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rPr>
        <w:t>兴国县202</w:t>
      </w:r>
      <w:r>
        <w:rPr>
          <w:rFonts w:hint="eastAsia" w:ascii="黑体" w:hAnsi="黑体" w:eastAsia="黑体" w:cs="黑体"/>
          <w:sz w:val="44"/>
          <w:szCs w:val="44"/>
          <w:lang w:val="en-US" w:eastAsia="zh-CN"/>
        </w:rPr>
        <w:t>1</w:t>
      </w:r>
      <w:r>
        <w:rPr>
          <w:rFonts w:hint="eastAsia" w:ascii="黑体" w:hAnsi="黑体" w:eastAsia="黑体" w:cs="黑体"/>
          <w:sz w:val="44"/>
          <w:szCs w:val="44"/>
        </w:rPr>
        <w:t>年革命老区转移支付资金使用情况及政策实施效果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olor w:val="00000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rPr>
        <w:t>为弘扬革命老区优良传统和革命精神，充分发挥好革命老区转移支付资金项目建设的示范作用，</w:t>
      </w:r>
      <w:r>
        <w:rPr>
          <w:rFonts w:hint="eastAsia" w:ascii="仿宋" w:hAnsi="仿宋" w:eastAsia="仿宋" w:cs="仿宋"/>
          <w:sz w:val="32"/>
          <w:szCs w:val="32"/>
        </w:rPr>
        <w:t>按照上级财政部门有关规定，我县</w:t>
      </w:r>
      <w:r>
        <w:rPr>
          <w:rFonts w:hint="eastAsia" w:ascii="仿宋" w:hAnsi="仿宋" w:eastAsia="仿宋" w:cs="仿宋"/>
          <w:kern w:val="0"/>
          <w:sz w:val="32"/>
          <w:szCs w:val="32"/>
        </w:rPr>
        <w:t>积极完善制度办法，</w:t>
      </w:r>
      <w:r>
        <w:rPr>
          <w:rFonts w:hint="eastAsia" w:ascii="仿宋" w:hAnsi="仿宋" w:eastAsia="仿宋" w:cs="仿宋"/>
          <w:sz w:val="32"/>
          <w:szCs w:val="32"/>
        </w:rPr>
        <w:t>切实加强资金监管，不断提升资金使用效益。现将202</w:t>
      </w:r>
      <w:r>
        <w:rPr>
          <w:rFonts w:hint="eastAsia" w:ascii="仿宋" w:hAnsi="仿宋" w:eastAsia="仿宋" w:cs="仿宋"/>
          <w:sz w:val="32"/>
          <w:szCs w:val="32"/>
          <w:lang w:val="en-US" w:eastAsia="zh-CN"/>
        </w:rPr>
        <w:t>1</w:t>
      </w:r>
      <w:r>
        <w:rPr>
          <w:rFonts w:hint="eastAsia" w:ascii="仿宋" w:hAnsi="仿宋" w:eastAsia="仿宋" w:cs="仿宋"/>
          <w:sz w:val="32"/>
          <w:szCs w:val="32"/>
        </w:rPr>
        <w:t>年革命老区</w:t>
      </w:r>
      <w:r>
        <w:rPr>
          <w:rFonts w:hint="eastAsia" w:ascii="仿宋" w:hAnsi="仿宋" w:eastAsia="仿宋" w:cs="仿宋"/>
          <w:sz w:val="32"/>
          <w:szCs w:val="32"/>
          <w:lang w:eastAsia="zh-CN"/>
        </w:rPr>
        <w:t>和</w:t>
      </w:r>
      <w:r>
        <w:rPr>
          <w:rFonts w:hint="eastAsia" w:ascii="仿宋" w:hAnsi="仿宋" w:eastAsia="仿宋" w:cs="仿宋"/>
          <w:sz w:val="32"/>
          <w:szCs w:val="32"/>
        </w:rPr>
        <w:t>赣南等原中央苏区转移支付资金使用情况及政策实施效果总结如下：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一、基本情况</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1"/>
        <w:jc w:val="both"/>
        <w:textAlignment w:val="auto"/>
        <w:rPr>
          <w:rFonts w:hint="eastAsia" w:ascii="仿宋" w:hAnsi="仿宋" w:eastAsia="仿宋" w:cs="仿宋"/>
          <w:sz w:val="32"/>
          <w:szCs w:val="32"/>
          <w:lang w:eastAsia="zh-CN"/>
        </w:rPr>
      </w:pPr>
      <w:r>
        <w:rPr>
          <w:rFonts w:hint="eastAsia" w:ascii="仿宋" w:hAnsi="仿宋" w:eastAsia="仿宋" w:cs="仿宋"/>
          <w:kern w:val="2"/>
          <w:sz w:val="32"/>
          <w:szCs w:val="32"/>
          <w:lang w:val="en-US" w:eastAsia="zh-CN" w:bidi="ar-SA"/>
        </w:rPr>
        <w:t>2021年到位革命老区和赣南等原中央苏区转移支付资金10133万元，实施项目5个，</w:t>
      </w:r>
      <w:r>
        <w:rPr>
          <w:rFonts w:hint="eastAsia" w:ascii="仿宋" w:hAnsi="仿宋" w:eastAsia="仿宋" w:cs="仿宋"/>
          <w:sz w:val="32"/>
          <w:szCs w:val="32"/>
          <w:lang w:val="en-US" w:eastAsia="zh-CN"/>
        </w:rPr>
        <w:t>重点用于我县路网建设、水利设施、环境保护等民生工程</w:t>
      </w:r>
      <w:r>
        <w:rPr>
          <w:rFonts w:hint="eastAsia" w:ascii="仿宋" w:hAnsi="仿宋" w:eastAsia="仿宋" w:cs="仿宋"/>
          <w:kern w:val="2"/>
          <w:sz w:val="32"/>
          <w:szCs w:val="32"/>
          <w:lang w:val="en-US" w:eastAsia="zh-CN" w:bidi="ar-SA"/>
        </w:rPr>
        <w:t>。截止2022年3月17日支付资金</w:t>
      </w:r>
      <w:r>
        <w:rPr>
          <w:rFonts w:hint="eastAsia" w:ascii="仿宋" w:hAnsi="仿宋" w:eastAsia="仿宋" w:cs="仿宋"/>
          <w:kern w:val="2"/>
          <w:sz w:val="32"/>
          <w:szCs w:val="32"/>
          <w:lang w:val="en-US" w:eastAsia="zh-CN" w:bidi="ar-SA"/>
        </w:rPr>
        <w:t>9626万元，</w:t>
      </w:r>
      <w:r>
        <w:rPr>
          <w:rFonts w:hint="eastAsia" w:ascii="仿宋" w:hAnsi="仿宋" w:eastAsia="仿宋" w:cs="仿宋"/>
          <w:kern w:val="2"/>
          <w:sz w:val="32"/>
          <w:szCs w:val="32"/>
          <w:lang w:val="en-US" w:eastAsia="zh-CN" w:bidi="ar-SA"/>
        </w:rPr>
        <w:t>支付率95%。随着</w:t>
      </w:r>
      <w:r>
        <w:rPr>
          <w:rFonts w:hint="eastAsia" w:ascii="仿宋" w:hAnsi="仿宋" w:eastAsia="仿宋" w:cs="仿宋"/>
          <w:kern w:val="2"/>
          <w:sz w:val="32"/>
          <w:szCs w:val="32"/>
          <w:lang w:val="en-US" w:eastAsia="zh-CN" w:bidi="ar-SA"/>
        </w:rPr>
        <w:t>革命老区和赣南等原中央苏区转移支付资金投入力度的不断加大，以及已投资项目的相继建成，</w:t>
      </w:r>
      <w:r>
        <w:rPr>
          <w:rFonts w:hint="eastAsia" w:ascii="仿宋" w:hAnsi="仿宋" w:eastAsia="仿宋" w:cs="仿宋"/>
          <w:kern w:val="2"/>
          <w:sz w:val="32"/>
          <w:szCs w:val="32"/>
          <w:lang w:val="en-US" w:eastAsia="zh-CN" w:bidi="ar-SA"/>
        </w:rPr>
        <w:t>革命老区和赣南等原中央苏区转移支付资金</w:t>
      </w:r>
      <w:r>
        <w:rPr>
          <w:rFonts w:hint="eastAsia" w:ascii="仿宋" w:hAnsi="仿宋" w:eastAsia="仿宋" w:cs="仿宋"/>
          <w:sz w:val="32"/>
          <w:szCs w:val="32"/>
        </w:rPr>
        <w:t>对老区群众生产生活条件的改善发挥了积极作用，资金使用效益明显，产生的政治、社会、经济影响越来越大</w:t>
      </w:r>
      <w:r>
        <w:rPr>
          <w:rFonts w:hint="eastAsia" w:ascii="仿宋" w:hAnsi="仿宋" w:eastAsia="仿宋" w:cs="仿宋"/>
          <w:sz w:val="32"/>
          <w:szCs w:val="32"/>
          <w:lang w:eastAsia="zh-CN"/>
        </w:rPr>
        <w:t>，</w:t>
      </w:r>
      <w:r>
        <w:rPr>
          <w:rFonts w:hint="eastAsia" w:ascii="仿宋" w:hAnsi="仿宋" w:eastAsia="仿宋" w:cs="仿宋"/>
          <w:sz w:val="32"/>
          <w:szCs w:val="32"/>
        </w:rPr>
        <w:t>办成了一批效益显著的民生实事</w:t>
      </w:r>
      <w:r>
        <w:rPr>
          <w:rFonts w:hint="eastAsia" w:ascii="仿宋" w:hAnsi="仿宋" w:eastAsia="仿宋" w:cs="仿宋"/>
          <w:sz w:val="32"/>
          <w:szCs w:val="32"/>
          <w:lang w:eastAsia="zh-CN"/>
        </w:rPr>
        <w:t>。</w:t>
      </w:r>
      <w:r>
        <w:rPr>
          <w:rFonts w:hint="eastAsia" w:ascii="仿宋" w:hAnsi="仿宋" w:eastAsia="仿宋" w:cs="仿宋"/>
          <w:sz w:val="32"/>
          <w:szCs w:val="32"/>
        </w:rPr>
        <w:t>革命老区转移支付资金及赣南等原中央苏区转移支付资金相关项目实施后，促进了我县</w:t>
      </w:r>
      <w:r>
        <w:rPr>
          <w:rFonts w:hint="eastAsia" w:ascii="仿宋" w:hAnsi="仿宋" w:eastAsia="仿宋" w:cs="仿宋"/>
          <w:sz w:val="32"/>
          <w:szCs w:val="32"/>
          <w:lang w:eastAsia="zh-CN"/>
        </w:rPr>
        <w:t>经济</w:t>
      </w:r>
      <w:r>
        <w:rPr>
          <w:rFonts w:hint="eastAsia" w:ascii="仿宋" w:hAnsi="仿宋" w:eastAsia="仿宋" w:cs="仿宋"/>
          <w:sz w:val="32"/>
          <w:szCs w:val="32"/>
        </w:rPr>
        <w:t>的发展，保障了群众生产生活条件，提升了老区人民生活质量，被群众誉为民心工程。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二、革命老区转移支付资金使用情况</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资金使用情况</w:t>
      </w:r>
      <w:r>
        <w:rPr>
          <w:rFonts w:hint="eastAsia" w:ascii="楷体" w:hAnsi="楷体" w:eastAsia="楷体" w:cs="楷体"/>
          <w:b/>
          <w:bCs/>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eastAsia="zh-CN"/>
        </w:rPr>
        <w:t>到位</w:t>
      </w:r>
      <w:r>
        <w:rPr>
          <w:rFonts w:hint="eastAsia" w:ascii="仿宋" w:hAnsi="仿宋" w:eastAsia="仿宋" w:cs="仿宋"/>
          <w:sz w:val="32"/>
          <w:szCs w:val="32"/>
        </w:rPr>
        <w:t>革命老区专项转移支付</w:t>
      </w:r>
      <w:r>
        <w:rPr>
          <w:rFonts w:hint="eastAsia" w:ascii="仿宋" w:hAnsi="仿宋" w:eastAsia="仿宋" w:cs="仿宋"/>
          <w:sz w:val="32"/>
          <w:szCs w:val="32"/>
          <w:lang w:eastAsia="zh-CN"/>
        </w:rPr>
        <w:t>资金</w:t>
      </w:r>
      <w:r>
        <w:rPr>
          <w:rFonts w:hint="eastAsia" w:ascii="仿宋" w:hAnsi="仿宋" w:eastAsia="仿宋" w:cs="仿宋"/>
          <w:sz w:val="32"/>
          <w:szCs w:val="32"/>
          <w:lang w:val="en-US" w:eastAsia="zh-CN"/>
        </w:rPr>
        <w:t>10133</w:t>
      </w:r>
      <w:r>
        <w:rPr>
          <w:rFonts w:hint="eastAsia" w:ascii="仿宋" w:hAnsi="仿宋" w:eastAsia="仿宋" w:cs="仿宋"/>
          <w:sz w:val="32"/>
          <w:szCs w:val="32"/>
        </w:rPr>
        <w:t>万元</w:t>
      </w:r>
      <w:r>
        <w:rPr>
          <w:rFonts w:hint="eastAsia" w:ascii="仿宋" w:hAnsi="仿宋" w:eastAsia="仿宋" w:cs="仿宋"/>
          <w:sz w:val="32"/>
          <w:szCs w:val="32"/>
          <w:lang w:eastAsia="zh-CN"/>
        </w:rPr>
        <w:t>，实施</w:t>
      </w:r>
      <w:r>
        <w:rPr>
          <w:rFonts w:hint="eastAsia" w:ascii="仿宋" w:hAnsi="仿宋" w:eastAsia="仿宋" w:cs="仿宋"/>
          <w:sz w:val="32"/>
          <w:szCs w:val="32"/>
        </w:rPr>
        <w:t>项目</w:t>
      </w:r>
      <w:r>
        <w:rPr>
          <w:rFonts w:hint="eastAsia" w:ascii="仿宋" w:hAnsi="仿宋" w:eastAsia="仿宋" w:cs="仿宋"/>
          <w:sz w:val="32"/>
          <w:szCs w:val="32"/>
          <w:lang w:val="en-US" w:eastAsia="zh-CN"/>
        </w:rPr>
        <w:t>5</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SA"/>
        </w:rPr>
        <w:t>截止2021年3月17日支付资金9626</w:t>
      </w:r>
      <w:r>
        <w:rPr>
          <w:rFonts w:hint="eastAsia" w:ascii="仿宋" w:hAnsi="仿宋" w:eastAsia="仿宋" w:cs="仿宋"/>
          <w:sz w:val="32"/>
          <w:szCs w:val="32"/>
        </w:rPr>
        <w:t>万元，</w:t>
      </w:r>
      <w:r>
        <w:rPr>
          <w:rFonts w:hint="eastAsia" w:ascii="仿宋" w:hAnsi="仿宋" w:eastAsia="仿宋" w:cs="仿宋"/>
          <w:kern w:val="2"/>
          <w:sz w:val="32"/>
          <w:szCs w:val="32"/>
          <w:lang w:val="en-US" w:eastAsia="zh-CN" w:bidi="ar-SA"/>
        </w:rPr>
        <w:t>支付率95%。</w:t>
      </w:r>
      <w:r>
        <w:rPr>
          <w:rFonts w:hint="eastAsia" w:ascii="仿宋" w:hAnsi="仿宋" w:eastAsia="仿宋" w:cs="仿宋"/>
          <w:sz w:val="32"/>
          <w:szCs w:val="32"/>
          <w:lang w:eastAsia="zh-CN"/>
        </w:rPr>
        <w:t>分项目为：</w:t>
      </w:r>
      <w:r>
        <w:rPr>
          <w:rFonts w:hint="eastAsia" w:ascii="仿宋" w:hAnsi="仿宋" w:eastAsia="仿宋" w:cs="仿宋"/>
          <w:sz w:val="32"/>
          <w:szCs w:val="32"/>
          <w:lang w:val="en-US" w:eastAsia="zh-CN"/>
        </w:rPr>
        <w:t>(1)低质低效林改造项目1337万</w:t>
      </w:r>
      <w:r>
        <w:rPr>
          <w:rFonts w:hint="eastAsia" w:ascii="仿宋" w:hAnsi="仿宋" w:eastAsia="仿宋" w:cs="仿宋"/>
          <w:sz w:val="32"/>
          <w:szCs w:val="32"/>
        </w:rPr>
        <w:t>元，占革命老区资金总额</w:t>
      </w:r>
      <w:r>
        <w:rPr>
          <w:rFonts w:hint="eastAsia" w:ascii="仿宋" w:hAnsi="仿宋" w:eastAsia="仿宋" w:cs="仿宋"/>
          <w:sz w:val="32"/>
          <w:szCs w:val="32"/>
          <w:lang w:val="en-US" w:eastAsia="zh-CN"/>
        </w:rPr>
        <w:t>13</w:t>
      </w:r>
      <w:r>
        <w:rPr>
          <w:rFonts w:hint="eastAsia" w:ascii="仿宋" w:hAnsi="仿宋" w:eastAsia="仿宋" w:cs="仿宋"/>
          <w:sz w:val="32"/>
          <w:szCs w:val="32"/>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1337万元，支付率100%；(2)“四好农村路”建设项目1005</w:t>
      </w:r>
      <w:r>
        <w:rPr>
          <w:rFonts w:hint="eastAsia" w:ascii="仿宋" w:hAnsi="仿宋" w:eastAsia="仿宋" w:cs="仿宋"/>
          <w:sz w:val="32"/>
          <w:szCs w:val="32"/>
        </w:rPr>
        <w:t>万元，占革命老区资金总额</w:t>
      </w:r>
      <w:r>
        <w:rPr>
          <w:rFonts w:hint="eastAsia" w:ascii="仿宋" w:hAnsi="仿宋" w:eastAsia="仿宋" w:cs="仿宋"/>
          <w:sz w:val="32"/>
          <w:szCs w:val="32"/>
          <w:lang w:val="en-US" w:eastAsia="zh-CN"/>
        </w:rPr>
        <w:t>10</w:t>
      </w:r>
      <w:r>
        <w:rPr>
          <w:rFonts w:hint="eastAsia" w:ascii="仿宋" w:hAnsi="仿宋" w:eastAsia="仿宋" w:cs="仿宋"/>
          <w:sz w:val="32"/>
          <w:szCs w:val="32"/>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1005万元，支付率100%；(3)</w:t>
      </w:r>
      <w:r>
        <w:rPr>
          <w:rFonts w:hint="eastAsia" w:ascii="仿宋" w:hAnsi="仿宋" w:eastAsia="仿宋" w:cs="仿宋"/>
          <w:sz w:val="32"/>
          <w:szCs w:val="32"/>
          <w:lang w:eastAsia="zh-CN"/>
        </w:rPr>
        <w:t>国省道和农村公路项目</w:t>
      </w:r>
      <w:r>
        <w:rPr>
          <w:rFonts w:hint="eastAsia" w:ascii="仿宋" w:hAnsi="仿宋" w:eastAsia="仿宋" w:cs="仿宋"/>
          <w:sz w:val="32"/>
          <w:szCs w:val="32"/>
          <w:lang w:val="en-US" w:eastAsia="zh-CN"/>
        </w:rPr>
        <w:t>4503万元</w:t>
      </w:r>
      <w:r>
        <w:rPr>
          <w:rFonts w:hint="eastAsia" w:ascii="仿宋" w:hAnsi="仿宋" w:eastAsia="仿宋" w:cs="仿宋"/>
          <w:sz w:val="32"/>
          <w:szCs w:val="32"/>
        </w:rPr>
        <w:t>，占革命老区资金总额</w:t>
      </w:r>
      <w:r>
        <w:rPr>
          <w:rFonts w:hint="eastAsia" w:ascii="仿宋" w:hAnsi="仿宋" w:eastAsia="仿宋" w:cs="仿宋"/>
          <w:sz w:val="32"/>
          <w:szCs w:val="32"/>
          <w:lang w:val="en-US" w:eastAsia="zh-CN"/>
        </w:rPr>
        <w:t>44</w:t>
      </w:r>
      <w:r>
        <w:rPr>
          <w:rFonts w:hint="eastAsia" w:ascii="仿宋" w:hAnsi="仿宋" w:eastAsia="仿宋" w:cs="仿宋"/>
          <w:sz w:val="32"/>
          <w:szCs w:val="32"/>
        </w:rPr>
        <w:t>%</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4503万元，支付率100%</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(4)长征国家文化公园</w:t>
      </w:r>
      <w:r>
        <w:rPr>
          <w:rFonts w:hint="eastAsia" w:ascii="仿宋" w:hAnsi="仿宋" w:eastAsia="仿宋" w:cs="仿宋"/>
          <w:sz w:val="32"/>
          <w:szCs w:val="32"/>
        </w:rPr>
        <w:t>项目</w:t>
      </w:r>
      <w:r>
        <w:rPr>
          <w:rFonts w:hint="eastAsia" w:ascii="仿宋" w:hAnsi="仿宋" w:eastAsia="仿宋" w:cs="仿宋"/>
          <w:sz w:val="32"/>
          <w:szCs w:val="32"/>
          <w:lang w:val="en-US" w:eastAsia="zh-CN"/>
        </w:rPr>
        <w:t>2506</w:t>
      </w:r>
      <w:r>
        <w:rPr>
          <w:rFonts w:hint="eastAsia" w:ascii="仿宋" w:hAnsi="仿宋" w:eastAsia="仿宋" w:cs="仿宋"/>
          <w:sz w:val="32"/>
          <w:szCs w:val="32"/>
        </w:rPr>
        <w:t>万元，占革命老区资金总额</w:t>
      </w:r>
      <w:r>
        <w:rPr>
          <w:rFonts w:hint="eastAsia" w:ascii="仿宋" w:hAnsi="仿宋" w:eastAsia="仿宋" w:cs="仿宋"/>
          <w:sz w:val="32"/>
          <w:szCs w:val="32"/>
          <w:lang w:val="en-US" w:eastAsia="zh-CN"/>
        </w:rPr>
        <w:t>25</w:t>
      </w:r>
      <w:r>
        <w:rPr>
          <w:rFonts w:hint="eastAsia" w:ascii="仿宋" w:hAnsi="仿宋" w:eastAsia="仿宋" w:cs="仿宋"/>
          <w:sz w:val="32"/>
          <w:szCs w:val="32"/>
        </w:rPr>
        <w:t>%</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1999万元，支付率79.77%</w:t>
      </w:r>
      <w:r>
        <w:rPr>
          <w:rFonts w:hint="eastAsia" w:ascii="仿宋" w:hAnsi="仿宋" w:eastAsia="仿宋" w:cs="仿宋"/>
          <w:sz w:val="32"/>
          <w:szCs w:val="32"/>
        </w:rPr>
        <w:t>；</w:t>
      </w:r>
      <w:r>
        <w:rPr>
          <w:rFonts w:hint="eastAsia" w:ascii="仿宋" w:hAnsi="仿宋" w:eastAsia="仿宋" w:cs="仿宋"/>
          <w:sz w:val="32"/>
          <w:szCs w:val="32"/>
          <w:lang w:val="en-US" w:eastAsia="zh-CN"/>
        </w:rPr>
        <w:t>(5)良村中心小学建设</w:t>
      </w:r>
      <w:r>
        <w:rPr>
          <w:rFonts w:hint="eastAsia" w:ascii="仿宋" w:hAnsi="仿宋" w:eastAsia="仿宋" w:cs="仿宋"/>
          <w:sz w:val="32"/>
          <w:szCs w:val="32"/>
        </w:rPr>
        <w:t>项目</w:t>
      </w:r>
      <w:r>
        <w:rPr>
          <w:rFonts w:hint="eastAsia" w:ascii="仿宋" w:hAnsi="仿宋" w:eastAsia="仿宋" w:cs="仿宋"/>
          <w:sz w:val="32"/>
          <w:szCs w:val="32"/>
          <w:lang w:val="en-US" w:eastAsia="zh-CN"/>
        </w:rPr>
        <w:t>782</w:t>
      </w:r>
      <w:r>
        <w:rPr>
          <w:rFonts w:hint="eastAsia" w:ascii="仿宋" w:hAnsi="仿宋" w:eastAsia="仿宋" w:cs="仿宋"/>
          <w:sz w:val="32"/>
          <w:szCs w:val="32"/>
        </w:rPr>
        <w:t>万元，占革命老区资金总额</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eastAsia="zh-CN"/>
        </w:rPr>
        <w:t>，支付资金</w:t>
      </w:r>
      <w:r>
        <w:rPr>
          <w:rFonts w:hint="eastAsia" w:ascii="仿宋" w:hAnsi="仿宋" w:eastAsia="仿宋" w:cs="仿宋"/>
          <w:sz w:val="32"/>
          <w:szCs w:val="32"/>
          <w:lang w:val="en-US" w:eastAsia="zh-CN"/>
        </w:rPr>
        <w:t>782万元，支付率100%。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sz w:val="32"/>
          <w:szCs w:val="32"/>
          <w:lang w:eastAsia="zh-CN"/>
        </w:rPr>
      </w:pPr>
      <w:r>
        <w:rPr>
          <w:rFonts w:hint="eastAsia" w:ascii="楷体" w:hAnsi="楷体" w:eastAsia="楷体" w:cs="楷体"/>
          <w:b/>
          <w:bCs/>
          <w:kern w:val="2"/>
          <w:sz w:val="32"/>
          <w:szCs w:val="32"/>
          <w:lang w:val="en-US" w:eastAsia="zh-CN" w:bidi="ar-SA"/>
        </w:rPr>
        <w:t>(二)实施</w:t>
      </w:r>
      <w:r>
        <w:rPr>
          <w:rFonts w:hint="eastAsia" w:ascii="楷体" w:hAnsi="楷体" w:eastAsia="楷体" w:cs="楷体"/>
          <w:b/>
          <w:bCs/>
          <w:kern w:val="2"/>
          <w:sz w:val="32"/>
          <w:szCs w:val="32"/>
          <w:lang w:val="en-US" w:eastAsia="zh-CN" w:bidi="ar-SA"/>
        </w:rPr>
        <w:t>效果</w:t>
      </w:r>
      <w:r>
        <w:rPr>
          <w:rFonts w:hint="eastAsia" w:ascii="楷体" w:hAnsi="楷体" w:eastAsia="楷体" w:cs="楷体"/>
          <w:b/>
          <w:bCs/>
          <w:kern w:val="2"/>
          <w:sz w:val="32"/>
          <w:szCs w:val="32"/>
          <w:lang w:val="en-US" w:eastAsia="zh-CN" w:bidi="ar-SA"/>
        </w:rPr>
        <w:t>。</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年革命老区专项转移支付资金实施效果</w:t>
      </w:r>
      <w:r>
        <w:rPr>
          <w:rFonts w:hint="eastAsia" w:ascii="仿宋" w:hAnsi="仿宋" w:eastAsia="仿宋" w:cs="仿宋"/>
          <w:sz w:val="32"/>
          <w:szCs w:val="32"/>
          <w:lang w:eastAsia="zh-CN"/>
        </w:rPr>
        <w:t>分别为：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(1)低质低效林改造项目：</w:t>
      </w:r>
      <w:r>
        <w:rPr>
          <w:rFonts w:hint="eastAsia" w:ascii="仿宋" w:hAnsi="仿宋" w:eastAsia="仿宋" w:cs="仿宋"/>
          <w:sz w:val="32"/>
          <w:szCs w:val="32"/>
          <w:lang w:val="en-US" w:eastAsia="zh-CN"/>
        </w:rPr>
        <w:t>2021</w:t>
      </w:r>
      <w:r>
        <w:rPr>
          <w:rFonts w:hint="eastAsia" w:ascii="仿宋" w:hAnsi="仿宋" w:eastAsia="仿宋" w:cs="仿宋"/>
          <w:b w:val="0"/>
          <w:bCs w:val="0"/>
          <w:sz w:val="32"/>
          <w:szCs w:val="32"/>
          <w:lang w:val="en-US" w:eastAsia="zh-CN"/>
        </w:rPr>
        <w:t>年已完成实施低质低效林改造14万亩,通过多年低质低效林改造我县整体生态环境得到明显改善，森林覆盖率进一步提高，林分质量大幅提高，减少水土流失效果明显，林分结构显著改善，人居环境提升，有生态安全，持续发挥生态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i w:val="0"/>
          <w:caps w:val="0"/>
          <w:color w:val="444444"/>
          <w:spacing w:val="0"/>
          <w:sz w:val="32"/>
          <w:szCs w:val="32"/>
          <w:shd w:val="clear" w:fill="FFFFFF"/>
        </w:rPr>
      </w:pPr>
      <w:r>
        <w:rPr>
          <w:rFonts w:hint="eastAsia" w:ascii="仿宋" w:hAnsi="仿宋" w:eastAsia="仿宋" w:cs="仿宋"/>
          <w:b/>
          <w:bCs/>
          <w:sz w:val="32"/>
          <w:szCs w:val="32"/>
          <w:lang w:val="en-US" w:eastAsia="zh-CN"/>
        </w:rPr>
        <w:t>（2）“四好农村路”建设项目：</w:t>
      </w:r>
      <w:r>
        <w:rPr>
          <w:rFonts w:hint="eastAsia" w:ascii="仿宋" w:hAnsi="仿宋" w:eastAsia="仿宋" w:cs="仿宋"/>
          <w:sz w:val="32"/>
          <w:szCs w:val="32"/>
          <w:lang w:val="en-US" w:eastAsia="zh-CN"/>
        </w:rPr>
        <w:t>完成农村公路改造6公里，</w:t>
      </w:r>
      <w:r>
        <w:rPr>
          <w:rFonts w:hint="eastAsia" w:ascii="仿宋" w:hAnsi="仿宋" w:eastAsia="仿宋" w:cs="仿宋"/>
          <w:i w:val="0"/>
          <w:caps w:val="0"/>
          <w:color w:val="444444"/>
          <w:spacing w:val="0"/>
          <w:sz w:val="32"/>
          <w:szCs w:val="32"/>
          <w:shd w:val="clear" w:fill="FFFFFF"/>
        </w:rPr>
        <w:t>2021年革命老区转移支付资金主要用于乡村道路等基础设施建设，涉及全</w:t>
      </w:r>
      <w:r>
        <w:rPr>
          <w:rFonts w:hint="eastAsia" w:ascii="仿宋" w:hAnsi="仿宋" w:eastAsia="仿宋" w:cs="仿宋"/>
          <w:i w:val="0"/>
          <w:caps w:val="0"/>
          <w:color w:val="444444"/>
          <w:spacing w:val="0"/>
          <w:sz w:val="32"/>
          <w:szCs w:val="32"/>
          <w:shd w:val="clear" w:fill="FFFFFF"/>
          <w:lang w:eastAsia="zh-CN"/>
        </w:rPr>
        <w:t>县</w:t>
      </w:r>
      <w:r>
        <w:rPr>
          <w:rFonts w:hint="eastAsia" w:ascii="仿宋" w:hAnsi="仿宋" w:eastAsia="仿宋" w:cs="仿宋"/>
          <w:i w:val="0"/>
          <w:caps w:val="0"/>
          <w:color w:val="444444"/>
          <w:spacing w:val="0"/>
          <w:sz w:val="32"/>
          <w:szCs w:val="32"/>
          <w:shd w:val="clear" w:fill="FFFFFF"/>
          <w:lang w:val="en-US" w:eastAsia="zh-CN"/>
        </w:rPr>
        <w:t>2</w:t>
      </w:r>
      <w:r>
        <w:rPr>
          <w:rFonts w:hint="eastAsia" w:ascii="仿宋" w:hAnsi="仿宋" w:eastAsia="仿宋" w:cs="仿宋"/>
          <w:i w:val="0"/>
          <w:caps w:val="0"/>
          <w:color w:val="444444"/>
          <w:spacing w:val="0"/>
          <w:sz w:val="32"/>
          <w:szCs w:val="32"/>
          <w:shd w:val="clear" w:fill="FFFFFF"/>
        </w:rPr>
        <w:t>个乡镇, 全年共新建</w:t>
      </w:r>
      <w:r>
        <w:rPr>
          <w:rFonts w:hint="eastAsia" w:ascii="仿宋" w:hAnsi="仿宋" w:eastAsia="仿宋" w:cs="仿宋"/>
          <w:i w:val="0"/>
          <w:caps w:val="0"/>
          <w:color w:val="444444"/>
          <w:spacing w:val="0"/>
          <w:sz w:val="32"/>
          <w:szCs w:val="32"/>
          <w:shd w:val="clear" w:fill="FFFFFF"/>
          <w:lang w:eastAsia="zh-CN"/>
        </w:rPr>
        <w:t>及改建</w:t>
      </w:r>
      <w:r>
        <w:rPr>
          <w:rFonts w:hint="eastAsia" w:ascii="仿宋" w:hAnsi="仿宋" w:eastAsia="仿宋" w:cs="仿宋"/>
          <w:i w:val="0"/>
          <w:caps w:val="0"/>
          <w:color w:val="444444"/>
          <w:spacing w:val="0"/>
          <w:sz w:val="32"/>
          <w:szCs w:val="32"/>
          <w:shd w:val="clear" w:fill="FFFFFF"/>
        </w:rPr>
        <w:t>革命老区乡村道路</w:t>
      </w:r>
      <w:r>
        <w:rPr>
          <w:rFonts w:hint="eastAsia" w:ascii="仿宋" w:hAnsi="仿宋" w:eastAsia="仿宋" w:cs="仿宋"/>
          <w:i w:val="0"/>
          <w:caps w:val="0"/>
          <w:color w:val="444444"/>
          <w:spacing w:val="0"/>
          <w:sz w:val="32"/>
          <w:szCs w:val="32"/>
          <w:shd w:val="clear" w:fill="FFFFFF"/>
          <w:lang w:val="en-US" w:eastAsia="zh-CN"/>
        </w:rPr>
        <w:t>6</w:t>
      </w:r>
      <w:r>
        <w:rPr>
          <w:rFonts w:hint="eastAsia" w:ascii="仿宋" w:hAnsi="仿宋" w:eastAsia="仿宋" w:cs="仿宋"/>
          <w:i w:val="0"/>
          <w:caps w:val="0"/>
          <w:color w:val="444444"/>
          <w:spacing w:val="0"/>
          <w:sz w:val="32"/>
          <w:szCs w:val="32"/>
          <w:shd w:val="clear" w:fill="FFFFFF"/>
        </w:rPr>
        <w:t>公里</w:t>
      </w:r>
      <w:r>
        <w:rPr>
          <w:rFonts w:hint="eastAsia" w:ascii="仿宋" w:hAnsi="仿宋" w:eastAsia="仿宋" w:cs="仿宋"/>
          <w:i w:val="0"/>
          <w:caps w:val="0"/>
          <w:color w:val="444444"/>
          <w:spacing w:val="0"/>
          <w:sz w:val="32"/>
          <w:szCs w:val="32"/>
          <w:shd w:val="clear" w:fill="FFFFFF"/>
          <w:lang w:eastAsia="zh-CN"/>
        </w:rPr>
        <w:t>，</w:t>
      </w:r>
      <w:r>
        <w:rPr>
          <w:rFonts w:hint="eastAsia" w:ascii="仿宋" w:hAnsi="仿宋" w:eastAsia="仿宋" w:cs="仿宋"/>
          <w:i w:val="0"/>
          <w:caps w:val="0"/>
          <w:color w:val="444444"/>
          <w:spacing w:val="0"/>
          <w:sz w:val="32"/>
          <w:szCs w:val="32"/>
          <w:shd w:val="clear" w:fill="FFFFFF"/>
        </w:rPr>
        <w:t>在路网结构中具有重要作用。项目全面建成后，将会显著改善</w:t>
      </w:r>
      <w:r>
        <w:rPr>
          <w:rFonts w:hint="eastAsia" w:ascii="仿宋" w:hAnsi="仿宋" w:eastAsia="仿宋" w:cs="仿宋"/>
          <w:i w:val="0"/>
          <w:caps w:val="0"/>
          <w:color w:val="444444"/>
          <w:spacing w:val="0"/>
          <w:sz w:val="32"/>
          <w:szCs w:val="32"/>
          <w:shd w:val="clear" w:fill="FFFFFF"/>
          <w:lang w:eastAsia="zh-CN"/>
        </w:rPr>
        <w:t>城岗镇、枫边乡、鼎龙乡</w:t>
      </w:r>
      <w:r>
        <w:rPr>
          <w:rFonts w:hint="eastAsia" w:ascii="仿宋" w:hAnsi="仿宋" w:eastAsia="仿宋" w:cs="仿宋"/>
          <w:i w:val="0"/>
          <w:caps w:val="0"/>
          <w:color w:val="444444"/>
          <w:spacing w:val="0"/>
          <w:sz w:val="32"/>
          <w:szCs w:val="32"/>
          <w:shd w:val="clear" w:fill="FFFFFF"/>
        </w:rPr>
        <w:t>革命老区当地的交通条件，使</w:t>
      </w:r>
      <w:r>
        <w:rPr>
          <w:rFonts w:hint="eastAsia" w:ascii="仿宋" w:hAnsi="仿宋" w:eastAsia="仿宋" w:cs="仿宋"/>
          <w:i w:val="0"/>
          <w:caps w:val="0"/>
          <w:color w:val="444444"/>
          <w:spacing w:val="0"/>
          <w:sz w:val="32"/>
          <w:szCs w:val="32"/>
          <w:shd w:val="clear" w:fill="FFFFFF"/>
          <w:lang w:eastAsia="zh-CN"/>
        </w:rPr>
        <w:t>城岗镇、枫边乡、鼎龙乡</w:t>
      </w:r>
      <w:r>
        <w:rPr>
          <w:rFonts w:hint="eastAsia" w:ascii="仿宋" w:hAnsi="仿宋" w:eastAsia="仿宋" w:cs="仿宋"/>
          <w:i w:val="0"/>
          <w:caps w:val="0"/>
          <w:color w:val="444444"/>
          <w:spacing w:val="0"/>
          <w:sz w:val="32"/>
          <w:szCs w:val="32"/>
          <w:shd w:val="clear" w:fill="FFFFFF"/>
        </w:rPr>
        <w:t>与</w:t>
      </w:r>
      <w:r>
        <w:rPr>
          <w:rFonts w:hint="eastAsia" w:ascii="仿宋" w:hAnsi="仿宋" w:eastAsia="仿宋" w:cs="仿宋"/>
          <w:i w:val="0"/>
          <w:caps w:val="0"/>
          <w:color w:val="444444"/>
          <w:spacing w:val="0"/>
          <w:sz w:val="32"/>
          <w:szCs w:val="32"/>
          <w:shd w:val="clear" w:fill="FFFFFF"/>
          <w:lang w:eastAsia="zh-CN"/>
        </w:rPr>
        <w:t>县</w:t>
      </w:r>
      <w:r>
        <w:rPr>
          <w:rFonts w:hint="eastAsia" w:ascii="仿宋" w:hAnsi="仿宋" w:eastAsia="仿宋" w:cs="仿宋"/>
          <w:i w:val="0"/>
          <w:caps w:val="0"/>
          <w:color w:val="444444"/>
          <w:spacing w:val="0"/>
          <w:sz w:val="32"/>
          <w:szCs w:val="32"/>
          <w:shd w:val="clear" w:fill="FFFFFF"/>
        </w:rPr>
        <w:t>城联系更加紧密，群众往返城乡之间更加方便、快捷，能够进一步保障</w:t>
      </w:r>
      <w:r>
        <w:rPr>
          <w:rFonts w:hint="eastAsia" w:ascii="仿宋" w:hAnsi="仿宋" w:eastAsia="仿宋" w:cs="仿宋"/>
          <w:i w:val="0"/>
          <w:caps w:val="0"/>
          <w:color w:val="444444"/>
          <w:spacing w:val="0"/>
          <w:sz w:val="32"/>
          <w:szCs w:val="32"/>
          <w:shd w:val="clear" w:fill="FFFFFF"/>
          <w:lang w:eastAsia="zh-CN"/>
        </w:rPr>
        <w:t>城岗</w:t>
      </w:r>
      <w:r>
        <w:rPr>
          <w:rFonts w:hint="eastAsia" w:ascii="仿宋" w:hAnsi="仿宋" w:eastAsia="仿宋" w:cs="仿宋"/>
          <w:i w:val="0"/>
          <w:caps w:val="0"/>
          <w:color w:val="444444"/>
          <w:spacing w:val="0"/>
          <w:sz w:val="32"/>
          <w:szCs w:val="32"/>
          <w:shd w:val="clear" w:fill="FFFFFF"/>
        </w:rPr>
        <w:t>镇</w:t>
      </w:r>
      <w:r>
        <w:rPr>
          <w:rFonts w:hint="eastAsia" w:ascii="仿宋" w:hAnsi="仿宋" w:eastAsia="仿宋" w:cs="仿宋"/>
          <w:i w:val="0"/>
          <w:caps w:val="0"/>
          <w:color w:val="444444"/>
          <w:spacing w:val="0"/>
          <w:sz w:val="32"/>
          <w:szCs w:val="32"/>
          <w:shd w:val="clear" w:fill="FFFFFF"/>
          <w:lang w:eastAsia="zh-CN"/>
        </w:rPr>
        <w:t>、枫边乡</w:t>
      </w:r>
      <w:r>
        <w:rPr>
          <w:rFonts w:hint="eastAsia" w:ascii="仿宋" w:hAnsi="仿宋" w:eastAsia="仿宋" w:cs="仿宋"/>
          <w:i w:val="0"/>
          <w:caps w:val="0"/>
          <w:color w:val="444444"/>
          <w:spacing w:val="0"/>
          <w:sz w:val="32"/>
          <w:szCs w:val="32"/>
          <w:shd w:val="clear" w:fill="FFFFFF"/>
        </w:rPr>
        <w:t>产业发展运输需求，对推进</w:t>
      </w:r>
      <w:r>
        <w:rPr>
          <w:rFonts w:hint="eastAsia" w:ascii="仿宋" w:hAnsi="仿宋" w:eastAsia="仿宋" w:cs="仿宋"/>
          <w:i w:val="0"/>
          <w:caps w:val="0"/>
          <w:color w:val="444444"/>
          <w:spacing w:val="0"/>
          <w:sz w:val="32"/>
          <w:szCs w:val="32"/>
          <w:shd w:val="clear" w:fill="FFFFFF"/>
          <w:lang w:eastAsia="zh-CN"/>
        </w:rPr>
        <w:t>当地乡村振兴</w:t>
      </w:r>
      <w:r>
        <w:rPr>
          <w:rFonts w:hint="eastAsia" w:ascii="仿宋" w:hAnsi="仿宋" w:eastAsia="仿宋" w:cs="仿宋"/>
          <w:i w:val="0"/>
          <w:caps w:val="0"/>
          <w:color w:val="444444"/>
          <w:spacing w:val="0"/>
          <w:sz w:val="32"/>
          <w:szCs w:val="32"/>
          <w:shd w:val="clear" w:fill="FFFFFF"/>
        </w:rPr>
        <w:t>”建设具有重要意义。白石岽至城岗</w:t>
      </w:r>
      <w:r>
        <w:rPr>
          <w:rFonts w:hint="eastAsia" w:ascii="仿宋" w:hAnsi="仿宋" w:eastAsia="仿宋" w:cs="仿宋"/>
          <w:i w:val="0"/>
          <w:caps w:val="0"/>
          <w:color w:val="444444"/>
          <w:spacing w:val="0"/>
          <w:sz w:val="32"/>
          <w:szCs w:val="32"/>
          <w:shd w:val="clear" w:fill="FFFFFF"/>
          <w:lang w:eastAsia="zh-CN"/>
        </w:rPr>
        <w:t>四级公路</w:t>
      </w:r>
      <w:r>
        <w:rPr>
          <w:rFonts w:hint="eastAsia" w:ascii="仿宋" w:hAnsi="仿宋" w:eastAsia="仿宋" w:cs="仿宋"/>
          <w:i w:val="0"/>
          <w:caps w:val="0"/>
          <w:color w:val="444444"/>
          <w:spacing w:val="0"/>
          <w:sz w:val="32"/>
          <w:szCs w:val="32"/>
          <w:shd w:val="clear" w:fill="FFFFFF"/>
        </w:rPr>
        <w:t>的建</w:t>
      </w:r>
      <w:r>
        <w:rPr>
          <w:rFonts w:hint="eastAsia" w:ascii="仿宋" w:hAnsi="仿宋" w:eastAsia="仿宋" w:cs="仿宋"/>
          <w:i w:val="0"/>
          <w:caps w:val="0"/>
          <w:color w:val="444444"/>
          <w:spacing w:val="0"/>
          <w:sz w:val="32"/>
          <w:szCs w:val="32"/>
          <w:shd w:val="clear" w:fill="FFFFFF"/>
          <w:lang w:eastAsia="zh-CN"/>
        </w:rPr>
        <w:t>设</w:t>
      </w:r>
      <w:r>
        <w:rPr>
          <w:rFonts w:hint="eastAsia" w:ascii="仿宋" w:hAnsi="仿宋" w:eastAsia="仿宋" w:cs="仿宋"/>
          <w:i w:val="0"/>
          <w:caps w:val="0"/>
          <w:color w:val="444444"/>
          <w:spacing w:val="0"/>
          <w:sz w:val="32"/>
          <w:szCs w:val="32"/>
          <w:shd w:val="clear" w:fill="FFFFFF"/>
        </w:rPr>
        <w:t>，改善了群众出行条件，提升了群众生产生活条件，切实使群众享受到实惠，推动了当地经济的快速发展。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i w:val="0"/>
          <w:caps w:val="0"/>
          <w:color w:val="444444"/>
          <w:spacing w:val="0"/>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lang w:eastAsia="zh-CN"/>
        </w:rPr>
        <w:t>国省道和农村公路项目：</w:t>
      </w:r>
      <w:r>
        <w:rPr>
          <w:rFonts w:hint="eastAsia" w:ascii="仿宋" w:hAnsi="仿宋" w:eastAsia="仿宋" w:cs="仿宋"/>
          <w:sz w:val="32"/>
          <w:szCs w:val="32"/>
          <w:lang w:eastAsia="zh-CN"/>
        </w:rPr>
        <w:t>完成公路改建</w:t>
      </w:r>
      <w:r>
        <w:rPr>
          <w:rFonts w:hint="eastAsia" w:ascii="仿宋" w:hAnsi="仿宋" w:eastAsia="仿宋" w:cs="仿宋"/>
          <w:sz w:val="32"/>
          <w:szCs w:val="32"/>
          <w:lang w:val="en-US" w:eastAsia="zh-CN"/>
        </w:rPr>
        <w:t>20公里，</w:t>
      </w:r>
      <w:r>
        <w:rPr>
          <w:rFonts w:hint="eastAsia" w:ascii="仿宋" w:hAnsi="仿宋" w:eastAsia="仿宋" w:cs="仿宋"/>
          <w:i w:val="0"/>
          <w:caps w:val="0"/>
          <w:color w:val="444444"/>
          <w:spacing w:val="0"/>
          <w:kern w:val="2"/>
          <w:sz w:val="32"/>
          <w:szCs w:val="32"/>
          <w:shd w:val="clear" w:fill="FFFFFF"/>
          <w:lang w:val="en-US" w:eastAsia="zh-CN" w:bidi="ar-SA"/>
        </w:rPr>
        <w:t>完善城镇交通基础设施、改善行车条件的需要，可解决公路沿线 15 个乡镇计 60多万群众出行困难的现状，完善沿线乡镇交通基础设施，极大地改善乡镇的行车条件，在经济、旅游等方面具有重要意义。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(4)长征国家文化公园</w:t>
      </w:r>
      <w:r>
        <w:rPr>
          <w:rFonts w:hint="eastAsia" w:ascii="仿宋" w:hAnsi="仿宋" w:eastAsia="仿宋" w:cs="仿宋"/>
          <w:b/>
          <w:bCs/>
          <w:sz w:val="32"/>
          <w:szCs w:val="32"/>
        </w:rPr>
        <w:t>项目</w:t>
      </w:r>
      <w:r>
        <w:rPr>
          <w:rFonts w:hint="eastAsia" w:ascii="仿宋" w:hAnsi="仿宋" w:eastAsia="仿宋" w:cs="仿宋"/>
          <w:b/>
          <w:bCs/>
          <w:sz w:val="32"/>
          <w:szCs w:val="32"/>
          <w:lang w:eastAsia="zh-CN"/>
        </w:rPr>
        <w:t>：</w:t>
      </w:r>
      <w:r>
        <w:rPr>
          <w:rFonts w:hint="eastAsia" w:ascii="仿宋" w:hAnsi="仿宋" w:eastAsia="仿宋" w:cs="仿宋"/>
          <w:b w:val="0"/>
          <w:bCs/>
          <w:sz w:val="32"/>
          <w:szCs w:val="32"/>
        </w:rPr>
        <w:t>兴国县“长征路·兴国魂”文化园（一期）项目位于</w:t>
      </w:r>
      <w:r>
        <w:rPr>
          <w:rFonts w:hint="eastAsia" w:ascii="仿宋" w:hAnsi="仿宋" w:eastAsia="仿宋" w:cs="仿宋"/>
          <w:sz w:val="32"/>
          <w:szCs w:val="32"/>
        </w:rPr>
        <w:t>兴国县烈士陵园（高兴镇老圩村腊石寨）。项目占地面积226亩，依托现有散葬烈士墓群和腊石寨景观，主要建设游客服务中心、旅游厕所、旅游公路、停车场等旅游基础设施、配套服务设施及周边环境整治等</w:t>
      </w:r>
      <w:r>
        <w:rPr>
          <w:rFonts w:hint="eastAsia" w:ascii="仿宋" w:hAnsi="仿宋" w:eastAsia="仿宋" w:cs="仿宋"/>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兴国县红八军团旧址得到维修保护之后重现了历史的原貌，旧址周边环境整洁、道路宽敞，整体提升红色旧址群的功能和形象品位。已成为党员干部进行革命传统和爱国主义教育，加强革命信念和党性锻炼的重要基地；青少年学习革命传统、陶冶道德情操的重要基地；培育爱国情感和民族精神的重要基地,前来参观瞻仰、接受教育的观众日益增多，共接待群众2万人次，接待中小学生5000千余人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sz w:val="32"/>
          <w:szCs w:val="32"/>
        </w:rPr>
      </w:pPr>
      <w:bookmarkStart w:id="0" w:name="_GoBack"/>
      <w:r>
        <w:rPr>
          <w:rFonts w:hint="eastAsia" w:ascii="仿宋" w:hAnsi="仿宋" w:eastAsia="仿宋" w:cs="仿宋"/>
          <w:b/>
          <w:bCs/>
          <w:sz w:val="32"/>
          <w:szCs w:val="32"/>
          <w:lang w:val="en-US" w:eastAsia="zh-CN"/>
        </w:rPr>
        <w:t>(5)良村中心小学建设项目：</w:t>
      </w:r>
      <w:bookmarkEnd w:id="0"/>
      <w:r>
        <w:rPr>
          <w:rFonts w:hint="eastAsia" w:ascii="仿宋" w:hAnsi="仿宋" w:eastAsia="仿宋" w:cs="仿宋"/>
          <w:sz w:val="32"/>
          <w:szCs w:val="32"/>
          <w:lang w:val="en-US" w:eastAsia="zh-CN"/>
        </w:rPr>
        <w:t>通过综合楼建设，提供专用教室30间及冲水式厕所，容纳1350个学位；宿舍楼建设提供师生食堂及32间学生宿舍，增加384个住宿床位及卫生间，有效改善学生住宿条件，改善学校办学条件。</w:t>
      </w:r>
      <w:r>
        <w:rPr>
          <w:rFonts w:hint="eastAsia" w:ascii="仿宋" w:hAnsi="仿宋" w:eastAsia="仿宋" w:cs="仿宋"/>
          <w:sz w:val="32"/>
          <w:szCs w:val="32"/>
        </w:rPr>
        <w:t>建成后将极大改善良村中心小学办学条件，促进农村义务教育高质量发展，极大改善革命老区群众对优质教育的需求。</w:t>
      </w:r>
    </w:p>
    <w:p>
      <w:pPr>
        <w:pStyle w:val="2"/>
        <w:numPr>
          <w:ilvl w:val="0"/>
          <w:numId w:val="0"/>
        </w:numPr>
        <w:rPr>
          <w:rFonts w:hint="eastAsia"/>
        </w:rPr>
      </w:pP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firstLine="4480" w:firstLineChars="1400"/>
        <w:textAlignment w:val="auto"/>
        <w:rPr>
          <w:rFonts w:hint="eastAsia" w:ascii="仿宋" w:hAnsi="仿宋" w:eastAsia="仿宋"/>
          <w:color w:val="000000"/>
          <w:sz w:val="32"/>
          <w:szCs w:val="32"/>
        </w:rPr>
      </w:pPr>
      <w:r>
        <w:rPr>
          <w:rFonts w:hint="eastAsia" w:ascii="仿宋" w:hAnsi="仿宋" w:eastAsia="仿宋"/>
          <w:sz w:val="32"/>
          <w:szCs w:val="32"/>
          <w:lang w:val="en-US" w:eastAsia="zh-CN"/>
        </w:rPr>
        <w:t xml:space="preserve">     </w:t>
      </w:r>
      <w:r>
        <w:rPr>
          <w:rFonts w:hint="eastAsia" w:ascii="仿宋" w:hAnsi="仿宋" w:eastAsia="仿宋"/>
          <w:color w:val="000000"/>
          <w:sz w:val="32"/>
          <w:szCs w:val="32"/>
        </w:rPr>
        <w:t>兴国县财政局</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 w:hAnsi="仿宋" w:eastAsia="仿宋"/>
          <w:sz w:val="32"/>
          <w:szCs w:val="32"/>
        </w:rPr>
      </w:pPr>
      <w:r>
        <w:rPr>
          <w:rFonts w:hint="eastAsia" w:ascii="仿宋" w:hAnsi="仿宋" w:eastAsia="仿宋"/>
          <w:color w:val="000000"/>
          <w:sz w:val="32"/>
          <w:szCs w:val="32"/>
        </w:rPr>
        <w:t xml:space="preserve">                        </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 xml:space="preserve"> 2020年3月</w:t>
      </w:r>
      <w:r>
        <w:rPr>
          <w:rFonts w:hint="eastAsia" w:ascii="仿宋" w:hAnsi="仿宋" w:eastAsia="仿宋"/>
          <w:color w:val="000000"/>
          <w:sz w:val="32"/>
          <w:szCs w:val="32"/>
          <w:lang w:val="en-US" w:eastAsia="zh-CN"/>
        </w:rPr>
        <w:t>22</w:t>
      </w:r>
      <w:r>
        <w:rPr>
          <w:rFonts w:hint="eastAsia" w:ascii="仿宋" w:hAnsi="仿宋" w:eastAsia="仿宋"/>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01B45"/>
    <w:rsid w:val="00AB717A"/>
    <w:rsid w:val="04B147D9"/>
    <w:rsid w:val="0D686235"/>
    <w:rsid w:val="0D8629A6"/>
    <w:rsid w:val="0FAF372A"/>
    <w:rsid w:val="18DF33A5"/>
    <w:rsid w:val="32B07DA4"/>
    <w:rsid w:val="36893E72"/>
    <w:rsid w:val="3EE834FF"/>
    <w:rsid w:val="4A135B97"/>
    <w:rsid w:val="4F8C69B7"/>
    <w:rsid w:val="58B01B45"/>
    <w:rsid w:val="68550398"/>
    <w:rsid w:val="6CE87CF8"/>
    <w:rsid w:val="6F927F10"/>
    <w:rsid w:val="74726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240" w:lineRule="atLeast"/>
      <w:ind w:firstLine="420" w:firstLineChars="200"/>
    </w:pPr>
    <w:rPr>
      <w:rFonts w:eastAsia="仿宋_GB2312"/>
      <w:sz w:val="32"/>
      <w:szCs w:val="20"/>
    </w:rPr>
  </w:style>
  <w:style w:type="paragraph" w:styleId="3">
    <w:name w:val="footnote text"/>
    <w:basedOn w:val="1"/>
    <w:qFormat/>
    <w:uiPriority w:val="0"/>
    <w:pPr>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2022-03-18T01:51:00Z</dcterms:created>
  <dc:creator>Administrator</dc:creator>
  <cp:lastModifiedBy>白水</cp:lastModifiedBy>
  <dcterms:modified xsi:type="dcterms:W3CDTF">2022-03-22T03:34:44Z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BFE16B059505492E9B877B99517FE9AB</vt:lpwstr>
  </property>
</Properties>
</file>