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00265">
      <w:pPr>
        <w:spacing w:line="560" w:lineRule="exact"/>
        <w:jc w:val="center"/>
        <w:rPr>
          <w:rFonts w:hint="eastAsia" w:ascii="宋体" w:hAnsi="宋体" w:eastAsia="方正小标宋简体" w:cs="方正小标宋简体"/>
          <w:sz w:val="36"/>
          <w:szCs w:val="36"/>
        </w:rPr>
      </w:pPr>
      <w:r>
        <w:rPr>
          <w:rFonts w:hint="eastAsia" w:ascii="宋体" w:hAnsi="宋体" w:eastAsia="方正小标宋简体" w:cs="方正小标宋简体"/>
          <w:sz w:val="36"/>
          <w:szCs w:val="36"/>
        </w:rPr>
        <w:t>兴国县人民政府2025年度重大行政决策事项目录</w:t>
      </w:r>
    </w:p>
    <w:tbl>
      <w:tblPr>
        <w:tblStyle w:val="4"/>
        <w:tblpPr w:leftFromText="180" w:rightFromText="180" w:vertAnchor="text" w:horzAnchor="page" w:tblpXSpec="center" w:tblpY="715"/>
        <w:tblOverlap w:val="never"/>
        <w:tblW w:w="102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060"/>
        <w:gridCol w:w="2115"/>
        <w:gridCol w:w="1680"/>
        <w:gridCol w:w="2415"/>
      </w:tblGrid>
      <w:tr w14:paraId="5B46F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60" w:type="dxa"/>
            <w:vAlign w:val="center"/>
          </w:tcPr>
          <w:p w14:paraId="79B87ECE">
            <w:pPr>
              <w:spacing w:line="360" w:lineRule="exact"/>
              <w:jc w:val="center"/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  <w:t>序号</w:t>
            </w:r>
          </w:p>
        </w:tc>
        <w:tc>
          <w:tcPr>
            <w:tcW w:w="3060" w:type="dxa"/>
            <w:vAlign w:val="center"/>
          </w:tcPr>
          <w:p w14:paraId="35E58E90">
            <w:pPr>
              <w:spacing w:line="360" w:lineRule="exact"/>
              <w:jc w:val="center"/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  <w:t>决策事项名称</w:t>
            </w:r>
          </w:p>
        </w:tc>
        <w:tc>
          <w:tcPr>
            <w:tcW w:w="2115" w:type="dxa"/>
            <w:vAlign w:val="center"/>
          </w:tcPr>
          <w:p w14:paraId="429AE92D">
            <w:pPr>
              <w:spacing w:line="360" w:lineRule="exact"/>
              <w:jc w:val="center"/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  <w:t>组织承办部门</w:t>
            </w:r>
          </w:p>
        </w:tc>
        <w:tc>
          <w:tcPr>
            <w:tcW w:w="1680" w:type="dxa"/>
            <w:vAlign w:val="center"/>
          </w:tcPr>
          <w:p w14:paraId="4BF04C66">
            <w:pPr>
              <w:spacing w:line="360" w:lineRule="exact"/>
              <w:jc w:val="center"/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  <w:t>是否组织听证</w:t>
            </w:r>
          </w:p>
        </w:tc>
        <w:tc>
          <w:tcPr>
            <w:tcW w:w="2415" w:type="dxa"/>
            <w:vAlign w:val="center"/>
          </w:tcPr>
          <w:p w14:paraId="5CAFB1DB">
            <w:pPr>
              <w:spacing w:line="360" w:lineRule="exact"/>
              <w:jc w:val="center"/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Cs w:val="32"/>
              </w:rPr>
              <w:t>决策完成时间</w:t>
            </w:r>
          </w:p>
        </w:tc>
      </w:tr>
      <w:tr w14:paraId="4B1BF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960" w:type="dxa"/>
            <w:vAlign w:val="center"/>
          </w:tcPr>
          <w:p w14:paraId="4DBF86B3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060" w:type="dxa"/>
            <w:vAlign w:val="center"/>
          </w:tcPr>
          <w:p w14:paraId="479F5ACB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《兴国县国民经济和社会发展第十五个五年规划纲要》</w:t>
            </w:r>
          </w:p>
        </w:tc>
        <w:tc>
          <w:tcPr>
            <w:tcW w:w="2115" w:type="dxa"/>
            <w:vAlign w:val="center"/>
          </w:tcPr>
          <w:p w14:paraId="476AE873">
            <w:pPr>
              <w:spacing w:line="360" w:lineRule="exact"/>
              <w:jc w:val="center"/>
              <w:rPr>
                <w:rFonts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县发改委</w:t>
            </w:r>
          </w:p>
        </w:tc>
        <w:tc>
          <w:tcPr>
            <w:tcW w:w="1680" w:type="dxa"/>
            <w:vAlign w:val="center"/>
          </w:tcPr>
          <w:p w14:paraId="6B646149">
            <w:pPr>
              <w:spacing w:line="360" w:lineRule="exact"/>
              <w:jc w:val="center"/>
              <w:rPr>
                <w:rFonts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否</w:t>
            </w:r>
          </w:p>
        </w:tc>
        <w:tc>
          <w:tcPr>
            <w:tcW w:w="2415" w:type="dxa"/>
            <w:vAlign w:val="center"/>
          </w:tcPr>
          <w:p w14:paraId="04F521BD">
            <w:pPr>
              <w:spacing w:line="360" w:lineRule="exact"/>
              <w:jc w:val="center"/>
              <w:rPr>
                <w:rFonts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2025年12月</w:t>
            </w:r>
          </w:p>
        </w:tc>
      </w:tr>
      <w:tr w14:paraId="79F1B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60" w:type="dxa"/>
            <w:vAlign w:val="center"/>
          </w:tcPr>
          <w:p w14:paraId="0B1EB97F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060" w:type="dxa"/>
            <w:vAlign w:val="center"/>
          </w:tcPr>
          <w:p w14:paraId="34BEF1AA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《兴国县“十五五”制造业高质量发展规划》</w:t>
            </w:r>
          </w:p>
        </w:tc>
        <w:tc>
          <w:tcPr>
            <w:tcW w:w="2115" w:type="dxa"/>
            <w:vAlign w:val="center"/>
          </w:tcPr>
          <w:p w14:paraId="1C49C6E6">
            <w:pPr>
              <w:spacing w:line="360" w:lineRule="exact"/>
              <w:jc w:val="center"/>
              <w:rPr>
                <w:rFonts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县科工局</w:t>
            </w:r>
          </w:p>
        </w:tc>
        <w:tc>
          <w:tcPr>
            <w:tcW w:w="1680" w:type="dxa"/>
            <w:vAlign w:val="center"/>
          </w:tcPr>
          <w:p w14:paraId="55602B9D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否</w:t>
            </w:r>
          </w:p>
        </w:tc>
        <w:tc>
          <w:tcPr>
            <w:tcW w:w="2415" w:type="dxa"/>
            <w:vAlign w:val="center"/>
          </w:tcPr>
          <w:p w14:paraId="6575F981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2025年12月</w:t>
            </w:r>
          </w:p>
        </w:tc>
      </w:tr>
      <w:tr w14:paraId="7A5FE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60" w:type="dxa"/>
            <w:vAlign w:val="center"/>
          </w:tcPr>
          <w:p w14:paraId="4821AB0B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060" w:type="dxa"/>
            <w:vAlign w:val="center"/>
          </w:tcPr>
          <w:p w14:paraId="4EAB99BD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《优化农村义务教育网点布局》</w:t>
            </w:r>
          </w:p>
        </w:tc>
        <w:tc>
          <w:tcPr>
            <w:tcW w:w="2115" w:type="dxa"/>
            <w:vAlign w:val="center"/>
          </w:tcPr>
          <w:p w14:paraId="2835D236">
            <w:pPr>
              <w:spacing w:line="360" w:lineRule="exact"/>
              <w:jc w:val="center"/>
              <w:rPr>
                <w:rFonts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县教体局</w:t>
            </w:r>
          </w:p>
        </w:tc>
        <w:tc>
          <w:tcPr>
            <w:tcW w:w="1680" w:type="dxa"/>
            <w:vAlign w:val="center"/>
          </w:tcPr>
          <w:p w14:paraId="33CE2055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2415" w:type="dxa"/>
            <w:vAlign w:val="center"/>
          </w:tcPr>
          <w:p w14:paraId="05BB37FF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2025年12月</w:t>
            </w:r>
          </w:p>
        </w:tc>
      </w:tr>
      <w:tr w14:paraId="757A9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60" w:type="dxa"/>
            <w:vAlign w:val="center"/>
          </w:tcPr>
          <w:p w14:paraId="4B2D637C">
            <w:pPr>
              <w:spacing w:line="360" w:lineRule="exact"/>
              <w:jc w:val="center"/>
              <w:rPr>
                <w:rFonts w:ascii="宋体" w:hAnsi="宋体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060" w:type="dxa"/>
            <w:vAlign w:val="center"/>
          </w:tcPr>
          <w:p w14:paraId="274E60CB">
            <w:pPr>
              <w:spacing w:line="360" w:lineRule="exact"/>
              <w:jc w:val="center"/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4"/>
                <w:kern w:val="0"/>
                <w:sz w:val="28"/>
                <w:szCs w:val="28"/>
              </w:rPr>
              <w:t>兴国县农村宅基地资格权认定试行办法</w:t>
            </w:r>
          </w:p>
        </w:tc>
        <w:tc>
          <w:tcPr>
            <w:tcW w:w="2115" w:type="dxa"/>
            <w:vAlign w:val="center"/>
          </w:tcPr>
          <w:p w14:paraId="04E40FEF">
            <w:pPr>
              <w:spacing w:line="360" w:lineRule="exact"/>
              <w:jc w:val="center"/>
              <w:rPr>
                <w:rFonts w:ascii="宋体" w:hAnsi="宋体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1680" w:type="dxa"/>
            <w:vAlign w:val="center"/>
          </w:tcPr>
          <w:p w14:paraId="3C44028A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否</w:t>
            </w:r>
          </w:p>
        </w:tc>
        <w:tc>
          <w:tcPr>
            <w:tcW w:w="2415" w:type="dxa"/>
            <w:vAlign w:val="center"/>
          </w:tcPr>
          <w:p w14:paraId="18224340">
            <w:pPr>
              <w:spacing w:line="360" w:lineRule="exact"/>
              <w:jc w:val="center"/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2025年12月</w:t>
            </w:r>
          </w:p>
        </w:tc>
      </w:tr>
      <w:tr w14:paraId="5133E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60" w:type="dxa"/>
            <w:vAlign w:val="center"/>
          </w:tcPr>
          <w:p w14:paraId="7BE33684">
            <w:pPr>
              <w:spacing w:line="360" w:lineRule="exact"/>
              <w:jc w:val="center"/>
              <w:rPr>
                <w:rFonts w:ascii="宋体" w:hAnsi="宋体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060" w:type="dxa"/>
            <w:vAlign w:val="center"/>
          </w:tcPr>
          <w:p w14:paraId="56AF610F">
            <w:pPr>
              <w:spacing w:line="360" w:lineRule="exact"/>
              <w:jc w:val="center"/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《</w:t>
            </w:r>
            <w:r>
              <w:rPr>
                <w:rFonts w:hint="eastAsia" w:ascii="宋体" w:hAnsi="宋体" w:eastAsia="仿宋_GB2312" w:cs="仿宋_GB2312"/>
                <w:sz w:val="28"/>
                <w:szCs w:val="28"/>
              </w:rPr>
              <w:t>兴国县“十五五”水安全保障规划</w:t>
            </w: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》</w:t>
            </w:r>
          </w:p>
        </w:tc>
        <w:tc>
          <w:tcPr>
            <w:tcW w:w="2115" w:type="dxa"/>
            <w:vAlign w:val="center"/>
          </w:tcPr>
          <w:p w14:paraId="212B6713">
            <w:pPr>
              <w:spacing w:line="360" w:lineRule="exact"/>
              <w:jc w:val="center"/>
              <w:rPr>
                <w:rFonts w:ascii="宋体" w:hAnsi="宋体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县水利局</w:t>
            </w:r>
          </w:p>
        </w:tc>
        <w:tc>
          <w:tcPr>
            <w:tcW w:w="1680" w:type="dxa"/>
            <w:vAlign w:val="center"/>
          </w:tcPr>
          <w:p w14:paraId="191E0997">
            <w:pPr>
              <w:spacing w:line="360" w:lineRule="exact"/>
              <w:jc w:val="center"/>
              <w:rPr>
                <w:rFonts w:hint="eastAsia" w:ascii="宋体" w:hAnsi="宋体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否</w:t>
            </w:r>
          </w:p>
        </w:tc>
        <w:tc>
          <w:tcPr>
            <w:tcW w:w="2415" w:type="dxa"/>
            <w:vAlign w:val="center"/>
          </w:tcPr>
          <w:p w14:paraId="3062967C">
            <w:pPr>
              <w:spacing w:line="360" w:lineRule="exact"/>
              <w:jc w:val="center"/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"/>
                <w:color w:val="000000"/>
                <w:kern w:val="0"/>
                <w:sz w:val="28"/>
                <w:szCs w:val="28"/>
              </w:rPr>
              <w:t>2025年12月</w:t>
            </w:r>
          </w:p>
        </w:tc>
      </w:tr>
    </w:tbl>
    <w:p w14:paraId="3A301222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2507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D1251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D1251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2B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2025-08-08T01:23:34Z</dcterms:created>
  <dc:creator>LENOVO</dc:creator>
  <cp:lastModifiedBy>null.</cp:lastModifiedBy>
  <dcterms:modified xsi:type="dcterms:W3CDTF">2025-08-08T01:24:21Z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eyJoZGlkIjoiMzI5MWQ1MjEwYTcwNGE3NWI1ZTRhYTUzNjhhOGE2MGQiLCJ1c2VySWQiOiI0MDc0NTE4NjUifQ==</vt:lpwstr>
  </property>
  <property fmtid="{D5CDD505-2E9C-101B-9397-08002B2CF9AE}" pid="4" name="ICV">
    <vt:lpwstr>DA986D18BF574D0CBBF29A61164B934A_12</vt:lpwstr>
  </property>
</Properties>
</file>