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9AD9025">
      <w:pPr>
        <w:rPr>
          <w:rFonts w:hint="eastAsia" w:ascii="楷体" w:hAnsi="楷体" w:eastAsia="楷体" w:cs="楷体"/>
          <w:color w:val="auto"/>
          <w:sz w:val="30"/>
          <w:szCs w:val="30"/>
          <w:highlight w:val="none"/>
          <w:lang w:val="en-US" w:eastAsia="zh-CN"/>
        </w:rPr>
      </w:pPr>
    </w:p>
    <w:p w14:paraId="521D6AF9">
      <w:pPr>
        <w:spacing w:line="600" w:lineRule="exact"/>
        <w:jc w:val="center"/>
        <w:outlineLvl w:val="0"/>
        <w:rPr>
          <w:rFonts w:hint="eastAsia" w:ascii="宋体" w:hAnsi="宋体" w:cs="宋体"/>
          <w:b/>
          <w:bCs/>
          <w:color w:val="auto"/>
          <w:sz w:val="44"/>
          <w:szCs w:val="36"/>
          <w:highlight w:val="none"/>
        </w:rPr>
      </w:pPr>
      <w:r>
        <w:rPr>
          <w:rFonts w:hint="eastAsia" w:ascii="宋体" w:hAnsi="宋体" w:cs="宋体"/>
          <w:b/>
          <w:bCs/>
          <w:color w:val="auto"/>
          <w:sz w:val="44"/>
          <w:szCs w:val="36"/>
          <w:highlight w:val="none"/>
        </w:rPr>
        <w:t>兴国县人民政府办公室2023年度部门决算</w:t>
      </w:r>
    </w:p>
    <w:p w14:paraId="2E2A04C0">
      <w:pPr>
        <w:spacing w:line="600" w:lineRule="exact"/>
        <w:jc w:val="center"/>
        <w:rPr>
          <w:rFonts w:hint="eastAsia" w:ascii="黑体" w:eastAsia="黑体"/>
          <w:color w:val="auto"/>
          <w:sz w:val="44"/>
          <w:szCs w:val="36"/>
          <w:highlight w:val="none"/>
        </w:rPr>
      </w:pPr>
    </w:p>
    <w:p w14:paraId="5EF2A5EB">
      <w:pPr>
        <w:spacing w:line="600" w:lineRule="exact"/>
        <w:jc w:val="center"/>
        <w:outlineLvl w:val="0"/>
        <w:rPr>
          <w:rFonts w:hint="eastAsia" w:ascii="宋体" w:hAnsi="宋体" w:cs="宋体"/>
          <w:b/>
          <w:bCs/>
          <w:color w:val="auto"/>
          <w:sz w:val="36"/>
          <w:szCs w:val="36"/>
          <w:highlight w:val="none"/>
        </w:rPr>
      </w:pPr>
      <w:r>
        <w:rPr>
          <w:rFonts w:hint="eastAsia" w:ascii="宋体" w:hAnsi="宋体" w:cs="宋体"/>
          <w:b/>
          <w:bCs/>
          <w:color w:val="auto"/>
          <w:sz w:val="36"/>
          <w:szCs w:val="36"/>
          <w:highlight w:val="none"/>
        </w:rPr>
        <w:t>目录</w:t>
      </w:r>
    </w:p>
    <w:p w14:paraId="6F825622">
      <w:pPr>
        <w:widowControl/>
        <w:spacing w:line="600" w:lineRule="exact"/>
        <w:ind w:firstLine="640"/>
        <w:jc w:val="left"/>
        <w:rPr>
          <w:rFonts w:hint="eastAsia" w:ascii="仿宋_GB2312" w:eastAsia="仿宋_GB2312"/>
          <w:color w:val="auto"/>
          <w:sz w:val="32"/>
          <w:szCs w:val="30"/>
          <w:highlight w:val="none"/>
        </w:rPr>
      </w:pPr>
    </w:p>
    <w:p w14:paraId="305D43ED">
      <w:pPr>
        <w:widowControl/>
        <w:spacing w:line="600" w:lineRule="exact"/>
        <w:ind w:firstLine="640"/>
        <w:jc w:val="left"/>
        <w:outlineLvl w:val="0"/>
        <w:rPr>
          <w:rFonts w:hint="eastAsia" w:ascii="黑体" w:hAnsi="黑体" w:eastAsia="黑体"/>
          <w:b/>
          <w:color w:val="auto"/>
          <w:sz w:val="32"/>
          <w:szCs w:val="32"/>
          <w:highlight w:val="none"/>
        </w:rPr>
      </w:pPr>
      <w:r>
        <w:rPr>
          <w:rFonts w:hint="eastAsia" w:ascii="黑体" w:hAnsi="黑体" w:eastAsia="黑体"/>
          <w:b w:val="0"/>
          <w:bCs/>
          <w:color w:val="auto"/>
          <w:sz w:val="32"/>
          <w:szCs w:val="32"/>
          <w:highlight w:val="none"/>
        </w:rPr>
        <w:t>第一部分兴国县人民政府办公室概况</w:t>
      </w:r>
    </w:p>
    <w:p w14:paraId="6B7C0311">
      <w:pPr>
        <w:widowControl/>
        <w:spacing w:line="600" w:lineRule="exact"/>
        <w:ind w:firstLine="1280" w:firstLineChars="400"/>
        <w:jc w:val="left"/>
        <w:outlineLvl w:val="1"/>
        <w:rPr>
          <w:rFonts w:hint="eastAsia" w:ascii="仿宋_GB2312" w:hAnsi="仿宋_GB2312" w:eastAsia="仿宋_GB2312"/>
          <w:color w:val="auto"/>
          <w:sz w:val="32"/>
          <w:szCs w:val="30"/>
          <w:highlight w:val="none"/>
        </w:rPr>
      </w:pPr>
      <w:r>
        <w:rPr>
          <w:rFonts w:hint="eastAsia" w:ascii="仿宋_GB2312" w:hAnsi="仿宋_GB2312" w:eastAsia="仿宋_GB2312"/>
          <w:color w:val="auto"/>
          <w:sz w:val="32"/>
          <w:szCs w:val="30"/>
          <w:highlight w:val="none"/>
        </w:rPr>
        <w:t>一、部门主要职责</w:t>
      </w:r>
    </w:p>
    <w:p w14:paraId="1A0B81E1">
      <w:pPr>
        <w:widowControl/>
        <w:spacing w:line="600" w:lineRule="exact"/>
        <w:ind w:firstLine="1280" w:firstLineChars="400"/>
        <w:jc w:val="left"/>
        <w:outlineLvl w:val="1"/>
        <w:rPr>
          <w:rFonts w:hint="eastAsia" w:ascii="仿宋_GB2312" w:hAnsi="仿宋_GB2312" w:eastAsia="仿宋_GB2312"/>
          <w:color w:val="auto"/>
          <w:sz w:val="32"/>
          <w:szCs w:val="30"/>
          <w:highlight w:val="none"/>
        </w:rPr>
      </w:pPr>
      <w:r>
        <w:rPr>
          <w:rFonts w:hint="eastAsia" w:ascii="仿宋_GB2312" w:hAnsi="仿宋_GB2312" w:eastAsia="仿宋_GB2312"/>
          <w:color w:val="auto"/>
          <w:sz w:val="32"/>
          <w:szCs w:val="30"/>
          <w:highlight w:val="none"/>
        </w:rPr>
        <w:t>二、机构设置及人员情况</w:t>
      </w:r>
    </w:p>
    <w:p w14:paraId="58F1D088">
      <w:pPr>
        <w:widowControl/>
        <w:spacing w:line="600" w:lineRule="exact"/>
        <w:ind w:firstLine="640"/>
        <w:jc w:val="left"/>
        <w:outlineLvl w:val="0"/>
        <w:rPr>
          <w:rFonts w:hint="eastAsia" w:ascii="黑体" w:hAnsi="黑体" w:eastAsia="黑体"/>
          <w:color w:val="auto"/>
          <w:sz w:val="32"/>
          <w:szCs w:val="32"/>
          <w:highlight w:val="none"/>
        </w:rPr>
      </w:pPr>
      <w:r>
        <w:rPr>
          <w:rFonts w:hint="eastAsia" w:ascii="黑体" w:hAnsi="黑体" w:eastAsia="黑体"/>
          <w:color w:val="auto"/>
          <w:sz w:val="32"/>
          <w:szCs w:val="32"/>
          <w:highlight w:val="none"/>
        </w:rPr>
        <w:t>第二部分2023年度部门决算表</w:t>
      </w:r>
    </w:p>
    <w:p w14:paraId="7B90469B">
      <w:pPr>
        <w:widowControl/>
        <w:spacing w:line="600" w:lineRule="exact"/>
        <w:ind w:firstLine="1280" w:firstLineChars="400"/>
        <w:jc w:val="left"/>
        <w:outlineLvl w:val="1"/>
        <w:rPr>
          <w:rFonts w:hint="eastAsia" w:ascii="仿宋_GB2312" w:hAnsi="仿宋_GB2312" w:eastAsia="仿宋_GB2312"/>
          <w:color w:val="auto"/>
          <w:sz w:val="32"/>
          <w:szCs w:val="30"/>
          <w:highlight w:val="none"/>
        </w:rPr>
      </w:pPr>
      <w:r>
        <w:rPr>
          <w:rFonts w:hint="eastAsia" w:ascii="仿宋_GB2312" w:hAnsi="仿宋_GB2312" w:eastAsia="仿宋_GB2312"/>
          <w:color w:val="auto"/>
          <w:sz w:val="32"/>
          <w:szCs w:val="30"/>
          <w:highlight w:val="none"/>
        </w:rPr>
        <w:t>一、收入支出决算总表</w:t>
      </w:r>
    </w:p>
    <w:p w14:paraId="328747BA">
      <w:pPr>
        <w:widowControl/>
        <w:spacing w:line="600" w:lineRule="exact"/>
        <w:ind w:firstLine="1280" w:firstLineChars="400"/>
        <w:jc w:val="left"/>
        <w:outlineLvl w:val="1"/>
        <w:rPr>
          <w:rFonts w:hint="eastAsia" w:ascii="仿宋_GB2312" w:hAnsi="仿宋_GB2312" w:eastAsia="仿宋_GB2312"/>
          <w:color w:val="auto"/>
          <w:sz w:val="32"/>
          <w:szCs w:val="30"/>
          <w:highlight w:val="none"/>
        </w:rPr>
      </w:pPr>
      <w:r>
        <w:rPr>
          <w:rFonts w:hint="eastAsia" w:ascii="仿宋_GB2312" w:hAnsi="仿宋_GB2312" w:eastAsia="仿宋_GB2312"/>
          <w:color w:val="auto"/>
          <w:sz w:val="32"/>
          <w:szCs w:val="30"/>
          <w:highlight w:val="none"/>
        </w:rPr>
        <w:t>二、收入决算表</w:t>
      </w:r>
    </w:p>
    <w:p w14:paraId="5FF0F67F">
      <w:pPr>
        <w:widowControl/>
        <w:spacing w:line="600" w:lineRule="exact"/>
        <w:ind w:firstLine="1280" w:firstLineChars="400"/>
        <w:jc w:val="left"/>
        <w:outlineLvl w:val="1"/>
        <w:rPr>
          <w:rFonts w:hint="eastAsia" w:ascii="仿宋_GB2312" w:hAnsi="仿宋_GB2312" w:eastAsia="仿宋_GB2312"/>
          <w:color w:val="auto"/>
          <w:sz w:val="32"/>
          <w:szCs w:val="30"/>
          <w:highlight w:val="none"/>
        </w:rPr>
      </w:pPr>
      <w:r>
        <w:rPr>
          <w:rFonts w:hint="eastAsia" w:ascii="仿宋_GB2312" w:hAnsi="仿宋_GB2312" w:eastAsia="仿宋_GB2312"/>
          <w:color w:val="auto"/>
          <w:sz w:val="32"/>
          <w:szCs w:val="30"/>
          <w:highlight w:val="none"/>
        </w:rPr>
        <w:t>三、支出决算表</w:t>
      </w:r>
    </w:p>
    <w:p w14:paraId="204705B4">
      <w:pPr>
        <w:widowControl/>
        <w:spacing w:line="600" w:lineRule="exact"/>
        <w:ind w:firstLine="1280" w:firstLineChars="400"/>
        <w:jc w:val="left"/>
        <w:outlineLvl w:val="1"/>
        <w:rPr>
          <w:rFonts w:hint="eastAsia" w:ascii="仿宋_GB2312" w:hAnsi="仿宋_GB2312" w:eastAsia="仿宋_GB2312"/>
          <w:color w:val="auto"/>
          <w:sz w:val="32"/>
          <w:szCs w:val="30"/>
          <w:highlight w:val="none"/>
        </w:rPr>
      </w:pPr>
      <w:r>
        <w:rPr>
          <w:rFonts w:hint="eastAsia" w:ascii="仿宋_GB2312" w:hAnsi="仿宋_GB2312" w:eastAsia="仿宋_GB2312"/>
          <w:color w:val="auto"/>
          <w:sz w:val="32"/>
          <w:szCs w:val="30"/>
          <w:highlight w:val="none"/>
        </w:rPr>
        <w:t>四、财政拨款收入支出决算总表</w:t>
      </w:r>
    </w:p>
    <w:p w14:paraId="6648DB06">
      <w:pPr>
        <w:widowControl/>
        <w:spacing w:line="600" w:lineRule="exact"/>
        <w:ind w:firstLine="1280" w:firstLineChars="400"/>
        <w:jc w:val="left"/>
        <w:outlineLvl w:val="1"/>
        <w:rPr>
          <w:rFonts w:hint="eastAsia" w:ascii="仿宋_GB2312" w:hAnsi="仿宋_GB2312" w:eastAsia="仿宋_GB2312"/>
          <w:color w:val="auto"/>
          <w:sz w:val="32"/>
          <w:szCs w:val="30"/>
          <w:highlight w:val="none"/>
        </w:rPr>
      </w:pPr>
      <w:r>
        <w:rPr>
          <w:rFonts w:hint="eastAsia" w:ascii="仿宋_GB2312" w:hAnsi="仿宋_GB2312" w:eastAsia="仿宋_GB2312"/>
          <w:color w:val="auto"/>
          <w:sz w:val="32"/>
          <w:szCs w:val="30"/>
          <w:highlight w:val="none"/>
        </w:rPr>
        <w:t>五、一般公共预算财政拨款支出决算表</w:t>
      </w:r>
    </w:p>
    <w:p w14:paraId="088C97B5">
      <w:pPr>
        <w:widowControl/>
        <w:spacing w:line="600" w:lineRule="exact"/>
        <w:ind w:firstLine="1280" w:firstLineChars="400"/>
        <w:jc w:val="left"/>
        <w:outlineLvl w:val="1"/>
        <w:rPr>
          <w:rFonts w:hint="eastAsia" w:ascii="仿宋_GB2312" w:hAnsi="仿宋_GB2312" w:eastAsia="仿宋_GB2312"/>
          <w:color w:val="auto"/>
          <w:sz w:val="32"/>
          <w:szCs w:val="30"/>
          <w:highlight w:val="none"/>
        </w:rPr>
      </w:pPr>
      <w:r>
        <w:rPr>
          <w:rFonts w:hint="eastAsia" w:ascii="仿宋_GB2312" w:hAnsi="仿宋_GB2312" w:eastAsia="仿宋_GB2312"/>
          <w:color w:val="auto"/>
          <w:sz w:val="32"/>
          <w:szCs w:val="30"/>
          <w:highlight w:val="none"/>
        </w:rPr>
        <w:t>六、一般公共预算财政拨款基本支出决算表</w:t>
      </w:r>
    </w:p>
    <w:p w14:paraId="418A131A">
      <w:pPr>
        <w:widowControl/>
        <w:spacing w:line="600" w:lineRule="exact"/>
        <w:ind w:firstLine="1280" w:firstLineChars="400"/>
        <w:jc w:val="left"/>
        <w:outlineLvl w:val="1"/>
        <w:rPr>
          <w:rFonts w:hint="eastAsia" w:ascii="仿宋_GB2312" w:hAnsi="仿宋_GB2312" w:eastAsia="仿宋_GB2312"/>
          <w:color w:val="auto"/>
          <w:sz w:val="32"/>
          <w:szCs w:val="30"/>
          <w:highlight w:val="none"/>
        </w:rPr>
      </w:pPr>
      <w:r>
        <w:rPr>
          <w:rFonts w:hint="eastAsia" w:ascii="仿宋_GB2312" w:hAnsi="仿宋_GB2312" w:eastAsia="仿宋_GB2312"/>
          <w:color w:val="auto"/>
          <w:sz w:val="32"/>
          <w:szCs w:val="30"/>
          <w:highlight w:val="none"/>
        </w:rPr>
        <w:t>七、政府性基金预算财政拨款收入支出决算表</w:t>
      </w:r>
    </w:p>
    <w:p w14:paraId="5E486B47">
      <w:pPr>
        <w:widowControl/>
        <w:spacing w:line="600" w:lineRule="exact"/>
        <w:ind w:firstLine="1280" w:firstLineChars="400"/>
        <w:jc w:val="left"/>
        <w:outlineLvl w:val="1"/>
        <w:rPr>
          <w:rFonts w:hint="eastAsia" w:ascii="仿宋_GB2312" w:hAnsi="仿宋_GB2312" w:eastAsia="仿宋_GB2312"/>
          <w:color w:val="auto"/>
          <w:sz w:val="32"/>
          <w:szCs w:val="30"/>
          <w:highlight w:val="none"/>
        </w:rPr>
      </w:pPr>
      <w:r>
        <w:rPr>
          <w:rFonts w:hint="eastAsia" w:ascii="仿宋_GB2312" w:hAnsi="仿宋_GB2312" w:eastAsia="仿宋_GB2312"/>
          <w:color w:val="auto"/>
          <w:sz w:val="32"/>
          <w:szCs w:val="30"/>
          <w:highlight w:val="none"/>
        </w:rPr>
        <w:t>八、国有资本经营预算财政拨款支出决算表</w:t>
      </w:r>
    </w:p>
    <w:p w14:paraId="566F1C19">
      <w:pPr>
        <w:widowControl/>
        <w:spacing w:line="600" w:lineRule="exact"/>
        <w:ind w:firstLine="1280" w:firstLineChars="400"/>
        <w:jc w:val="left"/>
        <w:outlineLvl w:val="1"/>
        <w:rPr>
          <w:rFonts w:hint="eastAsia" w:ascii="仿宋_GB2312" w:hAnsi="仿宋_GB2312" w:eastAsia="仿宋_GB2312" w:cs="宋体"/>
          <w:color w:val="auto"/>
          <w:kern w:val="0"/>
          <w:sz w:val="32"/>
          <w:szCs w:val="32"/>
          <w:highlight w:val="none"/>
        </w:rPr>
      </w:pPr>
      <w:r>
        <w:rPr>
          <w:rFonts w:hint="eastAsia" w:ascii="仿宋_GB2312" w:hAnsi="仿宋_GB2312" w:eastAsia="仿宋_GB2312" w:cs="宋体"/>
          <w:color w:val="auto"/>
          <w:kern w:val="0"/>
          <w:sz w:val="32"/>
          <w:szCs w:val="32"/>
          <w:highlight w:val="none"/>
        </w:rPr>
        <w:t>九、财政拨款“三公”经费支出决算表</w:t>
      </w:r>
    </w:p>
    <w:p w14:paraId="250EE3A3">
      <w:pPr>
        <w:widowControl/>
        <w:spacing w:line="600" w:lineRule="exact"/>
        <w:ind w:firstLine="1292" w:firstLineChars="404"/>
        <w:jc w:val="left"/>
        <w:outlineLvl w:val="1"/>
        <w:rPr>
          <w:rFonts w:hint="eastAsia" w:ascii="仿宋_GB2312" w:hAnsi="仿宋_GB2312" w:eastAsia="仿宋_GB2312" w:cs="宋体"/>
          <w:color w:val="auto"/>
          <w:kern w:val="0"/>
          <w:sz w:val="32"/>
          <w:szCs w:val="32"/>
          <w:highlight w:val="none"/>
        </w:rPr>
      </w:pPr>
      <w:r>
        <w:rPr>
          <w:rFonts w:hint="eastAsia" w:ascii="仿宋_GB2312" w:hAnsi="仿宋_GB2312" w:eastAsia="仿宋_GB2312" w:cs="宋体"/>
          <w:color w:val="auto"/>
          <w:kern w:val="0"/>
          <w:sz w:val="32"/>
          <w:szCs w:val="32"/>
          <w:highlight w:val="none"/>
        </w:rPr>
        <w:t>十、国有资产占用情况表</w:t>
      </w:r>
    </w:p>
    <w:p w14:paraId="542DF956">
      <w:pPr>
        <w:widowControl/>
        <w:spacing w:line="600" w:lineRule="exact"/>
        <w:jc w:val="left"/>
        <w:outlineLvl w:val="0"/>
        <w:rPr>
          <w:rFonts w:hint="eastAsia" w:ascii="黑体" w:hAnsi="黑体" w:eastAsia="黑体"/>
          <w:color w:val="auto"/>
          <w:sz w:val="32"/>
          <w:szCs w:val="32"/>
          <w:highlight w:val="none"/>
        </w:rPr>
      </w:pPr>
      <w:r>
        <w:rPr>
          <w:rFonts w:hint="eastAsia" w:ascii="黑体" w:hAnsi="黑体" w:eastAsia="黑体"/>
          <w:color w:val="auto"/>
          <w:sz w:val="32"/>
          <w:szCs w:val="32"/>
          <w:highlight w:val="none"/>
        </w:rPr>
        <w:t>第三部分2023年度部门决算情况说明</w:t>
      </w:r>
    </w:p>
    <w:p w14:paraId="4753DA75">
      <w:pPr>
        <w:widowControl/>
        <w:spacing w:line="600" w:lineRule="exact"/>
        <w:ind w:firstLine="1280" w:firstLineChars="400"/>
        <w:jc w:val="left"/>
        <w:outlineLvl w:val="1"/>
        <w:rPr>
          <w:rFonts w:hint="eastAsia" w:ascii="仿宋_GB2312" w:hAnsi="仿宋_GB2312" w:eastAsia="仿宋_GB2312"/>
          <w:color w:val="auto"/>
          <w:sz w:val="32"/>
          <w:szCs w:val="30"/>
          <w:highlight w:val="none"/>
        </w:rPr>
      </w:pPr>
      <w:r>
        <w:rPr>
          <w:rFonts w:hint="eastAsia" w:ascii="仿宋_GB2312" w:hAnsi="仿宋_GB2312" w:eastAsia="仿宋_GB2312"/>
          <w:color w:val="auto"/>
          <w:sz w:val="32"/>
          <w:szCs w:val="30"/>
          <w:highlight w:val="none"/>
        </w:rPr>
        <w:t>一、收入决算情况说明</w:t>
      </w:r>
    </w:p>
    <w:p w14:paraId="6FB82664">
      <w:pPr>
        <w:widowControl/>
        <w:spacing w:line="600" w:lineRule="exact"/>
        <w:ind w:firstLine="1280" w:firstLineChars="400"/>
        <w:jc w:val="left"/>
        <w:outlineLvl w:val="1"/>
        <w:rPr>
          <w:rFonts w:hint="eastAsia" w:ascii="仿宋_GB2312" w:hAnsi="仿宋_GB2312" w:eastAsia="仿宋_GB2312"/>
          <w:color w:val="auto"/>
          <w:sz w:val="32"/>
          <w:szCs w:val="30"/>
          <w:highlight w:val="none"/>
        </w:rPr>
      </w:pPr>
      <w:r>
        <w:rPr>
          <w:rFonts w:hint="eastAsia" w:ascii="仿宋_GB2312" w:hAnsi="仿宋_GB2312" w:eastAsia="仿宋_GB2312"/>
          <w:color w:val="auto"/>
          <w:sz w:val="32"/>
          <w:szCs w:val="30"/>
          <w:highlight w:val="none"/>
        </w:rPr>
        <w:t>二、支出决算情况说明</w:t>
      </w:r>
    </w:p>
    <w:p w14:paraId="3F5BE52B">
      <w:pPr>
        <w:widowControl/>
        <w:spacing w:line="600" w:lineRule="exact"/>
        <w:ind w:firstLine="1280" w:firstLineChars="400"/>
        <w:jc w:val="left"/>
        <w:outlineLvl w:val="1"/>
        <w:rPr>
          <w:rFonts w:hint="eastAsia" w:ascii="仿宋_GB2312" w:hAnsi="仿宋_GB2312" w:eastAsia="仿宋_GB2312"/>
          <w:color w:val="auto"/>
          <w:sz w:val="32"/>
          <w:szCs w:val="30"/>
          <w:highlight w:val="none"/>
        </w:rPr>
      </w:pPr>
      <w:r>
        <w:rPr>
          <w:rFonts w:hint="eastAsia" w:ascii="仿宋_GB2312" w:hAnsi="仿宋_GB2312" w:eastAsia="仿宋_GB2312"/>
          <w:color w:val="auto"/>
          <w:sz w:val="32"/>
          <w:szCs w:val="30"/>
          <w:highlight w:val="none"/>
        </w:rPr>
        <w:t>三、财政拨款支出决算情况说明</w:t>
      </w:r>
    </w:p>
    <w:p w14:paraId="54477F6D">
      <w:pPr>
        <w:widowControl/>
        <w:spacing w:line="600" w:lineRule="exact"/>
        <w:ind w:firstLine="1280" w:firstLineChars="400"/>
        <w:jc w:val="left"/>
        <w:outlineLvl w:val="1"/>
        <w:rPr>
          <w:rFonts w:hint="eastAsia" w:ascii="仿宋_GB2312" w:hAnsi="仿宋_GB2312" w:eastAsia="仿宋_GB2312"/>
          <w:color w:val="auto"/>
          <w:sz w:val="32"/>
          <w:szCs w:val="30"/>
          <w:highlight w:val="none"/>
        </w:rPr>
      </w:pPr>
      <w:r>
        <w:rPr>
          <w:rFonts w:hint="eastAsia" w:ascii="仿宋_GB2312" w:hAnsi="仿宋_GB2312" w:eastAsia="仿宋_GB2312"/>
          <w:color w:val="auto"/>
          <w:sz w:val="32"/>
          <w:szCs w:val="30"/>
          <w:highlight w:val="none"/>
        </w:rPr>
        <w:t>四、一般公共预算财政拨款基本支出决算情况说明</w:t>
      </w:r>
    </w:p>
    <w:p w14:paraId="7472E00B">
      <w:pPr>
        <w:widowControl/>
        <w:spacing w:line="600" w:lineRule="exact"/>
        <w:ind w:firstLine="1280" w:firstLineChars="400"/>
        <w:jc w:val="left"/>
        <w:outlineLvl w:val="1"/>
        <w:rPr>
          <w:rFonts w:hint="eastAsia" w:ascii="仿宋_GB2312" w:hAnsi="仿宋_GB2312" w:eastAsia="仿宋_GB2312"/>
          <w:color w:val="auto"/>
          <w:sz w:val="32"/>
          <w:szCs w:val="30"/>
          <w:highlight w:val="none"/>
        </w:rPr>
      </w:pPr>
      <w:r>
        <w:rPr>
          <w:rFonts w:hint="eastAsia" w:ascii="仿宋_GB2312" w:hAnsi="仿宋_GB2312" w:eastAsia="仿宋_GB2312"/>
          <w:color w:val="auto"/>
          <w:sz w:val="32"/>
          <w:szCs w:val="30"/>
          <w:highlight w:val="none"/>
        </w:rPr>
        <w:t>五、财政拨款“三公”经费支出决算情况说明</w:t>
      </w:r>
    </w:p>
    <w:p w14:paraId="12E5383B">
      <w:pPr>
        <w:widowControl/>
        <w:spacing w:line="600" w:lineRule="exact"/>
        <w:ind w:firstLine="1280" w:firstLineChars="400"/>
        <w:jc w:val="left"/>
        <w:outlineLvl w:val="1"/>
        <w:rPr>
          <w:rFonts w:hint="eastAsia" w:ascii="仿宋_GB2312" w:hAnsi="仿宋_GB2312" w:eastAsia="仿宋_GB2312"/>
          <w:color w:val="auto"/>
          <w:sz w:val="32"/>
          <w:szCs w:val="30"/>
          <w:highlight w:val="none"/>
        </w:rPr>
      </w:pPr>
      <w:r>
        <w:rPr>
          <w:rFonts w:hint="eastAsia" w:ascii="仿宋_GB2312" w:hAnsi="仿宋_GB2312" w:eastAsia="仿宋_GB2312"/>
          <w:color w:val="auto"/>
          <w:sz w:val="32"/>
          <w:szCs w:val="30"/>
          <w:highlight w:val="none"/>
        </w:rPr>
        <w:t>六、机关运行经费支出情况说明</w:t>
      </w:r>
    </w:p>
    <w:p w14:paraId="1422204F">
      <w:pPr>
        <w:widowControl/>
        <w:spacing w:line="600" w:lineRule="exact"/>
        <w:ind w:firstLine="1280" w:firstLineChars="400"/>
        <w:jc w:val="left"/>
        <w:outlineLvl w:val="1"/>
        <w:rPr>
          <w:rFonts w:hint="eastAsia" w:ascii="仿宋_GB2312" w:hAnsi="仿宋_GB2312" w:eastAsia="仿宋_GB2312"/>
          <w:color w:val="auto"/>
          <w:sz w:val="32"/>
          <w:szCs w:val="30"/>
          <w:highlight w:val="none"/>
        </w:rPr>
      </w:pPr>
      <w:r>
        <w:rPr>
          <w:rFonts w:hint="eastAsia" w:ascii="仿宋_GB2312" w:hAnsi="仿宋_GB2312" w:eastAsia="仿宋_GB2312"/>
          <w:color w:val="auto"/>
          <w:sz w:val="32"/>
          <w:szCs w:val="30"/>
          <w:highlight w:val="none"/>
        </w:rPr>
        <w:t>七、政府采购支出情况说明</w:t>
      </w:r>
    </w:p>
    <w:p w14:paraId="12630DD9">
      <w:pPr>
        <w:widowControl/>
        <w:spacing w:line="600" w:lineRule="exact"/>
        <w:ind w:firstLine="1280" w:firstLineChars="400"/>
        <w:jc w:val="left"/>
        <w:outlineLvl w:val="1"/>
        <w:rPr>
          <w:rFonts w:hint="eastAsia" w:ascii="仿宋_GB2312" w:hAnsi="仿宋_GB2312" w:eastAsia="仿宋_GB2312"/>
          <w:color w:val="auto"/>
          <w:sz w:val="32"/>
          <w:szCs w:val="30"/>
          <w:highlight w:val="none"/>
        </w:rPr>
      </w:pPr>
      <w:r>
        <w:rPr>
          <w:rFonts w:hint="eastAsia" w:ascii="仿宋_GB2312" w:hAnsi="仿宋_GB2312" w:eastAsia="仿宋_GB2312"/>
          <w:color w:val="auto"/>
          <w:sz w:val="32"/>
          <w:szCs w:val="30"/>
          <w:highlight w:val="none"/>
        </w:rPr>
        <w:t>八、国有资产占用情况说明</w:t>
      </w:r>
    </w:p>
    <w:p w14:paraId="00AD80A0">
      <w:pPr>
        <w:widowControl/>
        <w:spacing w:line="600" w:lineRule="exact"/>
        <w:ind w:firstLine="1280" w:firstLineChars="400"/>
        <w:jc w:val="left"/>
        <w:outlineLvl w:val="1"/>
        <w:rPr>
          <w:rFonts w:hint="eastAsia" w:ascii="仿宋_GB2312" w:hAnsi="仿宋_GB2312" w:eastAsia="仿宋_GB2312"/>
          <w:color w:val="auto"/>
          <w:sz w:val="32"/>
          <w:szCs w:val="30"/>
          <w:highlight w:val="none"/>
        </w:rPr>
      </w:pPr>
      <w:r>
        <w:rPr>
          <w:rFonts w:hint="eastAsia" w:ascii="仿宋_GB2312" w:hAnsi="仿宋_GB2312" w:eastAsia="仿宋_GB2312"/>
          <w:color w:val="auto"/>
          <w:sz w:val="32"/>
          <w:szCs w:val="30"/>
          <w:highlight w:val="none"/>
        </w:rPr>
        <w:t>九、预算绩效情况说明</w:t>
      </w:r>
    </w:p>
    <w:p w14:paraId="370891CB">
      <w:pPr>
        <w:widowControl/>
        <w:spacing w:line="600" w:lineRule="exact"/>
        <w:ind w:firstLine="640"/>
        <w:jc w:val="left"/>
        <w:outlineLvl w:val="0"/>
        <w:rPr>
          <w:rFonts w:hint="eastAsia" w:ascii="黑体" w:hAnsi="黑体" w:eastAsia="黑体"/>
          <w:color w:val="auto"/>
          <w:sz w:val="32"/>
          <w:szCs w:val="32"/>
          <w:highlight w:val="none"/>
        </w:rPr>
      </w:pPr>
      <w:r>
        <w:rPr>
          <w:rFonts w:hint="eastAsia" w:ascii="黑体" w:hAnsi="黑体" w:eastAsia="黑体"/>
          <w:color w:val="auto"/>
          <w:sz w:val="32"/>
          <w:szCs w:val="32"/>
          <w:highlight w:val="none"/>
        </w:rPr>
        <w:t>第四部分名词解释</w:t>
      </w:r>
    </w:p>
    <w:p w14:paraId="66AB5DFF">
      <w:pPr>
        <w:widowControl/>
        <w:spacing w:line="600" w:lineRule="exact"/>
        <w:ind w:firstLine="640"/>
        <w:jc w:val="left"/>
        <w:outlineLvl w:val="0"/>
        <w:rPr>
          <w:rFonts w:hint="eastAsia" w:ascii="黑体" w:hAnsi="黑体" w:eastAsia="黑体"/>
          <w:color w:val="auto"/>
          <w:sz w:val="32"/>
          <w:szCs w:val="32"/>
          <w:highlight w:val="none"/>
        </w:rPr>
      </w:pPr>
      <w:r>
        <w:rPr>
          <w:rFonts w:hint="eastAsia" w:ascii="黑体" w:hAnsi="黑体" w:eastAsia="黑体"/>
          <w:color w:val="auto"/>
          <w:sz w:val="32"/>
          <w:szCs w:val="32"/>
          <w:highlight w:val="none"/>
        </w:rPr>
        <w:t>第五部分附件</w:t>
      </w:r>
    </w:p>
    <w:p w14:paraId="1E3C4C08">
      <w:pPr>
        <w:bidi w:val="0"/>
        <w:rPr>
          <w:rFonts w:hint="eastAsia"/>
          <w:color w:val="auto"/>
          <w:highlight w:val="none"/>
        </w:rPr>
      </w:pPr>
    </w:p>
    <w:p w14:paraId="79CEA2C8">
      <w:pPr>
        <w:bidi w:val="0"/>
        <w:rPr>
          <w:rFonts w:hint="eastAsia"/>
          <w:color w:val="auto"/>
          <w:highlight w:val="none"/>
        </w:rPr>
      </w:pPr>
    </w:p>
    <w:p w14:paraId="46156AD2">
      <w:pPr>
        <w:bidi w:val="0"/>
        <w:rPr>
          <w:rFonts w:hint="eastAsia"/>
          <w:color w:val="auto"/>
          <w:highlight w:val="none"/>
        </w:rPr>
      </w:pPr>
    </w:p>
    <w:p w14:paraId="70CDE56A">
      <w:pPr>
        <w:bidi w:val="0"/>
        <w:rPr>
          <w:rFonts w:hint="eastAsia"/>
          <w:color w:val="auto"/>
          <w:highlight w:val="none"/>
        </w:rPr>
      </w:pPr>
    </w:p>
    <w:p w14:paraId="4BECDE6C">
      <w:pPr>
        <w:bidi w:val="0"/>
        <w:rPr>
          <w:rFonts w:hint="eastAsia"/>
          <w:color w:val="auto"/>
          <w:highlight w:val="none"/>
        </w:rPr>
      </w:pPr>
    </w:p>
    <w:p w14:paraId="179D0E60">
      <w:pPr>
        <w:bidi w:val="0"/>
        <w:rPr>
          <w:rFonts w:hint="eastAsia"/>
          <w:color w:val="auto"/>
          <w:highlight w:val="none"/>
        </w:rPr>
      </w:pPr>
    </w:p>
    <w:p w14:paraId="0B22456E">
      <w:pPr>
        <w:bidi w:val="0"/>
        <w:rPr>
          <w:rFonts w:hint="eastAsia"/>
          <w:color w:val="auto"/>
          <w:highlight w:val="none"/>
        </w:rPr>
      </w:pPr>
    </w:p>
    <w:p w14:paraId="5044D050">
      <w:pPr>
        <w:bidi w:val="0"/>
        <w:rPr>
          <w:rFonts w:hint="eastAsia"/>
          <w:color w:val="auto"/>
          <w:highlight w:val="none"/>
        </w:rPr>
      </w:pPr>
    </w:p>
    <w:p w14:paraId="7A0F1CF2">
      <w:pPr>
        <w:bidi w:val="0"/>
        <w:rPr>
          <w:rFonts w:hint="eastAsia"/>
          <w:color w:val="auto"/>
          <w:highlight w:val="none"/>
        </w:rPr>
      </w:pPr>
    </w:p>
    <w:p w14:paraId="1704C881">
      <w:pPr>
        <w:bidi w:val="0"/>
        <w:rPr>
          <w:rFonts w:hint="eastAsia"/>
          <w:color w:val="auto"/>
          <w:highlight w:val="none"/>
        </w:rPr>
      </w:pPr>
    </w:p>
    <w:p w14:paraId="03059903">
      <w:pPr>
        <w:bidi w:val="0"/>
        <w:rPr>
          <w:rFonts w:hint="eastAsia"/>
          <w:color w:val="auto"/>
          <w:highlight w:val="none"/>
        </w:rPr>
      </w:pPr>
    </w:p>
    <w:p w14:paraId="673DFA49">
      <w:pPr>
        <w:bidi w:val="0"/>
        <w:rPr>
          <w:rFonts w:hint="eastAsia"/>
          <w:color w:val="auto"/>
          <w:highlight w:val="none"/>
        </w:rPr>
      </w:pPr>
    </w:p>
    <w:p w14:paraId="2C080B1B">
      <w:pPr>
        <w:bidi w:val="0"/>
        <w:rPr>
          <w:rFonts w:hint="eastAsia"/>
          <w:color w:val="auto"/>
          <w:highlight w:val="none"/>
        </w:rPr>
      </w:pPr>
    </w:p>
    <w:p w14:paraId="65268A8D">
      <w:pPr>
        <w:bidi w:val="0"/>
        <w:rPr>
          <w:rFonts w:hint="eastAsia"/>
          <w:color w:val="auto"/>
          <w:highlight w:val="none"/>
        </w:rPr>
      </w:pPr>
    </w:p>
    <w:p w14:paraId="6047A70B">
      <w:pPr>
        <w:bidi w:val="0"/>
        <w:rPr>
          <w:rFonts w:hint="eastAsia"/>
          <w:color w:val="auto"/>
          <w:highlight w:val="none"/>
        </w:rPr>
      </w:pPr>
    </w:p>
    <w:p w14:paraId="6676C9E7">
      <w:pPr>
        <w:bidi w:val="0"/>
        <w:rPr>
          <w:rFonts w:hint="eastAsia"/>
          <w:color w:val="auto"/>
          <w:highlight w:val="none"/>
        </w:rPr>
      </w:pPr>
    </w:p>
    <w:p w14:paraId="28EDDD4F">
      <w:pPr>
        <w:bidi w:val="0"/>
        <w:rPr>
          <w:rFonts w:hint="eastAsia"/>
          <w:color w:val="auto"/>
          <w:highlight w:val="none"/>
        </w:rPr>
      </w:pPr>
    </w:p>
    <w:p w14:paraId="24C29ADC">
      <w:pPr>
        <w:bidi w:val="0"/>
        <w:rPr>
          <w:rFonts w:hint="eastAsia"/>
          <w:color w:val="auto"/>
          <w:highlight w:val="none"/>
        </w:rPr>
      </w:pPr>
    </w:p>
    <w:p w14:paraId="0B3E87F8">
      <w:pPr>
        <w:bidi w:val="0"/>
        <w:rPr>
          <w:rFonts w:hint="eastAsia"/>
          <w:color w:val="auto"/>
          <w:highlight w:val="none"/>
        </w:rPr>
      </w:pPr>
    </w:p>
    <w:p w14:paraId="4DB0D4EB">
      <w:pPr>
        <w:bidi w:val="0"/>
        <w:rPr>
          <w:rFonts w:hint="eastAsia"/>
          <w:color w:val="auto"/>
          <w:highlight w:val="none"/>
        </w:rPr>
      </w:pPr>
    </w:p>
    <w:p w14:paraId="224DA5E1">
      <w:pPr>
        <w:bidi w:val="0"/>
        <w:rPr>
          <w:rFonts w:hint="eastAsia"/>
          <w:color w:val="auto"/>
          <w:highlight w:val="none"/>
        </w:rPr>
      </w:pPr>
    </w:p>
    <w:p w14:paraId="2E07D648">
      <w:pPr>
        <w:bidi w:val="0"/>
        <w:rPr>
          <w:rFonts w:hint="eastAsia"/>
          <w:color w:val="auto"/>
          <w:highlight w:val="none"/>
        </w:rPr>
      </w:pPr>
    </w:p>
    <w:p w14:paraId="02C51F94">
      <w:pPr>
        <w:bidi w:val="0"/>
        <w:rPr>
          <w:rFonts w:hint="eastAsia"/>
          <w:color w:val="auto"/>
          <w:highlight w:val="none"/>
        </w:rPr>
      </w:pPr>
    </w:p>
    <w:p w14:paraId="749F06C9">
      <w:pPr>
        <w:bidi w:val="0"/>
        <w:rPr>
          <w:rFonts w:hint="eastAsia"/>
          <w:color w:val="auto"/>
          <w:highlight w:val="none"/>
        </w:rPr>
      </w:pPr>
    </w:p>
    <w:p w14:paraId="4912705C">
      <w:pPr>
        <w:bidi w:val="0"/>
        <w:rPr>
          <w:rFonts w:hint="eastAsia"/>
          <w:color w:val="auto"/>
          <w:highlight w:val="none"/>
        </w:rPr>
      </w:pPr>
    </w:p>
    <w:p w14:paraId="72F7A9A0">
      <w:pPr>
        <w:bidi w:val="0"/>
        <w:rPr>
          <w:rFonts w:hint="default" w:eastAsia="宋体"/>
          <w:color w:val="auto"/>
          <w:highlight w:val="none"/>
          <w:lang w:val="en-US" w:eastAsia="zh-CN"/>
        </w:rPr>
      </w:pPr>
      <w:r>
        <w:rPr>
          <w:rFonts w:hint="eastAsia" w:ascii="仿宋_GB2312" w:hAnsi="仿宋_GB2312" w:eastAsia="仿宋_GB2312" w:cs="Times New Roman"/>
          <w:color w:val="auto"/>
          <w:sz w:val="32"/>
          <w:szCs w:val="30"/>
          <w:highlight w:val="none"/>
          <w:lang w:val="en-US" w:eastAsia="zh-CN"/>
        </w:rPr>
        <w:t>注：本报告因金额单位转换原因可能存在尾数误差。</w:t>
      </w:r>
    </w:p>
    <w:p w14:paraId="0A31B47B">
      <w:pPr>
        <w:keepNext w:val="0"/>
        <w:keepLines w:val="0"/>
        <w:pageBreakBefore/>
        <w:widowControl w:val="0"/>
        <w:kinsoku/>
        <w:wordWrap/>
        <w:overflowPunct/>
        <w:topLinePunct w:val="0"/>
        <w:autoSpaceDE/>
        <w:autoSpaceDN/>
        <w:bidi w:val="0"/>
        <w:adjustRightInd/>
        <w:snapToGrid/>
        <w:textAlignment w:val="auto"/>
        <w:rPr>
          <w:rFonts w:hint="eastAsia"/>
          <w:color w:val="auto"/>
          <w:sz w:val="32"/>
          <w:szCs w:val="32"/>
          <w:highlight w:val="none"/>
        </w:rPr>
      </w:pPr>
    </w:p>
    <w:p w14:paraId="0F896847">
      <w:pPr>
        <w:widowControl/>
        <w:spacing w:line="580" w:lineRule="exact"/>
        <w:jc w:val="center"/>
        <w:outlineLvl w:val="0"/>
        <w:rPr>
          <w:rFonts w:hint="eastAsia" w:ascii="宋体" w:hAnsi="宋体" w:cs="宋体"/>
          <w:b/>
          <w:color w:val="auto"/>
          <w:sz w:val="44"/>
          <w:szCs w:val="44"/>
          <w:highlight w:val="none"/>
        </w:rPr>
      </w:pPr>
      <w:r>
        <w:rPr>
          <w:rFonts w:hint="eastAsia" w:ascii="宋体" w:hAnsi="宋体" w:cs="宋体"/>
          <w:b/>
          <w:color w:val="auto"/>
          <w:sz w:val="44"/>
          <w:szCs w:val="44"/>
          <w:highlight w:val="none"/>
        </w:rPr>
        <w:t>第一部分兴国县人民政府办公室概况</w:t>
      </w:r>
    </w:p>
    <w:p w14:paraId="7506EE25">
      <w:pPr>
        <w:ind w:firstLine="630"/>
        <w:jc w:val="center"/>
        <w:rPr>
          <w:rFonts w:hint="eastAsia"/>
          <w:color w:val="auto"/>
          <w:sz w:val="32"/>
          <w:szCs w:val="32"/>
          <w:highlight w:val="none"/>
        </w:rPr>
      </w:pPr>
    </w:p>
    <w:p w14:paraId="5E79DF8F">
      <w:pPr>
        <w:ind w:firstLine="630"/>
        <w:jc w:val="left"/>
        <w:outlineLvl w:val="1"/>
        <w:rPr>
          <w:rFonts w:hint="eastAsia" w:ascii="黑体" w:hAnsi="黑体" w:eastAsia="黑体"/>
          <w:color w:val="auto"/>
          <w:sz w:val="32"/>
          <w:szCs w:val="32"/>
          <w:highlight w:val="none"/>
        </w:rPr>
      </w:pPr>
      <w:r>
        <w:rPr>
          <w:rFonts w:hint="eastAsia" w:ascii="黑体" w:hAnsi="黑体" w:eastAsia="黑体"/>
          <w:color w:val="auto"/>
          <w:sz w:val="32"/>
          <w:szCs w:val="32"/>
          <w:highlight w:val="none"/>
        </w:rPr>
        <w:t>一、部门主要职责</w:t>
      </w:r>
    </w:p>
    <w:p w14:paraId="3AB641BB">
      <w:pPr>
        <w:numPr>
          <w:ilvl w:val="0"/>
          <w:numId w:val="1"/>
        </w:numPr>
        <w:autoSpaceDE w:val="0"/>
        <w:spacing w:line="560" w:lineRule="exact"/>
        <w:ind w:firstLine="640" w:firstLineChars="200"/>
        <w:rPr>
          <w:rFonts w:hint="eastAsia" w:ascii="仿宋" w:hAnsi="仿宋" w:eastAsia="仿宋"/>
          <w:color w:val="auto"/>
          <w:sz w:val="32"/>
          <w:szCs w:val="32"/>
          <w:highlight w:val="none"/>
        </w:rPr>
      </w:pPr>
      <w:r>
        <w:rPr>
          <w:rFonts w:hint="eastAsia" w:ascii="仿宋" w:hAnsi="仿宋" w:eastAsia="仿宋"/>
          <w:color w:val="auto"/>
          <w:sz w:val="32"/>
          <w:szCs w:val="32"/>
          <w:highlight w:val="none"/>
        </w:rPr>
        <w:t>办理党中央、国务院、省委、省政府、市委、市政府及其各部门和县委公文的呈(传)阅以及有关文电处理工作。</w:t>
      </w:r>
    </w:p>
    <w:p w14:paraId="3776AF84">
      <w:pPr>
        <w:numPr>
          <w:ilvl w:val="0"/>
          <w:numId w:val="1"/>
        </w:numPr>
        <w:autoSpaceDE w:val="0"/>
        <w:spacing w:line="560" w:lineRule="exact"/>
        <w:ind w:firstLine="640" w:firstLineChars="200"/>
        <w:rPr>
          <w:rFonts w:hint="eastAsia" w:ascii="仿宋" w:hAnsi="仿宋" w:eastAsia="仿宋"/>
          <w:color w:val="auto"/>
          <w:sz w:val="32"/>
          <w:szCs w:val="32"/>
          <w:highlight w:val="none"/>
        </w:rPr>
      </w:pPr>
      <w:r>
        <w:rPr>
          <w:rFonts w:hint="eastAsia" w:ascii="仿宋" w:hAnsi="仿宋" w:eastAsia="仿宋"/>
          <w:color w:val="auto"/>
          <w:sz w:val="32"/>
          <w:szCs w:val="32"/>
          <w:highlight w:val="none"/>
        </w:rPr>
        <w:t>研究县政府各部门、各乡镇人民政府请示县政府的事项，提出审核意见，报县政府审定。</w:t>
      </w:r>
    </w:p>
    <w:p w14:paraId="27ADDB7A">
      <w:pPr>
        <w:numPr>
          <w:ilvl w:val="0"/>
          <w:numId w:val="1"/>
        </w:numPr>
        <w:autoSpaceDE w:val="0"/>
        <w:spacing w:line="560" w:lineRule="exact"/>
        <w:ind w:firstLine="640" w:firstLineChars="200"/>
        <w:rPr>
          <w:rFonts w:hint="eastAsia" w:ascii="仿宋" w:hAnsi="仿宋" w:eastAsia="仿宋"/>
          <w:color w:val="auto"/>
          <w:sz w:val="32"/>
          <w:szCs w:val="32"/>
          <w:highlight w:val="none"/>
        </w:rPr>
      </w:pPr>
      <w:r>
        <w:rPr>
          <w:rFonts w:hint="eastAsia" w:ascii="仿宋" w:hAnsi="仿宋" w:eastAsia="仿宋"/>
          <w:color w:val="auto"/>
          <w:sz w:val="32"/>
          <w:szCs w:val="32"/>
          <w:highlight w:val="none"/>
        </w:rPr>
        <w:t>负责组织起草或审核以县政府、县政府办公室名义发布的公文;指导、协调县政府规范性文件起草和制定工作，以及县政府及其办公室重要文件、文稿、合同(协议)的涉法审查、涉法事务等工作。</w:t>
      </w:r>
    </w:p>
    <w:p w14:paraId="239250BA">
      <w:pPr>
        <w:numPr>
          <w:ilvl w:val="0"/>
          <w:numId w:val="1"/>
        </w:numPr>
        <w:autoSpaceDE w:val="0"/>
        <w:spacing w:line="560" w:lineRule="exact"/>
        <w:ind w:firstLine="640" w:firstLineChars="200"/>
        <w:rPr>
          <w:rFonts w:hint="eastAsia" w:ascii="仿宋" w:hAnsi="仿宋" w:eastAsia="仿宋"/>
          <w:color w:val="auto"/>
          <w:sz w:val="32"/>
          <w:szCs w:val="32"/>
          <w:highlight w:val="none"/>
        </w:rPr>
      </w:pPr>
      <w:r>
        <w:rPr>
          <w:rFonts w:hint="eastAsia" w:ascii="仿宋" w:hAnsi="仿宋" w:eastAsia="仿宋"/>
          <w:color w:val="auto"/>
          <w:sz w:val="32"/>
          <w:szCs w:val="32"/>
          <w:highlight w:val="none"/>
        </w:rPr>
        <w:t>负责县政府全体(扩大)会议，县政府党组会议县政府常务会议、县长办公会会议等会议的组织协调工作，协助县政府领导组织实施会议决定事项;负责县政府领导、县直部门有关人员参加外部会议、活动的通知、协调、衔接工作。</w:t>
      </w:r>
    </w:p>
    <w:p w14:paraId="6648371B">
      <w:pPr>
        <w:numPr>
          <w:ilvl w:val="0"/>
          <w:numId w:val="1"/>
        </w:numPr>
        <w:autoSpaceDE w:val="0"/>
        <w:spacing w:line="560" w:lineRule="exact"/>
        <w:ind w:firstLine="640" w:firstLineChars="200"/>
        <w:rPr>
          <w:rFonts w:hint="eastAsia" w:ascii="仿宋" w:hAnsi="仿宋" w:eastAsia="仿宋"/>
          <w:color w:val="auto"/>
          <w:sz w:val="32"/>
          <w:szCs w:val="32"/>
          <w:highlight w:val="none"/>
        </w:rPr>
      </w:pPr>
      <w:r>
        <w:rPr>
          <w:rFonts w:hint="eastAsia" w:ascii="仿宋" w:hAnsi="仿宋" w:eastAsia="仿宋"/>
          <w:color w:val="auto"/>
          <w:sz w:val="32"/>
          <w:szCs w:val="32"/>
          <w:highlight w:val="none"/>
        </w:rPr>
        <w:t>根据县政府领导指示或办理文件的需要，对县政府各部门之间、乡镇政府之间、部门与乡镇政府之间相互协商后仍有争议的问题提出处理意见，报县政府领导决定。</w:t>
      </w:r>
    </w:p>
    <w:p w14:paraId="786C09C4">
      <w:pPr>
        <w:numPr>
          <w:ilvl w:val="0"/>
          <w:numId w:val="1"/>
        </w:numPr>
        <w:autoSpaceDE w:val="0"/>
        <w:spacing w:line="560" w:lineRule="exact"/>
        <w:ind w:firstLine="640" w:firstLineChars="200"/>
        <w:rPr>
          <w:rFonts w:hint="eastAsia" w:ascii="仿宋" w:hAnsi="仿宋" w:eastAsia="仿宋"/>
          <w:color w:val="auto"/>
          <w:sz w:val="32"/>
          <w:szCs w:val="32"/>
          <w:highlight w:val="none"/>
        </w:rPr>
      </w:pPr>
      <w:r>
        <w:rPr>
          <w:rFonts w:hint="eastAsia" w:ascii="仿宋" w:hAnsi="仿宋" w:eastAsia="仿宋"/>
          <w:color w:val="auto"/>
          <w:sz w:val="32"/>
          <w:szCs w:val="32"/>
          <w:highlight w:val="none"/>
        </w:rPr>
        <w:t>督促检查县政府各部门和各乡镇政府对国务院、省政府、市政府和县政府公文、会议决定事项以及领导同志有关指示的贯彻执行落实。</w:t>
      </w:r>
    </w:p>
    <w:p w14:paraId="2F7E57AF">
      <w:pPr>
        <w:numPr>
          <w:ilvl w:val="0"/>
          <w:numId w:val="1"/>
        </w:numPr>
        <w:autoSpaceDE w:val="0"/>
        <w:spacing w:line="560" w:lineRule="exact"/>
        <w:ind w:firstLine="640" w:firstLineChars="200"/>
        <w:rPr>
          <w:rFonts w:hint="eastAsia" w:ascii="仿宋" w:hAnsi="仿宋" w:eastAsia="仿宋"/>
          <w:color w:val="auto"/>
          <w:sz w:val="32"/>
          <w:szCs w:val="32"/>
          <w:highlight w:val="none"/>
        </w:rPr>
      </w:pPr>
      <w:r>
        <w:rPr>
          <w:rFonts w:hint="eastAsia" w:ascii="仿宋" w:hAnsi="仿宋" w:eastAsia="仿宋"/>
          <w:color w:val="auto"/>
          <w:sz w:val="32"/>
          <w:szCs w:val="32"/>
          <w:highlight w:val="none"/>
        </w:rPr>
        <w:t>根据县政府</w:t>
      </w:r>
      <w:r>
        <w:rPr>
          <w:rFonts w:hint="eastAsia" w:ascii="仿宋" w:hAnsi="仿宋" w:eastAsia="仿宋"/>
          <w:color w:val="auto"/>
          <w:sz w:val="32"/>
          <w:szCs w:val="32"/>
          <w:highlight w:val="none"/>
          <w:lang w:eastAsia="zh-CN"/>
        </w:rPr>
        <w:t>领导</w:t>
      </w:r>
      <w:r>
        <w:rPr>
          <w:rFonts w:hint="eastAsia" w:ascii="仿宋" w:hAnsi="仿宋" w:eastAsia="仿宋"/>
          <w:color w:val="auto"/>
          <w:sz w:val="32"/>
          <w:szCs w:val="32"/>
          <w:highlight w:val="none"/>
        </w:rPr>
        <w:t>的指示或工作需要，组织</w:t>
      </w:r>
      <w:r>
        <w:rPr>
          <w:rFonts w:hint="eastAsia" w:ascii="仿宋" w:hAnsi="仿宋" w:eastAsia="仿宋"/>
          <w:color w:val="auto"/>
          <w:sz w:val="32"/>
          <w:szCs w:val="32"/>
          <w:highlight w:val="none"/>
          <w:lang w:eastAsia="zh-CN"/>
        </w:rPr>
        <w:t>专题</w:t>
      </w:r>
      <w:r>
        <w:rPr>
          <w:rFonts w:hint="eastAsia" w:ascii="仿宋" w:hAnsi="仿宋" w:eastAsia="仿宋"/>
          <w:color w:val="auto"/>
          <w:sz w:val="32"/>
          <w:szCs w:val="32"/>
          <w:highlight w:val="none"/>
        </w:rPr>
        <w:t>调查研究，及时反映情况，提出意见</w:t>
      </w:r>
    </w:p>
    <w:p w14:paraId="00EC3C1C">
      <w:pPr>
        <w:numPr>
          <w:ilvl w:val="0"/>
          <w:numId w:val="1"/>
        </w:numPr>
        <w:autoSpaceDE w:val="0"/>
        <w:spacing w:line="560" w:lineRule="exact"/>
        <w:ind w:firstLine="640" w:firstLineChars="200"/>
        <w:rPr>
          <w:rFonts w:hint="eastAsia" w:ascii="仿宋" w:hAnsi="仿宋" w:eastAsia="仿宋"/>
          <w:color w:val="auto"/>
          <w:sz w:val="32"/>
          <w:szCs w:val="32"/>
          <w:highlight w:val="none"/>
        </w:rPr>
      </w:pPr>
      <w:r>
        <w:rPr>
          <w:rFonts w:hint="eastAsia" w:ascii="仿宋" w:hAnsi="仿宋" w:eastAsia="仿宋"/>
          <w:color w:val="auto"/>
          <w:sz w:val="32"/>
          <w:szCs w:val="32"/>
          <w:highlight w:val="none"/>
        </w:rPr>
        <w:t>指导、协调、监督全县政府信息公开工作。</w:t>
      </w:r>
    </w:p>
    <w:p w14:paraId="458E2387">
      <w:pPr>
        <w:numPr>
          <w:ilvl w:val="0"/>
          <w:numId w:val="1"/>
        </w:numPr>
        <w:autoSpaceDE w:val="0"/>
        <w:spacing w:line="560" w:lineRule="exact"/>
        <w:ind w:firstLine="640" w:firstLineChars="200"/>
        <w:rPr>
          <w:rFonts w:hint="eastAsia" w:ascii="仿宋" w:hAnsi="仿宋" w:eastAsia="仿宋"/>
          <w:color w:val="auto"/>
          <w:sz w:val="32"/>
          <w:szCs w:val="32"/>
          <w:highlight w:val="none"/>
        </w:rPr>
      </w:pPr>
      <w:r>
        <w:rPr>
          <w:rFonts w:hint="eastAsia" w:ascii="仿宋" w:hAnsi="仿宋" w:eastAsia="仿宋"/>
          <w:color w:val="auto"/>
          <w:sz w:val="32"/>
          <w:szCs w:val="32"/>
          <w:highlight w:val="none"/>
        </w:rPr>
        <w:t>负责全县政府系统信息工作、协助和参与领导决策负责县本级政府新闻发布工作</w:t>
      </w:r>
    </w:p>
    <w:p w14:paraId="70D7CFE4">
      <w:pPr>
        <w:numPr>
          <w:ilvl w:val="0"/>
          <w:numId w:val="1"/>
        </w:numPr>
        <w:autoSpaceDE w:val="0"/>
        <w:spacing w:line="560" w:lineRule="exact"/>
        <w:ind w:firstLine="640" w:firstLineChars="200"/>
        <w:rPr>
          <w:rFonts w:hint="eastAsia" w:ascii="仿宋" w:hAnsi="仿宋" w:eastAsia="仿宋"/>
          <w:color w:val="auto"/>
          <w:sz w:val="32"/>
          <w:szCs w:val="32"/>
          <w:highlight w:val="none"/>
        </w:rPr>
      </w:pPr>
      <w:r>
        <w:rPr>
          <w:rFonts w:hint="eastAsia" w:ascii="仿宋" w:hAnsi="仿宋" w:eastAsia="仿宋"/>
          <w:color w:val="auto"/>
          <w:sz w:val="32"/>
          <w:szCs w:val="32"/>
          <w:highlight w:val="none"/>
        </w:rPr>
        <w:t>负责与县人大常委会办公室、县政协办公室联系，组织、督促有关部门和单位及时办理人大代表建议和政协委员提案。</w:t>
      </w:r>
    </w:p>
    <w:p w14:paraId="7A80B06D">
      <w:pPr>
        <w:numPr>
          <w:ilvl w:val="0"/>
          <w:numId w:val="1"/>
        </w:numPr>
        <w:autoSpaceDE w:val="0"/>
        <w:spacing w:line="560" w:lineRule="exact"/>
        <w:ind w:firstLine="640" w:firstLineChars="200"/>
        <w:rPr>
          <w:rFonts w:hint="eastAsia" w:ascii="仿宋" w:hAnsi="仿宋" w:eastAsia="仿宋"/>
          <w:color w:val="auto"/>
          <w:sz w:val="32"/>
          <w:szCs w:val="32"/>
          <w:highlight w:val="none"/>
        </w:rPr>
      </w:pPr>
      <w:r>
        <w:rPr>
          <w:rFonts w:hint="eastAsia" w:ascii="仿宋" w:hAnsi="仿宋" w:eastAsia="仿宋"/>
          <w:color w:val="auto"/>
          <w:sz w:val="32"/>
          <w:szCs w:val="32"/>
          <w:highlight w:val="none"/>
        </w:rPr>
        <w:t>负责县政府、县政府办公室的印鉴管理使用;负责县政府办公室机关保密和档案工作。</w:t>
      </w:r>
    </w:p>
    <w:p w14:paraId="1DA67781">
      <w:pPr>
        <w:numPr>
          <w:ilvl w:val="0"/>
          <w:numId w:val="2"/>
        </w:numPr>
        <w:autoSpaceDE w:val="0"/>
        <w:spacing w:line="560" w:lineRule="exact"/>
        <w:ind w:firstLine="640" w:firstLineChars="200"/>
        <w:rPr>
          <w:rFonts w:hint="eastAsia" w:ascii="仿宋" w:hAnsi="仿宋" w:eastAsia="仿宋"/>
          <w:color w:val="auto"/>
          <w:sz w:val="32"/>
          <w:szCs w:val="32"/>
          <w:highlight w:val="none"/>
        </w:rPr>
      </w:pPr>
      <w:r>
        <w:rPr>
          <w:rFonts w:hint="eastAsia" w:ascii="仿宋" w:hAnsi="仿宋" w:eastAsia="仿宋"/>
          <w:color w:val="auto"/>
          <w:sz w:val="32"/>
          <w:szCs w:val="32"/>
          <w:highlight w:val="none"/>
        </w:rPr>
        <w:t>负责县政府值班工作，及时报告重要情况，传达督办上级政府和县政府领导同志指示，协调、指导全县政府系统值班工作。</w:t>
      </w:r>
    </w:p>
    <w:p w14:paraId="37F9ABFB">
      <w:pPr>
        <w:autoSpaceDE w:val="0"/>
        <w:spacing w:line="560" w:lineRule="exact"/>
        <w:ind w:firstLine="640" w:firstLineChars="200"/>
        <w:rPr>
          <w:rFonts w:hint="eastAsia" w:ascii="仿宋" w:hAnsi="仿宋" w:eastAsia="仿宋"/>
          <w:color w:val="auto"/>
          <w:sz w:val="32"/>
          <w:szCs w:val="32"/>
          <w:highlight w:val="none"/>
        </w:rPr>
      </w:pPr>
      <w:r>
        <w:rPr>
          <w:rFonts w:hint="eastAsia" w:ascii="仿宋" w:hAnsi="仿宋" w:eastAsia="仿宋"/>
          <w:color w:val="auto"/>
          <w:sz w:val="32"/>
          <w:szCs w:val="32"/>
          <w:highlight w:val="none"/>
        </w:rPr>
        <w:t>(十三)负责上级领导、兄弟县(市、区)政府领导来兴国视察、慰问、考核、调研的组织协调工作</w:t>
      </w:r>
    </w:p>
    <w:p w14:paraId="283537AA">
      <w:pPr>
        <w:autoSpaceDE w:val="0"/>
        <w:spacing w:line="560" w:lineRule="exact"/>
        <w:ind w:firstLine="640" w:firstLineChars="200"/>
        <w:rPr>
          <w:rFonts w:hint="eastAsia" w:ascii="仿宋" w:hAnsi="仿宋" w:eastAsia="仿宋"/>
          <w:color w:val="auto"/>
          <w:sz w:val="32"/>
          <w:szCs w:val="32"/>
          <w:highlight w:val="none"/>
        </w:rPr>
      </w:pPr>
      <w:r>
        <w:rPr>
          <w:rFonts w:hint="eastAsia" w:ascii="仿宋" w:hAnsi="仿宋" w:eastAsia="仿宋"/>
          <w:color w:val="auto"/>
          <w:sz w:val="32"/>
          <w:szCs w:val="32"/>
          <w:highlight w:val="none"/>
        </w:rPr>
        <w:t>(十四)负责</w:t>
      </w:r>
      <w:r>
        <w:rPr>
          <w:rFonts w:hint="eastAsia" w:ascii="仿宋" w:hAnsi="仿宋" w:eastAsia="仿宋"/>
          <w:color w:val="auto"/>
          <w:sz w:val="32"/>
          <w:szCs w:val="32"/>
          <w:highlight w:val="none"/>
          <w:lang w:eastAsia="zh-CN"/>
        </w:rPr>
        <w:t>贯彻</w:t>
      </w:r>
      <w:r>
        <w:rPr>
          <w:rFonts w:hint="eastAsia" w:ascii="仿宋" w:hAnsi="仿宋" w:eastAsia="仿宋"/>
          <w:color w:val="auto"/>
          <w:sz w:val="32"/>
          <w:szCs w:val="32"/>
          <w:highlight w:val="none"/>
        </w:rPr>
        <w:t>落实上级有关金融工作政策，研究制定全县金融发展规划和工作计划，制定地方金融政策措施;负责全县担保公司、小额担保公司、典当行等的日常监管工作;负责协调处置全县涉及金融领域的突发事件，促进维护金融秩序和社会稳定</w:t>
      </w:r>
    </w:p>
    <w:p w14:paraId="0B3FB233">
      <w:pPr>
        <w:autoSpaceDE w:val="0"/>
        <w:spacing w:line="560" w:lineRule="exact"/>
        <w:ind w:firstLine="640" w:firstLineChars="200"/>
        <w:rPr>
          <w:rFonts w:hint="eastAsia" w:ascii="仿宋" w:hAnsi="仿宋" w:eastAsia="仿宋"/>
          <w:color w:val="auto"/>
          <w:sz w:val="32"/>
          <w:szCs w:val="32"/>
          <w:highlight w:val="none"/>
        </w:rPr>
      </w:pPr>
      <w:r>
        <w:rPr>
          <w:rFonts w:hint="eastAsia" w:ascii="仿宋" w:hAnsi="仿宋" w:eastAsia="仿宋"/>
          <w:color w:val="auto"/>
          <w:sz w:val="32"/>
          <w:szCs w:val="32"/>
          <w:highlight w:val="none"/>
        </w:rPr>
        <w:t>(十五)贯彻执行上级党委、政府深化“放管服”改革转变政府职能、加强政务服务工作的方针、政策、法律、法规以及县委、县政府的决策部署，牵头拟订全县“放管服”改革转变政府职能、加强政务服务工作的政策、制度、办法、标准负责组织推进，指导协调、督促考核全县政务服务和政府职能转变工作，协调解决改革过程中的重大问题</w:t>
      </w:r>
    </w:p>
    <w:p w14:paraId="29BFF80A">
      <w:pPr>
        <w:autoSpaceDE w:val="0"/>
        <w:spacing w:line="560" w:lineRule="exact"/>
        <w:ind w:firstLine="640" w:firstLineChars="200"/>
        <w:rPr>
          <w:rFonts w:hint="eastAsia" w:ascii="仿宋" w:hAnsi="仿宋" w:eastAsia="仿宋"/>
          <w:color w:val="auto"/>
          <w:sz w:val="32"/>
          <w:szCs w:val="32"/>
          <w:highlight w:val="none"/>
        </w:rPr>
      </w:pPr>
      <w:r>
        <w:rPr>
          <w:rFonts w:hint="eastAsia" w:ascii="仿宋" w:hAnsi="仿宋" w:eastAsia="仿宋"/>
          <w:color w:val="auto"/>
          <w:sz w:val="32"/>
          <w:szCs w:val="32"/>
          <w:highlight w:val="none"/>
        </w:rPr>
        <w:t>(十六)贯彻落实上级有关行政审批制度改革的决策部署统筹全县行政审批制度改革工作，提出行政审批制度改革的政策意见和建议，指导、检查、督促有关政策猎施落实。</w:t>
      </w:r>
    </w:p>
    <w:p w14:paraId="4898CAD6">
      <w:pPr>
        <w:autoSpaceDE w:val="0"/>
        <w:spacing w:line="560" w:lineRule="exact"/>
        <w:ind w:firstLine="640" w:firstLineChars="200"/>
        <w:rPr>
          <w:rFonts w:hint="eastAsia" w:ascii="仿宋" w:hAnsi="仿宋" w:eastAsia="仿宋"/>
          <w:color w:val="auto"/>
          <w:sz w:val="32"/>
          <w:szCs w:val="32"/>
          <w:highlight w:val="none"/>
        </w:rPr>
      </w:pPr>
      <w:r>
        <w:rPr>
          <w:rFonts w:hint="eastAsia" w:ascii="仿宋" w:hAnsi="仿宋" w:eastAsia="仿宋"/>
          <w:color w:val="auto"/>
          <w:sz w:val="32"/>
          <w:szCs w:val="32"/>
          <w:highlight w:val="none"/>
        </w:rPr>
        <w:t>(十七)贯彻执行党和国家对外方针政策法规，贯彻落实县委、县政府关于外事工作的指示和决定，会同有关部门研究提出执行有关外事政策的具体措施;负责拟订全县外事工作管理意见和规范性文件</w:t>
      </w:r>
    </w:p>
    <w:p w14:paraId="70CA8904">
      <w:pPr>
        <w:autoSpaceDE w:val="0"/>
        <w:spacing w:line="560" w:lineRule="exact"/>
        <w:ind w:firstLine="640" w:firstLineChars="200"/>
        <w:rPr>
          <w:rFonts w:hint="eastAsia" w:ascii="仿宋" w:hAnsi="仿宋" w:eastAsia="仿宋"/>
          <w:color w:val="auto"/>
          <w:sz w:val="32"/>
          <w:szCs w:val="32"/>
          <w:highlight w:val="none"/>
        </w:rPr>
      </w:pPr>
      <w:r>
        <w:rPr>
          <w:rFonts w:hint="eastAsia" w:ascii="仿宋" w:hAnsi="仿宋" w:eastAsia="仿宋"/>
          <w:color w:val="auto"/>
          <w:sz w:val="32"/>
          <w:szCs w:val="32"/>
          <w:highlight w:val="none"/>
        </w:rPr>
        <w:t>(十八)处理群众来信，接待群众来访，及时向县政府领导报告来信来访中提出的重要建议和反映的重要问题，办理上级党政机关转交及县政府领导交办的有关信访事项。</w:t>
      </w:r>
    </w:p>
    <w:p w14:paraId="707FDACF">
      <w:pPr>
        <w:autoSpaceDE w:val="0"/>
        <w:spacing w:line="560" w:lineRule="exact"/>
        <w:ind w:firstLine="640" w:firstLineChars="200"/>
        <w:rPr>
          <w:rFonts w:hint="eastAsia" w:ascii="仿宋" w:hAnsi="仿宋" w:eastAsia="仿宋"/>
          <w:color w:val="auto"/>
          <w:sz w:val="32"/>
          <w:szCs w:val="32"/>
          <w:highlight w:val="none"/>
        </w:rPr>
      </w:pPr>
      <w:r>
        <w:rPr>
          <w:rFonts w:hint="eastAsia" w:ascii="仿宋" w:hAnsi="仿宋" w:eastAsia="仿宋"/>
          <w:color w:val="auto"/>
          <w:sz w:val="32"/>
          <w:szCs w:val="32"/>
          <w:highlight w:val="none"/>
        </w:rPr>
        <w:t>(十九)协助做好县政府机关和县政府领导的后勤服务工作。</w:t>
      </w:r>
    </w:p>
    <w:p w14:paraId="5E77D19F">
      <w:pPr>
        <w:autoSpaceDE w:val="0"/>
        <w:spacing w:line="560" w:lineRule="exact"/>
        <w:ind w:firstLine="640" w:firstLineChars="200"/>
        <w:rPr>
          <w:rFonts w:hint="eastAsia" w:ascii="仿宋_GB2312" w:eastAsia="仿宋_GB2312"/>
          <w:color w:val="auto"/>
          <w:sz w:val="28"/>
          <w:szCs w:val="28"/>
          <w:highlight w:val="none"/>
        </w:rPr>
      </w:pPr>
      <w:r>
        <w:rPr>
          <w:rFonts w:hint="eastAsia" w:ascii="仿宋" w:hAnsi="仿宋" w:eastAsia="仿宋"/>
          <w:color w:val="auto"/>
          <w:sz w:val="32"/>
          <w:szCs w:val="32"/>
          <w:highlight w:val="none"/>
        </w:rPr>
        <w:t>(二十)办理县委、县政府交办的</w:t>
      </w:r>
      <w:r>
        <w:rPr>
          <w:rFonts w:hint="eastAsia" w:ascii="仿宋" w:hAnsi="仿宋" w:eastAsia="仿宋"/>
          <w:color w:val="auto"/>
          <w:sz w:val="32"/>
          <w:szCs w:val="32"/>
          <w:highlight w:val="none"/>
          <w:lang w:eastAsia="zh-CN"/>
        </w:rPr>
        <w:t>其他</w:t>
      </w:r>
      <w:r>
        <w:rPr>
          <w:rFonts w:hint="eastAsia" w:ascii="仿宋" w:hAnsi="仿宋" w:eastAsia="仿宋"/>
          <w:color w:val="auto"/>
          <w:sz w:val="32"/>
          <w:szCs w:val="32"/>
          <w:highlight w:val="none"/>
        </w:rPr>
        <w:t>工作任务。</w:t>
      </w:r>
    </w:p>
    <w:p w14:paraId="65914BA8">
      <w:pPr>
        <w:ind w:firstLine="630"/>
        <w:jc w:val="left"/>
        <w:rPr>
          <w:rFonts w:hint="eastAsia" w:ascii="仿宋_GB2312" w:hAnsi="仿宋_GB2312" w:eastAsia="仿宋_GB2312"/>
          <w:color w:val="auto"/>
          <w:sz w:val="32"/>
          <w:szCs w:val="32"/>
          <w:highlight w:val="none"/>
        </w:rPr>
      </w:pPr>
    </w:p>
    <w:p w14:paraId="3EE8EE82">
      <w:pPr>
        <w:ind w:firstLine="630"/>
        <w:jc w:val="left"/>
        <w:rPr>
          <w:rFonts w:hint="eastAsia" w:ascii="仿宋_GB2312" w:hAnsi="仿宋_GB2312" w:eastAsia="仿宋_GB2312"/>
          <w:color w:val="auto"/>
          <w:sz w:val="32"/>
          <w:szCs w:val="32"/>
          <w:highlight w:val="none"/>
        </w:rPr>
      </w:pPr>
    </w:p>
    <w:p w14:paraId="7D4E8E2D">
      <w:pPr>
        <w:jc w:val="left"/>
        <w:rPr>
          <w:rFonts w:hint="eastAsia" w:ascii="仿宋_GB2312" w:hAnsi="仿宋_GB2312" w:eastAsia="仿宋_GB2312"/>
          <w:color w:val="auto"/>
          <w:sz w:val="32"/>
          <w:szCs w:val="32"/>
          <w:highlight w:val="none"/>
        </w:rPr>
      </w:pPr>
    </w:p>
    <w:p w14:paraId="72FB433F">
      <w:pPr>
        <w:ind w:firstLine="630"/>
        <w:jc w:val="left"/>
        <w:outlineLvl w:val="1"/>
        <w:rPr>
          <w:rFonts w:hint="eastAsia" w:ascii="黑体" w:hAnsi="黑体" w:eastAsia="黑体"/>
          <w:color w:val="auto"/>
          <w:sz w:val="32"/>
          <w:szCs w:val="32"/>
          <w:highlight w:val="none"/>
        </w:rPr>
      </w:pPr>
      <w:r>
        <w:rPr>
          <w:rFonts w:hint="eastAsia" w:ascii="黑体" w:hAnsi="黑体" w:eastAsia="黑体"/>
          <w:color w:val="auto"/>
          <w:sz w:val="32"/>
          <w:szCs w:val="32"/>
          <w:highlight w:val="none"/>
        </w:rPr>
        <w:t>二、机构设置及人员情况</w:t>
      </w:r>
    </w:p>
    <w:p w14:paraId="2FEFAA20">
      <w:pPr>
        <w:ind w:firstLine="630"/>
        <w:jc w:val="left"/>
        <w:rPr>
          <w:rFonts w:hint="eastAsia"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纳入本套部门决算汇编范围的单位共</w:t>
      </w:r>
      <w:r>
        <w:rPr>
          <w:rFonts w:hint="eastAsia" w:ascii="仿宋_GB2312" w:eastAsia="仿宋_GB2312" w:cs="仿宋_GB2312"/>
          <w:color w:val="auto"/>
          <w:sz w:val="32"/>
          <w:szCs w:val="32"/>
          <w:highlight w:val="none"/>
          <w:lang w:bidi="en-AU"/>
        </w:rPr>
        <w:t>1</w:t>
      </w:r>
      <w:r>
        <w:rPr>
          <w:rFonts w:hint="eastAsia" w:ascii="仿宋_GB2312" w:hAnsi="仿宋_GB2312" w:eastAsia="仿宋_GB2312"/>
          <w:color w:val="auto"/>
          <w:sz w:val="32"/>
          <w:szCs w:val="32"/>
          <w:highlight w:val="none"/>
        </w:rPr>
        <w:t>个，包括：</w:t>
      </w:r>
    </w:p>
    <w:tbl>
      <w:tblPr>
        <w:tblStyle w:val="6"/>
        <w:tblW w:w="0" w:type="auto"/>
        <w:tblInd w:w="2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000"/>
        <w:gridCol w:w="4769"/>
        <w:gridCol w:w="2348"/>
      </w:tblGrid>
      <w:tr w14:paraId="5ACF4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465FB06F">
            <w:pPr>
              <w:jc w:val="center"/>
              <w:rPr>
                <w:rFonts w:hint="eastAsia"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序号</w:t>
            </w:r>
          </w:p>
        </w:tc>
        <w:tc>
          <w:tcPr>
            <w:tcW w:w="4769" w:type="dxa"/>
            <w:shd w:val="clear" w:color="auto" w:fill="auto"/>
            <w:noWrap w:val="0"/>
            <w:vAlign w:val="top"/>
          </w:tcPr>
          <w:p w14:paraId="29C80EF7">
            <w:pPr>
              <w:jc w:val="center"/>
              <w:rPr>
                <w:rFonts w:hint="eastAsia"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单位名称</w:t>
            </w:r>
          </w:p>
        </w:tc>
        <w:tc>
          <w:tcPr>
            <w:tcW w:w="2348" w:type="dxa"/>
            <w:shd w:val="clear" w:color="auto" w:fill="auto"/>
            <w:noWrap w:val="0"/>
            <w:vAlign w:val="top"/>
          </w:tcPr>
          <w:p w14:paraId="18A8D969">
            <w:pPr>
              <w:jc w:val="center"/>
              <w:rPr>
                <w:rFonts w:hint="eastAsia"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预算级次</w:t>
            </w:r>
          </w:p>
        </w:tc>
      </w:tr>
      <w:tr w14:paraId="646EE8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17D2414A">
            <w:pPr>
              <w:jc w:val="left"/>
              <w:rPr>
                <w:rFonts w:hint="eastAsia" w:ascii="仿宋_GB2312" w:hAnsi="仿宋_GB2312" w:eastAsia="仿宋_GB2312"/>
                <w:color w:val="auto"/>
                <w:sz w:val="30"/>
                <w:szCs w:val="30"/>
                <w:highlight w:val="none"/>
                <w:lang w:val="en-US" w:eastAsia="zh-CN"/>
              </w:rPr>
            </w:pPr>
            <w:r>
              <w:rPr>
                <w:rFonts w:hint="eastAsia" w:ascii="仿宋_GB2312" w:hAnsi="仿宋_GB2312" w:eastAsia="仿宋_GB2312"/>
                <w:color w:val="auto"/>
                <w:sz w:val="30"/>
                <w:szCs w:val="30"/>
                <w:highlight w:val="none"/>
                <w:lang w:val="en-US" w:eastAsia="zh-CN"/>
              </w:rPr>
              <w:t>1</w:t>
            </w:r>
          </w:p>
        </w:tc>
        <w:tc>
          <w:tcPr>
            <w:tcW w:w="4769" w:type="dxa"/>
            <w:shd w:val="clear" w:color="auto" w:fill="auto"/>
            <w:noWrap w:val="0"/>
            <w:vAlign w:val="top"/>
          </w:tcPr>
          <w:p w14:paraId="286FFDE4">
            <w:pPr>
              <w:jc w:val="left"/>
              <w:rPr>
                <w:rFonts w:hint="eastAsia" w:ascii="仿宋_GB2312" w:hAnsi="仿宋_GB2312" w:eastAsia="仿宋_GB2312"/>
                <w:color w:val="auto"/>
                <w:sz w:val="30"/>
                <w:szCs w:val="30"/>
                <w:highlight w:val="none"/>
                <w:lang w:eastAsia="zh-CN"/>
              </w:rPr>
            </w:pPr>
            <w:r>
              <w:rPr>
                <w:rFonts w:hint="eastAsia" w:ascii="仿宋_GB2312" w:hAnsi="仿宋_GB2312" w:eastAsia="仿宋_GB2312"/>
                <w:color w:val="auto"/>
                <w:sz w:val="30"/>
                <w:szCs w:val="30"/>
                <w:highlight w:val="none"/>
                <w:lang w:eastAsia="zh-CN"/>
              </w:rPr>
              <w:t>兴国县人民政府办公室</w:t>
            </w:r>
          </w:p>
        </w:tc>
        <w:tc>
          <w:tcPr>
            <w:tcW w:w="2348" w:type="dxa"/>
            <w:shd w:val="clear" w:color="auto" w:fill="auto"/>
            <w:noWrap w:val="0"/>
            <w:vAlign w:val="top"/>
          </w:tcPr>
          <w:p w14:paraId="0D64499B">
            <w:pPr>
              <w:jc w:val="left"/>
              <w:rPr>
                <w:rFonts w:hint="eastAsia" w:ascii="仿宋_GB2312" w:hAnsi="仿宋_GB2312" w:eastAsia="仿宋_GB2312"/>
                <w:color w:val="auto"/>
                <w:sz w:val="30"/>
                <w:szCs w:val="30"/>
                <w:highlight w:val="none"/>
                <w:lang w:val="en-US" w:eastAsia="zh-CN"/>
              </w:rPr>
            </w:pPr>
            <w:r>
              <w:rPr>
                <w:rFonts w:hint="eastAsia" w:ascii="仿宋_GB2312" w:hAnsi="仿宋_GB2312" w:eastAsia="仿宋_GB2312"/>
                <w:color w:val="auto"/>
                <w:sz w:val="30"/>
                <w:szCs w:val="30"/>
                <w:highlight w:val="none"/>
                <w:lang w:val="en-US" w:eastAsia="zh-CN"/>
              </w:rPr>
              <w:t>二级</w:t>
            </w:r>
          </w:p>
        </w:tc>
      </w:tr>
      <w:tr w14:paraId="6B537B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380D40DB">
            <w:pPr>
              <w:jc w:val="left"/>
              <w:rPr>
                <w:rFonts w:hint="eastAsia" w:ascii="仿宋_GB2312" w:hAnsi="仿宋_GB2312" w:eastAsia="仿宋_GB2312"/>
                <w:color w:val="auto"/>
                <w:sz w:val="30"/>
                <w:szCs w:val="30"/>
                <w:highlight w:val="none"/>
                <w:lang w:eastAsia="zh-CN"/>
              </w:rPr>
            </w:pPr>
          </w:p>
        </w:tc>
        <w:tc>
          <w:tcPr>
            <w:tcW w:w="4769" w:type="dxa"/>
            <w:shd w:val="clear" w:color="auto" w:fill="auto"/>
            <w:noWrap w:val="0"/>
            <w:vAlign w:val="top"/>
          </w:tcPr>
          <w:p w14:paraId="3713E108">
            <w:pPr>
              <w:jc w:val="left"/>
              <w:rPr>
                <w:rFonts w:hint="eastAsia" w:ascii="仿宋_GB2312" w:hAnsi="仿宋_GB2312" w:eastAsia="仿宋_GB2312"/>
                <w:color w:val="auto"/>
                <w:sz w:val="30"/>
                <w:szCs w:val="30"/>
                <w:highlight w:val="none"/>
                <w:lang w:eastAsia="zh-CN"/>
              </w:rPr>
            </w:pPr>
          </w:p>
        </w:tc>
        <w:tc>
          <w:tcPr>
            <w:tcW w:w="2348" w:type="dxa"/>
            <w:shd w:val="clear" w:color="auto" w:fill="auto"/>
            <w:noWrap w:val="0"/>
            <w:vAlign w:val="top"/>
          </w:tcPr>
          <w:p w14:paraId="5462AA30">
            <w:pPr>
              <w:jc w:val="left"/>
              <w:rPr>
                <w:rFonts w:hint="eastAsia" w:ascii="仿宋_GB2312" w:hAnsi="仿宋_GB2312" w:eastAsia="仿宋_GB2312"/>
                <w:color w:val="auto"/>
                <w:sz w:val="30"/>
                <w:szCs w:val="30"/>
                <w:highlight w:val="none"/>
                <w:lang w:eastAsia="zh-CN"/>
              </w:rPr>
            </w:pPr>
          </w:p>
        </w:tc>
      </w:tr>
      <w:tr w14:paraId="579696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45F25A87">
            <w:pPr>
              <w:jc w:val="left"/>
              <w:rPr>
                <w:rFonts w:hint="eastAsia" w:ascii="仿宋_GB2312" w:hAnsi="仿宋_GB2312" w:eastAsia="仿宋_GB2312"/>
                <w:color w:val="auto"/>
                <w:sz w:val="30"/>
                <w:szCs w:val="30"/>
                <w:highlight w:val="none"/>
              </w:rPr>
            </w:pPr>
          </w:p>
        </w:tc>
        <w:tc>
          <w:tcPr>
            <w:tcW w:w="4769" w:type="dxa"/>
            <w:shd w:val="clear" w:color="auto" w:fill="auto"/>
            <w:noWrap w:val="0"/>
            <w:vAlign w:val="top"/>
          </w:tcPr>
          <w:p w14:paraId="2CA3016C">
            <w:pPr>
              <w:jc w:val="left"/>
              <w:rPr>
                <w:rFonts w:hint="eastAsia" w:ascii="仿宋_GB2312" w:hAnsi="仿宋_GB2312" w:eastAsia="仿宋_GB2312"/>
                <w:color w:val="auto"/>
                <w:sz w:val="30"/>
                <w:szCs w:val="30"/>
                <w:highlight w:val="none"/>
              </w:rPr>
            </w:pPr>
          </w:p>
        </w:tc>
        <w:tc>
          <w:tcPr>
            <w:tcW w:w="2348" w:type="dxa"/>
            <w:shd w:val="clear" w:color="auto" w:fill="auto"/>
            <w:noWrap w:val="0"/>
            <w:vAlign w:val="top"/>
          </w:tcPr>
          <w:p w14:paraId="5C65D28B">
            <w:pPr>
              <w:jc w:val="left"/>
              <w:rPr>
                <w:rFonts w:hint="eastAsia" w:ascii="仿宋_GB2312" w:hAnsi="仿宋_GB2312" w:eastAsia="仿宋_GB2312"/>
                <w:color w:val="auto"/>
                <w:sz w:val="30"/>
                <w:szCs w:val="30"/>
                <w:highlight w:val="none"/>
              </w:rPr>
            </w:pPr>
          </w:p>
        </w:tc>
      </w:tr>
      <w:tr w14:paraId="5A1B2C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15EC6FAC">
            <w:pPr>
              <w:jc w:val="left"/>
              <w:rPr>
                <w:rFonts w:hint="eastAsia" w:ascii="仿宋_GB2312" w:hAnsi="仿宋_GB2312" w:eastAsia="仿宋_GB2312"/>
                <w:color w:val="auto"/>
                <w:sz w:val="30"/>
                <w:szCs w:val="30"/>
                <w:highlight w:val="none"/>
              </w:rPr>
            </w:pPr>
          </w:p>
        </w:tc>
        <w:tc>
          <w:tcPr>
            <w:tcW w:w="4769" w:type="dxa"/>
            <w:shd w:val="clear" w:color="auto" w:fill="auto"/>
            <w:noWrap w:val="0"/>
            <w:vAlign w:val="top"/>
          </w:tcPr>
          <w:p w14:paraId="20378594">
            <w:pPr>
              <w:jc w:val="left"/>
              <w:rPr>
                <w:rFonts w:hint="eastAsia" w:ascii="仿宋_GB2312" w:hAnsi="仿宋_GB2312" w:eastAsia="仿宋_GB2312"/>
                <w:color w:val="auto"/>
                <w:sz w:val="30"/>
                <w:szCs w:val="30"/>
                <w:highlight w:val="none"/>
              </w:rPr>
            </w:pPr>
          </w:p>
        </w:tc>
        <w:tc>
          <w:tcPr>
            <w:tcW w:w="2348" w:type="dxa"/>
            <w:shd w:val="clear" w:color="auto" w:fill="auto"/>
            <w:noWrap w:val="0"/>
            <w:vAlign w:val="top"/>
          </w:tcPr>
          <w:p w14:paraId="55C932C4">
            <w:pPr>
              <w:jc w:val="left"/>
              <w:rPr>
                <w:rFonts w:hint="eastAsia" w:ascii="仿宋_GB2312" w:hAnsi="仿宋_GB2312" w:eastAsia="仿宋_GB2312"/>
                <w:color w:val="auto"/>
                <w:sz w:val="30"/>
                <w:szCs w:val="30"/>
                <w:highlight w:val="none"/>
              </w:rPr>
            </w:pPr>
          </w:p>
        </w:tc>
      </w:tr>
    </w:tbl>
    <w:p w14:paraId="016EAA2B">
      <w:pPr>
        <w:ind w:firstLine="640" w:firstLineChars="200"/>
        <w:jc w:val="left"/>
        <w:rPr>
          <w:rFonts w:hint="default" w:ascii="仿宋_GB2312" w:hAnsi="仿宋_GB2312" w:eastAsia="仿宋_GB2312" w:cs="Times New Roman"/>
          <w:color w:val="auto"/>
          <w:sz w:val="32"/>
          <w:szCs w:val="32"/>
          <w:highlight w:val="none"/>
          <w:lang w:val="en-US" w:eastAsia="zh-CN"/>
        </w:rPr>
      </w:pPr>
      <w:r>
        <w:rPr>
          <w:rFonts w:hint="eastAsia" w:ascii="仿宋_GB2312" w:hAnsi="仿宋_GB2312" w:eastAsia="仿宋_GB2312" w:cs="Times New Roman"/>
          <w:color w:val="auto"/>
          <w:sz w:val="32"/>
          <w:szCs w:val="32"/>
          <w:highlight w:val="none"/>
        </w:rPr>
        <w:t>兴国县人民政府办公室</w:t>
      </w:r>
      <w:r>
        <w:rPr>
          <w:rFonts w:hint="eastAsia" w:ascii="仿宋_GB2312" w:hAnsi="仿宋_GB2312" w:eastAsia="仿宋_GB2312" w:cs="Times New Roman"/>
          <w:color w:val="auto"/>
          <w:sz w:val="32"/>
          <w:szCs w:val="32"/>
          <w:highlight w:val="none"/>
          <w:lang w:eastAsia="zh-CN"/>
        </w:rPr>
        <w:t>（</w:t>
      </w:r>
      <w:r>
        <w:rPr>
          <w:rFonts w:hint="eastAsia" w:ascii="仿宋_GB2312" w:hAnsi="仿宋_GB2312" w:eastAsia="仿宋_GB2312" w:cs="Times New Roman"/>
          <w:color w:val="auto"/>
          <w:sz w:val="32"/>
          <w:szCs w:val="32"/>
          <w:highlight w:val="none"/>
          <w:lang w:val="en-US" w:eastAsia="zh-CN"/>
        </w:rPr>
        <w:t>本级）设立1个内设机构，分别是：兴国县人民政府办公室。</w:t>
      </w:r>
    </w:p>
    <w:p w14:paraId="13A5D7FF">
      <w:pPr>
        <w:ind w:firstLine="640" w:firstLineChars="200"/>
        <w:jc w:val="left"/>
        <w:rPr>
          <w:rFonts w:hint="eastAsia"/>
          <w:color w:val="auto"/>
          <w:highlight w:val="none"/>
        </w:rPr>
      </w:pPr>
      <w:r>
        <w:rPr>
          <w:rFonts w:hint="eastAsia" w:ascii="仿宋_GB2312" w:hAnsi="仿宋_GB2312" w:eastAsia="仿宋_GB2312"/>
          <w:color w:val="auto"/>
          <w:sz w:val="32"/>
          <w:szCs w:val="32"/>
          <w:highlight w:val="none"/>
        </w:rPr>
        <w:t>本部门年末在职人员26人，离退休人员</w:t>
      </w:r>
      <w:r>
        <w:rPr>
          <w:rFonts w:hint="eastAsia" w:ascii="仿宋_GB2312" w:eastAsia="仿宋_GB2312" w:cs="仿宋_GB2312"/>
          <w:color w:val="auto"/>
          <w:sz w:val="32"/>
          <w:szCs w:val="32"/>
          <w:highlight w:val="none"/>
          <w:lang w:bidi="en-AU"/>
        </w:rPr>
        <w:t>0</w:t>
      </w:r>
      <w:r>
        <w:rPr>
          <w:rFonts w:hint="eastAsia" w:ascii="仿宋_GB2312" w:hAnsi="仿宋_GB2312" w:eastAsia="仿宋_GB2312"/>
          <w:color w:val="auto"/>
          <w:sz w:val="32"/>
          <w:szCs w:val="32"/>
          <w:highlight w:val="none"/>
        </w:rPr>
        <w:t>人（不含由养老保险基金发放养老金的离退休人员），其他人员0人。由养老保险基金发放养老金的离退休人员15人。</w:t>
      </w:r>
    </w:p>
    <w:p w14:paraId="17F0A428">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color w:val="auto"/>
          <w:sz w:val="44"/>
          <w:szCs w:val="44"/>
          <w:highlight w:val="none"/>
        </w:rPr>
      </w:pPr>
    </w:p>
    <w:p w14:paraId="4064FAB6">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color w:val="auto"/>
          <w:sz w:val="44"/>
          <w:szCs w:val="44"/>
          <w:highlight w:val="none"/>
        </w:rPr>
      </w:pPr>
      <w:r>
        <w:rPr>
          <w:rFonts w:hint="eastAsia" w:ascii="宋体" w:hAnsi="宋体" w:cs="宋体"/>
          <w:b/>
          <w:color w:val="auto"/>
          <w:sz w:val="44"/>
          <w:szCs w:val="44"/>
          <w:highlight w:val="none"/>
        </w:rPr>
        <w:t>第二部分2023年度部门决算表</w:t>
      </w:r>
    </w:p>
    <w:p w14:paraId="5CC0D5C3">
      <w:pPr>
        <w:bidi w:val="0"/>
        <w:rPr>
          <w:rFonts w:hint="eastAsia"/>
          <w:color w:val="auto"/>
          <w:highlight w:val="none"/>
        </w:rPr>
      </w:pPr>
    </w:p>
    <w:p w14:paraId="5B8A9532">
      <w:pPr>
        <w:ind w:firstLine="2880" w:firstLineChars="900"/>
        <w:jc w:val="left"/>
        <w:outlineLvl w:val="1"/>
        <w:rPr>
          <w:rFonts w:hint="eastAsia" w:ascii="黑体" w:hAnsi="黑体" w:eastAsia="黑体" w:cs="黑体"/>
          <w:color w:val="auto"/>
          <w:sz w:val="36"/>
          <w:szCs w:val="36"/>
          <w:highlight w:val="none"/>
        </w:rPr>
      </w:pPr>
      <w:r>
        <w:rPr>
          <w:rFonts w:hint="eastAsia" w:ascii="黑体" w:hAnsi="宋体" w:eastAsia="黑体" w:cs="黑体"/>
          <w:color w:val="auto"/>
          <w:sz w:val="32"/>
          <w:szCs w:val="32"/>
          <w:highlight w:val="none"/>
          <w:lang w:bidi="en-AU"/>
        </w:rPr>
        <w:t>收入支出决算总表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1D936C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7C3CC31A">
            <w:pPr>
              <w:jc w:val="right"/>
              <w:rPr>
                <w:color w:val="auto"/>
                <w:highlight w:val="none"/>
              </w:rPr>
            </w:pPr>
            <w:r>
              <w:rPr>
                <w:rFonts w:ascii="宋体" w:hAnsi="宋体" w:eastAsia="宋体" w:cs="宋体"/>
                <w:color w:val="auto"/>
                <w:sz w:val="20"/>
                <w:highlight w:val="none"/>
              </w:rPr>
              <w:t>公开01表</w:t>
            </w:r>
          </w:p>
        </w:tc>
      </w:tr>
      <w:tr w14:paraId="5231EE7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A4B3EA8">
            <w:pPr>
              <w:jc w:val="left"/>
              <w:rPr>
                <w:color w:val="auto"/>
                <w:highlight w:val="none"/>
              </w:rPr>
            </w:pPr>
            <w:r>
              <w:rPr>
                <w:rFonts w:ascii="宋体" w:hAnsi="宋体" w:eastAsia="宋体" w:cs="宋体"/>
                <w:color w:val="auto"/>
                <w:sz w:val="20"/>
                <w:highlight w:val="none"/>
              </w:rPr>
              <w:t>部门：兴国县人民政府办公室</w:t>
            </w:r>
          </w:p>
        </w:tc>
        <w:tc>
          <w:tcPr>
            <w:tcW w:w="2000" w:type="dxa"/>
          </w:tcPr>
          <w:p w14:paraId="6A4B2695">
            <w:pPr>
              <w:jc w:val="center"/>
              <w:rPr>
                <w:color w:val="auto"/>
                <w:highlight w:val="none"/>
              </w:rPr>
            </w:pPr>
            <w:r>
              <w:rPr>
                <w:rFonts w:ascii="宋体" w:hAnsi="宋体" w:eastAsia="宋体" w:cs="宋体"/>
                <w:color w:val="auto"/>
                <w:sz w:val="20"/>
                <w:highlight w:val="none"/>
              </w:rPr>
              <w:t>2023年度</w:t>
            </w:r>
          </w:p>
        </w:tc>
        <w:tc>
          <w:tcPr>
            <w:tcW w:w="3153" w:type="dxa"/>
          </w:tcPr>
          <w:p w14:paraId="5F8F8A7E">
            <w:pPr>
              <w:jc w:val="right"/>
              <w:rPr>
                <w:color w:val="auto"/>
                <w:highlight w:val="none"/>
              </w:rPr>
            </w:pPr>
            <w:r>
              <w:rPr>
                <w:rFonts w:ascii="宋体" w:hAnsi="宋体" w:eastAsia="宋体" w:cs="宋体"/>
                <w:color w:val="auto"/>
                <w:sz w:val="20"/>
                <w:highlight w:val="none"/>
              </w:rPr>
              <w:t>金额单位：万元</w:t>
            </w:r>
          </w:p>
        </w:tc>
      </w:tr>
    </w:tbl>
    <w:p w14:paraId="191715F7">
      <w:pPr>
        <w:snapToGrid w:val="0"/>
        <w:spacing w:before="0" w:after="0" w:line="0" w:lineRule="auto"/>
        <w:rPr>
          <w:rFonts w:hint="eastAsia" w:eastAsia="宋体"/>
          <w:color w:val="auto"/>
          <w:highlight w:val="none"/>
          <w:lang w:eastAsia="zh-CN"/>
        </w:rPr>
      </w:pP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591D95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64403E60">
            <w:pPr>
              <w:jc w:val="center"/>
              <w:rPr>
                <w:color w:val="auto"/>
                <w:highlight w:val="none"/>
              </w:rPr>
            </w:pPr>
            <w:r>
              <w:rPr>
                <w:rFonts w:ascii="宋体" w:hAnsi="宋体" w:eastAsia="宋体" w:cs="宋体"/>
                <w:b w:val="0"/>
                <w:i w:val="0"/>
                <w:color w:val="auto"/>
                <w:sz w:val="14"/>
                <w:highlight w:val="none"/>
              </w:rPr>
              <w:t>收入</w:t>
            </w:r>
          </w:p>
        </w:tc>
        <w:tc>
          <w:tcPr>
            <w:tcW w:w="2340" w:type="dxa"/>
            <w:gridSpan w:val="3"/>
            <w:vAlign w:val="center"/>
          </w:tcPr>
          <w:p w14:paraId="68AB5C6C">
            <w:pPr>
              <w:jc w:val="center"/>
              <w:rPr>
                <w:color w:val="auto"/>
                <w:highlight w:val="none"/>
              </w:rPr>
            </w:pPr>
            <w:r>
              <w:rPr>
                <w:rFonts w:ascii="宋体" w:hAnsi="宋体" w:eastAsia="宋体" w:cs="宋体"/>
                <w:b w:val="0"/>
                <w:i w:val="0"/>
                <w:color w:val="auto"/>
                <w:sz w:val="14"/>
                <w:highlight w:val="none"/>
              </w:rPr>
              <w:t>支出</w:t>
            </w:r>
          </w:p>
        </w:tc>
      </w:tr>
      <w:tr w14:paraId="550F77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3565DAC2">
            <w:pPr>
              <w:jc w:val="center"/>
              <w:rPr>
                <w:color w:val="auto"/>
                <w:highlight w:val="none"/>
              </w:rPr>
            </w:pPr>
            <w:r>
              <w:rPr>
                <w:rFonts w:ascii="宋体" w:hAnsi="宋体" w:eastAsia="宋体" w:cs="宋体"/>
                <w:b w:val="0"/>
                <w:i w:val="0"/>
                <w:color w:val="auto"/>
                <w:sz w:val="14"/>
                <w:highlight w:val="none"/>
              </w:rPr>
              <w:t>项目</w:t>
            </w:r>
          </w:p>
        </w:tc>
        <w:tc>
          <w:tcPr>
            <w:tcW w:w="460" w:type="dxa"/>
            <w:vAlign w:val="center"/>
          </w:tcPr>
          <w:p w14:paraId="78FED067">
            <w:pPr>
              <w:jc w:val="center"/>
              <w:rPr>
                <w:color w:val="auto"/>
                <w:highlight w:val="none"/>
              </w:rPr>
            </w:pPr>
            <w:r>
              <w:rPr>
                <w:rFonts w:ascii="宋体" w:hAnsi="宋体" w:eastAsia="宋体" w:cs="宋体"/>
                <w:b w:val="0"/>
                <w:i w:val="0"/>
                <w:color w:val="auto"/>
                <w:sz w:val="14"/>
                <w:highlight w:val="none"/>
              </w:rPr>
              <w:t>行次</w:t>
            </w:r>
          </w:p>
        </w:tc>
        <w:tc>
          <w:tcPr>
            <w:tcW w:w="1220" w:type="dxa"/>
            <w:vAlign w:val="center"/>
          </w:tcPr>
          <w:p w14:paraId="6C9FF6E5">
            <w:pPr>
              <w:jc w:val="center"/>
              <w:rPr>
                <w:color w:val="auto"/>
                <w:highlight w:val="none"/>
              </w:rPr>
            </w:pPr>
            <w:r>
              <w:rPr>
                <w:rFonts w:ascii="宋体" w:hAnsi="宋体" w:eastAsia="宋体" w:cs="宋体"/>
                <w:b w:val="0"/>
                <w:i w:val="0"/>
                <w:color w:val="auto"/>
                <w:sz w:val="14"/>
                <w:highlight w:val="none"/>
              </w:rPr>
              <w:t>决算数</w:t>
            </w:r>
          </w:p>
        </w:tc>
        <w:tc>
          <w:tcPr>
            <w:tcW w:w="2340" w:type="dxa"/>
            <w:vAlign w:val="center"/>
          </w:tcPr>
          <w:p w14:paraId="746B5B08">
            <w:pPr>
              <w:jc w:val="center"/>
              <w:rPr>
                <w:color w:val="auto"/>
                <w:highlight w:val="none"/>
              </w:rPr>
            </w:pPr>
            <w:r>
              <w:rPr>
                <w:rFonts w:ascii="宋体" w:hAnsi="宋体" w:eastAsia="宋体" w:cs="宋体"/>
                <w:b w:val="0"/>
                <w:i w:val="0"/>
                <w:color w:val="auto"/>
                <w:sz w:val="14"/>
                <w:highlight w:val="none"/>
              </w:rPr>
              <w:t>项目（按功能分类）</w:t>
            </w:r>
          </w:p>
        </w:tc>
        <w:tc>
          <w:tcPr>
            <w:tcW w:w="460" w:type="dxa"/>
            <w:vAlign w:val="center"/>
          </w:tcPr>
          <w:p w14:paraId="760F29E6">
            <w:pPr>
              <w:jc w:val="center"/>
              <w:rPr>
                <w:color w:val="auto"/>
                <w:highlight w:val="none"/>
              </w:rPr>
            </w:pPr>
            <w:r>
              <w:rPr>
                <w:rFonts w:ascii="宋体" w:hAnsi="宋体" w:eastAsia="宋体" w:cs="宋体"/>
                <w:b w:val="0"/>
                <w:i w:val="0"/>
                <w:color w:val="auto"/>
                <w:sz w:val="14"/>
                <w:highlight w:val="none"/>
              </w:rPr>
              <w:t>行次</w:t>
            </w:r>
          </w:p>
        </w:tc>
        <w:tc>
          <w:tcPr>
            <w:tcW w:w="1206" w:type="dxa"/>
            <w:vAlign w:val="center"/>
          </w:tcPr>
          <w:p w14:paraId="2A882C9A">
            <w:pPr>
              <w:jc w:val="center"/>
              <w:rPr>
                <w:color w:val="auto"/>
                <w:highlight w:val="none"/>
              </w:rPr>
            </w:pPr>
            <w:r>
              <w:rPr>
                <w:rFonts w:ascii="宋体" w:hAnsi="宋体" w:eastAsia="宋体" w:cs="宋体"/>
                <w:b w:val="0"/>
                <w:i w:val="0"/>
                <w:color w:val="auto"/>
                <w:sz w:val="14"/>
                <w:highlight w:val="none"/>
              </w:rPr>
              <w:t>决算数</w:t>
            </w:r>
          </w:p>
        </w:tc>
      </w:tr>
      <w:tr w14:paraId="6B8533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65FD3405">
            <w:pPr>
              <w:jc w:val="center"/>
              <w:rPr>
                <w:color w:val="auto"/>
                <w:highlight w:val="none"/>
              </w:rPr>
            </w:pPr>
            <w:r>
              <w:rPr>
                <w:rFonts w:ascii="宋体" w:hAnsi="宋体" w:eastAsia="宋体" w:cs="宋体"/>
                <w:b w:val="0"/>
                <w:i w:val="0"/>
                <w:color w:val="auto"/>
                <w:sz w:val="14"/>
                <w:highlight w:val="none"/>
              </w:rPr>
              <w:t>栏次</w:t>
            </w:r>
          </w:p>
        </w:tc>
        <w:tc>
          <w:tcPr>
            <w:tcW w:w="460" w:type="dxa"/>
            <w:vAlign w:val="center"/>
          </w:tcPr>
          <w:p w14:paraId="46971543">
            <w:pPr>
              <w:rPr>
                <w:color w:val="auto"/>
                <w:highlight w:val="none"/>
              </w:rPr>
            </w:pPr>
          </w:p>
        </w:tc>
        <w:tc>
          <w:tcPr>
            <w:tcW w:w="1220" w:type="dxa"/>
            <w:vAlign w:val="center"/>
          </w:tcPr>
          <w:p w14:paraId="4EF87C79">
            <w:pPr>
              <w:jc w:val="center"/>
              <w:rPr>
                <w:color w:val="auto"/>
                <w:highlight w:val="none"/>
              </w:rPr>
            </w:pPr>
            <w:r>
              <w:rPr>
                <w:rFonts w:ascii="宋体" w:hAnsi="宋体" w:eastAsia="宋体" w:cs="宋体"/>
                <w:b w:val="0"/>
                <w:i w:val="0"/>
                <w:color w:val="auto"/>
                <w:sz w:val="14"/>
                <w:highlight w:val="none"/>
              </w:rPr>
              <w:t>1</w:t>
            </w:r>
          </w:p>
        </w:tc>
        <w:tc>
          <w:tcPr>
            <w:tcW w:w="2340" w:type="dxa"/>
            <w:vAlign w:val="center"/>
          </w:tcPr>
          <w:p w14:paraId="1DBE874D">
            <w:pPr>
              <w:jc w:val="center"/>
              <w:rPr>
                <w:color w:val="auto"/>
                <w:highlight w:val="none"/>
              </w:rPr>
            </w:pPr>
            <w:r>
              <w:rPr>
                <w:rFonts w:ascii="宋体" w:hAnsi="宋体" w:eastAsia="宋体" w:cs="宋体"/>
                <w:b w:val="0"/>
                <w:i w:val="0"/>
                <w:color w:val="auto"/>
                <w:sz w:val="14"/>
                <w:highlight w:val="none"/>
              </w:rPr>
              <w:t>栏次</w:t>
            </w:r>
          </w:p>
        </w:tc>
        <w:tc>
          <w:tcPr>
            <w:tcW w:w="460" w:type="dxa"/>
            <w:vAlign w:val="center"/>
          </w:tcPr>
          <w:p w14:paraId="7876EEDA">
            <w:pPr>
              <w:rPr>
                <w:color w:val="auto"/>
                <w:highlight w:val="none"/>
              </w:rPr>
            </w:pPr>
          </w:p>
        </w:tc>
        <w:tc>
          <w:tcPr>
            <w:tcW w:w="1206" w:type="dxa"/>
            <w:vAlign w:val="center"/>
          </w:tcPr>
          <w:p w14:paraId="5183E7E2">
            <w:pPr>
              <w:jc w:val="center"/>
              <w:rPr>
                <w:color w:val="auto"/>
                <w:highlight w:val="none"/>
              </w:rPr>
            </w:pPr>
            <w:r>
              <w:rPr>
                <w:rFonts w:ascii="宋体" w:hAnsi="宋体" w:eastAsia="宋体" w:cs="宋体"/>
                <w:b w:val="0"/>
                <w:i w:val="0"/>
                <w:color w:val="auto"/>
                <w:sz w:val="14"/>
                <w:highlight w:val="none"/>
              </w:rPr>
              <w:t>2</w:t>
            </w:r>
          </w:p>
        </w:tc>
      </w:tr>
      <w:tr w14:paraId="6EE276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F1F570E">
            <w:pPr>
              <w:jc w:val="left"/>
              <w:rPr>
                <w:color w:val="auto"/>
                <w:highlight w:val="none"/>
              </w:rPr>
            </w:pPr>
            <w:r>
              <w:rPr>
                <w:rFonts w:ascii="宋体" w:hAnsi="宋体" w:eastAsia="宋体" w:cs="宋体"/>
                <w:b w:val="0"/>
                <w:i w:val="0"/>
                <w:color w:val="auto"/>
                <w:sz w:val="14"/>
                <w:highlight w:val="none"/>
              </w:rPr>
              <w:t>一、一般公共预算财政拨款收入</w:t>
            </w:r>
          </w:p>
        </w:tc>
        <w:tc>
          <w:tcPr>
            <w:tcW w:w="460" w:type="dxa"/>
            <w:vAlign w:val="center"/>
          </w:tcPr>
          <w:p w14:paraId="1CCFF169">
            <w:pPr>
              <w:jc w:val="center"/>
              <w:rPr>
                <w:color w:val="auto"/>
                <w:highlight w:val="none"/>
              </w:rPr>
            </w:pPr>
            <w:r>
              <w:rPr>
                <w:rFonts w:ascii="宋体" w:hAnsi="宋体" w:eastAsia="宋体" w:cs="宋体"/>
                <w:b w:val="0"/>
                <w:i w:val="0"/>
                <w:color w:val="auto"/>
                <w:sz w:val="14"/>
                <w:highlight w:val="none"/>
              </w:rPr>
              <w:t>1</w:t>
            </w:r>
          </w:p>
        </w:tc>
        <w:tc>
          <w:tcPr>
            <w:tcW w:w="1220" w:type="dxa"/>
            <w:vAlign w:val="center"/>
          </w:tcPr>
          <w:p w14:paraId="3C8EC907">
            <w:pPr>
              <w:jc w:val="right"/>
              <w:rPr>
                <w:color w:val="auto"/>
                <w:highlight w:val="none"/>
              </w:rPr>
            </w:pPr>
            <w:r>
              <w:rPr>
                <w:rFonts w:ascii="宋体" w:hAnsi="宋体" w:eastAsia="宋体" w:cs="宋体"/>
                <w:b w:val="0"/>
                <w:i w:val="0"/>
                <w:color w:val="auto"/>
                <w:sz w:val="14"/>
                <w:highlight w:val="none"/>
              </w:rPr>
              <w:t>1,034.23</w:t>
            </w:r>
          </w:p>
        </w:tc>
        <w:tc>
          <w:tcPr>
            <w:tcW w:w="2340" w:type="dxa"/>
            <w:vAlign w:val="center"/>
          </w:tcPr>
          <w:p w14:paraId="2A2C8738">
            <w:pPr>
              <w:jc w:val="left"/>
              <w:rPr>
                <w:color w:val="auto"/>
                <w:highlight w:val="none"/>
              </w:rPr>
            </w:pPr>
            <w:r>
              <w:rPr>
                <w:rFonts w:ascii="宋体" w:hAnsi="宋体" w:eastAsia="宋体" w:cs="宋体"/>
                <w:b w:val="0"/>
                <w:i w:val="0"/>
                <w:color w:val="auto"/>
                <w:sz w:val="14"/>
                <w:highlight w:val="none"/>
              </w:rPr>
              <w:t>一、一般公共服务支出</w:t>
            </w:r>
          </w:p>
        </w:tc>
        <w:tc>
          <w:tcPr>
            <w:tcW w:w="460" w:type="dxa"/>
            <w:vAlign w:val="center"/>
          </w:tcPr>
          <w:p w14:paraId="593D6C2E">
            <w:pPr>
              <w:jc w:val="center"/>
              <w:rPr>
                <w:color w:val="auto"/>
                <w:highlight w:val="none"/>
              </w:rPr>
            </w:pPr>
            <w:r>
              <w:rPr>
                <w:rFonts w:ascii="宋体" w:hAnsi="宋体" w:eastAsia="宋体" w:cs="宋体"/>
                <w:b w:val="0"/>
                <w:i w:val="0"/>
                <w:color w:val="auto"/>
                <w:sz w:val="14"/>
                <w:highlight w:val="none"/>
              </w:rPr>
              <w:t>32</w:t>
            </w:r>
          </w:p>
        </w:tc>
        <w:tc>
          <w:tcPr>
            <w:tcW w:w="1206" w:type="dxa"/>
            <w:vAlign w:val="center"/>
          </w:tcPr>
          <w:p w14:paraId="3AEFEE48">
            <w:pPr>
              <w:jc w:val="right"/>
              <w:rPr>
                <w:color w:val="auto"/>
                <w:highlight w:val="none"/>
              </w:rPr>
            </w:pPr>
            <w:r>
              <w:rPr>
                <w:rFonts w:ascii="宋体" w:hAnsi="宋体" w:eastAsia="宋体" w:cs="宋体"/>
                <w:b w:val="0"/>
                <w:i w:val="0"/>
                <w:color w:val="auto"/>
                <w:sz w:val="14"/>
                <w:highlight w:val="none"/>
              </w:rPr>
              <w:t>955.52</w:t>
            </w:r>
          </w:p>
        </w:tc>
      </w:tr>
      <w:tr w14:paraId="36A832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28A91ED">
            <w:pPr>
              <w:jc w:val="left"/>
              <w:rPr>
                <w:color w:val="auto"/>
                <w:highlight w:val="none"/>
              </w:rPr>
            </w:pPr>
            <w:r>
              <w:rPr>
                <w:rFonts w:ascii="宋体" w:hAnsi="宋体" w:eastAsia="宋体" w:cs="宋体"/>
                <w:b w:val="0"/>
                <w:i w:val="0"/>
                <w:color w:val="auto"/>
                <w:sz w:val="14"/>
                <w:highlight w:val="none"/>
              </w:rPr>
              <w:t>二、政府性基金预算财政拨款收入</w:t>
            </w:r>
          </w:p>
        </w:tc>
        <w:tc>
          <w:tcPr>
            <w:tcW w:w="460" w:type="dxa"/>
            <w:vAlign w:val="center"/>
          </w:tcPr>
          <w:p w14:paraId="0E8D837C">
            <w:pPr>
              <w:jc w:val="center"/>
              <w:rPr>
                <w:color w:val="auto"/>
                <w:highlight w:val="none"/>
              </w:rPr>
            </w:pPr>
            <w:r>
              <w:rPr>
                <w:rFonts w:ascii="宋体" w:hAnsi="宋体" w:eastAsia="宋体" w:cs="宋体"/>
                <w:b w:val="0"/>
                <w:i w:val="0"/>
                <w:color w:val="auto"/>
                <w:sz w:val="14"/>
                <w:highlight w:val="none"/>
              </w:rPr>
              <w:t>2</w:t>
            </w:r>
          </w:p>
        </w:tc>
        <w:tc>
          <w:tcPr>
            <w:tcW w:w="1220" w:type="dxa"/>
            <w:vAlign w:val="center"/>
          </w:tcPr>
          <w:p w14:paraId="0EB5109E">
            <w:pPr>
              <w:rPr>
                <w:color w:val="auto"/>
                <w:highlight w:val="none"/>
              </w:rPr>
            </w:pPr>
          </w:p>
        </w:tc>
        <w:tc>
          <w:tcPr>
            <w:tcW w:w="2340" w:type="dxa"/>
            <w:vAlign w:val="center"/>
          </w:tcPr>
          <w:p w14:paraId="4B5BF8DA">
            <w:pPr>
              <w:jc w:val="left"/>
              <w:rPr>
                <w:color w:val="auto"/>
                <w:highlight w:val="none"/>
              </w:rPr>
            </w:pPr>
            <w:r>
              <w:rPr>
                <w:rFonts w:ascii="宋体" w:hAnsi="宋体" w:eastAsia="宋体" w:cs="宋体"/>
                <w:b w:val="0"/>
                <w:i w:val="0"/>
                <w:color w:val="auto"/>
                <w:sz w:val="14"/>
                <w:highlight w:val="none"/>
              </w:rPr>
              <w:t>二、外交支出</w:t>
            </w:r>
          </w:p>
        </w:tc>
        <w:tc>
          <w:tcPr>
            <w:tcW w:w="460" w:type="dxa"/>
            <w:vAlign w:val="center"/>
          </w:tcPr>
          <w:p w14:paraId="138F6AB2">
            <w:pPr>
              <w:jc w:val="center"/>
              <w:rPr>
                <w:color w:val="auto"/>
                <w:highlight w:val="none"/>
              </w:rPr>
            </w:pPr>
            <w:r>
              <w:rPr>
                <w:rFonts w:ascii="宋体" w:hAnsi="宋体" w:eastAsia="宋体" w:cs="宋体"/>
                <w:b w:val="0"/>
                <w:i w:val="0"/>
                <w:color w:val="auto"/>
                <w:sz w:val="14"/>
                <w:highlight w:val="none"/>
              </w:rPr>
              <w:t>33</w:t>
            </w:r>
          </w:p>
        </w:tc>
        <w:tc>
          <w:tcPr>
            <w:tcW w:w="1206" w:type="dxa"/>
            <w:vAlign w:val="center"/>
          </w:tcPr>
          <w:p w14:paraId="6759C4C2">
            <w:pPr>
              <w:rPr>
                <w:color w:val="auto"/>
                <w:highlight w:val="none"/>
              </w:rPr>
            </w:pPr>
          </w:p>
        </w:tc>
      </w:tr>
      <w:tr w14:paraId="75205A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8891E88">
            <w:pPr>
              <w:jc w:val="left"/>
              <w:rPr>
                <w:color w:val="auto"/>
                <w:highlight w:val="none"/>
              </w:rPr>
            </w:pPr>
            <w:r>
              <w:rPr>
                <w:rFonts w:ascii="宋体" w:hAnsi="宋体" w:eastAsia="宋体" w:cs="宋体"/>
                <w:b w:val="0"/>
                <w:i w:val="0"/>
                <w:color w:val="auto"/>
                <w:sz w:val="14"/>
                <w:highlight w:val="none"/>
              </w:rPr>
              <w:t>三、国有资本经营预算财政拨款收入</w:t>
            </w:r>
          </w:p>
        </w:tc>
        <w:tc>
          <w:tcPr>
            <w:tcW w:w="460" w:type="dxa"/>
            <w:vAlign w:val="center"/>
          </w:tcPr>
          <w:p w14:paraId="05D08A6A">
            <w:pPr>
              <w:jc w:val="center"/>
              <w:rPr>
                <w:color w:val="auto"/>
                <w:highlight w:val="none"/>
              </w:rPr>
            </w:pPr>
            <w:r>
              <w:rPr>
                <w:rFonts w:ascii="宋体" w:hAnsi="宋体" w:eastAsia="宋体" w:cs="宋体"/>
                <w:b w:val="0"/>
                <w:i w:val="0"/>
                <w:color w:val="auto"/>
                <w:sz w:val="14"/>
                <w:highlight w:val="none"/>
              </w:rPr>
              <w:t>3</w:t>
            </w:r>
          </w:p>
        </w:tc>
        <w:tc>
          <w:tcPr>
            <w:tcW w:w="1220" w:type="dxa"/>
            <w:vAlign w:val="center"/>
          </w:tcPr>
          <w:p w14:paraId="5E60004F">
            <w:pPr>
              <w:rPr>
                <w:color w:val="auto"/>
                <w:highlight w:val="none"/>
              </w:rPr>
            </w:pPr>
          </w:p>
        </w:tc>
        <w:tc>
          <w:tcPr>
            <w:tcW w:w="2340" w:type="dxa"/>
            <w:vAlign w:val="center"/>
          </w:tcPr>
          <w:p w14:paraId="47E3D37F">
            <w:pPr>
              <w:jc w:val="left"/>
              <w:rPr>
                <w:color w:val="auto"/>
                <w:highlight w:val="none"/>
              </w:rPr>
            </w:pPr>
            <w:r>
              <w:rPr>
                <w:rFonts w:ascii="宋体" w:hAnsi="宋体" w:eastAsia="宋体" w:cs="宋体"/>
                <w:b w:val="0"/>
                <w:i w:val="0"/>
                <w:color w:val="auto"/>
                <w:sz w:val="14"/>
                <w:highlight w:val="none"/>
              </w:rPr>
              <w:t>三、国防支出</w:t>
            </w:r>
          </w:p>
        </w:tc>
        <w:tc>
          <w:tcPr>
            <w:tcW w:w="460" w:type="dxa"/>
            <w:vAlign w:val="center"/>
          </w:tcPr>
          <w:p w14:paraId="5BE65A91">
            <w:pPr>
              <w:jc w:val="center"/>
              <w:rPr>
                <w:color w:val="auto"/>
                <w:highlight w:val="none"/>
              </w:rPr>
            </w:pPr>
            <w:r>
              <w:rPr>
                <w:rFonts w:ascii="宋体" w:hAnsi="宋体" w:eastAsia="宋体" w:cs="宋体"/>
                <w:b w:val="0"/>
                <w:i w:val="0"/>
                <w:color w:val="auto"/>
                <w:sz w:val="14"/>
                <w:highlight w:val="none"/>
              </w:rPr>
              <w:t>34</w:t>
            </w:r>
          </w:p>
        </w:tc>
        <w:tc>
          <w:tcPr>
            <w:tcW w:w="1206" w:type="dxa"/>
            <w:vAlign w:val="center"/>
          </w:tcPr>
          <w:p w14:paraId="57AD6B47">
            <w:pPr>
              <w:rPr>
                <w:color w:val="auto"/>
                <w:highlight w:val="none"/>
              </w:rPr>
            </w:pPr>
          </w:p>
        </w:tc>
      </w:tr>
      <w:tr w14:paraId="1819D6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02B4875">
            <w:pPr>
              <w:jc w:val="left"/>
              <w:rPr>
                <w:color w:val="auto"/>
                <w:highlight w:val="none"/>
              </w:rPr>
            </w:pPr>
            <w:r>
              <w:rPr>
                <w:rFonts w:ascii="宋体" w:hAnsi="宋体" w:eastAsia="宋体" w:cs="宋体"/>
                <w:b w:val="0"/>
                <w:i w:val="0"/>
                <w:color w:val="auto"/>
                <w:sz w:val="14"/>
                <w:highlight w:val="none"/>
              </w:rPr>
              <w:t>四、上级补助收入</w:t>
            </w:r>
          </w:p>
        </w:tc>
        <w:tc>
          <w:tcPr>
            <w:tcW w:w="460" w:type="dxa"/>
            <w:vAlign w:val="center"/>
          </w:tcPr>
          <w:p w14:paraId="2E747EDE">
            <w:pPr>
              <w:jc w:val="center"/>
              <w:rPr>
                <w:color w:val="auto"/>
                <w:highlight w:val="none"/>
              </w:rPr>
            </w:pPr>
            <w:r>
              <w:rPr>
                <w:rFonts w:ascii="宋体" w:hAnsi="宋体" w:eastAsia="宋体" w:cs="宋体"/>
                <w:b w:val="0"/>
                <w:i w:val="0"/>
                <w:color w:val="auto"/>
                <w:sz w:val="14"/>
                <w:highlight w:val="none"/>
              </w:rPr>
              <w:t>4</w:t>
            </w:r>
          </w:p>
        </w:tc>
        <w:tc>
          <w:tcPr>
            <w:tcW w:w="1220" w:type="dxa"/>
            <w:vAlign w:val="center"/>
          </w:tcPr>
          <w:p w14:paraId="7AEB8B4E">
            <w:pPr>
              <w:rPr>
                <w:color w:val="auto"/>
                <w:highlight w:val="none"/>
              </w:rPr>
            </w:pPr>
          </w:p>
        </w:tc>
        <w:tc>
          <w:tcPr>
            <w:tcW w:w="2340" w:type="dxa"/>
            <w:vAlign w:val="center"/>
          </w:tcPr>
          <w:p w14:paraId="096168CB">
            <w:pPr>
              <w:jc w:val="left"/>
              <w:rPr>
                <w:color w:val="auto"/>
                <w:highlight w:val="none"/>
              </w:rPr>
            </w:pPr>
            <w:r>
              <w:rPr>
                <w:rFonts w:ascii="宋体" w:hAnsi="宋体" w:eastAsia="宋体" w:cs="宋体"/>
                <w:b w:val="0"/>
                <w:i w:val="0"/>
                <w:color w:val="auto"/>
                <w:sz w:val="14"/>
                <w:highlight w:val="none"/>
              </w:rPr>
              <w:t>四、公共安全支出</w:t>
            </w:r>
          </w:p>
        </w:tc>
        <w:tc>
          <w:tcPr>
            <w:tcW w:w="460" w:type="dxa"/>
            <w:vAlign w:val="center"/>
          </w:tcPr>
          <w:p w14:paraId="139E1A83">
            <w:pPr>
              <w:jc w:val="center"/>
              <w:rPr>
                <w:color w:val="auto"/>
                <w:highlight w:val="none"/>
              </w:rPr>
            </w:pPr>
            <w:r>
              <w:rPr>
                <w:rFonts w:ascii="宋体" w:hAnsi="宋体" w:eastAsia="宋体" w:cs="宋体"/>
                <w:b w:val="0"/>
                <w:i w:val="0"/>
                <w:color w:val="auto"/>
                <w:sz w:val="14"/>
                <w:highlight w:val="none"/>
              </w:rPr>
              <w:t>35</w:t>
            </w:r>
          </w:p>
        </w:tc>
        <w:tc>
          <w:tcPr>
            <w:tcW w:w="1206" w:type="dxa"/>
            <w:vAlign w:val="center"/>
          </w:tcPr>
          <w:p w14:paraId="46A8072E">
            <w:pPr>
              <w:rPr>
                <w:color w:val="auto"/>
                <w:highlight w:val="none"/>
              </w:rPr>
            </w:pPr>
          </w:p>
        </w:tc>
      </w:tr>
      <w:tr w14:paraId="429B9C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7C7EE79">
            <w:pPr>
              <w:jc w:val="left"/>
              <w:rPr>
                <w:color w:val="auto"/>
                <w:highlight w:val="none"/>
              </w:rPr>
            </w:pPr>
            <w:r>
              <w:rPr>
                <w:rFonts w:ascii="宋体" w:hAnsi="宋体" w:eastAsia="宋体" w:cs="宋体"/>
                <w:b w:val="0"/>
                <w:i w:val="0"/>
                <w:color w:val="auto"/>
                <w:sz w:val="14"/>
                <w:highlight w:val="none"/>
              </w:rPr>
              <w:t>五、事业收入</w:t>
            </w:r>
          </w:p>
        </w:tc>
        <w:tc>
          <w:tcPr>
            <w:tcW w:w="460" w:type="dxa"/>
            <w:vAlign w:val="center"/>
          </w:tcPr>
          <w:p w14:paraId="60096EA8">
            <w:pPr>
              <w:jc w:val="center"/>
              <w:rPr>
                <w:color w:val="auto"/>
                <w:highlight w:val="none"/>
              </w:rPr>
            </w:pPr>
            <w:r>
              <w:rPr>
                <w:rFonts w:ascii="宋体" w:hAnsi="宋体" w:eastAsia="宋体" w:cs="宋体"/>
                <w:b w:val="0"/>
                <w:i w:val="0"/>
                <w:color w:val="auto"/>
                <w:sz w:val="14"/>
                <w:highlight w:val="none"/>
              </w:rPr>
              <w:t>5</w:t>
            </w:r>
          </w:p>
        </w:tc>
        <w:tc>
          <w:tcPr>
            <w:tcW w:w="1220" w:type="dxa"/>
            <w:vAlign w:val="center"/>
          </w:tcPr>
          <w:p w14:paraId="45C4B2DB">
            <w:pPr>
              <w:rPr>
                <w:color w:val="auto"/>
                <w:highlight w:val="none"/>
              </w:rPr>
            </w:pPr>
          </w:p>
        </w:tc>
        <w:tc>
          <w:tcPr>
            <w:tcW w:w="2340" w:type="dxa"/>
            <w:vAlign w:val="center"/>
          </w:tcPr>
          <w:p w14:paraId="3C06F037">
            <w:pPr>
              <w:jc w:val="left"/>
              <w:rPr>
                <w:color w:val="auto"/>
                <w:highlight w:val="none"/>
              </w:rPr>
            </w:pPr>
            <w:r>
              <w:rPr>
                <w:rFonts w:ascii="宋体" w:hAnsi="宋体" w:eastAsia="宋体" w:cs="宋体"/>
                <w:b w:val="0"/>
                <w:i w:val="0"/>
                <w:color w:val="auto"/>
                <w:sz w:val="14"/>
                <w:highlight w:val="none"/>
              </w:rPr>
              <w:t>五、教育支出</w:t>
            </w:r>
          </w:p>
        </w:tc>
        <w:tc>
          <w:tcPr>
            <w:tcW w:w="460" w:type="dxa"/>
            <w:vAlign w:val="center"/>
          </w:tcPr>
          <w:p w14:paraId="30E99173">
            <w:pPr>
              <w:jc w:val="center"/>
              <w:rPr>
                <w:color w:val="auto"/>
                <w:highlight w:val="none"/>
              </w:rPr>
            </w:pPr>
            <w:r>
              <w:rPr>
                <w:rFonts w:ascii="宋体" w:hAnsi="宋体" w:eastAsia="宋体" w:cs="宋体"/>
                <w:b w:val="0"/>
                <w:i w:val="0"/>
                <w:color w:val="auto"/>
                <w:sz w:val="14"/>
                <w:highlight w:val="none"/>
              </w:rPr>
              <w:t>36</w:t>
            </w:r>
          </w:p>
        </w:tc>
        <w:tc>
          <w:tcPr>
            <w:tcW w:w="1206" w:type="dxa"/>
            <w:vAlign w:val="center"/>
          </w:tcPr>
          <w:p w14:paraId="66E394EB">
            <w:pPr>
              <w:rPr>
                <w:color w:val="auto"/>
                <w:highlight w:val="none"/>
              </w:rPr>
            </w:pPr>
          </w:p>
        </w:tc>
      </w:tr>
      <w:tr w14:paraId="7B2F0E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82350B2">
            <w:pPr>
              <w:jc w:val="left"/>
              <w:rPr>
                <w:color w:val="auto"/>
                <w:highlight w:val="none"/>
              </w:rPr>
            </w:pPr>
            <w:r>
              <w:rPr>
                <w:rFonts w:ascii="宋体" w:hAnsi="宋体" w:eastAsia="宋体" w:cs="宋体"/>
                <w:b w:val="0"/>
                <w:i w:val="0"/>
                <w:color w:val="auto"/>
                <w:sz w:val="14"/>
                <w:highlight w:val="none"/>
              </w:rPr>
              <w:t>六、经营收入</w:t>
            </w:r>
          </w:p>
        </w:tc>
        <w:tc>
          <w:tcPr>
            <w:tcW w:w="460" w:type="dxa"/>
            <w:vAlign w:val="center"/>
          </w:tcPr>
          <w:p w14:paraId="374BA832">
            <w:pPr>
              <w:jc w:val="center"/>
              <w:rPr>
                <w:color w:val="auto"/>
                <w:highlight w:val="none"/>
              </w:rPr>
            </w:pPr>
            <w:r>
              <w:rPr>
                <w:rFonts w:ascii="宋体" w:hAnsi="宋体" w:eastAsia="宋体" w:cs="宋体"/>
                <w:b w:val="0"/>
                <w:i w:val="0"/>
                <w:color w:val="auto"/>
                <w:sz w:val="14"/>
                <w:highlight w:val="none"/>
              </w:rPr>
              <w:t>6</w:t>
            </w:r>
          </w:p>
        </w:tc>
        <w:tc>
          <w:tcPr>
            <w:tcW w:w="1220" w:type="dxa"/>
            <w:vAlign w:val="center"/>
          </w:tcPr>
          <w:p w14:paraId="02EEA45D">
            <w:pPr>
              <w:rPr>
                <w:color w:val="auto"/>
                <w:highlight w:val="none"/>
              </w:rPr>
            </w:pPr>
          </w:p>
        </w:tc>
        <w:tc>
          <w:tcPr>
            <w:tcW w:w="2340" w:type="dxa"/>
            <w:vAlign w:val="center"/>
          </w:tcPr>
          <w:p w14:paraId="7BBFFD88">
            <w:pPr>
              <w:jc w:val="left"/>
              <w:rPr>
                <w:color w:val="auto"/>
                <w:highlight w:val="none"/>
              </w:rPr>
            </w:pPr>
            <w:r>
              <w:rPr>
                <w:rFonts w:ascii="宋体" w:hAnsi="宋体" w:eastAsia="宋体" w:cs="宋体"/>
                <w:b w:val="0"/>
                <w:i w:val="0"/>
                <w:color w:val="auto"/>
                <w:sz w:val="14"/>
                <w:highlight w:val="none"/>
              </w:rPr>
              <w:t>六、科学技术支出</w:t>
            </w:r>
          </w:p>
        </w:tc>
        <w:tc>
          <w:tcPr>
            <w:tcW w:w="460" w:type="dxa"/>
            <w:vAlign w:val="center"/>
          </w:tcPr>
          <w:p w14:paraId="5914FD3E">
            <w:pPr>
              <w:jc w:val="center"/>
              <w:rPr>
                <w:color w:val="auto"/>
                <w:highlight w:val="none"/>
              </w:rPr>
            </w:pPr>
            <w:r>
              <w:rPr>
                <w:rFonts w:ascii="宋体" w:hAnsi="宋体" w:eastAsia="宋体" w:cs="宋体"/>
                <w:b w:val="0"/>
                <w:i w:val="0"/>
                <w:color w:val="auto"/>
                <w:sz w:val="14"/>
                <w:highlight w:val="none"/>
              </w:rPr>
              <w:t>37</w:t>
            </w:r>
          </w:p>
        </w:tc>
        <w:tc>
          <w:tcPr>
            <w:tcW w:w="1206" w:type="dxa"/>
            <w:vAlign w:val="center"/>
          </w:tcPr>
          <w:p w14:paraId="53D819DB">
            <w:pPr>
              <w:rPr>
                <w:color w:val="auto"/>
                <w:highlight w:val="none"/>
              </w:rPr>
            </w:pPr>
          </w:p>
        </w:tc>
      </w:tr>
      <w:tr w14:paraId="1E9542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4EE8563">
            <w:pPr>
              <w:jc w:val="left"/>
              <w:rPr>
                <w:color w:val="auto"/>
                <w:highlight w:val="none"/>
              </w:rPr>
            </w:pPr>
            <w:r>
              <w:rPr>
                <w:rFonts w:ascii="宋体" w:hAnsi="宋体" w:eastAsia="宋体" w:cs="宋体"/>
                <w:b w:val="0"/>
                <w:i w:val="0"/>
                <w:color w:val="auto"/>
                <w:sz w:val="14"/>
                <w:highlight w:val="none"/>
              </w:rPr>
              <w:t>七、附属单位上缴收入</w:t>
            </w:r>
          </w:p>
        </w:tc>
        <w:tc>
          <w:tcPr>
            <w:tcW w:w="460" w:type="dxa"/>
            <w:vAlign w:val="center"/>
          </w:tcPr>
          <w:p w14:paraId="6E489B28">
            <w:pPr>
              <w:jc w:val="center"/>
              <w:rPr>
                <w:color w:val="auto"/>
                <w:highlight w:val="none"/>
              </w:rPr>
            </w:pPr>
            <w:r>
              <w:rPr>
                <w:rFonts w:ascii="宋体" w:hAnsi="宋体" w:eastAsia="宋体" w:cs="宋体"/>
                <w:b w:val="0"/>
                <w:i w:val="0"/>
                <w:color w:val="auto"/>
                <w:sz w:val="14"/>
                <w:highlight w:val="none"/>
              </w:rPr>
              <w:t>7</w:t>
            </w:r>
          </w:p>
        </w:tc>
        <w:tc>
          <w:tcPr>
            <w:tcW w:w="1220" w:type="dxa"/>
            <w:vAlign w:val="center"/>
          </w:tcPr>
          <w:p w14:paraId="5C57C4B8">
            <w:pPr>
              <w:rPr>
                <w:color w:val="auto"/>
                <w:highlight w:val="none"/>
              </w:rPr>
            </w:pPr>
          </w:p>
        </w:tc>
        <w:tc>
          <w:tcPr>
            <w:tcW w:w="2340" w:type="dxa"/>
            <w:vAlign w:val="center"/>
          </w:tcPr>
          <w:p w14:paraId="49CCED02">
            <w:pPr>
              <w:jc w:val="left"/>
              <w:rPr>
                <w:color w:val="auto"/>
                <w:highlight w:val="none"/>
              </w:rPr>
            </w:pPr>
            <w:r>
              <w:rPr>
                <w:rFonts w:ascii="宋体" w:hAnsi="宋体" w:eastAsia="宋体" w:cs="宋体"/>
                <w:b w:val="0"/>
                <w:i w:val="0"/>
                <w:color w:val="auto"/>
                <w:sz w:val="14"/>
                <w:highlight w:val="none"/>
              </w:rPr>
              <w:t>七、文化旅游体育与传媒支出</w:t>
            </w:r>
          </w:p>
        </w:tc>
        <w:tc>
          <w:tcPr>
            <w:tcW w:w="460" w:type="dxa"/>
            <w:vAlign w:val="center"/>
          </w:tcPr>
          <w:p w14:paraId="68EA7AE3">
            <w:pPr>
              <w:jc w:val="center"/>
              <w:rPr>
                <w:color w:val="auto"/>
                <w:highlight w:val="none"/>
              </w:rPr>
            </w:pPr>
            <w:r>
              <w:rPr>
                <w:rFonts w:ascii="宋体" w:hAnsi="宋体" w:eastAsia="宋体" w:cs="宋体"/>
                <w:b w:val="0"/>
                <w:i w:val="0"/>
                <w:color w:val="auto"/>
                <w:sz w:val="14"/>
                <w:highlight w:val="none"/>
              </w:rPr>
              <w:t>38</w:t>
            </w:r>
          </w:p>
        </w:tc>
        <w:tc>
          <w:tcPr>
            <w:tcW w:w="1206" w:type="dxa"/>
            <w:vAlign w:val="center"/>
          </w:tcPr>
          <w:p w14:paraId="191F3020">
            <w:pPr>
              <w:rPr>
                <w:color w:val="auto"/>
                <w:highlight w:val="none"/>
              </w:rPr>
            </w:pPr>
          </w:p>
        </w:tc>
      </w:tr>
      <w:tr w14:paraId="5C1D8B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0CDBF7B">
            <w:pPr>
              <w:jc w:val="left"/>
              <w:rPr>
                <w:color w:val="auto"/>
                <w:highlight w:val="none"/>
              </w:rPr>
            </w:pPr>
            <w:r>
              <w:rPr>
                <w:rFonts w:ascii="宋体" w:hAnsi="宋体" w:eastAsia="宋体" w:cs="宋体"/>
                <w:b w:val="0"/>
                <w:i w:val="0"/>
                <w:color w:val="auto"/>
                <w:sz w:val="14"/>
                <w:highlight w:val="none"/>
              </w:rPr>
              <w:t>八、其他收入</w:t>
            </w:r>
          </w:p>
        </w:tc>
        <w:tc>
          <w:tcPr>
            <w:tcW w:w="460" w:type="dxa"/>
            <w:vAlign w:val="center"/>
          </w:tcPr>
          <w:p w14:paraId="1353A939">
            <w:pPr>
              <w:jc w:val="center"/>
              <w:rPr>
                <w:color w:val="auto"/>
                <w:highlight w:val="none"/>
              </w:rPr>
            </w:pPr>
            <w:r>
              <w:rPr>
                <w:rFonts w:ascii="宋体" w:hAnsi="宋体" w:eastAsia="宋体" w:cs="宋体"/>
                <w:b w:val="0"/>
                <w:i w:val="0"/>
                <w:color w:val="auto"/>
                <w:sz w:val="14"/>
                <w:highlight w:val="none"/>
              </w:rPr>
              <w:t>8</w:t>
            </w:r>
          </w:p>
        </w:tc>
        <w:tc>
          <w:tcPr>
            <w:tcW w:w="1220" w:type="dxa"/>
            <w:vAlign w:val="center"/>
          </w:tcPr>
          <w:p w14:paraId="109FBC46">
            <w:pPr>
              <w:jc w:val="right"/>
              <w:rPr>
                <w:color w:val="auto"/>
                <w:highlight w:val="none"/>
              </w:rPr>
            </w:pPr>
            <w:r>
              <w:rPr>
                <w:rFonts w:ascii="宋体" w:hAnsi="宋体" w:eastAsia="宋体" w:cs="宋体"/>
                <w:b w:val="0"/>
                <w:i w:val="0"/>
                <w:color w:val="auto"/>
                <w:sz w:val="14"/>
                <w:highlight w:val="none"/>
              </w:rPr>
              <w:t>30.01</w:t>
            </w:r>
          </w:p>
        </w:tc>
        <w:tc>
          <w:tcPr>
            <w:tcW w:w="2340" w:type="dxa"/>
            <w:vAlign w:val="center"/>
          </w:tcPr>
          <w:p w14:paraId="4C0EB540">
            <w:pPr>
              <w:jc w:val="left"/>
              <w:rPr>
                <w:color w:val="auto"/>
                <w:highlight w:val="none"/>
              </w:rPr>
            </w:pPr>
            <w:r>
              <w:rPr>
                <w:rFonts w:ascii="宋体" w:hAnsi="宋体" w:eastAsia="宋体" w:cs="宋体"/>
                <w:b w:val="0"/>
                <w:i w:val="0"/>
                <w:color w:val="auto"/>
                <w:sz w:val="14"/>
                <w:highlight w:val="none"/>
              </w:rPr>
              <w:t>八、社会保障和就业支出</w:t>
            </w:r>
          </w:p>
        </w:tc>
        <w:tc>
          <w:tcPr>
            <w:tcW w:w="460" w:type="dxa"/>
            <w:vAlign w:val="center"/>
          </w:tcPr>
          <w:p w14:paraId="4B74743D">
            <w:pPr>
              <w:jc w:val="center"/>
              <w:rPr>
                <w:color w:val="auto"/>
                <w:highlight w:val="none"/>
              </w:rPr>
            </w:pPr>
            <w:r>
              <w:rPr>
                <w:rFonts w:ascii="宋体" w:hAnsi="宋体" w:eastAsia="宋体" w:cs="宋体"/>
                <w:b w:val="0"/>
                <w:i w:val="0"/>
                <w:color w:val="auto"/>
                <w:sz w:val="14"/>
                <w:highlight w:val="none"/>
              </w:rPr>
              <w:t>39</w:t>
            </w:r>
          </w:p>
        </w:tc>
        <w:tc>
          <w:tcPr>
            <w:tcW w:w="1206" w:type="dxa"/>
            <w:vAlign w:val="center"/>
          </w:tcPr>
          <w:p w14:paraId="429CC84A">
            <w:pPr>
              <w:jc w:val="right"/>
              <w:rPr>
                <w:color w:val="auto"/>
                <w:highlight w:val="none"/>
              </w:rPr>
            </w:pPr>
            <w:r>
              <w:rPr>
                <w:rFonts w:ascii="宋体" w:hAnsi="宋体" w:eastAsia="宋体" w:cs="宋体"/>
                <w:b w:val="0"/>
                <w:i w:val="0"/>
                <w:color w:val="auto"/>
                <w:sz w:val="14"/>
                <w:highlight w:val="none"/>
              </w:rPr>
              <w:t>45.98</w:t>
            </w:r>
          </w:p>
        </w:tc>
      </w:tr>
      <w:tr w14:paraId="47090C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899692E">
            <w:pPr>
              <w:rPr>
                <w:color w:val="auto"/>
                <w:highlight w:val="none"/>
              </w:rPr>
            </w:pPr>
          </w:p>
        </w:tc>
        <w:tc>
          <w:tcPr>
            <w:tcW w:w="460" w:type="dxa"/>
            <w:vAlign w:val="center"/>
          </w:tcPr>
          <w:p w14:paraId="569CA8FD">
            <w:pPr>
              <w:jc w:val="center"/>
              <w:rPr>
                <w:color w:val="auto"/>
                <w:highlight w:val="none"/>
              </w:rPr>
            </w:pPr>
            <w:r>
              <w:rPr>
                <w:rFonts w:ascii="宋体" w:hAnsi="宋体" w:eastAsia="宋体" w:cs="宋体"/>
                <w:b w:val="0"/>
                <w:i w:val="0"/>
                <w:color w:val="auto"/>
                <w:sz w:val="14"/>
                <w:highlight w:val="none"/>
              </w:rPr>
              <w:t>9</w:t>
            </w:r>
          </w:p>
        </w:tc>
        <w:tc>
          <w:tcPr>
            <w:tcW w:w="1220" w:type="dxa"/>
            <w:vAlign w:val="center"/>
          </w:tcPr>
          <w:p w14:paraId="74FF2328">
            <w:pPr>
              <w:rPr>
                <w:color w:val="auto"/>
                <w:highlight w:val="none"/>
              </w:rPr>
            </w:pPr>
          </w:p>
        </w:tc>
        <w:tc>
          <w:tcPr>
            <w:tcW w:w="2340" w:type="dxa"/>
            <w:vAlign w:val="center"/>
          </w:tcPr>
          <w:p w14:paraId="36BB7E02">
            <w:pPr>
              <w:jc w:val="left"/>
              <w:rPr>
                <w:color w:val="auto"/>
                <w:highlight w:val="none"/>
              </w:rPr>
            </w:pPr>
            <w:r>
              <w:rPr>
                <w:rFonts w:ascii="宋体" w:hAnsi="宋体" w:eastAsia="宋体" w:cs="宋体"/>
                <w:b w:val="0"/>
                <w:i w:val="0"/>
                <w:color w:val="auto"/>
                <w:sz w:val="14"/>
                <w:highlight w:val="none"/>
              </w:rPr>
              <w:t>九、卫生健康支出</w:t>
            </w:r>
          </w:p>
        </w:tc>
        <w:tc>
          <w:tcPr>
            <w:tcW w:w="460" w:type="dxa"/>
            <w:vAlign w:val="center"/>
          </w:tcPr>
          <w:p w14:paraId="105B86EE">
            <w:pPr>
              <w:jc w:val="center"/>
              <w:rPr>
                <w:color w:val="auto"/>
                <w:highlight w:val="none"/>
              </w:rPr>
            </w:pPr>
            <w:r>
              <w:rPr>
                <w:rFonts w:ascii="宋体" w:hAnsi="宋体" w:eastAsia="宋体" w:cs="宋体"/>
                <w:b w:val="0"/>
                <w:i w:val="0"/>
                <w:color w:val="auto"/>
                <w:sz w:val="14"/>
                <w:highlight w:val="none"/>
              </w:rPr>
              <w:t>40</w:t>
            </w:r>
          </w:p>
        </w:tc>
        <w:tc>
          <w:tcPr>
            <w:tcW w:w="1206" w:type="dxa"/>
            <w:vAlign w:val="center"/>
          </w:tcPr>
          <w:p w14:paraId="0B69F692">
            <w:pPr>
              <w:jc w:val="right"/>
              <w:rPr>
                <w:color w:val="auto"/>
                <w:highlight w:val="none"/>
              </w:rPr>
            </w:pPr>
            <w:r>
              <w:rPr>
                <w:rFonts w:ascii="宋体" w:hAnsi="宋体" w:eastAsia="宋体" w:cs="宋体"/>
                <w:b w:val="0"/>
                <w:i w:val="0"/>
                <w:color w:val="auto"/>
                <w:sz w:val="14"/>
                <w:highlight w:val="none"/>
              </w:rPr>
              <w:t>26.78</w:t>
            </w:r>
          </w:p>
        </w:tc>
      </w:tr>
      <w:tr w14:paraId="348917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D027181">
            <w:pPr>
              <w:rPr>
                <w:color w:val="auto"/>
                <w:highlight w:val="none"/>
              </w:rPr>
            </w:pPr>
          </w:p>
        </w:tc>
        <w:tc>
          <w:tcPr>
            <w:tcW w:w="460" w:type="dxa"/>
            <w:vAlign w:val="center"/>
          </w:tcPr>
          <w:p w14:paraId="0511D052">
            <w:pPr>
              <w:jc w:val="center"/>
              <w:rPr>
                <w:color w:val="auto"/>
                <w:highlight w:val="none"/>
              </w:rPr>
            </w:pPr>
            <w:r>
              <w:rPr>
                <w:rFonts w:ascii="宋体" w:hAnsi="宋体" w:eastAsia="宋体" w:cs="宋体"/>
                <w:b w:val="0"/>
                <w:i w:val="0"/>
                <w:color w:val="auto"/>
                <w:sz w:val="14"/>
                <w:highlight w:val="none"/>
              </w:rPr>
              <w:t>10</w:t>
            </w:r>
          </w:p>
        </w:tc>
        <w:tc>
          <w:tcPr>
            <w:tcW w:w="1220" w:type="dxa"/>
            <w:vAlign w:val="center"/>
          </w:tcPr>
          <w:p w14:paraId="17317BCD">
            <w:pPr>
              <w:rPr>
                <w:color w:val="auto"/>
                <w:highlight w:val="none"/>
              </w:rPr>
            </w:pPr>
          </w:p>
        </w:tc>
        <w:tc>
          <w:tcPr>
            <w:tcW w:w="2340" w:type="dxa"/>
            <w:vAlign w:val="center"/>
          </w:tcPr>
          <w:p w14:paraId="0C5AC1B0">
            <w:pPr>
              <w:jc w:val="left"/>
              <w:rPr>
                <w:color w:val="auto"/>
                <w:highlight w:val="none"/>
              </w:rPr>
            </w:pPr>
            <w:r>
              <w:rPr>
                <w:rFonts w:ascii="宋体" w:hAnsi="宋体" w:eastAsia="宋体" w:cs="宋体"/>
                <w:b w:val="0"/>
                <w:i w:val="0"/>
                <w:color w:val="auto"/>
                <w:sz w:val="14"/>
                <w:highlight w:val="none"/>
              </w:rPr>
              <w:t>十、节能环保支出</w:t>
            </w:r>
          </w:p>
        </w:tc>
        <w:tc>
          <w:tcPr>
            <w:tcW w:w="460" w:type="dxa"/>
            <w:vAlign w:val="center"/>
          </w:tcPr>
          <w:p w14:paraId="3E4E5B3A">
            <w:pPr>
              <w:jc w:val="center"/>
              <w:rPr>
                <w:color w:val="auto"/>
                <w:highlight w:val="none"/>
              </w:rPr>
            </w:pPr>
            <w:r>
              <w:rPr>
                <w:rFonts w:ascii="宋体" w:hAnsi="宋体" w:eastAsia="宋体" w:cs="宋体"/>
                <w:b w:val="0"/>
                <w:i w:val="0"/>
                <w:color w:val="auto"/>
                <w:sz w:val="14"/>
                <w:highlight w:val="none"/>
              </w:rPr>
              <w:t>41</w:t>
            </w:r>
          </w:p>
        </w:tc>
        <w:tc>
          <w:tcPr>
            <w:tcW w:w="1206" w:type="dxa"/>
            <w:vAlign w:val="center"/>
          </w:tcPr>
          <w:p w14:paraId="08B296DB">
            <w:pPr>
              <w:rPr>
                <w:color w:val="auto"/>
                <w:highlight w:val="none"/>
              </w:rPr>
            </w:pPr>
          </w:p>
        </w:tc>
      </w:tr>
      <w:tr w14:paraId="4752F8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CE31E69">
            <w:pPr>
              <w:rPr>
                <w:color w:val="auto"/>
                <w:highlight w:val="none"/>
              </w:rPr>
            </w:pPr>
          </w:p>
        </w:tc>
        <w:tc>
          <w:tcPr>
            <w:tcW w:w="460" w:type="dxa"/>
            <w:vAlign w:val="center"/>
          </w:tcPr>
          <w:p w14:paraId="1F9ADFFC">
            <w:pPr>
              <w:jc w:val="center"/>
              <w:rPr>
                <w:color w:val="auto"/>
                <w:highlight w:val="none"/>
              </w:rPr>
            </w:pPr>
            <w:r>
              <w:rPr>
                <w:rFonts w:ascii="宋体" w:hAnsi="宋体" w:eastAsia="宋体" w:cs="宋体"/>
                <w:b w:val="0"/>
                <w:i w:val="0"/>
                <w:color w:val="auto"/>
                <w:sz w:val="14"/>
                <w:highlight w:val="none"/>
              </w:rPr>
              <w:t>11</w:t>
            </w:r>
          </w:p>
        </w:tc>
        <w:tc>
          <w:tcPr>
            <w:tcW w:w="1220" w:type="dxa"/>
            <w:vAlign w:val="center"/>
          </w:tcPr>
          <w:p w14:paraId="49672094">
            <w:pPr>
              <w:rPr>
                <w:color w:val="auto"/>
                <w:highlight w:val="none"/>
              </w:rPr>
            </w:pPr>
          </w:p>
        </w:tc>
        <w:tc>
          <w:tcPr>
            <w:tcW w:w="2340" w:type="dxa"/>
            <w:vAlign w:val="center"/>
          </w:tcPr>
          <w:p w14:paraId="4A772202">
            <w:pPr>
              <w:jc w:val="left"/>
              <w:rPr>
                <w:color w:val="auto"/>
                <w:highlight w:val="none"/>
              </w:rPr>
            </w:pPr>
            <w:r>
              <w:rPr>
                <w:rFonts w:ascii="宋体" w:hAnsi="宋体" w:eastAsia="宋体" w:cs="宋体"/>
                <w:b w:val="0"/>
                <w:i w:val="0"/>
                <w:color w:val="auto"/>
                <w:sz w:val="14"/>
                <w:highlight w:val="none"/>
              </w:rPr>
              <w:t>十一、城乡社区支出</w:t>
            </w:r>
          </w:p>
        </w:tc>
        <w:tc>
          <w:tcPr>
            <w:tcW w:w="460" w:type="dxa"/>
            <w:vAlign w:val="center"/>
          </w:tcPr>
          <w:p w14:paraId="39B42C9C">
            <w:pPr>
              <w:jc w:val="center"/>
              <w:rPr>
                <w:color w:val="auto"/>
                <w:highlight w:val="none"/>
              </w:rPr>
            </w:pPr>
            <w:r>
              <w:rPr>
                <w:rFonts w:ascii="宋体" w:hAnsi="宋体" w:eastAsia="宋体" w:cs="宋体"/>
                <w:b w:val="0"/>
                <w:i w:val="0"/>
                <w:color w:val="auto"/>
                <w:sz w:val="14"/>
                <w:highlight w:val="none"/>
              </w:rPr>
              <w:t>42</w:t>
            </w:r>
          </w:p>
        </w:tc>
        <w:tc>
          <w:tcPr>
            <w:tcW w:w="1206" w:type="dxa"/>
            <w:vAlign w:val="center"/>
          </w:tcPr>
          <w:p w14:paraId="6B321590">
            <w:pPr>
              <w:rPr>
                <w:color w:val="auto"/>
                <w:highlight w:val="none"/>
              </w:rPr>
            </w:pPr>
          </w:p>
        </w:tc>
      </w:tr>
      <w:tr w14:paraId="0619A4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C034B75">
            <w:pPr>
              <w:rPr>
                <w:color w:val="auto"/>
                <w:highlight w:val="none"/>
              </w:rPr>
            </w:pPr>
          </w:p>
        </w:tc>
        <w:tc>
          <w:tcPr>
            <w:tcW w:w="460" w:type="dxa"/>
            <w:vAlign w:val="center"/>
          </w:tcPr>
          <w:p w14:paraId="6414DB88">
            <w:pPr>
              <w:jc w:val="center"/>
              <w:rPr>
                <w:color w:val="auto"/>
                <w:highlight w:val="none"/>
              </w:rPr>
            </w:pPr>
            <w:r>
              <w:rPr>
                <w:rFonts w:ascii="宋体" w:hAnsi="宋体" w:eastAsia="宋体" w:cs="宋体"/>
                <w:b w:val="0"/>
                <w:i w:val="0"/>
                <w:color w:val="auto"/>
                <w:sz w:val="14"/>
                <w:highlight w:val="none"/>
              </w:rPr>
              <w:t>12</w:t>
            </w:r>
          </w:p>
        </w:tc>
        <w:tc>
          <w:tcPr>
            <w:tcW w:w="1220" w:type="dxa"/>
            <w:vAlign w:val="center"/>
          </w:tcPr>
          <w:p w14:paraId="79A3EDA2">
            <w:pPr>
              <w:rPr>
                <w:color w:val="auto"/>
                <w:highlight w:val="none"/>
              </w:rPr>
            </w:pPr>
          </w:p>
        </w:tc>
        <w:tc>
          <w:tcPr>
            <w:tcW w:w="2340" w:type="dxa"/>
            <w:vAlign w:val="center"/>
          </w:tcPr>
          <w:p w14:paraId="1CBF85EF">
            <w:pPr>
              <w:jc w:val="left"/>
              <w:rPr>
                <w:color w:val="auto"/>
                <w:highlight w:val="none"/>
              </w:rPr>
            </w:pPr>
            <w:r>
              <w:rPr>
                <w:rFonts w:ascii="宋体" w:hAnsi="宋体" w:eastAsia="宋体" w:cs="宋体"/>
                <w:b w:val="0"/>
                <w:i w:val="0"/>
                <w:color w:val="auto"/>
                <w:sz w:val="14"/>
                <w:highlight w:val="none"/>
              </w:rPr>
              <w:t>十二、农林水支出</w:t>
            </w:r>
          </w:p>
        </w:tc>
        <w:tc>
          <w:tcPr>
            <w:tcW w:w="460" w:type="dxa"/>
            <w:vAlign w:val="center"/>
          </w:tcPr>
          <w:p w14:paraId="6842464A">
            <w:pPr>
              <w:jc w:val="center"/>
              <w:rPr>
                <w:color w:val="auto"/>
                <w:highlight w:val="none"/>
              </w:rPr>
            </w:pPr>
            <w:r>
              <w:rPr>
                <w:rFonts w:ascii="宋体" w:hAnsi="宋体" w:eastAsia="宋体" w:cs="宋体"/>
                <w:b w:val="0"/>
                <w:i w:val="0"/>
                <w:color w:val="auto"/>
                <w:sz w:val="14"/>
                <w:highlight w:val="none"/>
              </w:rPr>
              <w:t>43</w:t>
            </w:r>
          </w:p>
        </w:tc>
        <w:tc>
          <w:tcPr>
            <w:tcW w:w="1206" w:type="dxa"/>
            <w:vAlign w:val="center"/>
          </w:tcPr>
          <w:p w14:paraId="2FA5E014">
            <w:pPr>
              <w:rPr>
                <w:color w:val="auto"/>
                <w:highlight w:val="none"/>
              </w:rPr>
            </w:pPr>
          </w:p>
        </w:tc>
      </w:tr>
      <w:tr w14:paraId="066A47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C47FB18">
            <w:pPr>
              <w:rPr>
                <w:color w:val="auto"/>
                <w:highlight w:val="none"/>
              </w:rPr>
            </w:pPr>
          </w:p>
        </w:tc>
        <w:tc>
          <w:tcPr>
            <w:tcW w:w="460" w:type="dxa"/>
            <w:vAlign w:val="center"/>
          </w:tcPr>
          <w:p w14:paraId="5A02DA26">
            <w:pPr>
              <w:jc w:val="center"/>
              <w:rPr>
                <w:color w:val="auto"/>
                <w:highlight w:val="none"/>
              </w:rPr>
            </w:pPr>
            <w:r>
              <w:rPr>
                <w:rFonts w:ascii="宋体" w:hAnsi="宋体" w:eastAsia="宋体" w:cs="宋体"/>
                <w:b w:val="0"/>
                <w:i w:val="0"/>
                <w:color w:val="auto"/>
                <w:sz w:val="14"/>
                <w:highlight w:val="none"/>
              </w:rPr>
              <w:t>13</w:t>
            </w:r>
          </w:p>
        </w:tc>
        <w:tc>
          <w:tcPr>
            <w:tcW w:w="1220" w:type="dxa"/>
            <w:vAlign w:val="center"/>
          </w:tcPr>
          <w:p w14:paraId="659D0D8F">
            <w:pPr>
              <w:rPr>
                <w:color w:val="auto"/>
                <w:highlight w:val="none"/>
              </w:rPr>
            </w:pPr>
          </w:p>
        </w:tc>
        <w:tc>
          <w:tcPr>
            <w:tcW w:w="2340" w:type="dxa"/>
            <w:vAlign w:val="center"/>
          </w:tcPr>
          <w:p w14:paraId="484FCAC9">
            <w:pPr>
              <w:jc w:val="left"/>
              <w:rPr>
                <w:color w:val="auto"/>
                <w:highlight w:val="none"/>
              </w:rPr>
            </w:pPr>
            <w:r>
              <w:rPr>
                <w:rFonts w:ascii="宋体" w:hAnsi="宋体" w:eastAsia="宋体" w:cs="宋体"/>
                <w:b w:val="0"/>
                <w:i w:val="0"/>
                <w:color w:val="auto"/>
                <w:sz w:val="14"/>
                <w:highlight w:val="none"/>
              </w:rPr>
              <w:t>十三、交通运输支出</w:t>
            </w:r>
          </w:p>
        </w:tc>
        <w:tc>
          <w:tcPr>
            <w:tcW w:w="460" w:type="dxa"/>
            <w:vAlign w:val="center"/>
          </w:tcPr>
          <w:p w14:paraId="24834210">
            <w:pPr>
              <w:jc w:val="center"/>
              <w:rPr>
                <w:color w:val="auto"/>
                <w:highlight w:val="none"/>
              </w:rPr>
            </w:pPr>
            <w:r>
              <w:rPr>
                <w:rFonts w:ascii="宋体" w:hAnsi="宋体" w:eastAsia="宋体" w:cs="宋体"/>
                <w:b w:val="0"/>
                <w:i w:val="0"/>
                <w:color w:val="auto"/>
                <w:sz w:val="14"/>
                <w:highlight w:val="none"/>
              </w:rPr>
              <w:t>44</w:t>
            </w:r>
          </w:p>
        </w:tc>
        <w:tc>
          <w:tcPr>
            <w:tcW w:w="1206" w:type="dxa"/>
            <w:vAlign w:val="center"/>
          </w:tcPr>
          <w:p w14:paraId="122C5D14">
            <w:pPr>
              <w:rPr>
                <w:color w:val="auto"/>
                <w:highlight w:val="none"/>
              </w:rPr>
            </w:pPr>
          </w:p>
        </w:tc>
      </w:tr>
      <w:tr w14:paraId="14A1D3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B939AEC">
            <w:pPr>
              <w:rPr>
                <w:color w:val="auto"/>
                <w:highlight w:val="none"/>
              </w:rPr>
            </w:pPr>
          </w:p>
        </w:tc>
        <w:tc>
          <w:tcPr>
            <w:tcW w:w="460" w:type="dxa"/>
            <w:vAlign w:val="center"/>
          </w:tcPr>
          <w:p w14:paraId="533DDF3A">
            <w:pPr>
              <w:jc w:val="center"/>
              <w:rPr>
                <w:color w:val="auto"/>
                <w:highlight w:val="none"/>
              </w:rPr>
            </w:pPr>
            <w:r>
              <w:rPr>
                <w:rFonts w:ascii="宋体" w:hAnsi="宋体" w:eastAsia="宋体" w:cs="宋体"/>
                <w:b w:val="0"/>
                <w:i w:val="0"/>
                <w:color w:val="auto"/>
                <w:sz w:val="14"/>
                <w:highlight w:val="none"/>
              </w:rPr>
              <w:t>14</w:t>
            </w:r>
          </w:p>
        </w:tc>
        <w:tc>
          <w:tcPr>
            <w:tcW w:w="1220" w:type="dxa"/>
            <w:vAlign w:val="center"/>
          </w:tcPr>
          <w:p w14:paraId="57C5BF83">
            <w:pPr>
              <w:rPr>
                <w:color w:val="auto"/>
                <w:highlight w:val="none"/>
              </w:rPr>
            </w:pPr>
          </w:p>
        </w:tc>
        <w:tc>
          <w:tcPr>
            <w:tcW w:w="2340" w:type="dxa"/>
            <w:vAlign w:val="center"/>
          </w:tcPr>
          <w:p w14:paraId="26E8A9D6">
            <w:pPr>
              <w:jc w:val="left"/>
              <w:rPr>
                <w:color w:val="auto"/>
                <w:highlight w:val="none"/>
              </w:rPr>
            </w:pPr>
            <w:r>
              <w:rPr>
                <w:rFonts w:ascii="宋体" w:hAnsi="宋体" w:eastAsia="宋体" w:cs="宋体"/>
                <w:b w:val="0"/>
                <w:i w:val="0"/>
                <w:color w:val="auto"/>
                <w:sz w:val="14"/>
                <w:highlight w:val="none"/>
              </w:rPr>
              <w:t>十四、资源勘探工业信息等支出</w:t>
            </w:r>
          </w:p>
        </w:tc>
        <w:tc>
          <w:tcPr>
            <w:tcW w:w="460" w:type="dxa"/>
            <w:vAlign w:val="center"/>
          </w:tcPr>
          <w:p w14:paraId="02A8B8EF">
            <w:pPr>
              <w:jc w:val="center"/>
              <w:rPr>
                <w:color w:val="auto"/>
                <w:highlight w:val="none"/>
              </w:rPr>
            </w:pPr>
            <w:r>
              <w:rPr>
                <w:rFonts w:ascii="宋体" w:hAnsi="宋体" w:eastAsia="宋体" w:cs="宋体"/>
                <w:b w:val="0"/>
                <w:i w:val="0"/>
                <w:color w:val="auto"/>
                <w:sz w:val="14"/>
                <w:highlight w:val="none"/>
              </w:rPr>
              <w:t>45</w:t>
            </w:r>
          </w:p>
        </w:tc>
        <w:tc>
          <w:tcPr>
            <w:tcW w:w="1206" w:type="dxa"/>
            <w:vAlign w:val="center"/>
          </w:tcPr>
          <w:p w14:paraId="2AFFD6D0">
            <w:pPr>
              <w:rPr>
                <w:color w:val="auto"/>
                <w:highlight w:val="none"/>
              </w:rPr>
            </w:pPr>
          </w:p>
        </w:tc>
      </w:tr>
      <w:tr w14:paraId="11997D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8C000E9">
            <w:pPr>
              <w:rPr>
                <w:color w:val="auto"/>
                <w:highlight w:val="none"/>
              </w:rPr>
            </w:pPr>
          </w:p>
        </w:tc>
        <w:tc>
          <w:tcPr>
            <w:tcW w:w="460" w:type="dxa"/>
            <w:vAlign w:val="center"/>
          </w:tcPr>
          <w:p w14:paraId="6BCFD9DE">
            <w:pPr>
              <w:jc w:val="center"/>
              <w:rPr>
                <w:color w:val="auto"/>
                <w:highlight w:val="none"/>
              </w:rPr>
            </w:pPr>
            <w:r>
              <w:rPr>
                <w:rFonts w:ascii="宋体" w:hAnsi="宋体" w:eastAsia="宋体" w:cs="宋体"/>
                <w:b w:val="0"/>
                <w:i w:val="0"/>
                <w:color w:val="auto"/>
                <w:sz w:val="14"/>
                <w:highlight w:val="none"/>
              </w:rPr>
              <w:t>15</w:t>
            </w:r>
          </w:p>
        </w:tc>
        <w:tc>
          <w:tcPr>
            <w:tcW w:w="1220" w:type="dxa"/>
            <w:vAlign w:val="center"/>
          </w:tcPr>
          <w:p w14:paraId="2C3CDB7F">
            <w:pPr>
              <w:rPr>
                <w:color w:val="auto"/>
                <w:highlight w:val="none"/>
              </w:rPr>
            </w:pPr>
          </w:p>
        </w:tc>
        <w:tc>
          <w:tcPr>
            <w:tcW w:w="2340" w:type="dxa"/>
            <w:vAlign w:val="center"/>
          </w:tcPr>
          <w:p w14:paraId="6E99C04B">
            <w:pPr>
              <w:jc w:val="left"/>
              <w:rPr>
                <w:color w:val="auto"/>
                <w:highlight w:val="none"/>
              </w:rPr>
            </w:pPr>
            <w:r>
              <w:rPr>
                <w:rFonts w:ascii="宋体" w:hAnsi="宋体" w:eastAsia="宋体" w:cs="宋体"/>
                <w:b w:val="0"/>
                <w:i w:val="0"/>
                <w:color w:val="auto"/>
                <w:sz w:val="14"/>
                <w:highlight w:val="none"/>
              </w:rPr>
              <w:t>十五、商业服务业等支出</w:t>
            </w:r>
          </w:p>
        </w:tc>
        <w:tc>
          <w:tcPr>
            <w:tcW w:w="460" w:type="dxa"/>
            <w:vAlign w:val="center"/>
          </w:tcPr>
          <w:p w14:paraId="56E14E2E">
            <w:pPr>
              <w:jc w:val="center"/>
              <w:rPr>
                <w:color w:val="auto"/>
                <w:highlight w:val="none"/>
              </w:rPr>
            </w:pPr>
            <w:r>
              <w:rPr>
                <w:rFonts w:ascii="宋体" w:hAnsi="宋体" w:eastAsia="宋体" w:cs="宋体"/>
                <w:b w:val="0"/>
                <w:i w:val="0"/>
                <w:color w:val="auto"/>
                <w:sz w:val="14"/>
                <w:highlight w:val="none"/>
              </w:rPr>
              <w:t>46</w:t>
            </w:r>
          </w:p>
        </w:tc>
        <w:tc>
          <w:tcPr>
            <w:tcW w:w="1206" w:type="dxa"/>
            <w:vAlign w:val="center"/>
          </w:tcPr>
          <w:p w14:paraId="60A9403B">
            <w:pPr>
              <w:rPr>
                <w:color w:val="auto"/>
                <w:highlight w:val="none"/>
              </w:rPr>
            </w:pPr>
          </w:p>
        </w:tc>
      </w:tr>
      <w:tr w14:paraId="077900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D80E226">
            <w:pPr>
              <w:rPr>
                <w:color w:val="auto"/>
                <w:highlight w:val="none"/>
              </w:rPr>
            </w:pPr>
          </w:p>
        </w:tc>
        <w:tc>
          <w:tcPr>
            <w:tcW w:w="460" w:type="dxa"/>
            <w:vAlign w:val="center"/>
          </w:tcPr>
          <w:p w14:paraId="75EF8C54">
            <w:pPr>
              <w:jc w:val="center"/>
              <w:rPr>
                <w:color w:val="auto"/>
                <w:highlight w:val="none"/>
              </w:rPr>
            </w:pPr>
            <w:r>
              <w:rPr>
                <w:rFonts w:ascii="宋体" w:hAnsi="宋体" w:eastAsia="宋体" w:cs="宋体"/>
                <w:b w:val="0"/>
                <w:i w:val="0"/>
                <w:color w:val="auto"/>
                <w:sz w:val="14"/>
                <w:highlight w:val="none"/>
              </w:rPr>
              <w:t>16</w:t>
            </w:r>
          </w:p>
        </w:tc>
        <w:tc>
          <w:tcPr>
            <w:tcW w:w="1220" w:type="dxa"/>
            <w:vAlign w:val="center"/>
          </w:tcPr>
          <w:p w14:paraId="75CAE8EB">
            <w:pPr>
              <w:rPr>
                <w:color w:val="auto"/>
                <w:highlight w:val="none"/>
              </w:rPr>
            </w:pPr>
          </w:p>
        </w:tc>
        <w:tc>
          <w:tcPr>
            <w:tcW w:w="2340" w:type="dxa"/>
            <w:vAlign w:val="center"/>
          </w:tcPr>
          <w:p w14:paraId="5C83EF42">
            <w:pPr>
              <w:jc w:val="left"/>
              <w:rPr>
                <w:color w:val="auto"/>
                <w:highlight w:val="none"/>
              </w:rPr>
            </w:pPr>
            <w:r>
              <w:rPr>
                <w:rFonts w:ascii="宋体" w:hAnsi="宋体" w:eastAsia="宋体" w:cs="宋体"/>
                <w:b w:val="0"/>
                <w:i w:val="0"/>
                <w:color w:val="auto"/>
                <w:sz w:val="14"/>
                <w:highlight w:val="none"/>
              </w:rPr>
              <w:t>十六、金融支出</w:t>
            </w:r>
          </w:p>
        </w:tc>
        <w:tc>
          <w:tcPr>
            <w:tcW w:w="460" w:type="dxa"/>
            <w:vAlign w:val="center"/>
          </w:tcPr>
          <w:p w14:paraId="35FA4165">
            <w:pPr>
              <w:jc w:val="center"/>
              <w:rPr>
                <w:color w:val="auto"/>
                <w:highlight w:val="none"/>
              </w:rPr>
            </w:pPr>
            <w:r>
              <w:rPr>
                <w:rFonts w:ascii="宋体" w:hAnsi="宋体" w:eastAsia="宋体" w:cs="宋体"/>
                <w:b w:val="0"/>
                <w:i w:val="0"/>
                <w:color w:val="auto"/>
                <w:sz w:val="14"/>
                <w:highlight w:val="none"/>
              </w:rPr>
              <w:t>47</w:t>
            </w:r>
          </w:p>
        </w:tc>
        <w:tc>
          <w:tcPr>
            <w:tcW w:w="1206" w:type="dxa"/>
            <w:vAlign w:val="center"/>
          </w:tcPr>
          <w:p w14:paraId="22155E41">
            <w:pPr>
              <w:rPr>
                <w:color w:val="auto"/>
                <w:highlight w:val="none"/>
              </w:rPr>
            </w:pPr>
          </w:p>
        </w:tc>
      </w:tr>
      <w:tr w14:paraId="7441CF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E4F6C80">
            <w:pPr>
              <w:rPr>
                <w:color w:val="auto"/>
                <w:highlight w:val="none"/>
              </w:rPr>
            </w:pPr>
          </w:p>
        </w:tc>
        <w:tc>
          <w:tcPr>
            <w:tcW w:w="460" w:type="dxa"/>
            <w:vAlign w:val="center"/>
          </w:tcPr>
          <w:p w14:paraId="25B7EBCE">
            <w:pPr>
              <w:jc w:val="center"/>
              <w:rPr>
                <w:color w:val="auto"/>
                <w:highlight w:val="none"/>
              </w:rPr>
            </w:pPr>
            <w:r>
              <w:rPr>
                <w:rFonts w:ascii="宋体" w:hAnsi="宋体" w:eastAsia="宋体" w:cs="宋体"/>
                <w:b w:val="0"/>
                <w:i w:val="0"/>
                <w:color w:val="auto"/>
                <w:sz w:val="14"/>
                <w:highlight w:val="none"/>
              </w:rPr>
              <w:t>17</w:t>
            </w:r>
          </w:p>
        </w:tc>
        <w:tc>
          <w:tcPr>
            <w:tcW w:w="1220" w:type="dxa"/>
            <w:vAlign w:val="center"/>
          </w:tcPr>
          <w:p w14:paraId="7C5D0DED">
            <w:pPr>
              <w:rPr>
                <w:color w:val="auto"/>
                <w:highlight w:val="none"/>
              </w:rPr>
            </w:pPr>
          </w:p>
        </w:tc>
        <w:tc>
          <w:tcPr>
            <w:tcW w:w="2340" w:type="dxa"/>
            <w:vAlign w:val="center"/>
          </w:tcPr>
          <w:p w14:paraId="7C478D0A">
            <w:pPr>
              <w:jc w:val="left"/>
              <w:rPr>
                <w:color w:val="auto"/>
                <w:highlight w:val="none"/>
              </w:rPr>
            </w:pPr>
            <w:r>
              <w:rPr>
                <w:rFonts w:ascii="宋体" w:hAnsi="宋体" w:eastAsia="宋体" w:cs="宋体"/>
                <w:b w:val="0"/>
                <w:i w:val="0"/>
                <w:color w:val="auto"/>
                <w:sz w:val="14"/>
                <w:highlight w:val="none"/>
              </w:rPr>
              <w:t>十七、援助其他地区支出</w:t>
            </w:r>
          </w:p>
        </w:tc>
        <w:tc>
          <w:tcPr>
            <w:tcW w:w="460" w:type="dxa"/>
            <w:vAlign w:val="center"/>
          </w:tcPr>
          <w:p w14:paraId="1B64A8D5">
            <w:pPr>
              <w:jc w:val="center"/>
              <w:rPr>
                <w:color w:val="auto"/>
                <w:highlight w:val="none"/>
              </w:rPr>
            </w:pPr>
            <w:r>
              <w:rPr>
                <w:rFonts w:ascii="宋体" w:hAnsi="宋体" w:eastAsia="宋体" w:cs="宋体"/>
                <w:b w:val="0"/>
                <w:i w:val="0"/>
                <w:color w:val="auto"/>
                <w:sz w:val="14"/>
                <w:highlight w:val="none"/>
              </w:rPr>
              <w:t>48</w:t>
            </w:r>
          </w:p>
        </w:tc>
        <w:tc>
          <w:tcPr>
            <w:tcW w:w="1206" w:type="dxa"/>
            <w:vAlign w:val="center"/>
          </w:tcPr>
          <w:p w14:paraId="427462CE">
            <w:pPr>
              <w:rPr>
                <w:color w:val="auto"/>
                <w:highlight w:val="none"/>
              </w:rPr>
            </w:pPr>
          </w:p>
        </w:tc>
      </w:tr>
      <w:tr w14:paraId="360F30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B4D2E1B">
            <w:pPr>
              <w:rPr>
                <w:color w:val="auto"/>
                <w:highlight w:val="none"/>
              </w:rPr>
            </w:pPr>
          </w:p>
        </w:tc>
        <w:tc>
          <w:tcPr>
            <w:tcW w:w="460" w:type="dxa"/>
            <w:vAlign w:val="center"/>
          </w:tcPr>
          <w:p w14:paraId="67B55606">
            <w:pPr>
              <w:jc w:val="center"/>
              <w:rPr>
                <w:color w:val="auto"/>
                <w:highlight w:val="none"/>
              </w:rPr>
            </w:pPr>
            <w:r>
              <w:rPr>
                <w:rFonts w:ascii="宋体" w:hAnsi="宋体" w:eastAsia="宋体" w:cs="宋体"/>
                <w:b w:val="0"/>
                <w:i w:val="0"/>
                <w:color w:val="auto"/>
                <w:sz w:val="14"/>
                <w:highlight w:val="none"/>
              </w:rPr>
              <w:t>18</w:t>
            </w:r>
          </w:p>
        </w:tc>
        <w:tc>
          <w:tcPr>
            <w:tcW w:w="1220" w:type="dxa"/>
            <w:vAlign w:val="center"/>
          </w:tcPr>
          <w:p w14:paraId="33F0CC47">
            <w:pPr>
              <w:rPr>
                <w:color w:val="auto"/>
                <w:highlight w:val="none"/>
              </w:rPr>
            </w:pPr>
          </w:p>
        </w:tc>
        <w:tc>
          <w:tcPr>
            <w:tcW w:w="2340" w:type="dxa"/>
            <w:vAlign w:val="center"/>
          </w:tcPr>
          <w:p w14:paraId="3DDAB40D">
            <w:pPr>
              <w:jc w:val="left"/>
              <w:rPr>
                <w:color w:val="auto"/>
                <w:highlight w:val="none"/>
              </w:rPr>
            </w:pPr>
            <w:r>
              <w:rPr>
                <w:rFonts w:ascii="宋体" w:hAnsi="宋体" w:eastAsia="宋体" w:cs="宋体"/>
                <w:b w:val="0"/>
                <w:i w:val="0"/>
                <w:color w:val="auto"/>
                <w:sz w:val="14"/>
                <w:highlight w:val="none"/>
              </w:rPr>
              <w:t>十八、自然资源海洋气象等支出</w:t>
            </w:r>
          </w:p>
        </w:tc>
        <w:tc>
          <w:tcPr>
            <w:tcW w:w="460" w:type="dxa"/>
            <w:vAlign w:val="center"/>
          </w:tcPr>
          <w:p w14:paraId="77D62D14">
            <w:pPr>
              <w:jc w:val="center"/>
              <w:rPr>
                <w:color w:val="auto"/>
                <w:highlight w:val="none"/>
              </w:rPr>
            </w:pPr>
            <w:r>
              <w:rPr>
                <w:rFonts w:ascii="宋体" w:hAnsi="宋体" w:eastAsia="宋体" w:cs="宋体"/>
                <w:b w:val="0"/>
                <w:i w:val="0"/>
                <w:color w:val="auto"/>
                <w:sz w:val="14"/>
                <w:highlight w:val="none"/>
              </w:rPr>
              <w:t>49</w:t>
            </w:r>
          </w:p>
        </w:tc>
        <w:tc>
          <w:tcPr>
            <w:tcW w:w="1206" w:type="dxa"/>
            <w:vAlign w:val="center"/>
          </w:tcPr>
          <w:p w14:paraId="4567B33D">
            <w:pPr>
              <w:rPr>
                <w:color w:val="auto"/>
                <w:highlight w:val="none"/>
              </w:rPr>
            </w:pPr>
          </w:p>
        </w:tc>
      </w:tr>
      <w:tr w14:paraId="1F7037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6FCB8E9">
            <w:pPr>
              <w:rPr>
                <w:color w:val="auto"/>
                <w:highlight w:val="none"/>
              </w:rPr>
            </w:pPr>
          </w:p>
        </w:tc>
        <w:tc>
          <w:tcPr>
            <w:tcW w:w="460" w:type="dxa"/>
            <w:vAlign w:val="center"/>
          </w:tcPr>
          <w:p w14:paraId="0C4FB80E">
            <w:pPr>
              <w:jc w:val="center"/>
              <w:rPr>
                <w:color w:val="auto"/>
                <w:highlight w:val="none"/>
              </w:rPr>
            </w:pPr>
            <w:r>
              <w:rPr>
                <w:rFonts w:ascii="宋体" w:hAnsi="宋体" w:eastAsia="宋体" w:cs="宋体"/>
                <w:b w:val="0"/>
                <w:i w:val="0"/>
                <w:color w:val="auto"/>
                <w:sz w:val="14"/>
                <w:highlight w:val="none"/>
              </w:rPr>
              <w:t>19</w:t>
            </w:r>
          </w:p>
        </w:tc>
        <w:tc>
          <w:tcPr>
            <w:tcW w:w="1220" w:type="dxa"/>
            <w:vAlign w:val="center"/>
          </w:tcPr>
          <w:p w14:paraId="282F9520">
            <w:pPr>
              <w:rPr>
                <w:color w:val="auto"/>
                <w:highlight w:val="none"/>
              </w:rPr>
            </w:pPr>
          </w:p>
        </w:tc>
        <w:tc>
          <w:tcPr>
            <w:tcW w:w="2340" w:type="dxa"/>
            <w:vAlign w:val="center"/>
          </w:tcPr>
          <w:p w14:paraId="2D9B2CFA">
            <w:pPr>
              <w:jc w:val="left"/>
              <w:rPr>
                <w:color w:val="auto"/>
                <w:highlight w:val="none"/>
              </w:rPr>
            </w:pPr>
            <w:r>
              <w:rPr>
                <w:rFonts w:ascii="宋体" w:hAnsi="宋体" w:eastAsia="宋体" w:cs="宋体"/>
                <w:b w:val="0"/>
                <w:i w:val="0"/>
                <w:color w:val="auto"/>
                <w:sz w:val="14"/>
                <w:highlight w:val="none"/>
              </w:rPr>
              <w:t>十九、住房保障支出</w:t>
            </w:r>
          </w:p>
        </w:tc>
        <w:tc>
          <w:tcPr>
            <w:tcW w:w="460" w:type="dxa"/>
            <w:vAlign w:val="center"/>
          </w:tcPr>
          <w:p w14:paraId="18DC93B0">
            <w:pPr>
              <w:jc w:val="center"/>
              <w:rPr>
                <w:color w:val="auto"/>
                <w:highlight w:val="none"/>
              </w:rPr>
            </w:pPr>
            <w:r>
              <w:rPr>
                <w:rFonts w:ascii="宋体" w:hAnsi="宋体" w:eastAsia="宋体" w:cs="宋体"/>
                <w:b w:val="0"/>
                <w:i w:val="0"/>
                <w:color w:val="auto"/>
                <w:sz w:val="14"/>
                <w:highlight w:val="none"/>
              </w:rPr>
              <w:t>50</w:t>
            </w:r>
          </w:p>
        </w:tc>
        <w:tc>
          <w:tcPr>
            <w:tcW w:w="1206" w:type="dxa"/>
            <w:vAlign w:val="center"/>
          </w:tcPr>
          <w:p w14:paraId="21C84BDA">
            <w:pPr>
              <w:jc w:val="right"/>
              <w:rPr>
                <w:color w:val="auto"/>
                <w:highlight w:val="none"/>
              </w:rPr>
            </w:pPr>
            <w:r>
              <w:rPr>
                <w:rFonts w:ascii="宋体" w:hAnsi="宋体" w:eastAsia="宋体" w:cs="宋体"/>
                <w:b w:val="0"/>
                <w:i w:val="0"/>
                <w:color w:val="auto"/>
                <w:sz w:val="14"/>
                <w:highlight w:val="none"/>
              </w:rPr>
              <w:t>31.88</w:t>
            </w:r>
          </w:p>
        </w:tc>
      </w:tr>
      <w:tr w14:paraId="3A38A3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40ECC92">
            <w:pPr>
              <w:rPr>
                <w:color w:val="auto"/>
                <w:highlight w:val="none"/>
              </w:rPr>
            </w:pPr>
          </w:p>
        </w:tc>
        <w:tc>
          <w:tcPr>
            <w:tcW w:w="460" w:type="dxa"/>
            <w:vAlign w:val="center"/>
          </w:tcPr>
          <w:p w14:paraId="53B70DAF">
            <w:pPr>
              <w:jc w:val="center"/>
              <w:rPr>
                <w:color w:val="auto"/>
                <w:highlight w:val="none"/>
              </w:rPr>
            </w:pPr>
            <w:r>
              <w:rPr>
                <w:rFonts w:ascii="宋体" w:hAnsi="宋体" w:eastAsia="宋体" w:cs="宋体"/>
                <w:b w:val="0"/>
                <w:i w:val="0"/>
                <w:color w:val="auto"/>
                <w:sz w:val="14"/>
                <w:highlight w:val="none"/>
              </w:rPr>
              <w:t>20</w:t>
            </w:r>
          </w:p>
        </w:tc>
        <w:tc>
          <w:tcPr>
            <w:tcW w:w="1220" w:type="dxa"/>
            <w:vAlign w:val="center"/>
          </w:tcPr>
          <w:p w14:paraId="569275BD">
            <w:pPr>
              <w:rPr>
                <w:color w:val="auto"/>
                <w:highlight w:val="none"/>
              </w:rPr>
            </w:pPr>
          </w:p>
        </w:tc>
        <w:tc>
          <w:tcPr>
            <w:tcW w:w="2340" w:type="dxa"/>
            <w:vAlign w:val="center"/>
          </w:tcPr>
          <w:p w14:paraId="0710A221">
            <w:pPr>
              <w:jc w:val="left"/>
              <w:rPr>
                <w:color w:val="auto"/>
                <w:highlight w:val="none"/>
              </w:rPr>
            </w:pPr>
            <w:r>
              <w:rPr>
                <w:rFonts w:ascii="宋体" w:hAnsi="宋体" w:eastAsia="宋体" w:cs="宋体"/>
                <w:b w:val="0"/>
                <w:i w:val="0"/>
                <w:color w:val="auto"/>
                <w:sz w:val="14"/>
                <w:highlight w:val="none"/>
              </w:rPr>
              <w:t>二十、粮油物资储备支出</w:t>
            </w:r>
          </w:p>
        </w:tc>
        <w:tc>
          <w:tcPr>
            <w:tcW w:w="460" w:type="dxa"/>
            <w:vAlign w:val="center"/>
          </w:tcPr>
          <w:p w14:paraId="66F1F325">
            <w:pPr>
              <w:jc w:val="center"/>
              <w:rPr>
                <w:color w:val="auto"/>
                <w:highlight w:val="none"/>
              </w:rPr>
            </w:pPr>
            <w:r>
              <w:rPr>
                <w:rFonts w:ascii="宋体" w:hAnsi="宋体" w:eastAsia="宋体" w:cs="宋体"/>
                <w:b w:val="0"/>
                <w:i w:val="0"/>
                <w:color w:val="auto"/>
                <w:sz w:val="14"/>
                <w:highlight w:val="none"/>
              </w:rPr>
              <w:t>51</w:t>
            </w:r>
          </w:p>
        </w:tc>
        <w:tc>
          <w:tcPr>
            <w:tcW w:w="1206" w:type="dxa"/>
            <w:vAlign w:val="center"/>
          </w:tcPr>
          <w:p w14:paraId="6A09559E">
            <w:pPr>
              <w:rPr>
                <w:color w:val="auto"/>
                <w:highlight w:val="none"/>
              </w:rPr>
            </w:pPr>
          </w:p>
        </w:tc>
      </w:tr>
      <w:tr w14:paraId="2D3E18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0F44BF8">
            <w:pPr>
              <w:rPr>
                <w:color w:val="auto"/>
                <w:highlight w:val="none"/>
              </w:rPr>
            </w:pPr>
          </w:p>
        </w:tc>
        <w:tc>
          <w:tcPr>
            <w:tcW w:w="460" w:type="dxa"/>
            <w:vAlign w:val="center"/>
          </w:tcPr>
          <w:p w14:paraId="085AF0F6">
            <w:pPr>
              <w:jc w:val="center"/>
              <w:rPr>
                <w:color w:val="auto"/>
                <w:highlight w:val="none"/>
              </w:rPr>
            </w:pPr>
            <w:r>
              <w:rPr>
                <w:rFonts w:ascii="宋体" w:hAnsi="宋体" w:eastAsia="宋体" w:cs="宋体"/>
                <w:b w:val="0"/>
                <w:i w:val="0"/>
                <w:color w:val="auto"/>
                <w:sz w:val="14"/>
                <w:highlight w:val="none"/>
              </w:rPr>
              <w:t>21</w:t>
            </w:r>
          </w:p>
        </w:tc>
        <w:tc>
          <w:tcPr>
            <w:tcW w:w="1220" w:type="dxa"/>
            <w:vAlign w:val="center"/>
          </w:tcPr>
          <w:p w14:paraId="3D2F8E16">
            <w:pPr>
              <w:rPr>
                <w:color w:val="auto"/>
                <w:highlight w:val="none"/>
              </w:rPr>
            </w:pPr>
          </w:p>
        </w:tc>
        <w:tc>
          <w:tcPr>
            <w:tcW w:w="2340" w:type="dxa"/>
            <w:vAlign w:val="center"/>
          </w:tcPr>
          <w:p w14:paraId="166BBA62">
            <w:pPr>
              <w:jc w:val="left"/>
              <w:rPr>
                <w:color w:val="auto"/>
                <w:highlight w:val="none"/>
              </w:rPr>
            </w:pPr>
            <w:r>
              <w:rPr>
                <w:rFonts w:ascii="宋体" w:hAnsi="宋体" w:eastAsia="宋体" w:cs="宋体"/>
                <w:b w:val="0"/>
                <w:i w:val="0"/>
                <w:color w:val="auto"/>
                <w:sz w:val="14"/>
                <w:highlight w:val="none"/>
              </w:rPr>
              <w:t>二十一、国有资本经营预算支出</w:t>
            </w:r>
          </w:p>
        </w:tc>
        <w:tc>
          <w:tcPr>
            <w:tcW w:w="460" w:type="dxa"/>
            <w:vAlign w:val="center"/>
          </w:tcPr>
          <w:p w14:paraId="556560CC">
            <w:pPr>
              <w:jc w:val="center"/>
              <w:rPr>
                <w:color w:val="auto"/>
                <w:highlight w:val="none"/>
              </w:rPr>
            </w:pPr>
            <w:r>
              <w:rPr>
                <w:rFonts w:ascii="宋体" w:hAnsi="宋体" w:eastAsia="宋体" w:cs="宋体"/>
                <w:b w:val="0"/>
                <w:i w:val="0"/>
                <w:color w:val="auto"/>
                <w:sz w:val="14"/>
                <w:highlight w:val="none"/>
              </w:rPr>
              <w:t>52</w:t>
            </w:r>
          </w:p>
        </w:tc>
        <w:tc>
          <w:tcPr>
            <w:tcW w:w="1206" w:type="dxa"/>
            <w:vAlign w:val="center"/>
          </w:tcPr>
          <w:p w14:paraId="0D81A31B">
            <w:pPr>
              <w:rPr>
                <w:color w:val="auto"/>
                <w:highlight w:val="none"/>
              </w:rPr>
            </w:pPr>
          </w:p>
        </w:tc>
      </w:tr>
      <w:tr w14:paraId="501EFD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BE83823">
            <w:pPr>
              <w:rPr>
                <w:color w:val="auto"/>
                <w:highlight w:val="none"/>
              </w:rPr>
            </w:pPr>
          </w:p>
        </w:tc>
        <w:tc>
          <w:tcPr>
            <w:tcW w:w="460" w:type="dxa"/>
            <w:vAlign w:val="center"/>
          </w:tcPr>
          <w:p w14:paraId="4FDC6E60">
            <w:pPr>
              <w:jc w:val="center"/>
              <w:rPr>
                <w:color w:val="auto"/>
                <w:highlight w:val="none"/>
              </w:rPr>
            </w:pPr>
            <w:r>
              <w:rPr>
                <w:rFonts w:ascii="宋体" w:hAnsi="宋体" w:eastAsia="宋体" w:cs="宋体"/>
                <w:b w:val="0"/>
                <w:i w:val="0"/>
                <w:color w:val="auto"/>
                <w:sz w:val="14"/>
                <w:highlight w:val="none"/>
              </w:rPr>
              <w:t>22</w:t>
            </w:r>
          </w:p>
        </w:tc>
        <w:tc>
          <w:tcPr>
            <w:tcW w:w="1220" w:type="dxa"/>
            <w:vAlign w:val="center"/>
          </w:tcPr>
          <w:p w14:paraId="7CC6C36D">
            <w:pPr>
              <w:rPr>
                <w:color w:val="auto"/>
                <w:highlight w:val="none"/>
              </w:rPr>
            </w:pPr>
          </w:p>
        </w:tc>
        <w:tc>
          <w:tcPr>
            <w:tcW w:w="2340" w:type="dxa"/>
            <w:vAlign w:val="center"/>
          </w:tcPr>
          <w:p w14:paraId="1F443B80">
            <w:pPr>
              <w:jc w:val="left"/>
              <w:rPr>
                <w:color w:val="auto"/>
                <w:highlight w:val="none"/>
              </w:rPr>
            </w:pPr>
            <w:r>
              <w:rPr>
                <w:rFonts w:ascii="宋体" w:hAnsi="宋体" w:eastAsia="宋体" w:cs="宋体"/>
                <w:b w:val="0"/>
                <w:i w:val="0"/>
                <w:color w:val="auto"/>
                <w:sz w:val="14"/>
                <w:highlight w:val="none"/>
              </w:rPr>
              <w:t>二十二、灾害防治及应急管理支出</w:t>
            </w:r>
          </w:p>
        </w:tc>
        <w:tc>
          <w:tcPr>
            <w:tcW w:w="460" w:type="dxa"/>
            <w:vAlign w:val="center"/>
          </w:tcPr>
          <w:p w14:paraId="3A01CA42">
            <w:pPr>
              <w:jc w:val="center"/>
              <w:rPr>
                <w:color w:val="auto"/>
                <w:highlight w:val="none"/>
              </w:rPr>
            </w:pPr>
            <w:r>
              <w:rPr>
                <w:rFonts w:ascii="宋体" w:hAnsi="宋体" w:eastAsia="宋体" w:cs="宋体"/>
                <w:b w:val="0"/>
                <w:i w:val="0"/>
                <w:color w:val="auto"/>
                <w:sz w:val="14"/>
                <w:highlight w:val="none"/>
              </w:rPr>
              <w:t>53</w:t>
            </w:r>
          </w:p>
        </w:tc>
        <w:tc>
          <w:tcPr>
            <w:tcW w:w="1206" w:type="dxa"/>
            <w:vAlign w:val="center"/>
          </w:tcPr>
          <w:p w14:paraId="42C18255">
            <w:pPr>
              <w:rPr>
                <w:color w:val="auto"/>
                <w:highlight w:val="none"/>
              </w:rPr>
            </w:pPr>
          </w:p>
        </w:tc>
      </w:tr>
      <w:tr w14:paraId="7C1052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4ABFC19">
            <w:pPr>
              <w:rPr>
                <w:color w:val="auto"/>
                <w:highlight w:val="none"/>
              </w:rPr>
            </w:pPr>
          </w:p>
        </w:tc>
        <w:tc>
          <w:tcPr>
            <w:tcW w:w="460" w:type="dxa"/>
            <w:vAlign w:val="center"/>
          </w:tcPr>
          <w:p w14:paraId="7A86B4DC">
            <w:pPr>
              <w:jc w:val="center"/>
              <w:rPr>
                <w:color w:val="auto"/>
                <w:highlight w:val="none"/>
              </w:rPr>
            </w:pPr>
            <w:r>
              <w:rPr>
                <w:rFonts w:ascii="宋体" w:hAnsi="宋体" w:eastAsia="宋体" w:cs="宋体"/>
                <w:b w:val="0"/>
                <w:i w:val="0"/>
                <w:color w:val="auto"/>
                <w:sz w:val="14"/>
                <w:highlight w:val="none"/>
              </w:rPr>
              <w:t>23</w:t>
            </w:r>
          </w:p>
        </w:tc>
        <w:tc>
          <w:tcPr>
            <w:tcW w:w="1220" w:type="dxa"/>
            <w:vAlign w:val="center"/>
          </w:tcPr>
          <w:p w14:paraId="2F42CCE8">
            <w:pPr>
              <w:rPr>
                <w:color w:val="auto"/>
                <w:highlight w:val="none"/>
              </w:rPr>
            </w:pPr>
          </w:p>
        </w:tc>
        <w:tc>
          <w:tcPr>
            <w:tcW w:w="2340" w:type="dxa"/>
            <w:vAlign w:val="center"/>
          </w:tcPr>
          <w:p w14:paraId="649838DD">
            <w:pPr>
              <w:jc w:val="left"/>
              <w:rPr>
                <w:color w:val="auto"/>
                <w:highlight w:val="none"/>
              </w:rPr>
            </w:pPr>
            <w:r>
              <w:rPr>
                <w:rFonts w:ascii="宋体" w:hAnsi="宋体" w:eastAsia="宋体" w:cs="宋体"/>
                <w:b w:val="0"/>
                <w:i w:val="0"/>
                <w:color w:val="auto"/>
                <w:sz w:val="14"/>
                <w:highlight w:val="none"/>
              </w:rPr>
              <w:t>二十三、其他支出</w:t>
            </w:r>
          </w:p>
        </w:tc>
        <w:tc>
          <w:tcPr>
            <w:tcW w:w="460" w:type="dxa"/>
            <w:vAlign w:val="center"/>
          </w:tcPr>
          <w:p w14:paraId="2ED8965E">
            <w:pPr>
              <w:jc w:val="center"/>
              <w:rPr>
                <w:color w:val="auto"/>
                <w:highlight w:val="none"/>
              </w:rPr>
            </w:pPr>
            <w:r>
              <w:rPr>
                <w:rFonts w:ascii="宋体" w:hAnsi="宋体" w:eastAsia="宋体" w:cs="宋体"/>
                <w:b w:val="0"/>
                <w:i w:val="0"/>
                <w:color w:val="auto"/>
                <w:sz w:val="14"/>
                <w:highlight w:val="none"/>
              </w:rPr>
              <w:t>54</w:t>
            </w:r>
          </w:p>
        </w:tc>
        <w:tc>
          <w:tcPr>
            <w:tcW w:w="1206" w:type="dxa"/>
            <w:vAlign w:val="center"/>
          </w:tcPr>
          <w:p w14:paraId="20759CD4">
            <w:pPr>
              <w:rPr>
                <w:color w:val="auto"/>
                <w:highlight w:val="none"/>
              </w:rPr>
            </w:pPr>
          </w:p>
        </w:tc>
      </w:tr>
      <w:tr w14:paraId="638522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4515B5D">
            <w:pPr>
              <w:rPr>
                <w:color w:val="auto"/>
                <w:highlight w:val="none"/>
              </w:rPr>
            </w:pPr>
          </w:p>
        </w:tc>
        <w:tc>
          <w:tcPr>
            <w:tcW w:w="460" w:type="dxa"/>
            <w:vAlign w:val="center"/>
          </w:tcPr>
          <w:p w14:paraId="4AEAAA19">
            <w:pPr>
              <w:jc w:val="center"/>
              <w:rPr>
                <w:color w:val="auto"/>
                <w:highlight w:val="none"/>
              </w:rPr>
            </w:pPr>
            <w:r>
              <w:rPr>
                <w:rFonts w:ascii="宋体" w:hAnsi="宋体" w:eastAsia="宋体" w:cs="宋体"/>
                <w:b w:val="0"/>
                <w:i w:val="0"/>
                <w:color w:val="auto"/>
                <w:sz w:val="14"/>
                <w:highlight w:val="none"/>
              </w:rPr>
              <w:t>24</w:t>
            </w:r>
          </w:p>
        </w:tc>
        <w:tc>
          <w:tcPr>
            <w:tcW w:w="1220" w:type="dxa"/>
            <w:vAlign w:val="center"/>
          </w:tcPr>
          <w:p w14:paraId="4EBF07F3">
            <w:pPr>
              <w:rPr>
                <w:color w:val="auto"/>
                <w:highlight w:val="none"/>
              </w:rPr>
            </w:pPr>
          </w:p>
        </w:tc>
        <w:tc>
          <w:tcPr>
            <w:tcW w:w="2340" w:type="dxa"/>
            <w:vAlign w:val="center"/>
          </w:tcPr>
          <w:p w14:paraId="18ABED65">
            <w:pPr>
              <w:jc w:val="left"/>
              <w:rPr>
                <w:color w:val="auto"/>
                <w:highlight w:val="none"/>
              </w:rPr>
            </w:pPr>
            <w:r>
              <w:rPr>
                <w:rFonts w:ascii="宋体" w:hAnsi="宋体" w:eastAsia="宋体" w:cs="宋体"/>
                <w:b w:val="0"/>
                <w:i w:val="0"/>
                <w:color w:val="auto"/>
                <w:sz w:val="14"/>
                <w:highlight w:val="none"/>
              </w:rPr>
              <w:t>二十四、债务还本支出</w:t>
            </w:r>
          </w:p>
        </w:tc>
        <w:tc>
          <w:tcPr>
            <w:tcW w:w="460" w:type="dxa"/>
            <w:vAlign w:val="center"/>
          </w:tcPr>
          <w:p w14:paraId="2EAF396F">
            <w:pPr>
              <w:jc w:val="center"/>
              <w:rPr>
                <w:color w:val="auto"/>
                <w:highlight w:val="none"/>
              </w:rPr>
            </w:pPr>
            <w:r>
              <w:rPr>
                <w:rFonts w:ascii="宋体" w:hAnsi="宋体" w:eastAsia="宋体" w:cs="宋体"/>
                <w:b w:val="0"/>
                <w:i w:val="0"/>
                <w:color w:val="auto"/>
                <w:sz w:val="14"/>
                <w:highlight w:val="none"/>
              </w:rPr>
              <w:t>55</w:t>
            </w:r>
          </w:p>
        </w:tc>
        <w:tc>
          <w:tcPr>
            <w:tcW w:w="1206" w:type="dxa"/>
            <w:vAlign w:val="center"/>
          </w:tcPr>
          <w:p w14:paraId="4D0B38B7">
            <w:pPr>
              <w:rPr>
                <w:color w:val="auto"/>
                <w:highlight w:val="none"/>
              </w:rPr>
            </w:pPr>
          </w:p>
        </w:tc>
      </w:tr>
      <w:tr w14:paraId="1EC404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B1CD11A">
            <w:pPr>
              <w:rPr>
                <w:color w:val="auto"/>
                <w:highlight w:val="none"/>
              </w:rPr>
            </w:pPr>
          </w:p>
        </w:tc>
        <w:tc>
          <w:tcPr>
            <w:tcW w:w="460" w:type="dxa"/>
            <w:vAlign w:val="center"/>
          </w:tcPr>
          <w:p w14:paraId="78C936DE">
            <w:pPr>
              <w:jc w:val="center"/>
              <w:rPr>
                <w:color w:val="auto"/>
                <w:highlight w:val="none"/>
              </w:rPr>
            </w:pPr>
            <w:r>
              <w:rPr>
                <w:rFonts w:ascii="宋体" w:hAnsi="宋体" w:eastAsia="宋体" w:cs="宋体"/>
                <w:b w:val="0"/>
                <w:i w:val="0"/>
                <w:color w:val="auto"/>
                <w:sz w:val="14"/>
                <w:highlight w:val="none"/>
              </w:rPr>
              <w:t>25</w:t>
            </w:r>
          </w:p>
        </w:tc>
        <w:tc>
          <w:tcPr>
            <w:tcW w:w="1220" w:type="dxa"/>
            <w:vAlign w:val="center"/>
          </w:tcPr>
          <w:p w14:paraId="4F1AA5BE">
            <w:pPr>
              <w:rPr>
                <w:color w:val="auto"/>
                <w:highlight w:val="none"/>
              </w:rPr>
            </w:pPr>
          </w:p>
        </w:tc>
        <w:tc>
          <w:tcPr>
            <w:tcW w:w="2340" w:type="dxa"/>
            <w:vAlign w:val="center"/>
          </w:tcPr>
          <w:p w14:paraId="3D8B462C">
            <w:pPr>
              <w:jc w:val="left"/>
              <w:rPr>
                <w:color w:val="auto"/>
                <w:highlight w:val="none"/>
              </w:rPr>
            </w:pPr>
            <w:r>
              <w:rPr>
                <w:rFonts w:ascii="宋体" w:hAnsi="宋体" w:eastAsia="宋体" w:cs="宋体"/>
                <w:b w:val="0"/>
                <w:i w:val="0"/>
                <w:color w:val="auto"/>
                <w:sz w:val="14"/>
                <w:highlight w:val="none"/>
              </w:rPr>
              <w:t>二十五、债务付息支出</w:t>
            </w:r>
          </w:p>
        </w:tc>
        <w:tc>
          <w:tcPr>
            <w:tcW w:w="460" w:type="dxa"/>
            <w:vAlign w:val="center"/>
          </w:tcPr>
          <w:p w14:paraId="010617B9">
            <w:pPr>
              <w:jc w:val="center"/>
              <w:rPr>
                <w:color w:val="auto"/>
                <w:highlight w:val="none"/>
              </w:rPr>
            </w:pPr>
            <w:r>
              <w:rPr>
                <w:rFonts w:ascii="宋体" w:hAnsi="宋体" w:eastAsia="宋体" w:cs="宋体"/>
                <w:b w:val="0"/>
                <w:i w:val="0"/>
                <w:color w:val="auto"/>
                <w:sz w:val="14"/>
                <w:highlight w:val="none"/>
              </w:rPr>
              <w:t>56</w:t>
            </w:r>
          </w:p>
        </w:tc>
        <w:tc>
          <w:tcPr>
            <w:tcW w:w="1206" w:type="dxa"/>
            <w:vAlign w:val="center"/>
          </w:tcPr>
          <w:p w14:paraId="0FF0AD88">
            <w:pPr>
              <w:rPr>
                <w:color w:val="auto"/>
                <w:highlight w:val="none"/>
              </w:rPr>
            </w:pPr>
          </w:p>
        </w:tc>
      </w:tr>
      <w:tr w14:paraId="08EDCA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77AB40C">
            <w:pPr>
              <w:rPr>
                <w:color w:val="auto"/>
                <w:highlight w:val="none"/>
              </w:rPr>
            </w:pPr>
          </w:p>
        </w:tc>
        <w:tc>
          <w:tcPr>
            <w:tcW w:w="460" w:type="dxa"/>
            <w:vAlign w:val="center"/>
          </w:tcPr>
          <w:p w14:paraId="45FBFDAD">
            <w:pPr>
              <w:jc w:val="center"/>
              <w:rPr>
                <w:color w:val="auto"/>
                <w:highlight w:val="none"/>
              </w:rPr>
            </w:pPr>
            <w:r>
              <w:rPr>
                <w:rFonts w:ascii="宋体" w:hAnsi="宋体" w:eastAsia="宋体" w:cs="宋体"/>
                <w:b w:val="0"/>
                <w:i w:val="0"/>
                <w:color w:val="auto"/>
                <w:sz w:val="14"/>
                <w:highlight w:val="none"/>
              </w:rPr>
              <w:t>26</w:t>
            </w:r>
          </w:p>
        </w:tc>
        <w:tc>
          <w:tcPr>
            <w:tcW w:w="1220" w:type="dxa"/>
            <w:vAlign w:val="center"/>
          </w:tcPr>
          <w:p w14:paraId="17F0DF1A">
            <w:pPr>
              <w:rPr>
                <w:color w:val="auto"/>
                <w:highlight w:val="none"/>
              </w:rPr>
            </w:pPr>
          </w:p>
        </w:tc>
        <w:tc>
          <w:tcPr>
            <w:tcW w:w="2340" w:type="dxa"/>
            <w:vAlign w:val="center"/>
          </w:tcPr>
          <w:p w14:paraId="5A99EEFB">
            <w:pPr>
              <w:jc w:val="left"/>
              <w:rPr>
                <w:color w:val="auto"/>
                <w:highlight w:val="none"/>
              </w:rPr>
            </w:pPr>
            <w:r>
              <w:rPr>
                <w:rFonts w:ascii="宋体" w:hAnsi="宋体" w:eastAsia="宋体" w:cs="宋体"/>
                <w:b w:val="0"/>
                <w:i w:val="0"/>
                <w:color w:val="auto"/>
                <w:sz w:val="14"/>
                <w:highlight w:val="none"/>
              </w:rPr>
              <w:t>二十六、抗疫特别国债安排的支出</w:t>
            </w:r>
          </w:p>
        </w:tc>
        <w:tc>
          <w:tcPr>
            <w:tcW w:w="460" w:type="dxa"/>
            <w:vAlign w:val="center"/>
          </w:tcPr>
          <w:p w14:paraId="5A70CE64">
            <w:pPr>
              <w:jc w:val="center"/>
              <w:rPr>
                <w:color w:val="auto"/>
                <w:highlight w:val="none"/>
              </w:rPr>
            </w:pPr>
            <w:r>
              <w:rPr>
                <w:rFonts w:ascii="宋体" w:hAnsi="宋体" w:eastAsia="宋体" w:cs="宋体"/>
                <w:b w:val="0"/>
                <w:i w:val="0"/>
                <w:color w:val="auto"/>
                <w:sz w:val="14"/>
                <w:highlight w:val="none"/>
              </w:rPr>
              <w:t>57</w:t>
            </w:r>
          </w:p>
        </w:tc>
        <w:tc>
          <w:tcPr>
            <w:tcW w:w="1206" w:type="dxa"/>
            <w:vAlign w:val="center"/>
          </w:tcPr>
          <w:p w14:paraId="6DE07CAF">
            <w:pPr>
              <w:rPr>
                <w:color w:val="auto"/>
                <w:highlight w:val="none"/>
              </w:rPr>
            </w:pPr>
          </w:p>
        </w:tc>
      </w:tr>
      <w:tr w14:paraId="107548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8DB42E6">
            <w:pPr>
              <w:jc w:val="left"/>
              <w:rPr>
                <w:color w:val="auto"/>
                <w:highlight w:val="none"/>
              </w:rPr>
            </w:pPr>
            <w:r>
              <w:rPr>
                <w:rFonts w:ascii="宋体" w:hAnsi="宋体" w:eastAsia="宋体" w:cs="宋体"/>
                <w:b w:val="0"/>
                <w:i w:val="0"/>
                <w:color w:val="auto"/>
                <w:sz w:val="14"/>
                <w:highlight w:val="none"/>
              </w:rPr>
              <w:t>本年收入合计</w:t>
            </w:r>
          </w:p>
        </w:tc>
        <w:tc>
          <w:tcPr>
            <w:tcW w:w="460" w:type="dxa"/>
            <w:vAlign w:val="center"/>
          </w:tcPr>
          <w:p w14:paraId="794FA0CF">
            <w:pPr>
              <w:jc w:val="center"/>
              <w:rPr>
                <w:color w:val="auto"/>
                <w:highlight w:val="none"/>
              </w:rPr>
            </w:pPr>
            <w:r>
              <w:rPr>
                <w:rFonts w:ascii="宋体" w:hAnsi="宋体" w:eastAsia="宋体" w:cs="宋体"/>
                <w:b w:val="0"/>
                <w:i w:val="0"/>
                <w:color w:val="auto"/>
                <w:sz w:val="14"/>
                <w:highlight w:val="none"/>
              </w:rPr>
              <w:t>27</w:t>
            </w:r>
          </w:p>
        </w:tc>
        <w:tc>
          <w:tcPr>
            <w:tcW w:w="1220" w:type="dxa"/>
            <w:vAlign w:val="center"/>
          </w:tcPr>
          <w:p w14:paraId="66C1D026">
            <w:pPr>
              <w:jc w:val="right"/>
              <w:rPr>
                <w:color w:val="auto"/>
                <w:highlight w:val="none"/>
              </w:rPr>
            </w:pPr>
            <w:r>
              <w:rPr>
                <w:rFonts w:ascii="宋体" w:hAnsi="宋体" w:eastAsia="宋体" w:cs="宋体"/>
                <w:b w:val="0"/>
                <w:i w:val="0"/>
                <w:color w:val="auto"/>
                <w:sz w:val="14"/>
                <w:highlight w:val="none"/>
              </w:rPr>
              <w:t>1,064.24</w:t>
            </w:r>
          </w:p>
        </w:tc>
        <w:tc>
          <w:tcPr>
            <w:tcW w:w="2340" w:type="dxa"/>
            <w:vAlign w:val="center"/>
          </w:tcPr>
          <w:p w14:paraId="13187E70">
            <w:pPr>
              <w:jc w:val="left"/>
              <w:rPr>
                <w:color w:val="auto"/>
                <w:highlight w:val="none"/>
              </w:rPr>
            </w:pPr>
            <w:r>
              <w:rPr>
                <w:rFonts w:ascii="宋体" w:hAnsi="宋体" w:eastAsia="宋体" w:cs="宋体"/>
                <w:b w:val="0"/>
                <w:i w:val="0"/>
                <w:color w:val="auto"/>
                <w:sz w:val="14"/>
                <w:highlight w:val="none"/>
              </w:rPr>
              <w:t>本年支出合计</w:t>
            </w:r>
          </w:p>
        </w:tc>
        <w:tc>
          <w:tcPr>
            <w:tcW w:w="460" w:type="dxa"/>
            <w:vAlign w:val="center"/>
          </w:tcPr>
          <w:p w14:paraId="285B056B">
            <w:pPr>
              <w:jc w:val="center"/>
              <w:rPr>
                <w:color w:val="auto"/>
                <w:highlight w:val="none"/>
              </w:rPr>
            </w:pPr>
            <w:r>
              <w:rPr>
                <w:rFonts w:ascii="宋体" w:hAnsi="宋体" w:eastAsia="宋体" w:cs="宋体"/>
                <w:b w:val="0"/>
                <w:i w:val="0"/>
                <w:color w:val="auto"/>
                <w:sz w:val="14"/>
                <w:highlight w:val="none"/>
              </w:rPr>
              <w:t>58</w:t>
            </w:r>
          </w:p>
        </w:tc>
        <w:tc>
          <w:tcPr>
            <w:tcW w:w="1206" w:type="dxa"/>
            <w:vAlign w:val="center"/>
          </w:tcPr>
          <w:p w14:paraId="73DC1907">
            <w:pPr>
              <w:jc w:val="right"/>
              <w:rPr>
                <w:color w:val="auto"/>
                <w:highlight w:val="none"/>
              </w:rPr>
            </w:pPr>
            <w:r>
              <w:rPr>
                <w:rFonts w:ascii="宋体" w:hAnsi="宋体" w:eastAsia="宋体" w:cs="宋体"/>
                <w:b w:val="0"/>
                <w:i w:val="0"/>
                <w:color w:val="auto"/>
                <w:sz w:val="14"/>
                <w:highlight w:val="none"/>
              </w:rPr>
              <w:t>1,060.16</w:t>
            </w:r>
          </w:p>
        </w:tc>
      </w:tr>
      <w:tr w14:paraId="794746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B42C638">
            <w:pPr>
              <w:jc w:val="left"/>
              <w:rPr>
                <w:color w:val="auto"/>
                <w:highlight w:val="none"/>
              </w:rPr>
            </w:pPr>
            <w:r>
              <w:rPr>
                <w:rFonts w:ascii="宋体" w:hAnsi="宋体" w:eastAsia="宋体" w:cs="宋体"/>
                <w:b w:val="0"/>
                <w:i w:val="0"/>
                <w:color w:val="auto"/>
                <w:sz w:val="14"/>
                <w:highlight w:val="none"/>
              </w:rPr>
              <w:t>使用非财政拨款结余</w:t>
            </w:r>
          </w:p>
        </w:tc>
        <w:tc>
          <w:tcPr>
            <w:tcW w:w="460" w:type="dxa"/>
            <w:vAlign w:val="center"/>
          </w:tcPr>
          <w:p w14:paraId="0A089ED1">
            <w:pPr>
              <w:jc w:val="center"/>
              <w:rPr>
                <w:color w:val="auto"/>
                <w:highlight w:val="none"/>
              </w:rPr>
            </w:pPr>
            <w:r>
              <w:rPr>
                <w:rFonts w:ascii="宋体" w:hAnsi="宋体" w:eastAsia="宋体" w:cs="宋体"/>
                <w:b w:val="0"/>
                <w:i w:val="0"/>
                <w:color w:val="auto"/>
                <w:sz w:val="14"/>
                <w:highlight w:val="none"/>
              </w:rPr>
              <w:t>28</w:t>
            </w:r>
          </w:p>
        </w:tc>
        <w:tc>
          <w:tcPr>
            <w:tcW w:w="1220" w:type="dxa"/>
            <w:vAlign w:val="center"/>
          </w:tcPr>
          <w:p w14:paraId="77B08B6C">
            <w:pPr>
              <w:rPr>
                <w:color w:val="auto"/>
                <w:highlight w:val="none"/>
              </w:rPr>
            </w:pPr>
          </w:p>
        </w:tc>
        <w:tc>
          <w:tcPr>
            <w:tcW w:w="2340" w:type="dxa"/>
            <w:vAlign w:val="center"/>
          </w:tcPr>
          <w:p w14:paraId="2AD94CAC">
            <w:pPr>
              <w:jc w:val="left"/>
              <w:rPr>
                <w:rFonts w:hint="eastAsia" w:eastAsia="宋体"/>
                <w:color w:val="auto"/>
                <w:highlight w:val="none"/>
                <w:lang w:eastAsia="zh-CN"/>
              </w:rPr>
            </w:pPr>
            <w:r>
              <w:rPr>
                <w:rFonts w:ascii="宋体" w:hAnsi="宋体" w:eastAsia="宋体" w:cs="宋体"/>
                <w:b w:val="0"/>
                <w:i w:val="0"/>
                <w:color w:val="auto"/>
                <w:sz w:val="14"/>
                <w:highlight w:val="none"/>
              </w:rPr>
              <w:t>结余分配</w:t>
            </w:r>
          </w:p>
        </w:tc>
        <w:tc>
          <w:tcPr>
            <w:tcW w:w="460" w:type="dxa"/>
            <w:vAlign w:val="center"/>
          </w:tcPr>
          <w:p w14:paraId="7C2D99B3">
            <w:pPr>
              <w:jc w:val="center"/>
              <w:rPr>
                <w:color w:val="auto"/>
                <w:highlight w:val="none"/>
              </w:rPr>
            </w:pPr>
            <w:r>
              <w:rPr>
                <w:rFonts w:ascii="宋体" w:hAnsi="宋体" w:eastAsia="宋体" w:cs="宋体"/>
                <w:b w:val="0"/>
                <w:i w:val="0"/>
                <w:color w:val="auto"/>
                <w:sz w:val="14"/>
                <w:highlight w:val="none"/>
              </w:rPr>
              <w:t>59</w:t>
            </w:r>
          </w:p>
        </w:tc>
        <w:tc>
          <w:tcPr>
            <w:tcW w:w="1206" w:type="dxa"/>
            <w:vAlign w:val="center"/>
          </w:tcPr>
          <w:p w14:paraId="498442FC">
            <w:pPr>
              <w:rPr>
                <w:color w:val="auto"/>
                <w:highlight w:val="none"/>
              </w:rPr>
            </w:pPr>
          </w:p>
        </w:tc>
      </w:tr>
      <w:tr w14:paraId="6EA44C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DD0435D">
            <w:pPr>
              <w:jc w:val="left"/>
              <w:rPr>
                <w:color w:val="auto"/>
                <w:highlight w:val="none"/>
              </w:rPr>
            </w:pPr>
            <w:r>
              <w:rPr>
                <w:rFonts w:ascii="宋体" w:hAnsi="宋体" w:eastAsia="宋体" w:cs="宋体"/>
                <w:b w:val="0"/>
                <w:i w:val="0"/>
                <w:color w:val="auto"/>
                <w:sz w:val="14"/>
                <w:highlight w:val="none"/>
              </w:rPr>
              <w:t>年初结转和结余</w:t>
            </w:r>
          </w:p>
        </w:tc>
        <w:tc>
          <w:tcPr>
            <w:tcW w:w="460" w:type="dxa"/>
            <w:vAlign w:val="center"/>
          </w:tcPr>
          <w:p w14:paraId="0E3DE3B5">
            <w:pPr>
              <w:jc w:val="center"/>
              <w:rPr>
                <w:color w:val="auto"/>
                <w:highlight w:val="none"/>
              </w:rPr>
            </w:pPr>
            <w:r>
              <w:rPr>
                <w:rFonts w:ascii="宋体" w:hAnsi="宋体" w:eastAsia="宋体" w:cs="宋体"/>
                <w:b w:val="0"/>
                <w:i w:val="0"/>
                <w:color w:val="auto"/>
                <w:sz w:val="14"/>
                <w:highlight w:val="none"/>
              </w:rPr>
              <w:t>29</w:t>
            </w:r>
          </w:p>
        </w:tc>
        <w:tc>
          <w:tcPr>
            <w:tcW w:w="1220" w:type="dxa"/>
            <w:vAlign w:val="center"/>
          </w:tcPr>
          <w:p w14:paraId="24C06C20">
            <w:pPr>
              <w:rPr>
                <w:color w:val="auto"/>
                <w:highlight w:val="none"/>
              </w:rPr>
            </w:pPr>
          </w:p>
        </w:tc>
        <w:tc>
          <w:tcPr>
            <w:tcW w:w="2340" w:type="dxa"/>
            <w:vAlign w:val="center"/>
          </w:tcPr>
          <w:p w14:paraId="12124852">
            <w:pPr>
              <w:jc w:val="left"/>
              <w:rPr>
                <w:rFonts w:hint="eastAsia" w:eastAsia="宋体"/>
                <w:color w:val="auto"/>
                <w:highlight w:val="none"/>
                <w:lang w:eastAsia="zh-CN"/>
              </w:rPr>
            </w:pPr>
            <w:r>
              <w:rPr>
                <w:rFonts w:ascii="宋体" w:hAnsi="宋体" w:eastAsia="宋体" w:cs="宋体"/>
                <w:b w:val="0"/>
                <w:i w:val="0"/>
                <w:color w:val="auto"/>
                <w:sz w:val="14"/>
                <w:highlight w:val="none"/>
              </w:rPr>
              <w:t>年末结转和结余</w:t>
            </w:r>
          </w:p>
        </w:tc>
        <w:tc>
          <w:tcPr>
            <w:tcW w:w="460" w:type="dxa"/>
            <w:vAlign w:val="center"/>
          </w:tcPr>
          <w:p w14:paraId="34AC2814">
            <w:pPr>
              <w:jc w:val="center"/>
              <w:rPr>
                <w:color w:val="auto"/>
                <w:highlight w:val="none"/>
              </w:rPr>
            </w:pPr>
            <w:r>
              <w:rPr>
                <w:rFonts w:ascii="宋体" w:hAnsi="宋体" w:eastAsia="宋体" w:cs="宋体"/>
                <w:b w:val="0"/>
                <w:i w:val="0"/>
                <w:color w:val="auto"/>
                <w:sz w:val="14"/>
                <w:highlight w:val="none"/>
              </w:rPr>
              <w:t>60</w:t>
            </w:r>
          </w:p>
        </w:tc>
        <w:tc>
          <w:tcPr>
            <w:tcW w:w="1206" w:type="dxa"/>
            <w:vAlign w:val="center"/>
          </w:tcPr>
          <w:p w14:paraId="50FF3A14">
            <w:pPr>
              <w:jc w:val="right"/>
              <w:rPr>
                <w:color w:val="auto"/>
                <w:highlight w:val="none"/>
              </w:rPr>
            </w:pPr>
            <w:r>
              <w:rPr>
                <w:rFonts w:ascii="宋体" w:hAnsi="宋体" w:eastAsia="宋体" w:cs="宋体"/>
                <w:b w:val="0"/>
                <w:i w:val="0"/>
                <w:color w:val="auto"/>
                <w:sz w:val="14"/>
                <w:highlight w:val="none"/>
              </w:rPr>
              <w:t>4.08</w:t>
            </w:r>
          </w:p>
        </w:tc>
      </w:tr>
      <w:tr w14:paraId="704AAC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1D8585D">
            <w:pPr>
              <w:rPr>
                <w:color w:val="auto"/>
                <w:highlight w:val="none"/>
              </w:rPr>
            </w:pPr>
          </w:p>
        </w:tc>
        <w:tc>
          <w:tcPr>
            <w:tcW w:w="460" w:type="dxa"/>
            <w:vAlign w:val="center"/>
          </w:tcPr>
          <w:p w14:paraId="2E71B380">
            <w:pPr>
              <w:jc w:val="center"/>
              <w:rPr>
                <w:color w:val="auto"/>
                <w:highlight w:val="none"/>
              </w:rPr>
            </w:pPr>
            <w:r>
              <w:rPr>
                <w:rFonts w:ascii="宋体" w:hAnsi="宋体" w:eastAsia="宋体" w:cs="宋体"/>
                <w:b w:val="0"/>
                <w:i w:val="0"/>
                <w:color w:val="auto"/>
                <w:sz w:val="14"/>
                <w:highlight w:val="none"/>
              </w:rPr>
              <w:t>30</w:t>
            </w:r>
          </w:p>
        </w:tc>
        <w:tc>
          <w:tcPr>
            <w:tcW w:w="1220" w:type="dxa"/>
            <w:vAlign w:val="center"/>
          </w:tcPr>
          <w:p w14:paraId="58D9AA8F">
            <w:pPr>
              <w:rPr>
                <w:color w:val="auto"/>
                <w:highlight w:val="none"/>
              </w:rPr>
            </w:pPr>
          </w:p>
        </w:tc>
        <w:tc>
          <w:tcPr>
            <w:tcW w:w="2340" w:type="dxa"/>
            <w:vAlign w:val="center"/>
          </w:tcPr>
          <w:p w14:paraId="2536EF52">
            <w:pPr>
              <w:rPr>
                <w:color w:val="auto"/>
                <w:highlight w:val="none"/>
              </w:rPr>
            </w:pPr>
          </w:p>
        </w:tc>
        <w:tc>
          <w:tcPr>
            <w:tcW w:w="460" w:type="dxa"/>
            <w:vAlign w:val="center"/>
          </w:tcPr>
          <w:p w14:paraId="5CFA1F9C">
            <w:pPr>
              <w:jc w:val="center"/>
              <w:rPr>
                <w:color w:val="auto"/>
                <w:highlight w:val="none"/>
              </w:rPr>
            </w:pPr>
            <w:r>
              <w:rPr>
                <w:rFonts w:ascii="宋体" w:hAnsi="宋体" w:eastAsia="宋体" w:cs="宋体"/>
                <w:b w:val="0"/>
                <w:i w:val="0"/>
                <w:color w:val="auto"/>
                <w:sz w:val="14"/>
                <w:highlight w:val="none"/>
              </w:rPr>
              <w:t>61</w:t>
            </w:r>
          </w:p>
        </w:tc>
        <w:tc>
          <w:tcPr>
            <w:tcW w:w="1206" w:type="dxa"/>
            <w:vAlign w:val="center"/>
          </w:tcPr>
          <w:p w14:paraId="4A5D1511">
            <w:pPr>
              <w:rPr>
                <w:color w:val="auto"/>
                <w:highlight w:val="none"/>
              </w:rPr>
            </w:pPr>
          </w:p>
        </w:tc>
      </w:tr>
      <w:tr w14:paraId="2EEF98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4CC1EE5">
            <w:pPr>
              <w:jc w:val="center"/>
              <w:rPr>
                <w:color w:val="auto"/>
                <w:highlight w:val="none"/>
              </w:rPr>
            </w:pPr>
            <w:r>
              <w:rPr>
                <w:rFonts w:ascii="宋体" w:hAnsi="宋体" w:eastAsia="宋体" w:cs="宋体"/>
                <w:b/>
                <w:i w:val="0"/>
                <w:color w:val="auto"/>
                <w:sz w:val="14"/>
                <w:highlight w:val="none"/>
              </w:rPr>
              <w:t>总计</w:t>
            </w:r>
          </w:p>
        </w:tc>
        <w:tc>
          <w:tcPr>
            <w:tcW w:w="460" w:type="dxa"/>
            <w:vAlign w:val="center"/>
          </w:tcPr>
          <w:p w14:paraId="0627B719">
            <w:pPr>
              <w:jc w:val="center"/>
              <w:rPr>
                <w:color w:val="auto"/>
                <w:highlight w:val="none"/>
              </w:rPr>
            </w:pPr>
            <w:r>
              <w:rPr>
                <w:rFonts w:ascii="宋体" w:hAnsi="宋体" w:eastAsia="宋体" w:cs="宋体"/>
                <w:b w:val="0"/>
                <w:i w:val="0"/>
                <w:color w:val="auto"/>
                <w:sz w:val="14"/>
                <w:highlight w:val="none"/>
              </w:rPr>
              <w:t>31</w:t>
            </w:r>
          </w:p>
        </w:tc>
        <w:tc>
          <w:tcPr>
            <w:tcW w:w="1220" w:type="dxa"/>
            <w:vAlign w:val="center"/>
          </w:tcPr>
          <w:p w14:paraId="5CF03D21">
            <w:pPr>
              <w:jc w:val="right"/>
              <w:rPr>
                <w:color w:val="auto"/>
                <w:highlight w:val="none"/>
              </w:rPr>
            </w:pPr>
            <w:r>
              <w:rPr>
                <w:rFonts w:ascii="宋体" w:hAnsi="宋体" w:eastAsia="宋体" w:cs="宋体"/>
                <w:b w:val="0"/>
                <w:i w:val="0"/>
                <w:color w:val="auto"/>
                <w:sz w:val="14"/>
                <w:highlight w:val="none"/>
              </w:rPr>
              <w:t>1,064.24</w:t>
            </w:r>
          </w:p>
        </w:tc>
        <w:tc>
          <w:tcPr>
            <w:tcW w:w="2340" w:type="dxa"/>
            <w:vAlign w:val="center"/>
          </w:tcPr>
          <w:p w14:paraId="630363F3">
            <w:pPr>
              <w:jc w:val="center"/>
              <w:rPr>
                <w:color w:val="auto"/>
                <w:highlight w:val="none"/>
              </w:rPr>
            </w:pPr>
            <w:r>
              <w:rPr>
                <w:rFonts w:ascii="宋体" w:hAnsi="宋体" w:eastAsia="宋体" w:cs="宋体"/>
                <w:b/>
                <w:i w:val="0"/>
                <w:color w:val="auto"/>
                <w:sz w:val="14"/>
                <w:highlight w:val="none"/>
              </w:rPr>
              <w:t>总计</w:t>
            </w:r>
          </w:p>
        </w:tc>
        <w:tc>
          <w:tcPr>
            <w:tcW w:w="460" w:type="dxa"/>
            <w:vAlign w:val="center"/>
          </w:tcPr>
          <w:p w14:paraId="0E61B106">
            <w:pPr>
              <w:jc w:val="center"/>
              <w:rPr>
                <w:color w:val="auto"/>
                <w:highlight w:val="none"/>
              </w:rPr>
            </w:pPr>
            <w:r>
              <w:rPr>
                <w:rFonts w:ascii="宋体" w:hAnsi="宋体" w:eastAsia="宋体" w:cs="宋体"/>
                <w:b w:val="0"/>
                <w:i w:val="0"/>
                <w:color w:val="auto"/>
                <w:sz w:val="14"/>
                <w:highlight w:val="none"/>
              </w:rPr>
              <w:t>62</w:t>
            </w:r>
          </w:p>
        </w:tc>
        <w:tc>
          <w:tcPr>
            <w:tcW w:w="1206" w:type="dxa"/>
            <w:vAlign w:val="center"/>
          </w:tcPr>
          <w:p w14:paraId="5F371268">
            <w:pPr>
              <w:jc w:val="right"/>
              <w:rPr>
                <w:color w:val="auto"/>
                <w:highlight w:val="none"/>
              </w:rPr>
            </w:pPr>
            <w:r>
              <w:rPr>
                <w:rFonts w:ascii="宋体" w:hAnsi="宋体" w:eastAsia="宋体" w:cs="宋体"/>
                <w:b w:val="0"/>
                <w:i w:val="0"/>
                <w:color w:val="auto"/>
                <w:sz w:val="14"/>
                <w:highlight w:val="none"/>
              </w:rPr>
              <w:t>1,064.24</w:t>
            </w:r>
          </w:p>
        </w:tc>
      </w:tr>
      <w:tr w14:paraId="6EC19C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6799EF24">
            <w:pPr>
              <w:jc w:val="left"/>
              <w:rPr>
                <w:color w:val="auto"/>
                <w:highlight w:val="none"/>
              </w:rPr>
            </w:pPr>
            <w:r>
              <w:rPr>
                <w:rFonts w:ascii="宋体" w:hAnsi="宋体" w:eastAsia="宋体" w:cs="宋体"/>
                <w:b w:val="0"/>
                <w:i w:val="0"/>
                <w:color w:val="auto"/>
                <w:sz w:val="14"/>
                <w:highlight w:val="none"/>
              </w:rPr>
              <w:t>注：本套报表金额单位转换时可能存在尾数误差。</w:t>
            </w:r>
          </w:p>
        </w:tc>
      </w:tr>
    </w:tbl>
    <w:p w14:paraId="174B5842">
      <w:pPr>
        <w:snapToGrid w:val="0"/>
        <w:spacing w:before="200" w:after="200" w:line="200" w:lineRule="auto"/>
        <w:rPr>
          <w:rFonts w:hint="eastAsia" w:eastAsia="宋体"/>
          <w:color w:val="auto"/>
          <w:highlight w:val="none"/>
          <w:lang w:eastAsia="zh-CN"/>
        </w:rPr>
      </w:pPr>
    </w:p>
    <w:p w14:paraId="2B900284">
      <w:pPr>
        <w:pageBreakBefore/>
        <w:jc w:val="center"/>
        <w:outlineLvl w:val="1"/>
        <w:rPr>
          <w:rFonts w:hint="eastAsia" w:ascii="黑体" w:hAnsi="宋体" w:eastAsia="黑体" w:cs="黑体"/>
          <w:color w:val="auto"/>
          <w:sz w:val="32"/>
          <w:szCs w:val="32"/>
          <w:highlight w:val="none"/>
          <w:lang w:bidi="en-AU"/>
        </w:rPr>
      </w:pPr>
      <w:r>
        <w:rPr>
          <w:rFonts w:hint="eastAsia" w:ascii="黑体" w:hAnsi="宋体" w:eastAsia="黑体" w:cs="黑体"/>
          <w:color w:val="auto"/>
          <w:sz w:val="32"/>
          <w:szCs w:val="32"/>
          <w:highlight w:val="none"/>
          <w:lang w:bidi="en-AU"/>
        </w:rPr>
        <w:t>收入决算表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4272FF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492D86FF">
            <w:pPr>
              <w:jc w:val="right"/>
              <w:rPr>
                <w:color w:val="auto"/>
                <w:highlight w:val="none"/>
              </w:rPr>
            </w:pPr>
            <w:r>
              <w:rPr>
                <w:rFonts w:ascii="宋体" w:hAnsi="宋体" w:eastAsia="宋体" w:cs="宋体"/>
                <w:color w:val="auto"/>
                <w:sz w:val="20"/>
                <w:highlight w:val="none"/>
              </w:rPr>
              <w:t>公开02表</w:t>
            </w:r>
          </w:p>
        </w:tc>
      </w:tr>
      <w:tr w14:paraId="2C9CB20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ACA7C0F">
            <w:pPr>
              <w:jc w:val="left"/>
              <w:rPr>
                <w:color w:val="auto"/>
                <w:highlight w:val="none"/>
              </w:rPr>
            </w:pPr>
            <w:r>
              <w:rPr>
                <w:rFonts w:ascii="宋体" w:hAnsi="宋体" w:eastAsia="宋体" w:cs="宋体"/>
                <w:color w:val="auto"/>
                <w:sz w:val="20"/>
                <w:highlight w:val="none"/>
              </w:rPr>
              <w:t>部门：兴国县人民政府办公室</w:t>
            </w:r>
          </w:p>
        </w:tc>
        <w:tc>
          <w:tcPr>
            <w:tcW w:w="2000" w:type="dxa"/>
          </w:tcPr>
          <w:p w14:paraId="4B30C97D">
            <w:pPr>
              <w:jc w:val="center"/>
              <w:rPr>
                <w:color w:val="auto"/>
                <w:highlight w:val="none"/>
              </w:rPr>
            </w:pPr>
            <w:r>
              <w:rPr>
                <w:rFonts w:ascii="宋体" w:hAnsi="宋体" w:eastAsia="宋体" w:cs="宋体"/>
                <w:color w:val="auto"/>
                <w:sz w:val="20"/>
                <w:highlight w:val="none"/>
              </w:rPr>
              <w:t>2023年度</w:t>
            </w:r>
          </w:p>
        </w:tc>
        <w:tc>
          <w:tcPr>
            <w:tcW w:w="3153" w:type="dxa"/>
          </w:tcPr>
          <w:p w14:paraId="62C4C358">
            <w:pPr>
              <w:jc w:val="right"/>
              <w:rPr>
                <w:color w:val="auto"/>
                <w:highlight w:val="none"/>
              </w:rPr>
            </w:pPr>
            <w:r>
              <w:rPr>
                <w:rFonts w:ascii="宋体" w:hAnsi="宋体" w:eastAsia="宋体" w:cs="宋体"/>
                <w:color w:val="auto"/>
                <w:sz w:val="20"/>
                <w:highlight w:val="none"/>
              </w:rPr>
              <w:t>金额单位：万元</w:t>
            </w:r>
          </w:p>
        </w:tc>
      </w:tr>
    </w:tbl>
    <w:p w14:paraId="54E244FB">
      <w:pPr>
        <w:snapToGrid w:val="0"/>
        <w:spacing w:before="0" w:after="0" w:line="0" w:lineRule="auto"/>
        <w:rPr>
          <w:rFonts w:hint="eastAsia" w:eastAsia="宋体"/>
          <w:color w:val="auto"/>
          <w:highlight w:val="none"/>
          <w:lang w:eastAsia="zh-CN"/>
        </w:rPr>
      </w:pP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0FF614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121D9465">
            <w:pPr>
              <w:jc w:val="center"/>
              <w:rPr>
                <w:color w:val="auto"/>
                <w:highlight w:val="none"/>
              </w:rPr>
            </w:pPr>
            <w:r>
              <w:rPr>
                <w:rFonts w:ascii="宋体" w:hAnsi="宋体" w:eastAsia="宋体" w:cs="宋体"/>
                <w:b w:val="0"/>
                <w:i w:val="0"/>
                <w:color w:val="auto"/>
                <w:sz w:val="9"/>
                <w:highlight w:val="none"/>
              </w:rPr>
              <w:t>项目</w:t>
            </w:r>
          </w:p>
        </w:tc>
        <w:tc>
          <w:tcPr>
            <w:tcW w:w="860" w:type="dxa"/>
            <w:vMerge w:val="restart"/>
            <w:vAlign w:val="center"/>
          </w:tcPr>
          <w:p w14:paraId="718D8940">
            <w:pPr>
              <w:jc w:val="center"/>
              <w:rPr>
                <w:color w:val="auto"/>
                <w:highlight w:val="none"/>
              </w:rPr>
            </w:pPr>
            <w:r>
              <w:rPr>
                <w:rFonts w:ascii="宋体" w:hAnsi="宋体" w:eastAsia="宋体" w:cs="宋体"/>
                <w:b w:val="0"/>
                <w:i w:val="0"/>
                <w:color w:val="auto"/>
                <w:sz w:val="9"/>
                <w:highlight w:val="none"/>
              </w:rPr>
              <w:t>本年收入合计</w:t>
            </w:r>
          </w:p>
        </w:tc>
        <w:tc>
          <w:tcPr>
            <w:tcW w:w="900" w:type="dxa"/>
            <w:vMerge w:val="restart"/>
            <w:vAlign w:val="center"/>
          </w:tcPr>
          <w:p w14:paraId="33D9AA66">
            <w:pPr>
              <w:jc w:val="center"/>
              <w:rPr>
                <w:color w:val="auto"/>
                <w:highlight w:val="none"/>
              </w:rPr>
            </w:pPr>
            <w:r>
              <w:rPr>
                <w:rFonts w:ascii="宋体" w:hAnsi="宋体" w:eastAsia="宋体" w:cs="宋体"/>
                <w:b w:val="0"/>
                <w:i w:val="0"/>
                <w:color w:val="auto"/>
                <w:sz w:val="9"/>
                <w:highlight w:val="none"/>
              </w:rPr>
              <w:t>财政拨款收入</w:t>
            </w:r>
          </w:p>
        </w:tc>
        <w:tc>
          <w:tcPr>
            <w:tcW w:w="880" w:type="dxa"/>
            <w:vMerge w:val="restart"/>
            <w:vAlign w:val="center"/>
          </w:tcPr>
          <w:p w14:paraId="1A0D7CD5">
            <w:pPr>
              <w:jc w:val="center"/>
              <w:rPr>
                <w:color w:val="auto"/>
                <w:highlight w:val="none"/>
              </w:rPr>
            </w:pPr>
            <w:r>
              <w:rPr>
                <w:rFonts w:ascii="宋体" w:hAnsi="宋体" w:eastAsia="宋体" w:cs="宋体"/>
                <w:b w:val="0"/>
                <w:i w:val="0"/>
                <w:color w:val="auto"/>
                <w:sz w:val="9"/>
                <w:highlight w:val="none"/>
              </w:rPr>
              <w:t>上级补助收入</w:t>
            </w:r>
          </w:p>
        </w:tc>
        <w:tc>
          <w:tcPr>
            <w:tcW w:w="880" w:type="dxa"/>
            <w:vMerge w:val="restart"/>
            <w:vAlign w:val="center"/>
          </w:tcPr>
          <w:p w14:paraId="5886F886">
            <w:pPr>
              <w:jc w:val="center"/>
              <w:rPr>
                <w:color w:val="auto"/>
                <w:highlight w:val="none"/>
              </w:rPr>
            </w:pPr>
            <w:r>
              <w:rPr>
                <w:rFonts w:ascii="宋体" w:hAnsi="宋体" w:eastAsia="宋体" w:cs="宋体"/>
                <w:b w:val="0"/>
                <w:i w:val="0"/>
                <w:color w:val="auto"/>
                <w:sz w:val="9"/>
                <w:highlight w:val="none"/>
              </w:rPr>
              <w:t>事业收入</w:t>
            </w:r>
          </w:p>
        </w:tc>
        <w:tc>
          <w:tcPr>
            <w:tcW w:w="900" w:type="dxa"/>
            <w:vMerge w:val="restart"/>
            <w:vAlign w:val="center"/>
          </w:tcPr>
          <w:p w14:paraId="216D8A23">
            <w:pPr>
              <w:jc w:val="center"/>
              <w:rPr>
                <w:color w:val="auto"/>
                <w:highlight w:val="none"/>
              </w:rPr>
            </w:pPr>
            <w:r>
              <w:rPr>
                <w:rFonts w:ascii="宋体" w:hAnsi="宋体" w:eastAsia="宋体" w:cs="宋体"/>
                <w:b w:val="0"/>
                <w:i w:val="0"/>
                <w:color w:val="auto"/>
                <w:sz w:val="9"/>
                <w:highlight w:val="none"/>
              </w:rPr>
              <w:t>经营收入</w:t>
            </w:r>
          </w:p>
        </w:tc>
        <w:tc>
          <w:tcPr>
            <w:tcW w:w="880" w:type="dxa"/>
            <w:vMerge w:val="restart"/>
            <w:vAlign w:val="center"/>
          </w:tcPr>
          <w:p w14:paraId="589B44AE">
            <w:pPr>
              <w:jc w:val="center"/>
              <w:rPr>
                <w:color w:val="auto"/>
                <w:highlight w:val="none"/>
              </w:rPr>
            </w:pPr>
            <w:r>
              <w:rPr>
                <w:rFonts w:ascii="宋体" w:hAnsi="宋体" w:eastAsia="宋体" w:cs="宋体"/>
                <w:b w:val="0"/>
                <w:i w:val="0"/>
                <w:color w:val="auto"/>
                <w:sz w:val="9"/>
                <w:highlight w:val="none"/>
              </w:rPr>
              <w:t>附属单位上缴收入</w:t>
            </w:r>
          </w:p>
        </w:tc>
        <w:tc>
          <w:tcPr>
            <w:tcW w:w="986" w:type="dxa"/>
            <w:vMerge w:val="restart"/>
            <w:vAlign w:val="center"/>
          </w:tcPr>
          <w:p w14:paraId="59053985">
            <w:pPr>
              <w:jc w:val="center"/>
              <w:rPr>
                <w:color w:val="auto"/>
                <w:highlight w:val="none"/>
              </w:rPr>
            </w:pPr>
            <w:r>
              <w:rPr>
                <w:rFonts w:ascii="宋体" w:hAnsi="宋体" w:eastAsia="宋体" w:cs="宋体"/>
                <w:b w:val="0"/>
                <w:i w:val="0"/>
                <w:color w:val="auto"/>
                <w:sz w:val="9"/>
                <w:highlight w:val="none"/>
              </w:rPr>
              <w:t>其他收入</w:t>
            </w:r>
          </w:p>
        </w:tc>
      </w:tr>
      <w:tr w14:paraId="24B88F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075CC585">
            <w:pPr>
              <w:jc w:val="center"/>
              <w:rPr>
                <w:color w:val="auto"/>
                <w:highlight w:val="none"/>
              </w:rPr>
            </w:pPr>
            <w:r>
              <w:rPr>
                <w:rFonts w:ascii="宋体" w:hAnsi="宋体" w:eastAsia="宋体" w:cs="宋体"/>
                <w:b w:val="0"/>
                <w:i w:val="0"/>
                <w:color w:val="auto"/>
                <w:sz w:val="9"/>
                <w:highlight w:val="none"/>
              </w:rPr>
              <w:t>支出功能分类科目编码</w:t>
            </w:r>
          </w:p>
        </w:tc>
        <w:tc>
          <w:tcPr>
            <w:tcW w:w="1420" w:type="dxa"/>
            <w:vMerge w:val="restart"/>
            <w:vAlign w:val="center"/>
          </w:tcPr>
          <w:p w14:paraId="1B990AA7">
            <w:pPr>
              <w:jc w:val="center"/>
              <w:rPr>
                <w:color w:val="auto"/>
                <w:highlight w:val="none"/>
              </w:rPr>
            </w:pPr>
            <w:r>
              <w:rPr>
                <w:rFonts w:ascii="宋体" w:hAnsi="宋体" w:eastAsia="宋体" w:cs="宋体"/>
                <w:b w:val="0"/>
                <w:i w:val="0"/>
                <w:color w:val="auto"/>
                <w:sz w:val="9"/>
                <w:highlight w:val="none"/>
              </w:rPr>
              <w:t>科目名称</w:t>
            </w:r>
          </w:p>
        </w:tc>
        <w:tc>
          <w:tcPr>
            <w:tcW w:w="860" w:type="dxa"/>
            <w:vMerge w:val="continue"/>
            <w:vAlign w:val="center"/>
          </w:tcPr>
          <w:p w14:paraId="0F7245D7">
            <w:pPr>
              <w:rPr>
                <w:color w:val="auto"/>
                <w:highlight w:val="none"/>
              </w:rPr>
            </w:pPr>
          </w:p>
        </w:tc>
        <w:tc>
          <w:tcPr>
            <w:tcW w:w="900" w:type="dxa"/>
            <w:vMerge w:val="continue"/>
            <w:vAlign w:val="center"/>
          </w:tcPr>
          <w:p w14:paraId="138296FF">
            <w:pPr>
              <w:rPr>
                <w:color w:val="auto"/>
                <w:highlight w:val="none"/>
              </w:rPr>
            </w:pPr>
          </w:p>
        </w:tc>
        <w:tc>
          <w:tcPr>
            <w:tcW w:w="880" w:type="dxa"/>
            <w:vMerge w:val="continue"/>
            <w:vAlign w:val="center"/>
          </w:tcPr>
          <w:p w14:paraId="028E98FC">
            <w:pPr>
              <w:rPr>
                <w:color w:val="auto"/>
                <w:highlight w:val="none"/>
              </w:rPr>
            </w:pPr>
          </w:p>
        </w:tc>
        <w:tc>
          <w:tcPr>
            <w:tcW w:w="880" w:type="dxa"/>
            <w:vMerge w:val="continue"/>
            <w:vAlign w:val="center"/>
          </w:tcPr>
          <w:p w14:paraId="37D01494">
            <w:pPr>
              <w:rPr>
                <w:color w:val="auto"/>
                <w:highlight w:val="none"/>
              </w:rPr>
            </w:pPr>
          </w:p>
        </w:tc>
        <w:tc>
          <w:tcPr>
            <w:tcW w:w="900" w:type="dxa"/>
            <w:vMerge w:val="continue"/>
            <w:vAlign w:val="center"/>
          </w:tcPr>
          <w:p w14:paraId="253ABDB8">
            <w:pPr>
              <w:rPr>
                <w:color w:val="auto"/>
                <w:highlight w:val="none"/>
              </w:rPr>
            </w:pPr>
          </w:p>
        </w:tc>
        <w:tc>
          <w:tcPr>
            <w:tcW w:w="880" w:type="dxa"/>
            <w:vMerge w:val="continue"/>
            <w:vAlign w:val="center"/>
          </w:tcPr>
          <w:p w14:paraId="35B83007">
            <w:pPr>
              <w:rPr>
                <w:color w:val="auto"/>
                <w:highlight w:val="none"/>
              </w:rPr>
            </w:pPr>
          </w:p>
        </w:tc>
        <w:tc>
          <w:tcPr>
            <w:tcW w:w="986" w:type="dxa"/>
            <w:vMerge w:val="continue"/>
            <w:vAlign w:val="center"/>
          </w:tcPr>
          <w:p w14:paraId="603DBD0D">
            <w:pPr>
              <w:rPr>
                <w:color w:val="auto"/>
                <w:highlight w:val="none"/>
              </w:rPr>
            </w:pPr>
          </w:p>
        </w:tc>
      </w:tr>
      <w:tr w14:paraId="7FD48E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75999BE8">
            <w:pPr>
              <w:rPr>
                <w:color w:val="auto"/>
                <w:highlight w:val="none"/>
              </w:rPr>
            </w:pPr>
          </w:p>
        </w:tc>
        <w:tc>
          <w:tcPr>
            <w:tcW w:w="1420" w:type="dxa"/>
            <w:vMerge w:val="continue"/>
            <w:vAlign w:val="center"/>
          </w:tcPr>
          <w:p w14:paraId="11C550E5">
            <w:pPr>
              <w:rPr>
                <w:color w:val="auto"/>
                <w:highlight w:val="none"/>
              </w:rPr>
            </w:pPr>
          </w:p>
        </w:tc>
        <w:tc>
          <w:tcPr>
            <w:tcW w:w="860" w:type="dxa"/>
            <w:vMerge w:val="continue"/>
            <w:vAlign w:val="center"/>
          </w:tcPr>
          <w:p w14:paraId="12177A18">
            <w:pPr>
              <w:rPr>
                <w:color w:val="auto"/>
                <w:highlight w:val="none"/>
              </w:rPr>
            </w:pPr>
          </w:p>
        </w:tc>
        <w:tc>
          <w:tcPr>
            <w:tcW w:w="900" w:type="dxa"/>
            <w:vMerge w:val="continue"/>
            <w:vAlign w:val="center"/>
          </w:tcPr>
          <w:p w14:paraId="35327C58">
            <w:pPr>
              <w:rPr>
                <w:color w:val="auto"/>
                <w:highlight w:val="none"/>
              </w:rPr>
            </w:pPr>
          </w:p>
        </w:tc>
        <w:tc>
          <w:tcPr>
            <w:tcW w:w="880" w:type="dxa"/>
            <w:vMerge w:val="continue"/>
            <w:vAlign w:val="center"/>
          </w:tcPr>
          <w:p w14:paraId="2B89F08A">
            <w:pPr>
              <w:rPr>
                <w:color w:val="auto"/>
                <w:highlight w:val="none"/>
              </w:rPr>
            </w:pPr>
          </w:p>
        </w:tc>
        <w:tc>
          <w:tcPr>
            <w:tcW w:w="880" w:type="dxa"/>
            <w:vMerge w:val="continue"/>
            <w:vAlign w:val="center"/>
          </w:tcPr>
          <w:p w14:paraId="0874710B">
            <w:pPr>
              <w:rPr>
                <w:color w:val="auto"/>
                <w:highlight w:val="none"/>
              </w:rPr>
            </w:pPr>
          </w:p>
        </w:tc>
        <w:tc>
          <w:tcPr>
            <w:tcW w:w="900" w:type="dxa"/>
            <w:vMerge w:val="continue"/>
            <w:vAlign w:val="center"/>
          </w:tcPr>
          <w:p w14:paraId="37412FCD">
            <w:pPr>
              <w:rPr>
                <w:color w:val="auto"/>
                <w:highlight w:val="none"/>
              </w:rPr>
            </w:pPr>
          </w:p>
        </w:tc>
        <w:tc>
          <w:tcPr>
            <w:tcW w:w="880" w:type="dxa"/>
            <w:vMerge w:val="continue"/>
            <w:vAlign w:val="center"/>
          </w:tcPr>
          <w:p w14:paraId="21898202">
            <w:pPr>
              <w:rPr>
                <w:color w:val="auto"/>
                <w:highlight w:val="none"/>
              </w:rPr>
            </w:pPr>
          </w:p>
        </w:tc>
        <w:tc>
          <w:tcPr>
            <w:tcW w:w="986" w:type="dxa"/>
            <w:vMerge w:val="continue"/>
            <w:vAlign w:val="center"/>
          </w:tcPr>
          <w:p w14:paraId="6AA5B80C">
            <w:pPr>
              <w:rPr>
                <w:color w:val="auto"/>
                <w:highlight w:val="none"/>
              </w:rPr>
            </w:pPr>
          </w:p>
        </w:tc>
      </w:tr>
      <w:tr w14:paraId="7ED558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49D806A5">
            <w:pPr>
              <w:rPr>
                <w:color w:val="auto"/>
                <w:highlight w:val="none"/>
              </w:rPr>
            </w:pPr>
          </w:p>
        </w:tc>
        <w:tc>
          <w:tcPr>
            <w:tcW w:w="1420" w:type="dxa"/>
            <w:vMerge w:val="continue"/>
            <w:vAlign w:val="center"/>
          </w:tcPr>
          <w:p w14:paraId="34F4498C">
            <w:pPr>
              <w:rPr>
                <w:color w:val="auto"/>
                <w:highlight w:val="none"/>
              </w:rPr>
            </w:pPr>
          </w:p>
        </w:tc>
        <w:tc>
          <w:tcPr>
            <w:tcW w:w="860" w:type="dxa"/>
            <w:vMerge w:val="continue"/>
            <w:vAlign w:val="center"/>
          </w:tcPr>
          <w:p w14:paraId="436EEDB6">
            <w:pPr>
              <w:rPr>
                <w:color w:val="auto"/>
                <w:highlight w:val="none"/>
              </w:rPr>
            </w:pPr>
          </w:p>
        </w:tc>
        <w:tc>
          <w:tcPr>
            <w:tcW w:w="900" w:type="dxa"/>
            <w:vMerge w:val="continue"/>
            <w:vAlign w:val="center"/>
          </w:tcPr>
          <w:p w14:paraId="7D695D56">
            <w:pPr>
              <w:rPr>
                <w:color w:val="auto"/>
                <w:highlight w:val="none"/>
              </w:rPr>
            </w:pPr>
          </w:p>
        </w:tc>
        <w:tc>
          <w:tcPr>
            <w:tcW w:w="880" w:type="dxa"/>
            <w:vMerge w:val="continue"/>
            <w:vAlign w:val="center"/>
          </w:tcPr>
          <w:p w14:paraId="106E2274">
            <w:pPr>
              <w:rPr>
                <w:color w:val="auto"/>
                <w:highlight w:val="none"/>
              </w:rPr>
            </w:pPr>
          </w:p>
        </w:tc>
        <w:tc>
          <w:tcPr>
            <w:tcW w:w="880" w:type="dxa"/>
            <w:vMerge w:val="continue"/>
            <w:vAlign w:val="center"/>
          </w:tcPr>
          <w:p w14:paraId="41004731">
            <w:pPr>
              <w:rPr>
                <w:color w:val="auto"/>
                <w:highlight w:val="none"/>
              </w:rPr>
            </w:pPr>
          </w:p>
        </w:tc>
        <w:tc>
          <w:tcPr>
            <w:tcW w:w="900" w:type="dxa"/>
            <w:vMerge w:val="continue"/>
            <w:vAlign w:val="center"/>
          </w:tcPr>
          <w:p w14:paraId="58AA1E8A">
            <w:pPr>
              <w:rPr>
                <w:color w:val="auto"/>
                <w:highlight w:val="none"/>
              </w:rPr>
            </w:pPr>
          </w:p>
        </w:tc>
        <w:tc>
          <w:tcPr>
            <w:tcW w:w="880" w:type="dxa"/>
            <w:vMerge w:val="continue"/>
            <w:vAlign w:val="center"/>
          </w:tcPr>
          <w:p w14:paraId="7D0E3996">
            <w:pPr>
              <w:rPr>
                <w:color w:val="auto"/>
                <w:highlight w:val="none"/>
              </w:rPr>
            </w:pPr>
          </w:p>
        </w:tc>
        <w:tc>
          <w:tcPr>
            <w:tcW w:w="986" w:type="dxa"/>
            <w:vMerge w:val="continue"/>
            <w:vAlign w:val="center"/>
          </w:tcPr>
          <w:p w14:paraId="4E431930">
            <w:pPr>
              <w:rPr>
                <w:color w:val="auto"/>
                <w:highlight w:val="none"/>
              </w:rPr>
            </w:pPr>
          </w:p>
        </w:tc>
      </w:tr>
      <w:tr w14:paraId="094929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365338B2">
            <w:pPr>
              <w:jc w:val="center"/>
              <w:rPr>
                <w:color w:val="auto"/>
                <w:highlight w:val="none"/>
              </w:rPr>
            </w:pPr>
            <w:r>
              <w:rPr>
                <w:rFonts w:ascii="宋体" w:hAnsi="宋体" w:eastAsia="宋体" w:cs="宋体"/>
                <w:b w:val="0"/>
                <w:i w:val="0"/>
                <w:color w:val="auto"/>
                <w:sz w:val="9"/>
                <w:highlight w:val="none"/>
              </w:rPr>
              <w:t>类</w:t>
            </w:r>
          </w:p>
        </w:tc>
        <w:tc>
          <w:tcPr>
            <w:tcW w:w="220" w:type="dxa"/>
            <w:vMerge w:val="restart"/>
            <w:vAlign w:val="center"/>
          </w:tcPr>
          <w:p w14:paraId="2146C6BA">
            <w:pPr>
              <w:jc w:val="center"/>
              <w:rPr>
                <w:color w:val="auto"/>
                <w:highlight w:val="none"/>
              </w:rPr>
            </w:pPr>
            <w:r>
              <w:rPr>
                <w:rFonts w:ascii="宋体" w:hAnsi="宋体" w:eastAsia="宋体" w:cs="宋体"/>
                <w:b w:val="0"/>
                <w:i w:val="0"/>
                <w:color w:val="auto"/>
                <w:sz w:val="9"/>
                <w:highlight w:val="none"/>
              </w:rPr>
              <w:t>款</w:t>
            </w:r>
          </w:p>
        </w:tc>
        <w:tc>
          <w:tcPr>
            <w:tcW w:w="200" w:type="dxa"/>
            <w:vMerge w:val="restart"/>
            <w:vAlign w:val="center"/>
          </w:tcPr>
          <w:p w14:paraId="457B1EC7">
            <w:pPr>
              <w:jc w:val="center"/>
              <w:rPr>
                <w:color w:val="auto"/>
                <w:highlight w:val="none"/>
              </w:rPr>
            </w:pPr>
            <w:r>
              <w:rPr>
                <w:rFonts w:ascii="宋体" w:hAnsi="宋体" w:eastAsia="宋体" w:cs="宋体"/>
                <w:b w:val="0"/>
                <w:i w:val="0"/>
                <w:color w:val="auto"/>
                <w:sz w:val="9"/>
                <w:highlight w:val="none"/>
              </w:rPr>
              <w:t>项</w:t>
            </w:r>
          </w:p>
        </w:tc>
        <w:tc>
          <w:tcPr>
            <w:tcW w:w="1420" w:type="dxa"/>
            <w:vAlign w:val="center"/>
          </w:tcPr>
          <w:p w14:paraId="1D23F0E7">
            <w:pPr>
              <w:jc w:val="center"/>
              <w:rPr>
                <w:color w:val="auto"/>
                <w:highlight w:val="none"/>
              </w:rPr>
            </w:pPr>
            <w:r>
              <w:rPr>
                <w:rFonts w:ascii="宋体" w:hAnsi="宋体" w:eastAsia="宋体" w:cs="宋体"/>
                <w:b w:val="0"/>
                <w:i w:val="0"/>
                <w:color w:val="auto"/>
                <w:sz w:val="9"/>
                <w:highlight w:val="none"/>
              </w:rPr>
              <w:t>栏次</w:t>
            </w:r>
          </w:p>
        </w:tc>
        <w:tc>
          <w:tcPr>
            <w:tcW w:w="860" w:type="dxa"/>
            <w:vAlign w:val="center"/>
          </w:tcPr>
          <w:p w14:paraId="53757E74">
            <w:pPr>
              <w:jc w:val="center"/>
              <w:rPr>
                <w:color w:val="auto"/>
                <w:highlight w:val="none"/>
              </w:rPr>
            </w:pPr>
            <w:r>
              <w:rPr>
                <w:rFonts w:ascii="宋体" w:hAnsi="宋体" w:eastAsia="宋体" w:cs="宋体"/>
                <w:b w:val="0"/>
                <w:i w:val="0"/>
                <w:color w:val="auto"/>
                <w:sz w:val="9"/>
                <w:highlight w:val="none"/>
              </w:rPr>
              <w:t>1</w:t>
            </w:r>
          </w:p>
        </w:tc>
        <w:tc>
          <w:tcPr>
            <w:tcW w:w="900" w:type="dxa"/>
            <w:vAlign w:val="center"/>
          </w:tcPr>
          <w:p w14:paraId="14D04FD3">
            <w:pPr>
              <w:jc w:val="center"/>
              <w:rPr>
                <w:color w:val="auto"/>
                <w:highlight w:val="none"/>
              </w:rPr>
            </w:pPr>
            <w:r>
              <w:rPr>
                <w:rFonts w:ascii="宋体" w:hAnsi="宋体" w:eastAsia="宋体" w:cs="宋体"/>
                <w:b w:val="0"/>
                <w:i w:val="0"/>
                <w:color w:val="auto"/>
                <w:sz w:val="9"/>
                <w:highlight w:val="none"/>
              </w:rPr>
              <w:t>2</w:t>
            </w:r>
          </w:p>
        </w:tc>
        <w:tc>
          <w:tcPr>
            <w:tcW w:w="880" w:type="dxa"/>
            <w:vAlign w:val="center"/>
          </w:tcPr>
          <w:p w14:paraId="383B567B">
            <w:pPr>
              <w:jc w:val="center"/>
              <w:rPr>
                <w:color w:val="auto"/>
                <w:highlight w:val="none"/>
              </w:rPr>
            </w:pPr>
            <w:r>
              <w:rPr>
                <w:rFonts w:ascii="宋体" w:hAnsi="宋体" w:eastAsia="宋体" w:cs="宋体"/>
                <w:b w:val="0"/>
                <w:i w:val="0"/>
                <w:color w:val="auto"/>
                <w:sz w:val="9"/>
                <w:highlight w:val="none"/>
              </w:rPr>
              <w:t>3</w:t>
            </w:r>
          </w:p>
        </w:tc>
        <w:tc>
          <w:tcPr>
            <w:tcW w:w="880" w:type="dxa"/>
            <w:vAlign w:val="center"/>
          </w:tcPr>
          <w:p w14:paraId="591CF732">
            <w:pPr>
              <w:jc w:val="center"/>
              <w:rPr>
                <w:color w:val="auto"/>
                <w:highlight w:val="none"/>
              </w:rPr>
            </w:pPr>
            <w:r>
              <w:rPr>
                <w:rFonts w:ascii="宋体" w:hAnsi="宋体" w:eastAsia="宋体" w:cs="宋体"/>
                <w:b w:val="0"/>
                <w:i w:val="0"/>
                <w:color w:val="auto"/>
                <w:sz w:val="9"/>
                <w:highlight w:val="none"/>
              </w:rPr>
              <w:t>4</w:t>
            </w:r>
          </w:p>
        </w:tc>
        <w:tc>
          <w:tcPr>
            <w:tcW w:w="900" w:type="dxa"/>
            <w:vAlign w:val="center"/>
          </w:tcPr>
          <w:p w14:paraId="08F40025">
            <w:pPr>
              <w:jc w:val="center"/>
              <w:rPr>
                <w:color w:val="auto"/>
                <w:highlight w:val="none"/>
              </w:rPr>
            </w:pPr>
            <w:r>
              <w:rPr>
                <w:rFonts w:ascii="宋体" w:hAnsi="宋体" w:eastAsia="宋体" w:cs="宋体"/>
                <w:b w:val="0"/>
                <w:i w:val="0"/>
                <w:color w:val="auto"/>
                <w:sz w:val="9"/>
                <w:highlight w:val="none"/>
              </w:rPr>
              <w:t>5</w:t>
            </w:r>
          </w:p>
        </w:tc>
        <w:tc>
          <w:tcPr>
            <w:tcW w:w="880" w:type="dxa"/>
            <w:vAlign w:val="center"/>
          </w:tcPr>
          <w:p w14:paraId="3E9B88EA">
            <w:pPr>
              <w:jc w:val="center"/>
              <w:rPr>
                <w:color w:val="auto"/>
                <w:highlight w:val="none"/>
              </w:rPr>
            </w:pPr>
            <w:r>
              <w:rPr>
                <w:rFonts w:ascii="宋体" w:hAnsi="宋体" w:eastAsia="宋体" w:cs="宋体"/>
                <w:b w:val="0"/>
                <w:i w:val="0"/>
                <w:color w:val="auto"/>
                <w:sz w:val="9"/>
                <w:highlight w:val="none"/>
              </w:rPr>
              <w:t>6</w:t>
            </w:r>
          </w:p>
        </w:tc>
        <w:tc>
          <w:tcPr>
            <w:tcW w:w="986" w:type="dxa"/>
            <w:vAlign w:val="center"/>
          </w:tcPr>
          <w:p w14:paraId="00D2210A">
            <w:pPr>
              <w:jc w:val="center"/>
              <w:rPr>
                <w:rFonts w:hint="eastAsia" w:eastAsia="宋体"/>
                <w:color w:val="auto"/>
                <w:highlight w:val="none"/>
                <w:lang w:eastAsia="zh-CN"/>
              </w:rPr>
            </w:pPr>
            <w:r>
              <w:rPr>
                <w:rFonts w:ascii="宋体" w:hAnsi="宋体" w:eastAsia="宋体" w:cs="宋体"/>
                <w:b w:val="0"/>
                <w:i w:val="0"/>
                <w:color w:val="auto"/>
                <w:sz w:val="9"/>
                <w:highlight w:val="none"/>
              </w:rPr>
              <w:t>7</w:t>
            </w:r>
          </w:p>
        </w:tc>
      </w:tr>
      <w:tr w14:paraId="672444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4210E8EA">
            <w:pPr>
              <w:rPr>
                <w:color w:val="auto"/>
                <w:highlight w:val="none"/>
              </w:rPr>
            </w:pPr>
          </w:p>
        </w:tc>
        <w:tc>
          <w:tcPr>
            <w:tcW w:w="220" w:type="dxa"/>
            <w:vMerge w:val="continue"/>
            <w:vAlign w:val="center"/>
          </w:tcPr>
          <w:p w14:paraId="1CDFEA60">
            <w:pPr>
              <w:rPr>
                <w:color w:val="auto"/>
                <w:highlight w:val="none"/>
              </w:rPr>
            </w:pPr>
          </w:p>
        </w:tc>
        <w:tc>
          <w:tcPr>
            <w:tcW w:w="200" w:type="dxa"/>
            <w:vMerge w:val="continue"/>
            <w:vAlign w:val="center"/>
          </w:tcPr>
          <w:p w14:paraId="5DB900D2">
            <w:pPr>
              <w:rPr>
                <w:color w:val="auto"/>
                <w:highlight w:val="none"/>
              </w:rPr>
            </w:pPr>
          </w:p>
        </w:tc>
        <w:tc>
          <w:tcPr>
            <w:tcW w:w="1420" w:type="dxa"/>
            <w:vAlign w:val="center"/>
          </w:tcPr>
          <w:p w14:paraId="007DBFAC">
            <w:pPr>
              <w:jc w:val="center"/>
              <w:rPr>
                <w:color w:val="auto"/>
                <w:highlight w:val="none"/>
              </w:rPr>
            </w:pPr>
            <w:r>
              <w:rPr>
                <w:rFonts w:ascii="宋体" w:hAnsi="宋体" w:eastAsia="宋体" w:cs="宋体"/>
                <w:b w:val="0"/>
                <w:i w:val="0"/>
                <w:color w:val="auto"/>
                <w:sz w:val="9"/>
                <w:highlight w:val="none"/>
              </w:rPr>
              <w:t>合计</w:t>
            </w:r>
          </w:p>
        </w:tc>
        <w:tc>
          <w:tcPr>
            <w:tcW w:w="860" w:type="dxa"/>
            <w:vAlign w:val="center"/>
          </w:tcPr>
          <w:p w14:paraId="22DBCFF3">
            <w:pPr>
              <w:jc w:val="right"/>
              <w:rPr>
                <w:color w:val="auto"/>
                <w:highlight w:val="none"/>
              </w:rPr>
            </w:pPr>
            <w:r>
              <w:rPr>
                <w:rFonts w:ascii="宋体" w:hAnsi="宋体" w:eastAsia="宋体" w:cs="宋体"/>
                <w:b w:val="0"/>
                <w:i w:val="0"/>
                <w:color w:val="auto"/>
                <w:sz w:val="9"/>
                <w:highlight w:val="none"/>
              </w:rPr>
              <w:t>1,064.24</w:t>
            </w:r>
          </w:p>
        </w:tc>
        <w:tc>
          <w:tcPr>
            <w:tcW w:w="900" w:type="dxa"/>
            <w:vAlign w:val="center"/>
          </w:tcPr>
          <w:p w14:paraId="55B4E613">
            <w:pPr>
              <w:jc w:val="right"/>
              <w:rPr>
                <w:color w:val="auto"/>
                <w:highlight w:val="none"/>
              </w:rPr>
            </w:pPr>
            <w:r>
              <w:rPr>
                <w:rFonts w:ascii="宋体" w:hAnsi="宋体" w:eastAsia="宋体" w:cs="宋体"/>
                <w:b w:val="0"/>
                <w:i w:val="0"/>
                <w:color w:val="auto"/>
                <w:sz w:val="9"/>
                <w:highlight w:val="none"/>
              </w:rPr>
              <w:t>1,034.23</w:t>
            </w:r>
          </w:p>
        </w:tc>
        <w:tc>
          <w:tcPr>
            <w:tcW w:w="880" w:type="dxa"/>
            <w:vAlign w:val="center"/>
          </w:tcPr>
          <w:p w14:paraId="77078AD4">
            <w:pPr>
              <w:rPr>
                <w:color w:val="auto"/>
                <w:highlight w:val="none"/>
              </w:rPr>
            </w:pPr>
          </w:p>
        </w:tc>
        <w:tc>
          <w:tcPr>
            <w:tcW w:w="880" w:type="dxa"/>
            <w:vAlign w:val="center"/>
          </w:tcPr>
          <w:p w14:paraId="60EE123C">
            <w:pPr>
              <w:rPr>
                <w:color w:val="auto"/>
                <w:highlight w:val="none"/>
              </w:rPr>
            </w:pPr>
          </w:p>
        </w:tc>
        <w:tc>
          <w:tcPr>
            <w:tcW w:w="900" w:type="dxa"/>
            <w:vAlign w:val="center"/>
          </w:tcPr>
          <w:p w14:paraId="18E7123B">
            <w:pPr>
              <w:rPr>
                <w:color w:val="auto"/>
                <w:highlight w:val="none"/>
              </w:rPr>
            </w:pPr>
          </w:p>
        </w:tc>
        <w:tc>
          <w:tcPr>
            <w:tcW w:w="880" w:type="dxa"/>
            <w:vAlign w:val="center"/>
          </w:tcPr>
          <w:p w14:paraId="7431EA49">
            <w:pPr>
              <w:rPr>
                <w:color w:val="auto"/>
                <w:highlight w:val="none"/>
              </w:rPr>
            </w:pPr>
          </w:p>
        </w:tc>
        <w:tc>
          <w:tcPr>
            <w:tcW w:w="986" w:type="dxa"/>
            <w:vAlign w:val="center"/>
          </w:tcPr>
          <w:p w14:paraId="238C1A8A">
            <w:pPr>
              <w:jc w:val="right"/>
              <w:rPr>
                <w:color w:val="auto"/>
                <w:highlight w:val="none"/>
              </w:rPr>
            </w:pPr>
            <w:r>
              <w:rPr>
                <w:rFonts w:ascii="宋体" w:hAnsi="宋体" w:eastAsia="宋体" w:cs="宋体"/>
                <w:b w:val="0"/>
                <w:i w:val="0"/>
                <w:color w:val="auto"/>
                <w:sz w:val="9"/>
                <w:highlight w:val="none"/>
              </w:rPr>
              <w:t>30.01</w:t>
            </w:r>
          </w:p>
        </w:tc>
      </w:tr>
      <w:tr w14:paraId="3441339C">
        <w:tblPrEx>
          <w:tblCellMar>
            <w:top w:w="0" w:type="dxa"/>
            <w:left w:w="80" w:type="dxa"/>
            <w:bottom w:w="0" w:type="dxa"/>
            <w:right w:w="80" w:type="dxa"/>
          </w:tblCellMar>
        </w:tblPrEx>
        <w:trPr>
          <w:trHeight w:val="265" w:hRule="exact"/>
          <w:jc w:val="center"/>
        </w:trPr>
        <w:tc>
          <w:tcPr>
            <w:tcW w:w="180" w:type="dxa"/>
            <w:gridSpan w:val="3"/>
            <w:vAlign w:val="center"/>
          </w:tcPr>
          <w:p w14:paraId="4B54882A">
            <w:pPr>
              <w:jc w:val="left"/>
              <w:rPr>
                <w:color w:val="auto"/>
                <w:highlight w:val="none"/>
              </w:rPr>
            </w:pPr>
            <w:r>
              <w:rPr>
                <w:rFonts w:ascii="宋体" w:hAnsi="宋体" w:eastAsia="宋体" w:cs="宋体"/>
                <w:b w:val="0"/>
                <w:i w:val="0"/>
                <w:color w:val="auto"/>
                <w:sz w:val="9"/>
                <w:highlight w:val="none"/>
              </w:rPr>
              <w:t>201</w:t>
            </w:r>
          </w:p>
        </w:tc>
        <w:tc>
          <w:tcPr>
            <w:tcW w:w="1420" w:type="dxa"/>
            <w:vAlign w:val="center"/>
          </w:tcPr>
          <w:p w14:paraId="26E74D77">
            <w:pPr>
              <w:jc w:val="left"/>
              <w:rPr>
                <w:color w:val="auto"/>
                <w:highlight w:val="none"/>
              </w:rPr>
            </w:pPr>
            <w:r>
              <w:rPr>
                <w:rFonts w:ascii="宋体" w:hAnsi="宋体" w:eastAsia="宋体" w:cs="宋体"/>
                <w:b w:val="0"/>
                <w:i w:val="0"/>
                <w:color w:val="auto"/>
                <w:sz w:val="9"/>
                <w:highlight w:val="none"/>
              </w:rPr>
              <w:t>一般公共服务支出</w:t>
            </w:r>
          </w:p>
        </w:tc>
        <w:tc>
          <w:tcPr>
            <w:tcW w:w="860" w:type="dxa"/>
            <w:vAlign w:val="center"/>
          </w:tcPr>
          <w:p w14:paraId="355C0B27">
            <w:pPr>
              <w:jc w:val="right"/>
              <w:rPr>
                <w:color w:val="auto"/>
                <w:highlight w:val="none"/>
              </w:rPr>
            </w:pPr>
            <w:r>
              <w:rPr>
                <w:rFonts w:ascii="宋体" w:hAnsi="宋体" w:eastAsia="宋体" w:cs="宋体"/>
                <w:b w:val="0"/>
                <w:i w:val="0"/>
                <w:color w:val="auto"/>
                <w:sz w:val="9"/>
                <w:highlight w:val="none"/>
              </w:rPr>
              <w:t>959.60</w:t>
            </w:r>
          </w:p>
        </w:tc>
        <w:tc>
          <w:tcPr>
            <w:tcW w:w="900" w:type="dxa"/>
            <w:vAlign w:val="center"/>
          </w:tcPr>
          <w:p w14:paraId="3DE23D39">
            <w:pPr>
              <w:jc w:val="right"/>
              <w:rPr>
                <w:color w:val="auto"/>
                <w:highlight w:val="none"/>
              </w:rPr>
            </w:pPr>
            <w:r>
              <w:rPr>
                <w:rFonts w:ascii="宋体" w:hAnsi="宋体" w:eastAsia="宋体" w:cs="宋体"/>
                <w:b w:val="0"/>
                <w:i w:val="0"/>
                <w:color w:val="auto"/>
                <w:sz w:val="9"/>
                <w:highlight w:val="none"/>
              </w:rPr>
              <w:t>929.59</w:t>
            </w:r>
          </w:p>
        </w:tc>
        <w:tc>
          <w:tcPr>
            <w:tcW w:w="880" w:type="dxa"/>
            <w:vAlign w:val="center"/>
          </w:tcPr>
          <w:p w14:paraId="25646761">
            <w:pPr>
              <w:rPr>
                <w:color w:val="auto"/>
                <w:highlight w:val="none"/>
              </w:rPr>
            </w:pPr>
          </w:p>
        </w:tc>
        <w:tc>
          <w:tcPr>
            <w:tcW w:w="880" w:type="dxa"/>
            <w:vAlign w:val="center"/>
          </w:tcPr>
          <w:p w14:paraId="34BBFB10">
            <w:pPr>
              <w:rPr>
                <w:color w:val="auto"/>
                <w:highlight w:val="none"/>
              </w:rPr>
            </w:pPr>
          </w:p>
        </w:tc>
        <w:tc>
          <w:tcPr>
            <w:tcW w:w="900" w:type="dxa"/>
            <w:vAlign w:val="center"/>
          </w:tcPr>
          <w:p w14:paraId="596B321B">
            <w:pPr>
              <w:rPr>
                <w:color w:val="auto"/>
                <w:highlight w:val="none"/>
              </w:rPr>
            </w:pPr>
          </w:p>
        </w:tc>
        <w:tc>
          <w:tcPr>
            <w:tcW w:w="880" w:type="dxa"/>
            <w:vAlign w:val="center"/>
          </w:tcPr>
          <w:p w14:paraId="1DD4B62C">
            <w:pPr>
              <w:rPr>
                <w:color w:val="auto"/>
                <w:highlight w:val="none"/>
              </w:rPr>
            </w:pPr>
          </w:p>
        </w:tc>
        <w:tc>
          <w:tcPr>
            <w:tcW w:w="986" w:type="dxa"/>
            <w:vAlign w:val="center"/>
          </w:tcPr>
          <w:p w14:paraId="70D777D3">
            <w:pPr>
              <w:jc w:val="right"/>
              <w:rPr>
                <w:color w:val="auto"/>
                <w:highlight w:val="none"/>
              </w:rPr>
            </w:pPr>
            <w:r>
              <w:rPr>
                <w:rFonts w:ascii="宋体" w:hAnsi="宋体" w:eastAsia="宋体" w:cs="宋体"/>
                <w:b w:val="0"/>
                <w:i w:val="0"/>
                <w:color w:val="auto"/>
                <w:sz w:val="9"/>
                <w:highlight w:val="none"/>
              </w:rPr>
              <w:t>30.01</w:t>
            </w:r>
          </w:p>
        </w:tc>
      </w:tr>
      <w:tr w14:paraId="77788A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EB86DE1">
            <w:pPr>
              <w:jc w:val="left"/>
              <w:rPr>
                <w:color w:val="auto"/>
                <w:highlight w:val="none"/>
              </w:rPr>
            </w:pPr>
            <w:r>
              <w:rPr>
                <w:rFonts w:ascii="宋体" w:hAnsi="宋体" w:eastAsia="宋体" w:cs="宋体"/>
                <w:b w:val="0"/>
                <w:i w:val="0"/>
                <w:color w:val="auto"/>
                <w:sz w:val="9"/>
                <w:highlight w:val="none"/>
              </w:rPr>
              <w:t>20103</w:t>
            </w:r>
          </w:p>
        </w:tc>
        <w:tc>
          <w:tcPr>
            <w:tcW w:w="1420" w:type="dxa"/>
            <w:vAlign w:val="center"/>
          </w:tcPr>
          <w:p w14:paraId="08516C29">
            <w:pPr>
              <w:jc w:val="left"/>
              <w:rPr>
                <w:color w:val="auto"/>
                <w:highlight w:val="none"/>
              </w:rPr>
            </w:pPr>
            <w:r>
              <w:rPr>
                <w:rFonts w:ascii="宋体" w:hAnsi="宋体" w:eastAsia="宋体" w:cs="宋体"/>
                <w:b w:val="0"/>
                <w:i w:val="0"/>
                <w:color w:val="auto"/>
                <w:sz w:val="9"/>
                <w:highlight w:val="none"/>
              </w:rPr>
              <w:t>政府办公厅（室）及相关机构事务</w:t>
            </w:r>
          </w:p>
        </w:tc>
        <w:tc>
          <w:tcPr>
            <w:tcW w:w="860" w:type="dxa"/>
            <w:vAlign w:val="center"/>
          </w:tcPr>
          <w:p w14:paraId="7128BA62">
            <w:pPr>
              <w:jc w:val="right"/>
              <w:rPr>
                <w:color w:val="auto"/>
                <w:highlight w:val="none"/>
              </w:rPr>
            </w:pPr>
            <w:r>
              <w:rPr>
                <w:rFonts w:ascii="宋体" w:hAnsi="宋体" w:eastAsia="宋体" w:cs="宋体"/>
                <w:b w:val="0"/>
                <w:i w:val="0"/>
                <w:color w:val="auto"/>
                <w:sz w:val="9"/>
                <w:highlight w:val="none"/>
              </w:rPr>
              <w:t>876.45</w:t>
            </w:r>
          </w:p>
        </w:tc>
        <w:tc>
          <w:tcPr>
            <w:tcW w:w="900" w:type="dxa"/>
            <w:vAlign w:val="center"/>
          </w:tcPr>
          <w:p w14:paraId="7F3FE2E3">
            <w:pPr>
              <w:jc w:val="right"/>
              <w:rPr>
                <w:color w:val="auto"/>
                <w:highlight w:val="none"/>
              </w:rPr>
            </w:pPr>
            <w:r>
              <w:rPr>
                <w:rFonts w:ascii="宋体" w:hAnsi="宋体" w:eastAsia="宋体" w:cs="宋体"/>
                <w:b w:val="0"/>
                <w:i w:val="0"/>
                <w:color w:val="auto"/>
                <w:sz w:val="9"/>
                <w:highlight w:val="none"/>
              </w:rPr>
              <w:t>846.44</w:t>
            </w:r>
          </w:p>
        </w:tc>
        <w:tc>
          <w:tcPr>
            <w:tcW w:w="880" w:type="dxa"/>
            <w:vAlign w:val="center"/>
          </w:tcPr>
          <w:p w14:paraId="50BD9774">
            <w:pPr>
              <w:rPr>
                <w:color w:val="auto"/>
                <w:highlight w:val="none"/>
              </w:rPr>
            </w:pPr>
          </w:p>
        </w:tc>
        <w:tc>
          <w:tcPr>
            <w:tcW w:w="880" w:type="dxa"/>
            <w:vAlign w:val="center"/>
          </w:tcPr>
          <w:p w14:paraId="052B568C">
            <w:pPr>
              <w:rPr>
                <w:color w:val="auto"/>
                <w:highlight w:val="none"/>
              </w:rPr>
            </w:pPr>
          </w:p>
        </w:tc>
        <w:tc>
          <w:tcPr>
            <w:tcW w:w="900" w:type="dxa"/>
            <w:vAlign w:val="center"/>
          </w:tcPr>
          <w:p w14:paraId="51FB0F9B">
            <w:pPr>
              <w:rPr>
                <w:color w:val="auto"/>
                <w:highlight w:val="none"/>
              </w:rPr>
            </w:pPr>
          </w:p>
        </w:tc>
        <w:tc>
          <w:tcPr>
            <w:tcW w:w="880" w:type="dxa"/>
            <w:vAlign w:val="center"/>
          </w:tcPr>
          <w:p w14:paraId="5B7D2483">
            <w:pPr>
              <w:rPr>
                <w:color w:val="auto"/>
                <w:highlight w:val="none"/>
              </w:rPr>
            </w:pPr>
          </w:p>
        </w:tc>
        <w:tc>
          <w:tcPr>
            <w:tcW w:w="986" w:type="dxa"/>
            <w:vAlign w:val="center"/>
          </w:tcPr>
          <w:p w14:paraId="6E0E68B1">
            <w:pPr>
              <w:jc w:val="right"/>
              <w:rPr>
                <w:color w:val="auto"/>
                <w:highlight w:val="none"/>
              </w:rPr>
            </w:pPr>
            <w:r>
              <w:rPr>
                <w:rFonts w:ascii="宋体" w:hAnsi="宋体" w:eastAsia="宋体" w:cs="宋体"/>
                <w:b w:val="0"/>
                <w:i w:val="0"/>
                <w:color w:val="auto"/>
                <w:sz w:val="9"/>
                <w:highlight w:val="none"/>
              </w:rPr>
              <w:t>30.01</w:t>
            </w:r>
          </w:p>
        </w:tc>
      </w:tr>
      <w:tr w14:paraId="6DBFCA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2F40135">
            <w:pPr>
              <w:jc w:val="left"/>
              <w:rPr>
                <w:color w:val="auto"/>
                <w:highlight w:val="none"/>
              </w:rPr>
            </w:pPr>
            <w:r>
              <w:rPr>
                <w:rFonts w:ascii="宋体" w:hAnsi="宋体" w:eastAsia="宋体" w:cs="宋体"/>
                <w:b w:val="0"/>
                <w:i w:val="0"/>
                <w:color w:val="auto"/>
                <w:sz w:val="9"/>
                <w:highlight w:val="none"/>
              </w:rPr>
              <w:t>2010301</w:t>
            </w:r>
          </w:p>
        </w:tc>
        <w:tc>
          <w:tcPr>
            <w:tcW w:w="1420" w:type="dxa"/>
            <w:vAlign w:val="center"/>
          </w:tcPr>
          <w:p w14:paraId="07217C70">
            <w:pPr>
              <w:jc w:val="left"/>
              <w:rPr>
                <w:color w:val="auto"/>
                <w:highlight w:val="none"/>
              </w:rPr>
            </w:pPr>
            <w:r>
              <w:rPr>
                <w:rFonts w:ascii="宋体" w:hAnsi="宋体" w:eastAsia="宋体" w:cs="宋体"/>
                <w:b w:val="0"/>
                <w:i w:val="0"/>
                <w:color w:val="auto"/>
                <w:sz w:val="9"/>
                <w:highlight w:val="none"/>
              </w:rPr>
              <w:t>行政运行</w:t>
            </w:r>
          </w:p>
        </w:tc>
        <w:tc>
          <w:tcPr>
            <w:tcW w:w="860" w:type="dxa"/>
            <w:vAlign w:val="center"/>
          </w:tcPr>
          <w:p w14:paraId="2486F8D8">
            <w:pPr>
              <w:jc w:val="right"/>
              <w:rPr>
                <w:color w:val="auto"/>
                <w:highlight w:val="none"/>
              </w:rPr>
            </w:pPr>
            <w:r>
              <w:rPr>
                <w:rFonts w:ascii="宋体" w:hAnsi="宋体" w:eastAsia="宋体" w:cs="宋体"/>
                <w:b w:val="0"/>
                <w:i w:val="0"/>
                <w:color w:val="auto"/>
                <w:sz w:val="9"/>
                <w:highlight w:val="none"/>
              </w:rPr>
              <w:t>504.27</w:t>
            </w:r>
          </w:p>
        </w:tc>
        <w:tc>
          <w:tcPr>
            <w:tcW w:w="900" w:type="dxa"/>
            <w:vAlign w:val="center"/>
          </w:tcPr>
          <w:p w14:paraId="6CCEDE09">
            <w:pPr>
              <w:jc w:val="right"/>
              <w:rPr>
                <w:color w:val="auto"/>
                <w:highlight w:val="none"/>
              </w:rPr>
            </w:pPr>
            <w:r>
              <w:rPr>
                <w:rFonts w:ascii="宋体" w:hAnsi="宋体" w:eastAsia="宋体" w:cs="宋体"/>
                <w:b w:val="0"/>
                <w:i w:val="0"/>
                <w:color w:val="auto"/>
                <w:sz w:val="9"/>
                <w:highlight w:val="none"/>
              </w:rPr>
              <w:t>504.27</w:t>
            </w:r>
          </w:p>
        </w:tc>
        <w:tc>
          <w:tcPr>
            <w:tcW w:w="880" w:type="dxa"/>
            <w:vAlign w:val="center"/>
          </w:tcPr>
          <w:p w14:paraId="4AAC0C39">
            <w:pPr>
              <w:rPr>
                <w:color w:val="auto"/>
                <w:highlight w:val="none"/>
              </w:rPr>
            </w:pPr>
          </w:p>
        </w:tc>
        <w:tc>
          <w:tcPr>
            <w:tcW w:w="880" w:type="dxa"/>
            <w:vAlign w:val="center"/>
          </w:tcPr>
          <w:p w14:paraId="7FF729BE">
            <w:pPr>
              <w:rPr>
                <w:color w:val="auto"/>
                <w:highlight w:val="none"/>
              </w:rPr>
            </w:pPr>
          </w:p>
        </w:tc>
        <w:tc>
          <w:tcPr>
            <w:tcW w:w="900" w:type="dxa"/>
            <w:vAlign w:val="center"/>
          </w:tcPr>
          <w:p w14:paraId="0517266C">
            <w:pPr>
              <w:rPr>
                <w:color w:val="auto"/>
                <w:highlight w:val="none"/>
              </w:rPr>
            </w:pPr>
          </w:p>
        </w:tc>
        <w:tc>
          <w:tcPr>
            <w:tcW w:w="880" w:type="dxa"/>
            <w:vAlign w:val="center"/>
          </w:tcPr>
          <w:p w14:paraId="512BD6B0">
            <w:pPr>
              <w:rPr>
                <w:color w:val="auto"/>
                <w:highlight w:val="none"/>
              </w:rPr>
            </w:pPr>
          </w:p>
        </w:tc>
        <w:tc>
          <w:tcPr>
            <w:tcW w:w="986" w:type="dxa"/>
            <w:vAlign w:val="center"/>
          </w:tcPr>
          <w:p w14:paraId="540837D6">
            <w:pPr>
              <w:rPr>
                <w:color w:val="auto"/>
                <w:highlight w:val="none"/>
              </w:rPr>
            </w:pPr>
          </w:p>
        </w:tc>
      </w:tr>
      <w:tr w14:paraId="769BEA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649B10D">
            <w:pPr>
              <w:jc w:val="left"/>
              <w:rPr>
                <w:color w:val="auto"/>
                <w:highlight w:val="none"/>
              </w:rPr>
            </w:pPr>
            <w:r>
              <w:rPr>
                <w:rFonts w:ascii="宋体" w:hAnsi="宋体" w:eastAsia="宋体" w:cs="宋体"/>
                <w:b w:val="0"/>
                <w:i w:val="0"/>
                <w:color w:val="auto"/>
                <w:sz w:val="9"/>
                <w:highlight w:val="none"/>
              </w:rPr>
              <w:t>2010399</w:t>
            </w:r>
          </w:p>
        </w:tc>
        <w:tc>
          <w:tcPr>
            <w:tcW w:w="1420" w:type="dxa"/>
            <w:vAlign w:val="center"/>
          </w:tcPr>
          <w:p w14:paraId="10C3DCD6">
            <w:pPr>
              <w:jc w:val="left"/>
              <w:rPr>
                <w:color w:val="auto"/>
                <w:highlight w:val="none"/>
              </w:rPr>
            </w:pPr>
            <w:r>
              <w:rPr>
                <w:rFonts w:ascii="宋体" w:hAnsi="宋体" w:eastAsia="宋体" w:cs="宋体"/>
                <w:b w:val="0"/>
                <w:i w:val="0"/>
                <w:color w:val="auto"/>
                <w:sz w:val="9"/>
                <w:highlight w:val="none"/>
              </w:rPr>
              <w:t>其他政府办公厅（室）及相关机构事务支出</w:t>
            </w:r>
          </w:p>
        </w:tc>
        <w:tc>
          <w:tcPr>
            <w:tcW w:w="860" w:type="dxa"/>
            <w:vAlign w:val="center"/>
          </w:tcPr>
          <w:p w14:paraId="6E84E577">
            <w:pPr>
              <w:jc w:val="right"/>
              <w:rPr>
                <w:color w:val="auto"/>
                <w:highlight w:val="none"/>
              </w:rPr>
            </w:pPr>
            <w:r>
              <w:rPr>
                <w:rFonts w:ascii="宋体" w:hAnsi="宋体" w:eastAsia="宋体" w:cs="宋体"/>
                <w:b w:val="0"/>
                <w:i w:val="0"/>
                <w:color w:val="auto"/>
                <w:sz w:val="9"/>
                <w:highlight w:val="none"/>
              </w:rPr>
              <w:t>372.18</w:t>
            </w:r>
          </w:p>
        </w:tc>
        <w:tc>
          <w:tcPr>
            <w:tcW w:w="900" w:type="dxa"/>
            <w:vAlign w:val="center"/>
          </w:tcPr>
          <w:p w14:paraId="18DE2D94">
            <w:pPr>
              <w:jc w:val="right"/>
              <w:rPr>
                <w:color w:val="auto"/>
                <w:highlight w:val="none"/>
              </w:rPr>
            </w:pPr>
            <w:r>
              <w:rPr>
                <w:rFonts w:ascii="宋体" w:hAnsi="宋体" w:eastAsia="宋体" w:cs="宋体"/>
                <w:b w:val="0"/>
                <w:i w:val="0"/>
                <w:color w:val="auto"/>
                <w:sz w:val="9"/>
                <w:highlight w:val="none"/>
              </w:rPr>
              <w:t>342.16</w:t>
            </w:r>
          </w:p>
        </w:tc>
        <w:tc>
          <w:tcPr>
            <w:tcW w:w="880" w:type="dxa"/>
            <w:vAlign w:val="center"/>
          </w:tcPr>
          <w:p w14:paraId="62E07D09">
            <w:pPr>
              <w:rPr>
                <w:color w:val="auto"/>
                <w:highlight w:val="none"/>
              </w:rPr>
            </w:pPr>
          </w:p>
        </w:tc>
        <w:tc>
          <w:tcPr>
            <w:tcW w:w="880" w:type="dxa"/>
            <w:vAlign w:val="center"/>
          </w:tcPr>
          <w:p w14:paraId="5A9E8521">
            <w:pPr>
              <w:rPr>
                <w:color w:val="auto"/>
                <w:highlight w:val="none"/>
              </w:rPr>
            </w:pPr>
          </w:p>
        </w:tc>
        <w:tc>
          <w:tcPr>
            <w:tcW w:w="900" w:type="dxa"/>
            <w:vAlign w:val="center"/>
          </w:tcPr>
          <w:p w14:paraId="6F3DB991">
            <w:pPr>
              <w:rPr>
                <w:color w:val="auto"/>
                <w:highlight w:val="none"/>
              </w:rPr>
            </w:pPr>
          </w:p>
        </w:tc>
        <w:tc>
          <w:tcPr>
            <w:tcW w:w="880" w:type="dxa"/>
            <w:vAlign w:val="center"/>
          </w:tcPr>
          <w:p w14:paraId="47196394">
            <w:pPr>
              <w:rPr>
                <w:color w:val="auto"/>
                <w:highlight w:val="none"/>
              </w:rPr>
            </w:pPr>
          </w:p>
        </w:tc>
        <w:tc>
          <w:tcPr>
            <w:tcW w:w="986" w:type="dxa"/>
            <w:vAlign w:val="center"/>
          </w:tcPr>
          <w:p w14:paraId="126AC73F">
            <w:pPr>
              <w:jc w:val="right"/>
              <w:rPr>
                <w:color w:val="auto"/>
                <w:highlight w:val="none"/>
              </w:rPr>
            </w:pPr>
            <w:r>
              <w:rPr>
                <w:rFonts w:ascii="宋体" w:hAnsi="宋体" w:eastAsia="宋体" w:cs="宋体"/>
                <w:b w:val="0"/>
                <w:i w:val="0"/>
                <w:color w:val="auto"/>
                <w:sz w:val="9"/>
                <w:highlight w:val="none"/>
              </w:rPr>
              <w:t>30.01</w:t>
            </w:r>
          </w:p>
        </w:tc>
      </w:tr>
      <w:tr w14:paraId="0A4A22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34DCFFD">
            <w:pPr>
              <w:jc w:val="left"/>
              <w:rPr>
                <w:color w:val="auto"/>
                <w:highlight w:val="none"/>
              </w:rPr>
            </w:pPr>
            <w:r>
              <w:rPr>
                <w:rFonts w:ascii="宋体" w:hAnsi="宋体" w:eastAsia="宋体" w:cs="宋体"/>
                <w:b w:val="0"/>
                <w:i w:val="0"/>
                <w:color w:val="auto"/>
                <w:sz w:val="9"/>
                <w:highlight w:val="none"/>
              </w:rPr>
              <w:t>20199</w:t>
            </w:r>
          </w:p>
        </w:tc>
        <w:tc>
          <w:tcPr>
            <w:tcW w:w="1420" w:type="dxa"/>
            <w:vAlign w:val="center"/>
          </w:tcPr>
          <w:p w14:paraId="3F14C2B2">
            <w:pPr>
              <w:jc w:val="left"/>
              <w:rPr>
                <w:color w:val="auto"/>
                <w:highlight w:val="none"/>
              </w:rPr>
            </w:pPr>
            <w:r>
              <w:rPr>
                <w:rFonts w:ascii="宋体" w:hAnsi="宋体" w:eastAsia="宋体" w:cs="宋体"/>
                <w:b w:val="0"/>
                <w:i w:val="0"/>
                <w:color w:val="auto"/>
                <w:sz w:val="9"/>
                <w:highlight w:val="none"/>
              </w:rPr>
              <w:t>其他一般公共服务支出</w:t>
            </w:r>
          </w:p>
        </w:tc>
        <w:tc>
          <w:tcPr>
            <w:tcW w:w="860" w:type="dxa"/>
            <w:vAlign w:val="center"/>
          </w:tcPr>
          <w:p w14:paraId="3CA1F115">
            <w:pPr>
              <w:jc w:val="right"/>
              <w:rPr>
                <w:color w:val="auto"/>
                <w:highlight w:val="none"/>
              </w:rPr>
            </w:pPr>
            <w:r>
              <w:rPr>
                <w:rFonts w:ascii="宋体" w:hAnsi="宋体" w:eastAsia="宋体" w:cs="宋体"/>
                <w:b w:val="0"/>
                <w:i w:val="0"/>
                <w:color w:val="auto"/>
                <w:sz w:val="9"/>
                <w:highlight w:val="none"/>
              </w:rPr>
              <w:t>83.15</w:t>
            </w:r>
          </w:p>
        </w:tc>
        <w:tc>
          <w:tcPr>
            <w:tcW w:w="900" w:type="dxa"/>
            <w:vAlign w:val="center"/>
          </w:tcPr>
          <w:p w14:paraId="69D1F660">
            <w:pPr>
              <w:jc w:val="right"/>
              <w:rPr>
                <w:color w:val="auto"/>
                <w:highlight w:val="none"/>
              </w:rPr>
            </w:pPr>
            <w:r>
              <w:rPr>
                <w:rFonts w:ascii="宋体" w:hAnsi="宋体" w:eastAsia="宋体" w:cs="宋体"/>
                <w:b w:val="0"/>
                <w:i w:val="0"/>
                <w:color w:val="auto"/>
                <w:sz w:val="9"/>
                <w:highlight w:val="none"/>
              </w:rPr>
              <w:t>83.15</w:t>
            </w:r>
          </w:p>
        </w:tc>
        <w:tc>
          <w:tcPr>
            <w:tcW w:w="880" w:type="dxa"/>
            <w:vAlign w:val="center"/>
          </w:tcPr>
          <w:p w14:paraId="4BC33B6B">
            <w:pPr>
              <w:rPr>
                <w:color w:val="auto"/>
                <w:highlight w:val="none"/>
              </w:rPr>
            </w:pPr>
          </w:p>
        </w:tc>
        <w:tc>
          <w:tcPr>
            <w:tcW w:w="880" w:type="dxa"/>
            <w:vAlign w:val="center"/>
          </w:tcPr>
          <w:p w14:paraId="07F96B09">
            <w:pPr>
              <w:rPr>
                <w:color w:val="auto"/>
                <w:highlight w:val="none"/>
              </w:rPr>
            </w:pPr>
          </w:p>
        </w:tc>
        <w:tc>
          <w:tcPr>
            <w:tcW w:w="900" w:type="dxa"/>
            <w:vAlign w:val="center"/>
          </w:tcPr>
          <w:p w14:paraId="1185E68B">
            <w:pPr>
              <w:rPr>
                <w:color w:val="auto"/>
                <w:highlight w:val="none"/>
              </w:rPr>
            </w:pPr>
          </w:p>
        </w:tc>
        <w:tc>
          <w:tcPr>
            <w:tcW w:w="880" w:type="dxa"/>
            <w:vAlign w:val="center"/>
          </w:tcPr>
          <w:p w14:paraId="5FA9F2D6">
            <w:pPr>
              <w:rPr>
                <w:color w:val="auto"/>
                <w:highlight w:val="none"/>
              </w:rPr>
            </w:pPr>
          </w:p>
        </w:tc>
        <w:tc>
          <w:tcPr>
            <w:tcW w:w="986" w:type="dxa"/>
            <w:vAlign w:val="center"/>
          </w:tcPr>
          <w:p w14:paraId="1B34F57D">
            <w:pPr>
              <w:rPr>
                <w:color w:val="auto"/>
                <w:highlight w:val="none"/>
              </w:rPr>
            </w:pPr>
          </w:p>
        </w:tc>
      </w:tr>
      <w:tr w14:paraId="740287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DDD2E8B">
            <w:pPr>
              <w:jc w:val="left"/>
              <w:rPr>
                <w:color w:val="auto"/>
                <w:highlight w:val="none"/>
              </w:rPr>
            </w:pPr>
            <w:r>
              <w:rPr>
                <w:rFonts w:ascii="宋体" w:hAnsi="宋体" w:eastAsia="宋体" w:cs="宋体"/>
                <w:b w:val="0"/>
                <w:i w:val="0"/>
                <w:color w:val="auto"/>
                <w:sz w:val="9"/>
                <w:highlight w:val="none"/>
              </w:rPr>
              <w:t>2019999</w:t>
            </w:r>
          </w:p>
        </w:tc>
        <w:tc>
          <w:tcPr>
            <w:tcW w:w="1420" w:type="dxa"/>
            <w:vAlign w:val="center"/>
          </w:tcPr>
          <w:p w14:paraId="3213BBD4">
            <w:pPr>
              <w:jc w:val="left"/>
              <w:rPr>
                <w:color w:val="auto"/>
                <w:highlight w:val="none"/>
              </w:rPr>
            </w:pPr>
            <w:r>
              <w:rPr>
                <w:rFonts w:ascii="宋体" w:hAnsi="宋体" w:eastAsia="宋体" w:cs="宋体"/>
                <w:b w:val="0"/>
                <w:i w:val="0"/>
                <w:color w:val="auto"/>
                <w:sz w:val="9"/>
                <w:highlight w:val="none"/>
              </w:rPr>
              <w:t>其他一般公共服务支出</w:t>
            </w:r>
          </w:p>
        </w:tc>
        <w:tc>
          <w:tcPr>
            <w:tcW w:w="860" w:type="dxa"/>
            <w:vAlign w:val="center"/>
          </w:tcPr>
          <w:p w14:paraId="448378EA">
            <w:pPr>
              <w:jc w:val="right"/>
              <w:rPr>
                <w:color w:val="auto"/>
                <w:highlight w:val="none"/>
              </w:rPr>
            </w:pPr>
            <w:r>
              <w:rPr>
                <w:rFonts w:ascii="宋体" w:hAnsi="宋体" w:eastAsia="宋体" w:cs="宋体"/>
                <w:b w:val="0"/>
                <w:i w:val="0"/>
                <w:color w:val="auto"/>
                <w:sz w:val="9"/>
                <w:highlight w:val="none"/>
              </w:rPr>
              <w:t>83.15</w:t>
            </w:r>
          </w:p>
        </w:tc>
        <w:tc>
          <w:tcPr>
            <w:tcW w:w="900" w:type="dxa"/>
            <w:vAlign w:val="center"/>
          </w:tcPr>
          <w:p w14:paraId="7CB1FD86">
            <w:pPr>
              <w:jc w:val="right"/>
              <w:rPr>
                <w:color w:val="auto"/>
                <w:highlight w:val="none"/>
              </w:rPr>
            </w:pPr>
            <w:r>
              <w:rPr>
                <w:rFonts w:ascii="宋体" w:hAnsi="宋体" w:eastAsia="宋体" w:cs="宋体"/>
                <w:b w:val="0"/>
                <w:i w:val="0"/>
                <w:color w:val="auto"/>
                <w:sz w:val="9"/>
                <w:highlight w:val="none"/>
              </w:rPr>
              <w:t>83.15</w:t>
            </w:r>
          </w:p>
        </w:tc>
        <w:tc>
          <w:tcPr>
            <w:tcW w:w="880" w:type="dxa"/>
            <w:vAlign w:val="center"/>
          </w:tcPr>
          <w:p w14:paraId="06FE095E">
            <w:pPr>
              <w:rPr>
                <w:color w:val="auto"/>
                <w:highlight w:val="none"/>
              </w:rPr>
            </w:pPr>
          </w:p>
        </w:tc>
        <w:tc>
          <w:tcPr>
            <w:tcW w:w="880" w:type="dxa"/>
            <w:vAlign w:val="center"/>
          </w:tcPr>
          <w:p w14:paraId="620FB561">
            <w:pPr>
              <w:rPr>
                <w:color w:val="auto"/>
                <w:highlight w:val="none"/>
              </w:rPr>
            </w:pPr>
          </w:p>
        </w:tc>
        <w:tc>
          <w:tcPr>
            <w:tcW w:w="900" w:type="dxa"/>
            <w:vAlign w:val="center"/>
          </w:tcPr>
          <w:p w14:paraId="5E6E92C2">
            <w:pPr>
              <w:rPr>
                <w:color w:val="auto"/>
                <w:highlight w:val="none"/>
              </w:rPr>
            </w:pPr>
          </w:p>
        </w:tc>
        <w:tc>
          <w:tcPr>
            <w:tcW w:w="880" w:type="dxa"/>
            <w:vAlign w:val="center"/>
          </w:tcPr>
          <w:p w14:paraId="6FCF3474">
            <w:pPr>
              <w:rPr>
                <w:color w:val="auto"/>
                <w:highlight w:val="none"/>
              </w:rPr>
            </w:pPr>
          </w:p>
        </w:tc>
        <w:tc>
          <w:tcPr>
            <w:tcW w:w="986" w:type="dxa"/>
            <w:vAlign w:val="center"/>
          </w:tcPr>
          <w:p w14:paraId="235FA35E">
            <w:pPr>
              <w:rPr>
                <w:color w:val="auto"/>
                <w:highlight w:val="none"/>
              </w:rPr>
            </w:pPr>
          </w:p>
        </w:tc>
      </w:tr>
      <w:tr w14:paraId="61FE83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4E77E50">
            <w:pPr>
              <w:jc w:val="left"/>
              <w:rPr>
                <w:color w:val="auto"/>
                <w:highlight w:val="none"/>
              </w:rPr>
            </w:pPr>
            <w:r>
              <w:rPr>
                <w:rFonts w:ascii="宋体" w:hAnsi="宋体" w:eastAsia="宋体" w:cs="宋体"/>
                <w:b w:val="0"/>
                <w:i w:val="0"/>
                <w:color w:val="auto"/>
                <w:sz w:val="9"/>
                <w:highlight w:val="none"/>
              </w:rPr>
              <w:t>208</w:t>
            </w:r>
          </w:p>
        </w:tc>
        <w:tc>
          <w:tcPr>
            <w:tcW w:w="1420" w:type="dxa"/>
            <w:vAlign w:val="center"/>
          </w:tcPr>
          <w:p w14:paraId="67638BCD">
            <w:pPr>
              <w:jc w:val="left"/>
              <w:rPr>
                <w:color w:val="auto"/>
                <w:highlight w:val="none"/>
              </w:rPr>
            </w:pPr>
            <w:r>
              <w:rPr>
                <w:rFonts w:ascii="宋体" w:hAnsi="宋体" w:eastAsia="宋体" w:cs="宋体"/>
                <w:b w:val="0"/>
                <w:i w:val="0"/>
                <w:color w:val="auto"/>
                <w:sz w:val="9"/>
                <w:highlight w:val="none"/>
              </w:rPr>
              <w:t>社会保障和就业支出</w:t>
            </w:r>
          </w:p>
        </w:tc>
        <w:tc>
          <w:tcPr>
            <w:tcW w:w="860" w:type="dxa"/>
            <w:vAlign w:val="center"/>
          </w:tcPr>
          <w:p w14:paraId="07642FEB">
            <w:pPr>
              <w:jc w:val="right"/>
              <w:rPr>
                <w:color w:val="auto"/>
                <w:highlight w:val="none"/>
              </w:rPr>
            </w:pPr>
            <w:r>
              <w:rPr>
                <w:rFonts w:ascii="宋体" w:hAnsi="宋体" w:eastAsia="宋体" w:cs="宋体"/>
                <w:b w:val="0"/>
                <w:i w:val="0"/>
                <w:color w:val="auto"/>
                <w:sz w:val="9"/>
                <w:highlight w:val="none"/>
              </w:rPr>
              <w:t>45.98</w:t>
            </w:r>
          </w:p>
        </w:tc>
        <w:tc>
          <w:tcPr>
            <w:tcW w:w="900" w:type="dxa"/>
            <w:vAlign w:val="center"/>
          </w:tcPr>
          <w:p w14:paraId="1D20559A">
            <w:pPr>
              <w:jc w:val="right"/>
              <w:rPr>
                <w:color w:val="auto"/>
                <w:highlight w:val="none"/>
              </w:rPr>
            </w:pPr>
            <w:r>
              <w:rPr>
                <w:rFonts w:ascii="宋体" w:hAnsi="宋体" w:eastAsia="宋体" w:cs="宋体"/>
                <w:b w:val="0"/>
                <w:i w:val="0"/>
                <w:color w:val="auto"/>
                <w:sz w:val="9"/>
                <w:highlight w:val="none"/>
              </w:rPr>
              <w:t>45.98</w:t>
            </w:r>
          </w:p>
        </w:tc>
        <w:tc>
          <w:tcPr>
            <w:tcW w:w="880" w:type="dxa"/>
            <w:vAlign w:val="center"/>
          </w:tcPr>
          <w:p w14:paraId="660FD18D">
            <w:pPr>
              <w:rPr>
                <w:color w:val="auto"/>
                <w:highlight w:val="none"/>
              </w:rPr>
            </w:pPr>
          </w:p>
        </w:tc>
        <w:tc>
          <w:tcPr>
            <w:tcW w:w="880" w:type="dxa"/>
            <w:vAlign w:val="center"/>
          </w:tcPr>
          <w:p w14:paraId="316D92F6">
            <w:pPr>
              <w:rPr>
                <w:color w:val="auto"/>
                <w:highlight w:val="none"/>
              </w:rPr>
            </w:pPr>
          </w:p>
        </w:tc>
        <w:tc>
          <w:tcPr>
            <w:tcW w:w="900" w:type="dxa"/>
            <w:vAlign w:val="center"/>
          </w:tcPr>
          <w:p w14:paraId="0A85CA08">
            <w:pPr>
              <w:rPr>
                <w:color w:val="auto"/>
                <w:highlight w:val="none"/>
              </w:rPr>
            </w:pPr>
          </w:p>
        </w:tc>
        <w:tc>
          <w:tcPr>
            <w:tcW w:w="880" w:type="dxa"/>
            <w:vAlign w:val="center"/>
          </w:tcPr>
          <w:p w14:paraId="68B0F303">
            <w:pPr>
              <w:rPr>
                <w:color w:val="auto"/>
                <w:highlight w:val="none"/>
              </w:rPr>
            </w:pPr>
          </w:p>
        </w:tc>
        <w:tc>
          <w:tcPr>
            <w:tcW w:w="986" w:type="dxa"/>
            <w:vAlign w:val="center"/>
          </w:tcPr>
          <w:p w14:paraId="382BDA1D">
            <w:pPr>
              <w:rPr>
                <w:color w:val="auto"/>
                <w:highlight w:val="none"/>
              </w:rPr>
            </w:pPr>
          </w:p>
        </w:tc>
      </w:tr>
      <w:tr w14:paraId="615E9B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688653D">
            <w:pPr>
              <w:jc w:val="left"/>
              <w:rPr>
                <w:color w:val="auto"/>
                <w:highlight w:val="none"/>
              </w:rPr>
            </w:pPr>
            <w:r>
              <w:rPr>
                <w:rFonts w:ascii="宋体" w:hAnsi="宋体" w:eastAsia="宋体" w:cs="宋体"/>
                <w:b w:val="0"/>
                <w:i w:val="0"/>
                <w:color w:val="auto"/>
                <w:sz w:val="9"/>
                <w:highlight w:val="none"/>
              </w:rPr>
              <w:t>20805</w:t>
            </w:r>
          </w:p>
        </w:tc>
        <w:tc>
          <w:tcPr>
            <w:tcW w:w="1420" w:type="dxa"/>
            <w:vAlign w:val="center"/>
          </w:tcPr>
          <w:p w14:paraId="46F43821">
            <w:pPr>
              <w:jc w:val="left"/>
              <w:rPr>
                <w:color w:val="auto"/>
                <w:highlight w:val="none"/>
              </w:rPr>
            </w:pPr>
            <w:r>
              <w:rPr>
                <w:rFonts w:ascii="宋体" w:hAnsi="宋体" w:eastAsia="宋体" w:cs="宋体"/>
                <w:b w:val="0"/>
                <w:i w:val="0"/>
                <w:color w:val="auto"/>
                <w:sz w:val="9"/>
                <w:highlight w:val="none"/>
              </w:rPr>
              <w:t>行政事业单位养老支出</w:t>
            </w:r>
          </w:p>
        </w:tc>
        <w:tc>
          <w:tcPr>
            <w:tcW w:w="860" w:type="dxa"/>
            <w:vAlign w:val="center"/>
          </w:tcPr>
          <w:p w14:paraId="23E57CDB">
            <w:pPr>
              <w:jc w:val="right"/>
              <w:rPr>
                <w:color w:val="auto"/>
                <w:highlight w:val="none"/>
              </w:rPr>
            </w:pPr>
            <w:r>
              <w:rPr>
                <w:rFonts w:ascii="宋体" w:hAnsi="宋体" w:eastAsia="宋体" w:cs="宋体"/>
                <w:b w:val="0"/>
                <w:i w:val="0"/>
                <w:color w:val="auto"/>
                <w:sz w:val="9"/>
                <w:highlight w:val="none"/>
              </w:rPr>
              <w:t>41.93</w:t>
            </w:r>
          </w:p>
        </w:tc>
        <w:tc>
          <w:tcPr>
            <w:tcW w:w="900" w:type="dxa"/>
            <w:vAlign w:val="center"/>
          </w:tcPr>
          <w:p w14:paraId="1B0D53D0">
            <w:pPr>
              <w:jc w:val="right"/>
              <w:rPr>
                <w:color w:val="auto"/>
                <w:highlight w:val="none"/>
              </w:rPr>
            </w:pPr>
            <w:r>
              <w:rPr>
                <w:rFonts w:ascii="宋体" w:hAnsi="宋体" w:eastAsia="宋体" w:cs="宋体"/>
                <w:b w:val="0"/>
                <w:i w:val="0"/>
                <w:color w:val="auto"/>
                <w:sz w:val="9"/>
                <w:highlight w:val="none"/>
              </w:rPr>
              <w:t>41.93</w:t>
            </w:r>
          </w:p>
        </w:tc>
        <w:tc>
          <w:tcPr>
            <w:tcW w:w="880" w:type="dxa"/>
            <w:vAlign w:val="center"/>
          </w:tcPr>
          <w:p w14:paraId="7DDDDE17">
            <w:pPr>
              <w:rPr>
                <w:color w:val="auto"/>
                <w:highlight w:val="none"/>
              </w:rPr>
            </w:pPr>
          </w:p>
        </w:tc>
        <w:tc>
          <w:tcPr>
            <w:tcW w:w="880" w:type="dxa"/>
            <w:vAlign w:val="center"/>
          </w:tcPr>
          <w:p w14:paraId="7E7219B7">
            <w:pPr>
              <w:rPr>
                <w:color w:val="auto"/>
                <w:highlight w:val="none"/>
              </w:rPr>
            </w:pPr>
          </w:p>
        </w:tc>
        <w:tc>
          <w:tcPr>
            <w:tcW w:w="900" w:type="dxa"/>
            <w:vAlign w:val="center"/>
          </w:tcPr>
          <w:p w14:paraId="5246870D">
            <w:pPr>
              <w:rPr>
                <w:color w:val="auto"/>
                <w:highlight w:val="none"/>
              </w:rPr>
            </w:pPr>
          </w:p>
        </w:tc>
        <w:tc>
          <w:tcPr>
            <w:tcW w:w="880" w:type="dxa"/>
            <w:vAlign w:val="center"/>
          </w:tcPr>
          <w:p w14:paraId="4CD0C6E9">
            <w:pPr>
              <w:rPr>
                <w:color w:val="auto"/>
                <w:highlight w:val="none"/>
              </w:rPr>
            </w:pPr>
          </w:p>
        </w:tc>
        <w:tc>
          <w:tcPr>
            <w:tcW w:w="986" w:type="dxa"/>
            <w:vAlign w:val="center"/>
          </w:tcPr>
          <w:p w14:paraId="77997404">
            <w:pPr>
              <w:rPr>
                <w:color w:val="auto"/>
                <w:highlight w:val="none"/>
              </w:rPr>
            </w:pPr>
          </w:p>
        </w:tc>
      </w:tr>
      <w:tr w14:paraId="70F79E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EF5E64E">
            <w:pPr>
              <w:jc w:val="left"/>
              <w:rPr>
                <w:color w:val="auto"/>
                <w:highlight w:val="none"/>
              </w:rPr>
            </w:pPr>
            <w:r>
              <w:rPr>
                <w:rFonts w:ascii="宋体" w:hAnsi="宋体" w:eastAsia="宋体" w:cs="宋体"/>
                <w:b w:val="0"/>
                <w:i w:val="0"/>
                <w:color w:val="auto"/>
                <w:sz w:val="9"/>
                <w:highlight w:val="none"/>
              </w:rPr>
              <w:t>2080505</w:t>
            </w:r>
          </w:p>
        </w:tc>
        <w:tc>
          <w:tcPr>
            <w:tcW w:w="1420" w:type="dxa"/>
            <w:vAlign w:val="center"/>
          </w:tcPr>
          <w:p w14:paraId="423290CF">
            <w:pPr>
              <w:jc w:val="left"/>
              <w:rPr>
                <w:color w:val="auto"/>
                <w:highlight w:val="none"/>
              </w:rPr>
            </w:pPr>
            <w:r>
              <w:rPr>
                <w:rFonts w:ascii="宋体" w:hAnsi="宋体" w:eastAsia="宋体" w:cs="宋体"/>
                <w:b w:val="0"/>
                <w:i w:val="0"/>
                <w:color w:val="auto"/>
                <w:sz w:val="9"/>
                <w:highlight w:val="none"/>
              </w:rPr>
              <w:t>机关事业单位基本养老保险缴费支出</w:t>
            </w:r>
          </w:p>
        </w:tc>
        <w:tc>
          <w:tcPr>
            <w:tcW w:w="860" w:type="dxa"/>
            <w:vAlign w:val="center"/>
          </w:tcPr>
          <w:p w14:paraId="1AA3325A">
            <w:pPr>
              <w:jc w:val="right"/>
              <w:rPr>
                <w:color w:val="auto"/>
                <w:highlight w:val="none"/>
              </w:rPr>
            </w:pPr>
            <w:r>
              <w:rPr>
                <w:rFonts w:ascii="宋体" w:hAnsi="宋体" w:eastAsia="宋体" w:cs="宋体"/>
                <w:b w:val="0"/>
                <w:i w:val="0"/>
                <w:color w:val="auto"/>
                <w:sz w:val="9"/>
                <w:highlight w:val="none"/>
              </w:rPr>
              <w:t>30.80</w:t>
            </w:r>
          </w:p>
        </w:tc>
        <w:tc>
          <w:tcPr>
            <w:tcW w:w="900" w:type="dxa"/>
            <w:vAlign w:val="center"/>
          </w:tcPr>
          <w:p w14:paraId="19494477">
            <w:pPr>
              <w:jc w:val="right"/>
              <w:rPr>
                <w:color w:val="auto"/>
                <w:highlight w:val="none"/>
              </w:rPr>
            </w:pPr>
            <w:r>
              <w:rPr>
                <w:rFonts w:ascii="宋体" w:hAnsi="宋体" w:eastAsia="宋体" w:cs="宋体"/>
                <w:b w:val="0"/>
                <w:i w:val="0"/>
                <w:color w:val="auto"/>
                <w:sz w:val="9"/>
                <w:highlight w:val="none"/>
              </w:rPr>
              <w:t>30.80</w:t>
            </w:r>
          </w:p>
        </w:tc>
        <w:tc>
          <w:tcPr>
            <w:tcW w:w="880" w:type="dxa"/>
            <w:vAlign w:val="center"/>
          </w:tcPr>
          <w:p w14:paraId="614384CD">
            <w:pPr>
              <w:rPr>
                <w:color w:val="auto"/>
                <w:highlight w:val="none"/>
              </w:rPr>
            </w:pPr>
          </w:p>
        </w:tc>
        <w:tc>
          <w:tcPr>
            <w:tcW w:w="880" w:type="dxa"/>
            <w:vAlign w:val="center"/>
          </w:tcPr>
          <w:p w14:paraId="6A24EBF0">
            <w:pPr>
              <w:rPr>
                <w:color w:val="auto"/>
                <w:highlight w:val="none"/>
              </w:rPr>
            </w:pPr>
          </w:p>
        </w:tc>
        <w:tc>
          <w:tcPr>
            <w:tcW w:w="900" w:type="dxa"/>
            <w:vAlign w:val="center"/>
          </w:tcPr>
          <w:p w14:paraId="02A81EA4">
            <w:pPr>
              <w:rPr>
                <w:color w:val="auto"/>
                <w:highlight w:val="none"/>
              </w:rPr>
            </w:pPr>
          </w:p>
        </w:tc>
        <w:tc>
          <w:tcPr>
            <w:tcW w:w="880" w:type="dxa"/>
            <w:vAlign w:val="center"/>
          </w:tcPr>
          <w:p w14:paraId="1A086BA4">
            <w:pPr>
              <w:rPr>
                <w:color w:val="auto"/>
                <w:highlight w:val="none"/>
              </w:rPr>
            </w:pPr>
          </w:p>
        </w:tc>
        <w:tc>
          <w:tcPr>
            <w:tcW w:w="986" w:type="dxa"/>
            <w:vAlign w:val="center"/>
          </w:tcPr>
          <w:p w14:paraId="7D7AA4AE">
            <w:pPr>
              <w:rPr>
                <w:color w:val="auto"/>
                <w:highlight w:val="none"/>
              </w:rPr>
            </w:pPr>
          </w:p>
        </w:tc>
      </w:tr>
      <w:tr w14:paraId="52F8E4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E1F35DB">
            <w:pPr>
              <w:jc w:val="left"/>
              <w:rPr>
                <w:color w:val="auto"/>
                <w:highlight w:val="none"/>
              </w:rPr>
            </w:pPr>
            <w:r>
              <w:rPr>
                <w:rFonts w:ascii="宋体" w:hAnsi="宋体" w:eastAsia="宋体" w:cs="宋体"/>
                <w:b w:val="0"/>
                <w:i w:val="0"/>
                <w:color w:val="auto"/>
                <w:sz w:val="9"/>
                <w:highlight w:val="none"/>
              </w:rPr>
              <w:t>2080506</w:t>
            </w:r>
          </w:p>
        </w:tc>
        <w:tc>
          <w:tcPr>
            <w:tcW w:w="1420" w:type="dxa"/>
            <w:vAlign w:val="center"/>
          </w:tcPr>
          <w:p w14:paraId="13A60B19">
            <w:pPr>
              <w:jc w:val="left"/>
              <w:rPr>
                <w:color w:val="auto"/>
                <w:highlight w:val="none"/>
              </w:rPr>
            </w:pPr>
            <w:r>
              <w:rPr>
                <w:rFonts w:ascii="宋体" w:hAnsi="宋体" w:eastAsia="宋体" w:cs="宋体"/>
                <w:b w:val="0"/>
                <w:i w:val="0"/>
                <w:color w:val="auto"/>
                <w:sz w:val="9"/>
                <w:highlight w:val="none"/>
              </w:rPr>
              <w:t>机关事业单位职业年金缴费支出</w:t>
            </w:r>
          </w:p>
        </w:tc>
        <w:tc>
          <w:tcPr>
            <w:tcW w:w="860" w:type="dxa"/>
            <w:vAlign w:val="center"/>
          </w:tcPr>
          <w:p w14:paraId="688A5B34">
            <w:pPr>
              <w:jc w:val="right"/>
              <w:rPr>
                <w:color w:val="auto"/>
                <w:highlight w:val="none"/>
              </w:rPr>
            </w:pPr>
            <w:r>
              <w:rPr>
                <w:rFonts w:ascii="宋体" w:hAnsi="宋体" w:eastAsia="宋体" w:cs="宋体"/>
                <w:b w:val="0"/>
                <w:i w:val="0"/>
                <w:color w:val="auto"/>
                <w:sz w:val="9"/>
                <w:highlight w:val="none"/>
              </w:rPr>
              <w:t>4.96</w:t>
            </w:r>
          </w:p>
        </w:tc>
        <w:tc>
          <w:tcPr>
            <w:tcW w:w="900" w:type="dxa"/>
            <w:vAlign w:val="center"/>
          </w:tcPr>
          <w:p w14:paraId="164439F4">
            <w:pPr>
              <w:jc w:val="right"/>
              <w:rPr>
                <w:color w:val="auto"/>
                <w:highlight w:val="none"/>
              </w:rPr>
            </w:pPr>
            <w:r>
              <w:rPr>
                <w:rFonts w:ascii="宋体" w:hAnsi="宋体" w:eastAsia="宋体" w:cs="宋体"/>
                <w:b w:val="0"/>
                <w:i w:val="0"/>
                <w:color w:val="auto"/>
                <w:sz w:val="9"/>
                <w:highlight w:val="none"/>
              </w:rPr>
              <w:t>4.96</w:t>
            </w:r>
          </w:p>
        </w:tc>
        <w:tc>
          <w:tcPr>
            <w:tcW w:w="880" w:type="dxa"/>
            <w:vAlign w:val="center"/>
          </w:tcPr>
          <w:p w14:paraId="76E8FC03">
            <w:pPr>
              <w:rPr>
                <w:color w:val="auto"/>
                <w:highlight w:val="none"/>
              </w:rPr>
            </w:pPr>
          </w:p>
        </w:tc>
        <w:tc>
          <w:tcPr>
            <w:tcW w:w="880" w:type="dxa"/>
            <w:vAlign w:val="center"/>
          </w:tcPr>
          <w:p w14:paraId="5EEC3276">
            <w:pPr>
              <w:rPr>
                <w:color w:val="auto"/>
                <w:highlight w:val="none"/>
              </w:rPr>
            </w:pPr>
          </w:p>
        </w:tc>
        <w:tc>
          <w:tcPr>
            <w:tcW w:w="900" w:type="dxa"/>
            <w:vAlign w:val="center"/>
          </w:tcPr>
          <w:p w14:paraId="5FB64491">
            <w:pPr>
              <w:rPr>
                <w:color w:val="auto"/>
                <w:highlight w:val="none"/>
              </w:rPr>
            </w:pPr>
          </w:p>
        </w:tc>
        <w:tc>
          <w:tcPr>
            <w:tcW w:w="880" w:type="dxa"/>
            <w:vAlign w:val="center"/>
          </w:tcPr>
          <w:p w14:paraId="0C6A2428">
            <w:pPr>
              <w:rPr>
                <w:color w:val="auto"/>
                <w:highlight w:val="none"/>
              </w:rPr>
            </w:pPr>
          </w:p>
        </w:tc>
        <w:tc>
          <w:tcPr>
            <w:tcW w:w="986" w:type="dxa"/>
            <w:vAlign w:val="center"/>
          </w:tcPr>
          <w:p w14:paraId="4137F5DC">
            <w:pPr>
              <w:rPr>
                <w:color w:val="auto"/>
                <w:highlight w:val="none"/>
              </w:rPr>
            </w:pPr>
          </w:p>
        </w:tc>
      </w:tr>
      <w:tr w14:paraId="416E53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3E6E7AF">
            <w:pPr>
              <w:jc w:val="left"/>
              <w:rPr>
                <w:color w:val="auto"/>
                <w:highlight w:val="none"/>
              </w:rPr>
            </w:pPr>
            <w:r>
              <w:rPr>
                <w:rFonts w:ascii="宋体" w:hAnsi="宋体" w:eastAsia="宋体" w:cs="宋体"/>
                <w:b w:val="0"/>
                <w:i w:val="0"/>
                <w:color w:val="auto"/>
                <w:sz w:val="9"/>
                <w:highlight w:val="none"/>
              </w:rPr>
              <w:t>2080508</w:t>
            </w:r>
          </w:p>
        </w:tc>
        <w:tc>
          <w:tcPr>
            <w:tcW w:w="1420" w:type="dxa"/>
            <w:vAlign w:val="center"/>
          </w:tcPr>
          <w:p w14:paraId="7A8E8DAD">
            <w:pPr>
              <w:jc w:val="left"/>
              <w:rPr>
                <w:color w:val="auto"/>
                <w:highlight w:val="none"/>
              </w:rPr>
            </w:pPr>
            <w:r>
              <w:rPr>
                <w:rFonts w:ascii="宋体" w:hAnsi="宋体" w:eastAsia="宋体" w:cs="宋体"/>
                <w:b w:val="0"/>
                <w:i w:val="0"/>
                <w:color w:val="auto"/>
                <w:sz w:val="9"/>
                <w:highlight w:val="none"/>
              </w:rPr>
              <w:t>对机关事业单位职业年金的补助</w:t>
            </w:r>
          </w:p>
        </w:tc>
        <w:tc>
          <w:tcPr>
            <w:tcW w:w="860" w:type="dxa"/>
            <w:vAlign w:val="center"/>
          </w:tcPr>
          <w:p w14:paraId="25544B86">
            <w:pPr>
              <w:jc w:val="right"/>
              <w:rPr>
                <w:color w:val="auto"/>
                <w:highlight w:val="none"/>
              </w:rPr>
            </w:pPr>
            <w:r>
              <w:rPr>
                <w:rFonts w:ascii="宋体" w:hAnsi="宋体" w:eastAsia="宋体" w:cs="宋体"/>
                <w:b w:val="0"/>
                <w:i w:val="0"/>
                <w:color w:val="auto"/>
                <w:sz w:val="9"/>
                <w:highlight w:val="none"/>
              </w:rPr>
              <w:t>6.17</w:t>
            </w:r>
          </w:p>
        </w:tc>
        <w:tc>
          <w:tcPr>
            <w:tcW w:w="900" w:type="dxa"/>
            <w:vAlign w:val="center"/>
          </w:tcPr>
          <w:p w14:paraId="70B51491">
            <w:pPr>
              <w:jc w:val="right"/>
              <w:rPr>
                <w:color w:val="auto"/>
                <w:highlight w:val="none"/>
              </w:rPr>
            </w:pPr>
            <w:r>
              <w:rPr>
                <w:rFonts w:ascii="宋体" w:hAnsi="宋体" w:eastAsia="宋体" w:cs="宋体"/>
                <w:b w:val="0"/>
                <w:i w:val="0"/>
                <w:color w:val="auto"/>
                <w:sz w:val="9"/>
                <w:highlight w:val="none"/>
              </w:rPr>
              <w:t>6.17</w:t>
            </w:r>
          </w:p>
        </w:tc>
        <w:tc>
          <w:tcPr>
            <w:tcW w:w="880" w:type="dxa"/>
            <w:vAlign w:val="center"/>
          </w:tcPr>
          <w:p w14:paraId="66BF5C67">
            <w:pPr>
              <w:rPr>
                <w:color w:val="auto"/>
                <w:highlight w:val="none"/>
              </w:rPr>
            </w:pPr>
          </w:p>
        </w:tc>
        <w:tc>
          <w:tcPr>
            <w:tcW w:w="880" w:type="dxa"/>
            <w:vAlign w:val="center"/>
          </w:tcPr>
          <w:p w14:paraId="2A684C88">
            <w:pPr>
              <w:rPr>
                <w:color w:val="auto"/>
                <w:highlight w:val="none"/>
              </w:rPr>
            </w:pPr>
          </w:p>
        </w:tc>
        <w:tc>
          <w:tcPr>
            <w:tcW w:w="900" w:type="dxa"/>
            <w:vAlign w:val="center"/>
          </w:tcPr>
          <w:p w14:paraId="7F8A6E3E">
            <w:pPr>
              <w:rPr>
                <w:color w:val="auto"/>
                <w:highlight w:val="none"/>
              </w:rPr>
            </w:pPr>
          </w:p>
        </w:tc>
        <w:tc>
          <w:tcPr>
            <w:tcW w:w="880" w:type="dxa"/>
            <w:vAlign w:val="center"/>
          </w:tcPr>
          <w:p w14:paraId="149AB2D6">
            <w:pPr>
              <w:rPr>
                <w:color w:val="auto"/>
                <w:highlight w:val="none"/>
              </w:rPr>
            </w:pPr>
          </w:p>
        </w:tc>
        <w:tc>
          <w:tcPr>
            <w:tcW w:w="986" w:type="dxa"/>
            <w:vAlign w:val="center"/>
          </w:tcPr>
          <w:p w14:paraId="46F4968E">
            <w:pPr>
              <w:rPr>
                <w:color w:val="auto"/>
                <w:highlight w:val="none"/>
              </w:rPr>
            </w:pPr>
          </w:p>
        </w:tc>
      </w:tr>
      <w:tr w14:paraId="349A3A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0DA4BBC">
            <w:pPr>
              <w:jc w:val="left"/>
              <w:rPr>
                <w:color w:val="auto"/>
                <w:highlight w:val="none"/>
              </w:rPr>
            </w:pPr>
            <w:r>
              <w:rPr>
                <w:rFonts w:ascii="宋体" w:hAnsi="宋体" w:eastAsia="宋体" w:cs="宋体"/>
                <w:b w:val="0"/>
                <w:i w:val="0"/>
                <w:color w:val="auto"/>
                <w:sz w:val="9"/>
                <w:highlight w:val="none"/>
              </w:rPr>
              <w:t>20808</w:t>
            </w:r>
          </w:p>
        </w:tc>
        <w:tc>
          <w:tcPr>
            <w:tcW w:w="1420" w:type="dxa"/>
            <w:vAlign w:val="center"/>
          </w:tcPr>
          <w:p w14:paraId="07604057">
            <w:pPr>
              <w:jc w:val="left"/>
              <w:rPr>
                <w:color w:val="auto"/>
                <w:highlight w:val="none"/>
              </w:rPr>
            </w:pPr>
            <w:r>
              <w:rPr>
                <w:rFonts w:ascii="宋体" w:hAnsi="宋体" w:eastAsia="宋体" w:cs="宋体"/>
                <w:b w:val="0"/>
                <w:i w:val="0"/>
                <w:color w:val="auto"/>
                <w:sz w:val="9"/>
                <w:highlight w:val="none"/>
              </w:rPr>
              <w:t>抚恤</w:t>
            </w:r>
          </w:p>
        </w:tc>
        <w:tc>
          <w:tcPr>
            <w:tcW w:w="860" w:type="dxa"/>
            <w:vAlign w:val="center"/>
          </w:tcPr>
          <w:p w14:paraId="26639F7C">
            <w:pPr>
              <w:jc w:val="right"/>
              <w:rPr>
                <w:color w:val="auto"/>
                <w:highlight w:val="none"/>
              </w:rPr>
            </w:pPr>
            <w:r>
              <w:rPr>
                <w:rFonts w:ascii="宋体" w:hAnsi="宋体" w:eastAsia="宋体" w:cs="宋体"/>
                <w:b w:val="0"/>
                <w:i w:val="0"/>
                <w:color w:val="auto"/>
                <w:sz w:val="9"/>
                <w:highlight w:val="none"/>
              </w:rPr>
              <w:t>3.55</w:t>
            </w:r>
          </w:p>
        </w:tc>
        <w:tc>
          <w:tcPr>
            <w:tcW w:w="900" w:type="dxa"/>
            <w:vAlign w:val="center"/>
          </w:tcPr>
          <w:p w14:paraId="095DF7E3">
            <w:pPr>
              <w:jc w:val="right"/>
              <w:rPr>
                <w:color w:val="auto"/>
                <w:highlight w:val="none"/>
              </w:rPr>
            </w:pPr>
            <w:r>
              <w:rPr>
                <w:rFonts w:ascii="宋体" w:hAnsi="宋体" w:eastAsia="宋体" w:cs="宋体"/>
                <w:b w:val="0"/>
                <w:i w:val="0"/>
                <w:color w:val="auto"/>
                <w:sz w:val="9"/>
                <w:highlight w:val="none"/>
              </w:rPr>
              <w:t>3.55</w:t>
            </w:r>
          </w:p>
        </w:tc>
        <w:tc>
          <w:tcPr>
            <w:tcW w:w="880" w:type="dxa"/>
            <w:vAlign w:val="center"/>
          </w:tcPr>
          <w:p w14:paraId="512F24A2">
            <w:pPr>
              <w:rPr>
                <w:color w:val="auto"/>
                <w:highlight w:val="none"/>
              </w:rPr>
            </w:pPr>
          </w:p>
        </w:tc>
        <w:tc>
          <w:tcPr>
            <w:tcW w:w="880" w:type="dxa"/>
            <w:vAlign w:val="center"/>
          </w:tcPr>
          <w:p w14:paraId="446A997A">
            <w:pPr>
              <w:rPr>
                <w:color w:val="auto"/>
                <w:highlight w:val="none"/>
              </w:rPr>
            </w:pPr>
          </w:p>
        </w:tc>
        <w:tc>
          <w:tcPr>
            <w:tcW w:w="900" w:type="dxa"/>
            <w:vAlign w:val="center"/>
          </w:tcPr>
          <w:p w14:paraId="1BE79EAB">
            <w:pPr>
              <w:rPr>
                <w:color w:val="auto"/>
                <w:highlight w:val="none"/>
              </w:rPr>
            </w:pPr>
          </w:p>
        </w:tc>
        <w:tc>
          <w:tcPr>
            <w:tcW w:w="880" w:type="dxa"/>
            <w:vAlign w:val="center"/>
          </w:tcPr>
          <w:p w14:paraId="0B6D97FD">
            <w:pPr>
              <w:rPr>
                <w:color w:val="auto"/>
                <w:highlight w:val="none"/>
              </w:rPr>
            </w:pPr>
          </w:p>
        </w:tc>
        <w:tc>
          <w:tcPr>
            <w:tcW w:w="986" w:type="dxa"/>
            <w:vAlign w:val="center"/>
          </w:tcPr>
          <w:p w14:paraId="25486416">
            <w:pPr>
              <w:rPr>
                <w:color w:val="auto"/>
                <w:highlight w:val="none"/>
              </w:rPr>
            </w:pPr>
          </w:p>
        </w:tc>
      </w:tr>
      <w:tr w14:paraId="4E8E97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4186126">
            <w:pPr>
              <w:jc w:val="left"/>
              <w:rPr>
                <w:color w:val="auto"/>
                <w:highlight w:val="none"/>
              </w:rPr>
            </w:pPr>
            <w:r>
              <w:rPr>
                <w:rFonts w:ascii="宋体" w:hAnsi="宋体" w:eastAsia="宋体" w:cs="宋体"/>
                <w:b w:val="0"/>
                <w:i w:val="0"/>
                <w:color w:val="auto"/>
                <w:sz w:val="9"/>
                <w:highlight w:val="none"/>
              </w:rPr>
              <w:t>2080801</w:t>
            </w:r>
          </w:p>
        </w:tc>
        <w:tc>
          <w:tcPr>
            <w:tcW w:w="1420" w:type="dxa"/>
            <w:vAlign w:val="center"/>
          </w:tcPr>
          <w:p w14:paraId="279EEB78">
            <w:pPr>
              <w:jc w:val="left"/>
              <w:rPr>
                <w:color w:val="auto"/>
                <w:highlight w:val="none"/>
              </w:rPr>
            </w:pPr>
            <w:r>
              <w:rPr>
                <w:rFonts w:ascii="宋体" w:hAnsi="宋体" w:eastAsia="宋体" w:cs="宋体"/>
                <w:b w:val="0"/>
                <w:i w:val="0"/>
                <w:color w:val="auto"/>
                <w:sz w:val="9"/>
                <w:highlight w:val="none"/>
              </w:rPr>
              <w:t>死亡抚恤</w:t>
            </w:r>
          </w:p>
        </w:tc>
        <w:tc>
          <w:tcPr>
            <w:tcW w:w="860" w:type="dxa"/>
            <w:vAlign w:val="center"/>
          </w:tcPr>
          <w:p w14:paraId="3583D8AB">
            <w:pPr>
              <w:jc w:val="right"/>
              <w:rPr>
                <w:color w:val="auto"/>
                <w:highlight w:val="none"/>
              </w:rPr>
            </w:pPr>
            <w:r>
              <w:rPr>
                <w:rFonts w:ascii="宋体" w:hAnsi="宋体" w:eastAsia="宋体" w:cs="宋体"/>
                <w:b w:val="0"/>
                <w:i w:val="0"/>
                <w:color w:val="auto"/>
                <w:sz w:val="9"/>
                <w:highlight w:val="none"/>
              </w:rPr>
              <w:t>3.55</w:t>
            </w:r>
          </w:p>
        </w:tc>
        <w:tc>
          <w:tcPr>
            <w:tcW w:w="900" w:type="dxa"/>
            <w:vAlign w:val="center"/>
          </w:tcPr>
          <w:p w14:paraId="6A3E4AD0">
            <w:pPr>
              <w:jc w:val="right"/>
              <w:rPr>
                <w:color w:val="auto"/>
                <w:highlight w:val="none"/>
              </w:rPr>
            </w:pPr>
            <w:r>
              <w:rPr>
                <w:rFonts w:ascii="宋体" w:hAnsi="宋体" w:eastAsia="宋体" w:cs="宋体"/>
                <w:b w:val="0"/>
                <w:i w:val="0"/>
                <w:color w:val="auto"/>
                <w:sz w:val="9"/>
                <w:highlight w:val="none"/>
              </w:rPr>
              <w:t>3.55</w:t>
            </w:r>
          </w:p>
        </w:tc>
        <w:tc>
          <w:tcPr>
            <w:tcW w:w="880" w:type="dxa"/>
            <w:vAlign w:val="center"/>
          </w:tcPr>
          <w:p w14:paraId="449E66C2">
            <w:pPr>
              <w:rPr>
                <w:color w:val="auto"/>
                <w:highlight w:val="none"/>
              </w:rPr>
            </w:pPr>
          </w:p>
        </w:tc>
        <w:tc>
          <w:tcPr>
            <w:tcW w:w="880" w:type="dxa"/>
            <w:vAlign w:val="center"/>
          </w:tcPr>
          <w:p w14:paraId="3E7C5FDE">
            <w:pPr>
              <w:rPr>
                <w:color w:val="auto"/>
                <w:highlight w:val="none"/>
              </w:rPr>
            </w:pPr>
          </w:p>
        </w:tc>
        <w:tc>
          <w:tcPr>
            <w:tcW w:w="900" w:type="dxa"/>
            <w:vAlign w:val="center"/>
          </w:tcPr>
          <w:p w14:paraId="696C1177">
            <w:pPr>
              <w:rPr>
                <w:color w:val="auto"/>
                <w:highlight w:val="none"/>
              </w:rPr>
            </w:pPr>
          </w:p>
        </w:tc>
        <w:tc>
          <w:tcPr>
            <w:tcW w:w="880" w:type="dxa"/>
            <w:vAlign w:val="center"/>
          </w:tcPr>
          <w:p w14:paraId="5285D4DB">
            <w:pPr>
              <w:rPr>
                <w:color w:val="auto"/>
                <w:highlight w:val="none"/>
              </w:rPr>
            </w:pPr>
          </w:p>
        </w:tc>
        <w:tc>
          <w:tcPr>
            <w:tcW w:w="986" w:type="dxa"/>
            <w:vAlign w:val="center"/>
          </w:tcPr>
          <w:p w14:paraId="4BCCAAB1">
            <w:pPr>
              <w:rPr>
                <w:color w:val="auto"/>
                <w:highlight w:val="none"/>
              </w:rPr>
            </w:pPr>
          </w:p>
        </w:tc>
      </w:tr>
      <w:tr w14:paraId="26B1D6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8923B05">
            <w:pPr>
              <w:jc w:val="left"/>
              <w:rPr>
                <w:color w:val="auto"/>
                <w:highlight w:val="none"/>
              </w:rPr>
            </w:pPr>
            <w:r>
              <w:rPr>
                <w:rFonts w:ascii="宋体" w:hAnsi="宋体" w:eastAsia="宋体" w:cs="宋体"/>
                <w:b w:val="0"/>
                <w:i w:val="0"/>
                <w:color w:val="auto"/>
                <w:sz w:val="9"/>
                <w:highlight w:val="none"/>
              </w:rPr>
              <w:t>20899</w:t>
            </w:r>
          </w:p>
        </w:tc>
        <w:tc>
          <w:tcPr>
            <w:tcW w:w="1420" w:type="dxa"/>
            <w:vAlign w:val="center"/>
          </w:tcPr>
          <w:p w14:paraId="35A7C542">
            <w:pPr>
              <w:jc w:val="left"/>
              <w:rPr>
                <w:color w:val="auto"/>
                <w:highlight w:val="none"/>
              </w:rPr>
            </w:pPr>
            <w:r>
              <w:rPr>
                <w:rFonts w:ascii="宋体" w:hAnsi="宋体" w:eastAsia="宋体" w:cs="宋体"/>
                <w:b w:val="0"/>
                <w:i w:val="0"/>
                <w:color w:val="auto"/>
                <w:sz w:val="9"/>
                <w:highlight w:val="none"/>
              </w:rPr>
              <w:t>其他社会保障和就业支出</w:t>
            </w:r>
          </w:p>
        </w:tc>
        <w:tc>
          <w:tcPr>
            <w:tcW w:w="860" w:type="dxa"/>
            <w:vAlign w:val="center"/>
          </w:tcPr>
          <w:p w14:paraId="28DA81E4">
            <w:pPr>
              <w:jc w:val="right"/>
              <w:rPr>
                <w:color w:val="auto"/>
                <w:highlight w:val="none"/>
              </w:rPr>
            </w:pPr>
            <w:r>
              <w:rPr>
                <w:rFonts w:ascii="宋体" w:hAnsi="宋体" w:eastAsia="宋体" w:cs="宋体"/>
                <w:b w:val="0"/>
                <w:i w:val="0"/>
                <w:color w:val="auto"/>
                <w:sz w:val="9"/>
                <w:highlight w:val="none"/>
              </w:rPr>
              <w:t>0.49</w:t>
            </w:r>
          </w:p>
        </w:tc>
        <w:tc>
          <w:tcPr>
            <w:tcW w:w="900" w:type="dxa"/>
            <w:vAlign w:val="center"/>
          </w:tcPr>
          <w:p w14:paraId="19FA8DC9">
            <w:pPr>
              <w:jc w:val="right"/>
              <w:rPr>
                <w:color w:val="auto"/>
                <w:highlight w:val="none"/>
              </w:rPr>
            </w:pPr>
            <w:r>
              <w:rPr>
                <w:rFonts w:ascii="宋体" w:hAnsi="宋体" w:eastAsia="宋体" w:cs="宋体"/>
                <w:b w:val="0"/>
                <w:i w:val="0"/>
                <w:color w:val="auto"/>
                <w:sz w:val="9"/>
                <w:highlight w:val="none"/>
              </w:rPr>
              <w:t>0.49</w:t>
            </w:r>
          </w:p>
        </w:tc>
        <w:tc>
          <w:tcPr>
            <w:tcW w:w="880" w:type="dxa"/>
            <w:vAlign w:val="center"/>
          </w:tcPr>
          <w:p w14:paraId="6F2CA340">
            <w:pPr>
              <w:rPr>
                <w:color w:val="auto"/>
                <w:highlight w:val="none"/>
              </w:rPr>
            </w:pPr>
          </w:p>
        </w:tc>
        <w:tc>
          <w:tcPr>
            <w:tcW w:w="880" w:type="dxa"/>
            <w:vAlign w:val="center"/>
          </w:tcPr>
          <w:p w14:paraId="5D1555BB">
            <w:pPr>
              <w:rPr>
                <w:color w:val="auto"/>
                <w:highlight w:val="none"/>
              </w:rPr>
            </w:pPr>
          </w:p>
        </w:tc>
        <w:tc>
          <w:tcPr>
            <w:tcW w:w="900" w:type="dxa"/>
            <w:vAlign w:val="center"/>
          </w:tcPr>
          <w:p w14:paraId="5AF2290B">
            <w:pPr>
              <w:rPr>
                <w:color w:val="auto"/>
                <w:highlight w:val="none"/>
              </w:rPr>
            </w:pPr>
          </w:p>
        </w:tc>
        <w:tc>
          <w:tcPr>
            <w:tcW w:w="880" w:type="dxa"/>
            <w:vAlign w:val="center"/>
          </w:tcPr>
          <w:p w14:paraId="16EEA90C">
            <w:pPr>
              <w:rPr>
                <w:color w:val="auto"/>
                <w:highlight w:val="none"/>
              </w:rPr>
            </w:pPr>
          </w:p>
        </w:tc>
        <w:tc>
          <w:tcPr>
            <w:tcW w:w="986" w:type="dxa"/>
            <w:vAlign w:val="center"/>
          </w:tcPr>
          <w:p w14:paraId="09EEA745">
            <w:pPr>
              <w:rPr>
                <w:color w:val="auto"/>
                <w:highlight w:val="none"/>
              </w:rPr>
            </w:pPr>
          </w:p>
        </w:tc>
      </w:tr>
      <w:tr w14:paraId="1148AE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761F5F3">
            <w:pPr>
              <w:jc w:val="left"/>
              <w:rPr>
                <w:color w:val="auto"/>
                <w:highlight w:val="none"/>
              </w:rPr>
            </w:pPr>
            <w:r>
              <w:rPr>
                <w:rFonts w:ascii="宋体" w:hAnsi="宋体" w:eastAsia="宋体" w:cs="宋体"/>
                <w:b w:val="0"/>
                <w:i w:val="0"/>
                <w:color w:val="auto"/>
                <w:sz w:val="9"/>
                <w:highlight w:val="none"/>
              </w:rPr>
              <w:t>2089999</w:t>
            </w:r>
          </w:p>
        </w:tc>
        <w:tc>
          <w:tcPr>
            <w:tcW w:w="1420" w:type="dxa"/>
            <w:vAlign w:val="center"/>
          </w:tcPr>
          <w:p w14:paraId="0FA54CF5">
            <w:pPr>
              <w:jc w:val="left"/>
              <w:rPr>
                <w:color w:val="auto"/>
                <w:highlight w:val="none"/>
              </w:rPr>
            </w:pPr>
            <w:r>
              <w:rPr>
                <w:rFonts w:ascii="宋体" w:hAnsi="宋体" w:eastAsia="宋体" w:cs="宋体"/>
                <w:b w:val="0"/>
                <w:i w:val="0"/>
                <w:color w:val="auto"/>
                <w:sz w:val="9"/>
                <w:highlight w:val="none"/>
              </w:rPr>
              <w:t>其他社会保障和就业支出</w:t>
            </w:r>
          </w:p>
        </w:tc>
        <w:tc>
          <w:tcPr>
            <w:tcW w:w="860" w:type="dxa"/>
            <w:vAlign w:val="center"/>
          </w:tcPr>
          <w:p w14:paraId="5588FE3A">
            <w:pPr>
              <w:jc w:val="right"/>
              <w:rPr>
                <w:color w:val="auto"/>
                <w:highlight w:val="none"/>
              </w:rPr>
            </w:pPr>
            <w:r>
              <w:rPr>
                <w:rFonts w:ascii="宋体" w:hAnsi="宋体" w:eastAsia="宋体" w:cs="宋体"/>
                <w:b w:val="0"/>
                <w:i w:val="0"/>
                <w:color w:val="auto"/>
                <w:sz w:val="9"/>
                <w:highlight w:val="none"/>
              </w:rPr>
              <w:t>0.49</w:t>
            </w:r>
          </w:p>
        </w:tc>
        <w:tc>
          <w:tcPr>
            <w:tcW w:w="900" w:type="dxa"/>
            <w:vAlign w:val="center"/>
          </w:tcPr>
          <w:p w14:paraId="18A79D35">
            <w:pPr>
              <w:jc w:val="right"/>
              <w:rPr>
                <w:color w:val="auto"/>
                <w:highlight w:val="none"/>
              </w:rPr>
            </w:pPr>
            <w:r>
              <w:rPr>
                <w:rFonts w:ascii="宋体" w:hAnsi="宋体" w:eastAsia="宋体" w:cs="宋体"/>
                <w:b w:val="0"/>
                <w:i w:val="0"/>
                <w:color w:val="auto"/>
                <w:sz w:val="9"/>
                <w:highlight w:val="none"/>
              </w:rPr>
              <w:t>0.49</w:t>
            </w:r>
          </w:p>
        </w:tc>
        <w:tc>
          <w:tcPr>
            <w:tcW w:w="880" w:type="dxa"/>
            <w:vAlign w:val="center"/>
          </w:tcPr>
          <w:p w14:paraId="08D6A023">
            <w:pPr>
              <w:rPr>
                <w:color w:val="auto"/>
                <w:highlight w:val="none"/>
              </w:rPr>
            </w:pPr>
          </w:p>
        </w:tc>
        <w:tc>
          <w:tcPr>
            <w:tcW w:w="880" w:type="dxa"/>
            <w:vAlign w:val="center"/>
          </w:tcPr>
          <w:p w14:paraId="09F8BB98">
            <w:pPr>
              <w:rPr>
                <w:color w:val="auto"/>
                <w:highlight w:val="none"/>
              </w:rPr>
            </w:pPr>
          </w:p>
        </w:tc>
        <w:tc>
          <w:tcPr>
            <w:tcW w:w="900" w:type="dxa"/>
            <w:vAlign w:val="center"/>
          </w:tcPr>
          <w:p w14:paraId="6B7B77F9">
            <w:pPr>
              <w:rPr>
                <w:color w:val="auto"/>
                <w:highlight w:val="none"/>
              </w:rPr>
            </w:pPr>
          </w:p>
        </w:tc>
        <w:tc>
          <w:tcPr>
            <w:tcW w:w="880" w:type="dxa"/>
            <w:vAlign w:val="center"/>
          </w:tcPr>
          <w:p w14:paraId="40E996BA">
            <w:pPr>
              <w:rPr>
                <w:color w:val="auto"/>
                <w:highlight w:val="none"/>
              </w:rPr>
            </w:pPr>
          </w:p>
        </w:tc>
        <w:tc>
          <w:tcPr>
            <w:tcW w:w="986" w:type="dxa"/>
            <w:vAlign w:val="center"/>
          </w:tcPr>
          <w:p w14:paraId="41E81FC0">
            <w:pPr>
              <w:rPr>
                <w:color w:val="auto"/>
                <w:highlight w:val="none"/>
              </w:rPr>
            </w:pPr>
          </w:p>
        </w:tc>
      </w:tr>
      <w:tr w14:paraId="792B13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5F82D62">
            <w:pPr>
              <w:jc w:val="left"/>
              <w:rPr>
                <w:color w:val="auto"/>
                <w:highlight w:val="none"/>
              </w:rPr>
            </w:pPr>
            <w:r>
              <w:rPr>
                <w:rFonts w:ascii="宋体" w:hAnsi="宋体" w:eastAsia="宋体" w:cs="宋体"/>
                <w:b w:val="0"/>
                <w:i w:val="0"/>
                <w:color w:val="auto"/>
                <w:sz w:val="9"/>
                <w:highlight w:val="none"/>
              </w:rPr>
              <w:t>210</w:t>
            </w:r>
          </w:p>
        </w:tc>
        <w:tc>
          <w:tcPr>
            <w:tcW w:w="1420" w:type="dxa"/>
            <w:vAlign w:val="center"/>
          </w:tcPr>
          <w:p w14:paraId="403F26B9">
            <w:pPr>
              <w:jc w:val="left"/>
              <w:rPr>
                <w:color w:val="auto"/>
                <w:highlight w:val="none"/>
              </w:rPr>
            </w:pPr>
            <w:r>
              <w:rPr>
                <w:rFonts w:ascii="宋体" w:hAnsi="宋体" w:eastAsia="宋体" w:cs="宋体"/>
                <w:b w:val="0"/>
                <w:i w:val="0"/>
                <w:color w:val="auto"/>
                <w:sz w:val="9"/>
                <w:highlight w:val="none"/>
              </w:rPr>
              <w:t>卫生健康支出</w:t>
            </w:r>
          </w:p>
        </w:tc>
        <w:tc>
          <w:tcPr>
            <w:tcW w:w="860" w:type="dxa"/>
            <w:vAlign w:val="center"/>
          </w:tcPr>
          <w:p w14:paraId="530F70E3">
            <w:pPr>
              <w:jc w:val="right"/>
              <w:rPr>
                <w:color w:val="auto"/>
                <w:highlight w:val="none"/>
              </w:rPr>
            </w:pPr>
            <w:r>
              <w:rPr>
                <w:rFonts w:ascii="宋体" w:hAnsi="宋体" w:eastAsia="宋体" w:cs="宋体"/>
                <w:b w:val="0"/>
                <w:i w:val="0"/>
                <w:color w:val="auto"/>
                <w:sz w:val="9"/>
                <w:highlight w:val="none"/>
              </w:rPr>
              <w:t>26.78</w:t>
            </w:r>
          </w:p>
        </w:tc>
        <w:tc>
          <w:tcPr>
            <w:tcW w:w="900" w:type="dxa"/>
            <w:vAlign w:val="center"/>
          </w:tcPr>
          <w:p w14:paraId="498149ED">
            <w:pPr>
              <w:jc w:val="right"/>
              <w:rPr>
                <w:color w:val="auto"/>
                <w:highlight w:val="none"/>
              </w:rPr>
            </w:pPr>
            <w:r>
              <w:rPr>
                <w:rFonts w:ascii="宋体" w:hAnsi="宋体" w:eastAsia="宋体" w:cs="宋体"/>
                <w:b w:val="0"/>
                <w:i w:val="0"/>
                <w:color w:val="auto"/>
                <w:sz w:val="9"/>
                <w:highlight w:val="none"/>
              </w:rPr>
              <w:t>26.78</w:t>
            </w:r>
          </w:p>
        </w:tc>
        <w:tc>
          <w:tcPr>
            <w:tcW w:w="880" w:type="dxa"/>
            <w:vAlign w:val="center"/>
          </w:tcPr>
          <w:p w14:paraId="649FFCC9">
            <w:pPr>
              <w:rPr>
                <w:color w:val="auto"/>
                <w:highlight w:val="none"/>
              </w:rPr>
            </w:pPr>
          </w:p>
        </w:tc>
        <w:tc>
          <w:tcPr>
            <w:tcW w:w="880" w:type="dxa"/>
            <w:vAlign w:val="center"/>
          </w:tcPr>
          <w:p w14:paraId="3DF4B370">
            <w:pPr>
              <w:rPr>
                <w:color w:val="auto"/>
                <w:highlight w:val="none"/>
              </w:rPr>
            </w:pPr>
          </w:p>
        </w:tc>
        <w:tc>
          <w:tcPr>
            <w:tcW w:w="900" w:type="dxa"/>
            <w:vAlign w:val="center"/>
          </w:tcPr>
          <w:p w14:paraId="37294CC4">
            <w:pPr>
              <w:rPr>
                <w:color w:val="auto"/>
                <w:highlight w:val="none"/>
              </w:rPr>
            </w:pPr>
          </w:p>
        </w:tc>
        <w:tc>
          <w:tcPr>
            <w:tcW w:w="880" w:type="dxa"/>
            <w:vAlign w:val="center"/>
          </w:tcPr>
          <w:p w14:paraId="52233584">
            <w:pPr>
              <w:rPr>
                <w:color w:val="auto"/>
                <w:highlight w:val="none"/>
              </w:rPr>
            </w:pPr>
          </w:p>
        </w:tc>
        <w:tc>
          <w:tcPr>
            <w:tcW w:w="986" w:type="dxa"/>
            <w:vAlign w:val="center"/>
          </w:tcPr>
          <w:p w14:paraId="00E56425">
            <w:pPr>
              <w:rPr>
                <w:color w:val="auto"/>
                <w:highlight w:val="none"/>
              </w:rPr>
            </w:pPr>
          </w:p>
        </w:tc>
      </w:tr>
      <w:tr w14:paraId="1A6438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DEF4A4F">
            <w:pPr>
              <w:jc w:val="left"/>
              <w:rPr>
                <w:color w:val="auto"/>
                <w:highlight w:val="none"/>
              </w:rPr>
            </w:pPr>
            <w:r>
              <w:rPr>
                <w:rFonts w:ascii="宋体" w:hAnsi="宋体" w:eastAsia="宋体" w:cs="宋体"/>
                <w:b w:val="0"/>
                <w:i w:val="0"/>
                <w:color w:val="auto"/>
                <w:sz w:val="9"/>
                <w:highlight w:val="none"/>
              </w:rPr>
              <w:t>21011</w:t>
            </w:r>
          </w:p>
        </w:tc>
        <w:tc>
          <w:tcPr>
            <w:tcW w:w="1420" w:type="dxa"/>
            <w:vAlign w:val="center"/>
          </w:tcPr>
          <w:p w14:paraId="5C06BA1B">
            <w:pPr>
              <w:jc w:val="left"/>
              <w:rPr>
                <w:color w:val="auto"/>
                <w:highlight w:val="none"/>
              </w:rPr>
            </w:pPr>
            <w:r>
              <w:rPr>
                <w:rFonts w:ascii="宋体" w:hAnsi="宋体" w:eastAsia="宋体" w:cs="宋体"/>
                <w:b w:val="0"/>
                <w:i w:val="0"/>
                <w:color w:val="auto"/>
                <w:sz w:val="9"/>
                <w:highlight w:val="none"/>
              </w:rPr>
              <w:t>行政事业单位医疗</w:t>
            </w:r>
          </w:p>
        </w:tc>
        <w:tc>
          <w:tcPr>
            <w:tcW w:w="860" w:type="dxa"/>
            <w:vAlign w:val="center"/>
          </w:tcPr>
          <w:p w14:paraId="1207C59B">
            <w:pPr>
              <w:jc w:val="right"/>
              <w:rPr>
                <w:color w:val="auto"/>
                <w:highlight w:val="none"/>
              </w:rPr>
            </w:pPr>
            <w:r>
              <w:rPr>
                <w:rFonts w:ascii="宋体" w:hAnsi="宋体" w:eastAsia="宋体" w:cs="宋体"/>
                <w:b w:val="0"/>
                <w:i w:val="0"/>
                <w:color w:val="auto"/>
                <w:sz w:val="9"/>
                <w:highlight w:val="none"/>
              </w:rPr>
              <w:t>26.78</w:t>
            </w:r>
          </w:p>
        </w:tc>
        <w:tc>
          <w:tcPr>
            <w:tcW w:w="900" w:type="dxa"/>
            <w:vAlign w:val="center"/>
          </w:tcPr>
          <w:p w14:paraId="2C726FC2">
            <w:pPr>
              <w:jc w:val="right"/>
              <w:rPr>
                <w:color w:val="auto"/>
                <w:highlight w:val="none"/>
              </w:rPr>
            </w:pPr>
            <w:r>
              <w:rPr>
                <w:rFonts w:ascii="宋体" w:hAnsi="宋体" w:eastAsia="宋体" w:cs="宋体"/>
                <w:b w:val="0"/>
                <w:i w:val="0"/>
                <w:color w:val="auto"/>
                <w:sz w:val="9"/>
                <w:highlight w:val="none"/>
              </w:rPr>
              <w:t>26.78</w:t>
            </w:r>
          </w:p>
        </w:tc>
        <w:tc>
          <w:tcPr>
            <w:tcW w:w="880" w:type="dxa"/>
            <w:vAlign w:val="center"/>
          </w:tcPr>
          <w:p w14:paraId="15EE66D2">
            <w:pPr>
              <w:rPr>
                <w:color w:val="auto"/>
                <w:highlight w:val="none"/>
              </w:rPr>
            </w:pPr>
          </w:p>
        </w:tc>
        <w:tc>
          <w:tcPr>
            <w:tcW w:w="880" w:type="dxa"/>
            <w:vAlign w:val="center"/>
          </w:tcPr>
          <w:p w14:paraId="05B6B187">
            <w:pPr>
              <w:rPr>
                <w:color w:val="auto"/>
                <w:highlight w:val="none"/>
              </w:rPr>
            </w:pPr>
          </w:p>
        </w:tc>
        <w:tc>
          <w:tcPr>
            <w:tcW w:w="900" w:type="dxa"/>
            <w:vAlign w:val="center"/>
          </w:tcPr>
          <w:p w14:paraId="345F2448">
            <w:pPr>
              <w:rPr>
                <w:color w:val="auto"/>
                <w:highlight w:val="none"/>
              </w:rPr>
            </w:pPr>
          </w:p>
        </w:tc>
        <w:tc>
          <w:tcPr>
            <w:tcW w:w="880" w:type="dxa"/>
            <w:vAlign w:val="center"/>
          </w:tcPr>
          <w:p w14:paraId="24FBAF4E">
            <w:pPr>
              <w:rPr>
                <w:color w:val="auto"/>
                <w:highlight w:val="none"/>
              </w:rPr>
            </w:pPr>
          </w:p>
        </w:tc>
        <w:tc>
          <w:tcPr>
            <w:tcW w:w="986" w:type="dxa"/>
            <w:vAlign w:val="center"/>
          </w:tcPr>
          <w:p w14:paraId="22FF49EA">
            <w:pPr>
              <w:rPr>
                <w:color w:val="auto"/>
                <w:highlight w:val="none"/>
              </w:rPr>
            </w:pPr>
          </w:p>
        </w:tc>
      </w:tr>
      <w:tr w14:paraId="69C466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16B0995">
            <w:pPr>
              <w:jc w:val="left"/>
              <w:rPr>
                <w:color w:val="auto"/>
                <w:highlight w:val="none"/>
              </w:rPr>
            </w:pPr>
            <w:r>
              <w:rPr>
                <w:rFonts w:ascii="宋体" w:hAnsi="宋体" w:eastAsia="宋体" w:cs="宋体"/>
                <w:b w:val="0"/>
                <w:i w:val="0"/>
                <w:color w:val="auto"/>
                <w:sz w:val="9"/>
                <w:highlight w:val="none"/>
              </w:rPr>
              <w:t>2101101</w:t>
            </w:r>
          </w:p>
        </w:tc>
        <w:tc>
          <w:tcPr>
            <w:tcW w:w="1420" w:type="dxa"/>
            <w:vAlign w:val="center"/>
          </w:tcPr>
          <w:p w14:paraId="2613DBBA">
            <w:pPr>
              <w:jc w:val="left"/>
              <w:rPr>
                <w:color w:val="auto"/>
                <w:highlight w:val="none"/>
              </w:rPr>
            </w:pPr>
            <w:r>
              <w:rPr>
                <w:rFonts w:ascii="宋体" w:hAnsi="宋体" w:eastAsia="宋体" w:cs="宋体"/>
                <w:b w:val="0"/>
                <w:i w:val="0"/>
                <w:color w:val="auto"/>
                <w:sz w:val="9"/>
                <w:highlight w:val="none"/>
              </w:rPr>
              <w:t>行政单位医疗</w:t>
            </w:r>
          </w:p>
        </w:tc>
        <w:tc>
          <w:tcPr>
            <w:tcW w:w="860" w:type="dxa"/>
            <w:vAlign w:val="center"/>
          </w:tcPr>
          <w:p w14:paraId="4854223A">
            <w:pPr>
              <w:jc w:val="right"/>
              <w:rPr>
                <w:color w:val="auto"/>
                <w:highlight w:val="none"/>
              </w:rPr>
            </w:pPr>
            <w:r>
              <w:rPr>
                <w:rFonts w:ascii="宋体" w:hAnsi="宋体" w:eastAsia="宋体" w:cs="宋体"/>
                <w:b w:val="0"/>
                <w:i w:val="0"/>
                <w:color w:val="auto"/>
                <w:sz w:val="9"/>
                <w:highlight w:val="none"/>
              </w:rPr>
              <w:t>15.38</w:t>
            </w:r>
          </w:p>
        </w:tc>
        <w:tc>
          <w:tcPr>
            <w:tcW w:w="900" w:type="dxa"/>
            <w:vAlign w:val="center"/>
          </w:tcPr>
          <w:p w14:paraId="12276029">
            <w:pPr>
              <w:jc w:val="right"/>
              <w:rPr>
                <w:color w:val="auto"/>
                <w:highlight w:val="none"/>
              </w:rPr>
            </w:pPr>
            <w:r>
              <w:rPr>
                <w:rFonts w:ascii="宋体" w:hAnsi="宋体" w:eastAsia="宋体" w:cs="宋体"/>
                <w:b w:val="0"/>
                <w:i w:val="0"/>
                <w:color w:val="auto"/>
                <w:sz w:val="9"/>
                <w:highlight w:val="none"/>
              </w:rPr>
              <w:t>15.38</w:t>
            </w:r>
          </w:p>
        </w:tc>
        <w:tc>
          <w:tcPr>
            <w:tcW w:w="880" w:type="dxa"/>
            <w:vAlign w:val="center"/>
          </w:tcPr>
          <w:p w14:paraId="4992B9CF">
            <w:pPr>
              <w:rPr>
                <w:color w:val="auto"/>
                <w:highlight w:val="none"/>
              </w:rPr>
            </w:pPr>
          </w:p>
        </w:tc>
        <w:tc>
          <w:tcPr>
            <w:tcW w:w="880" w:type="dxa"/>
            <w:vAlign w:val="center"/>
          </w:tcPr>
          <w:p w14:paraId="4D914105">
            <w:pPr>
              <w:rPr>
                <w:color w:val="auto"/>
                <w:highlight w:val="none"/>
              </w:rPr>
            </w:pPr>
          </w:p>
        </w:tc>
        <w:tc>
          <w:tcPr>
            <w:tcW w:w="900" w:type="dxa"/>
            <w:vAlign w:val="center"/>
          </w:tcPr>
          <w:p w14:paraId="0EC1D8E4">
            <w:pPr>
              <w:rPr>
                <w:color w:val="auto"/>
                <w:highlight w:val="none"/>
              </w:rPr>
            </w:pPr>
          </w:p>
        </w:tc>
        <w:tc>
          <w:tcPr>
            <w:tcW w:w="880" w:type="dxa"/>
            <w:vAlign w:val="center"/>
          </w:tcPr>
          <w:p w14:paraId="730D29A1">
            <w:pPr>
              <w:rPr>
                <w:color w:val="auto"/>
                <w:highlight w:val="none"/>
              </w:rPr>
            </w:pPr>
          </w:p>
        </w:tc>
        <w:tc>
          <w:tcPr>
            <w:tcW w:w="986" w:type="dxa"/>
            <w:vAlign w:val="center"/>
          </w:tcPr>
          <w:p w14:paraId="19278769">
            <w:pPr>
              <w:rPr>
                <w:color w:val="auto"/>
                <w:highlight w:val="none"/>
              </w:rPr>
            </w:pPr>
          </w:p>
        </w:tc>
      </w:tr>
      <w:tr w14:paraId="6E0BB0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8527074">
            <w:pPr>
              <w:jc w:val="left"/>
              <w:rPr>
                <w:color w:val="auto"/>
                <w:highlight w:val="none"/>
              </w:rPr>
            </w:pPr>
            <w:r>
              <w:rPr>
                <w:rFonts w:ascii="宋体" w:hAnsi="宋体" w:eastAsia="宋体" w:cs="宋体"/>
                <w:b w:val="0"/>
                <w:i w:val="0"/>
                <w:color w:val="auto"/>
                <w:sz w:val="9"/>
                <w:highlight w:val="none"/>
              </w:rPr>
              <w:t>2101103</w:t>
            </w:r>
          </w:p>
        </w:tc>
        <w:tc>
          <w:tcPr>
            <w:tcW w:w="1420" w:type="dxa"/>
            <w:vAlign w:val="center"/>
          </w:tcPr>
          <w:p w14:paraId="4ABB7AB0">
            <w:pPr>
              <w:jc w:val="left"/>
              <w:rPr>
                <w:color w:val="auto"/>
                <w:highlight w:val="none"/>
              </w:rPr>
            </w:pPr>
            <w:r>
              <w:rPr>
                <w:rFonts w:ascii="宋体" w:hAnsi="宋体" w:eastAsia="宋体" w:cs="宋体"/>
                <w:b w:val="0"/>
                <w:i w:val="0"/>
                <w:color w:val="auto"/>
                <w:sz w:val="9"/>
                <w:highlight w:val="none"/>
              </w:rPr>
              <w:t>公务员医疗补助</w:t>
            </w:r>
          </w:p>
        </w:tc>
        <w:tc>
          <w:tcPr>
            <w:tcW w:w="860" w:type="dxa"/>
            <w:vAlign w:val="center"/>
          </w:tcPr>
          <w:p w14:paraId="34F1DA07">
            <w:pPr>
              <w:jc w:val="right"/>
              <w:rPr>
                <w:color w:val="auto"/>
                <w:highlight w:val="none"/>
              </w:rPr>
            </w:pPr>
            <w:r>
              <w:rPr>
                <w:rFonts w:ascii="宋体" w:hAnsi="宋体" w:eastAsia="宋体" w:cs="宋体"/>
                <w:b w:val="0"/>
                <w:i w:val="0"/>
                <w:color w:val="auto"/>
                <w:sz w:val="9"/>
                <w:highlight w:val="none"/>
              </w:rPr>
              <w:t>11.40</w:t>
            </w:r>
          </w:p>
        </w:tc>
        <w:tc>
          <w:tcPr>
            <w:tcW w:w="900" w:type="dxa"/>
            <w:vAlign w:val="center"/>
          </w:tcPr>
          <w:p w14:paraId="7B678FC3">
            <w:pPr>
              <w:jc w:val="right"/>
              <w:rPr>
                <w:color w:val="auto"/>
                <w:highlight w:val="none"/>
              </w:rPr>
            </w:pPr>
            <w:r>
              <w:rPr>
                <w:rFonts w:ascii="宋体" w:hAnsi="宋体" w:eastAsia="宋体" w:cs="宋体"/>
                <w:b w:val="0"/>
                <w:i w:val="0"/>
                <w:color w:val="auto"/>
                <w:sz w:val="9"/>
                <w:highlight w:val="none"/>
              </w:rPr>
              <w:t>11.40</w:t>
            </w:r>
          </w:p>
        </w:tc>
        <w:tc>
          <w:tcPr>
            <w:tcW w:w="880" w:type="dxa"/>
            <w:vAlign w:val="center"/>
          </w:tcPr>
          <w:p w14:paraId="69A7A827">
            <w:pPr>
              <w:rPr>
                <w:color w:val="auto"/>
                <w:highlight w:val="none"/>
              </w:rPr>
            </w:pPr>
          </w:p>
        </w:tc>
        <w:tc>
          <w:tcPr>
            <w:tcW w:w="880" w:type="dxa"/>
            <w:vAlign w:val="center"/>
          </w:tcPr>
          <w:p w14:paraId="51391439">
            <w:pPr>
              <w:rPr>
                <w:color w:val="auto"/>
                <w:highlight w:val="none"/>
              </w:rPr>
            </w:pPr>
          </w:p>
        </w:tc>
        <w:tc>
          <w:tcPr>
            <w:tcW w:w="900" w:type="dxa"/>
            <w:vAlign w:val="center"/>
          </w:tcPr>
          <w:p w14:paraId="27CEA768">
            <w:pPr>
              <w:rPr>
                <w:color w:val="auto"/>
                <w:highlight w:val="none"/>
              </w:rPr>
            </w:pPr>
          </w:p>
        </w:tc>
        <w:tc>
          <w:tcPr>
            <w:tcW w:w="880" w:type="dxa"/>
            <w:vAlign w:val="center"/>
          </w:tcPr>
          <w:p w14:paraId="247CE476">
            <w:pPr>
              <w:rPr>
                <w:color w:val="auto"/>
                <w:highlight w:val="none"/>
              </w:rPr>
            </w:pPr>
          </w:p>
        </w:tc>
        <w:tc>
          <w:tcPr>
            <w:tcW w:w="986" w:type="dxa"/>
            <w:vAlign w:val="center"/>
          </w:tcPr>
          <w:p w14:paraId="0DDEFC15">
            <w:pPr>
              <w:rPr>
                <w:color w:val="auto"/>
                <w:highlight w:val="none"/>
              </w:rPr>
            </w:pPr>
          </w:p>
        </w:tc>
      </w:tr>
      <w:tr w14:paraId="5D2EC4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C6C49C8">
            <w:pPr>
              <w:jc w:val="left"/>
              <w:rPr>
                <w:color w:val="auto"/>
                <w:highlight w:val="none"/>
              </w:rPr>
            </w:pPr>
            <w:r>
              <w:rPr>
                <w:rFonts w:ascii="宋体" w:hAnsi="宋体" w:eastAsia="宋体" w:cs="宋体"/>
                <w:b w:val="0"/>
                <w:i w:val="0"/>
                <w:color w:val="auto"/>
                <w:sz w:val="9"/>
                <w:highlight w:val="none"/>
              </w:rPr>
              <w:t>221</w:t>
            </w:r>
          </w:p>
        </w:tc>
        <w:tc>
          <w:tcPr>
            <w:tcW w:w="1420" w:type="dxa"/>
            <w:vAlign w:val="center"/>
          </w:tcPr>
          <w:p w14:paraId="3D599613">
            <w:pPr>
              <w:jc w:val="left"/>
              <w:rPr>
                <w:color w:val="auto"/>
                <w:highlight w:val="none"/>
              </w:rPr>
            </w:pPr>
            <w:r>
              <w:rPr>
                <w:rFonts w:ascii="宋体" w:hAnsi="宋体" w:eastAsia="宋体" w:cs="宋体"/>
                <w:b w:val="0"/>
                <w:i w:val="0"/>
                <w:color w:val="auto"/>
                <w:sz w:val="9"/>
                <w:highlight w:val="none"/>
              </w:rPr>
              <w:t>住房保障支出</w:t>
            </w:r>
          </w:p>
        </w:tc>
        <w:tc>
          <w:tcPr>
            <w:tcW w:w="860" w:type="dxa"/>
            <w:vAlign w:val="center"/>
          </w:tcPr>
          <w:p w14:paraId="2058494C">
            <w:pPr>
              <w:jc w:val="right"/>
              <w:rPr>
                <w:color w:val="auto"/>
                <w:highlight w:val="none"/>
              </w:rPr>
            </w:pPr>
            <w:r>
              <w:rPr>
                <w:rFonts w:ascii="宋体" w:hAnsi="宋体" w:eastAsia="宋体" w:cs="宋体"/>
                <w:b w:val="0"/>
                <w:i w:val="0"/>
                <w:color w:val="auto"/>
                <w:sz w:val="9"/>
                <w:highlight w:val="none"/>
              </w:rPr>
              <w:t>31.88</w:t>
            </w:r>
          </w:p>
        </w:tc>
        <w:tc>
          <w:tcPr>
            <w:tcW w:w="900" w:type="dxa"/>
            <w:vAlign w:val="center"/>
          </w:tcPr>
          <w:p w14:paraId="0175A51B">
            <w:pPr>
              <w:jc w:val="right"/>
              <w:rPr>
                <w:color w:val="auto"/>
                <w:highlight w:val="none"/>
              </w:rPr>
            </w:pPr>
            <w:r>
              <w:rPr>
                <w:rFonts w:ascii="宋体" w:hAnsi="宋体" w:eastAsia="宋体" w:cs="宋体"/>
                <w:b w:val="0"/>
                <w:i w:val="0"/>
                <w:color w:val="auto"/>
                <w:sz w:val="9"/>
                <w:highlight w:val="none"/>
              </w:rPr>
              <w:t>31.88</w:t>
            </w:r>
          </w:p>
        </w:tc>
        <w:tc>
          <w:tcPr>
            <w:tcW w:w="880" w:type="dxa"/>
            <w:vAlign w:val="center"/>
          </w:tcPr>
          <w:p w14:paraId="475D4972">
            <w:pPr>
              <w:rPr>
                <w:color w:val="auto"/>
                <w:highlight w:val="none"/>
              </w:rPr>
            </w:pPr>
          </w:p>
        </w:tc>
        <w:tc>
          <w:tcPr>
            <w:tcW w:w="880" w:type="dxa"/>
            <w:vAlign w:val="center"/>
          </w:tcPr>
          <w:p w14:paraId="1224F508">
            <w:pPr>
              <w:rPr>
                <w:color w:val="auto"/>
                <w:highlight w:val="none"/>
              </w:rPr>
            </w:pPr>
          </w:p>
        </w:tc>
        <w:tc>
          <w:tcPr>
            <w:tcW w:w="900" w:type="dxa"/>
            <w:vAlign w:val="center"/>
          </w:tcPr>
          <w:p w14:paraId="626161EF">
            <w:pPr>
              <w:rPr>
                <w:color w:val="auto"/>
                <w:highlight w:val="none"/>
              </w:rPr>
            </w:pPr>
          </w:p>
        </w:tc>
        <w:tc>
          <w:tcPr>
            <w:tcW w:w="880" w:type="dxa"/>
            <w:vAlign w:val="center"/>
          </w:tcPr>
          <w:p w14:paraId="1E917B92">
            <w:pPr>
              <w:rPr>
                <w:color w:val="auto"/>
                <w:highlight w:val="none"/>
              </w:rPr>
            </w:pPr>
          </w:p>
        </w:tc>
        <w:tc>
          <w:tcPr>
            <w:tcW w:w="986" w:type="dxa"/>
            <w:vAlign w:val="center"/>
          </w:tcPr>
          <w:p w14:paraId="03DB7CEB">
            <w:pPr>
              <w:rPr>
                <w:color w:val="auto"/>
                <w:highlight w:val="none"/>
              </w:rPr>
            </w:pPr>
          </w:p>
        </w:tc>
      </w:tr>
      <w:tr w14:paraId="080C5E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7E38DA4">
            <w:pPr>
              <w:jc w:val="left"/>
              <w:rPr>
                <w:color w:val="auto"/>
                <w:highlight w:val="none"/>
              </w:rPr>
            </w:pPr>
            <w:r>
              <w:rPr>
                <w:rFonts w:ascii="宋体" w:hAnsi="宋体" w:eastAsia="宋体" w:cs="宋体"/>
                <w:b w:val="0"/>
                <w:i w:val="0"/>
                <w:color w:val="auto"/>
                <w:sz w:val="9"/>
                <w:highlight w:val="none"/>
              </w:rPr>
              <w:t>22102</w:t>
            </w:r>
          </w:p>
        </w:tc>
        <w:tc>
          <w:tcPr>
            <w:tcW w:w="1420" w:type="dxa"/>
            <w:vAlign w:val="center"/>
          </w:tcPr>
          <w:p w14:paraId="3414266A">
            <w:pPr>
              <w:jc w:val="left"/>
              <w:rPr>
                <w:color w:val="auto"/>
                <w:highlight w:val="none"/>
              </w:rPr>
            </w:pPr>
            <w:r>
              <w:rPr>
                <w:rFonts w:ascii="宋体" w:hAnsi="宋体" w:eastAsia="宋体" w:cs="宋体"/>
                <w:b w:val="0"/>
                <w:i w:val="0"/>
                <w:color w:val="auto"/>
                <w:sz w:val="9"/>
                <w:highlight w:val="none"/>
              </w:rPr>
              <w:t>住房改革支出</w:t>
            </w:r>
          </w:p>
        </w:tc>
        <w:tc>
          <w:tcPr>
            <w:tcW w:w="860" w:type="dxa"/>
            <w:vAlign w:val="center"/>
          </w:tcPr>
          <w:p w14:paraId="4E966D7C">
            <w:pPr>
              <w:jc w:val="right"/>
              <w:rPr>
                <w:color w:val="auto"/>
                <w:highlight w:val="none"/>
              </w:rPr>
            </w:pPr>
            <w:r>
              <w:rPr>
                <w:rFonts w:ascii="宋体" w:hAnsi="宋体" w:eastAsia="宋体" w:cs="宋体"/>
                <w:b w:val="0"/>
                <w:i w:val="0"/>
                <w:color w:val="auto"/>
                <w:sz w:val="9"/>
                <w:highlight w:val="none"/>
              </w:rPr>
              <w:t>31.88</w:t>
            </w:r>
          </w:p>
        </w:tc>
        <w:tc>
          <w:tcPr>
            <w:tcW w:w="900" w:type="dxa"/>
            <w:vAlign w:val="center"/>
          </w:tcPr>
          <w:p w14:paraId="0BD1FB7E">
            <w:pPr>
              <w:jc w:val="right"/>
              <w:rPr>
                <w:color w:val="auto"/>
                <w:highlight w:val="none"/>
              </w:rPr>
            </w:pPr>
            <w:r>
              <w:rPr>
                <w:rFonts w:ascii="宋体" w:hAnsi="宋体" w:eastAsia="宋体" w:cs="宋体"/>
                <w:b w:val="0"/>
                <w:i w:val="0"/>
                <w:color w:val="auto"/>
                <w:sz w:val="9"/>
                <w:highlight w:val="none"/>
              </w:rPr>
              <w:t>31.88</w:t>
            </w:r>
          </w:p>
        </w:tc>
        <w:tc>
          <w:tcPr>
            <w:tcW w:w="880" w:type="dxa"/>
            <w:vAlign w:val="center"/>
          </w:tcPr>
          <w:p w14:paraId="736C6DA8">
            <w:pPr>
              <w:rPr>
                <w:color w:val="auto"/>
                <w:highlight w:val="none"/>
              </w:rPr>
            </w:pPr>
          </w:p>
        </w:tc>
        <w:tc>
          <w:tcPr>
            <w:tcW w:w="880" w:type="dxa"/>
            <w:vAlign w:val="center"/>
          </w:tcPr>
          <w:p w14:paraId="671F2CF3">
            <w:pPr>
              <w:rPr>
                <w:color w:val="auto"/>
                <w:highlight w:val="none"/>
              </w:rPr>
            </w:pPr>
          </w:p>
        </w:tc>
        <w:tc>
          <w:tcPr>
            <w:tcW w:w="900" w:type="dxa"/>
            <w:vAlign w:val="center"/>
          </w:tcPr>
          <w:p w14:paraId="2A4F9032">
            <w:pPr>
              <w:rPr>
                <w:color w:val="auto"/>
                <w:highlight w:val="none"/>
              </w:rPr>
            </w:pPr>
          </w:p>
        </w:tc>
        <w:tc>
          <w:tcPr>
            <w:tcW w:w="880" w:type="dxa"/>
            <w:vAlign w:val="center"/>
          </w:tcPr>
          <w:p w14:paraId="62E431D1">
            <w:pPr>
              <w:rPr>
                <w:color w:val="auto"/>
                <w:highlight w:val="none"/>
              </w:rPr>
            </w:pPr>
          </w:p>
        </w:tc>
        <w:tc>
          <w:tcPr>
            <w:tcW w:w="986" w:type="dxa"/>
            <w:vAlign w:val="center"/>
          </w:tcPr>
          <w:p w14:paraId="260EF801">
            <w:pPr>
              <w:rPr>
                <w:color w:val="auto"/>
                <w:highlight w:val="none"/>
              </w:rPr>
            </w:pPr>
          </w:p>
        </w:tc>
      </w:tr>
      <w:tr w14:paraId="575380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03AF7F9">
            <w:pPr>
              <w:jc w:val="left"/>
              <w:rPr>
                <w:color w:val="auto"/>
                <w:highlight w:val="none"/>
              </w:rPr>
            </w:pPr>
            <w:r>
              <w:rPr>
                <w:rFonts w:ascii="宋体" w:hAnsi="宋体" w:eastAsia="宋体" w:cs="宋体"/>
                <w:b w:val="0"/>
                <w:i w:val="0"/>
                <w:color w:val="auto"/>
                <w:sz w:val="9"/>
                <w:highlight w:val="none"/>
              </w:rPr>
              <w:t>2210201</w:t>
            </w:r>
          </w:p>
        </w:tc>
        <w:tc>
          <w:tcPr>
            <w:tcW w:w="1420" w:type="dxa"/>
            <w:vAlign w:val="center"/>
          </w:tcPr>
          <w:p w14:paraId="3437B806">
            <w:pPr>
              <w:jc w:val="left"/>
              <w:rPr>
                <w:color w:val="auto"/>
                <w:highlight w:val="none"/>
              </w:rPr>
            </w:pPr>
            <w:r>
              <w:rPr>
                <w:rFonts w:ascii="宋体" w:hAnsi="宋体" w:eastAsia="宋体" w:cs="宋体"/>
                <w:b w:val="0"/>
                <w:i w:val="0"/>
                <w:color w:val="auto"/>
                <w:sz w:val="9"/>
                <w:highlight w:val="none"/>
              </w:rPr>
              <w:t>住房公积金</w:t>
            </w:r>
          </w:p>
        </w:tc>
        <w:tc>
          <w:tcPr>
            <w:tcW w:w="860" w:type="dxa"/>
            <w:vAlign w:val="center"/>
          </w:tcPr>
          <w:p w14:paraId="099D3E83">
            <w:pPr>
              <w:jc w:val="right"/>
              <w:rPr>
                <w:color w:val="auto"/>
                <w:highlight w:val="none"/>
              </w:rPr>
            </w:pPr>
            <w:r>
              <w:rPr>
                <w:rFonts w:ascii="宋体" w:hAnsi="宋体" w:eastAsia="宋体" w:cs="宋体"/>
                <w:b w:val="0"/>
                <w:i w:val="0"/>
                <w:color w:val="auto"/>
                <w:sz w:val="9"/>
                <w:highlight w:val="none"/>
              </w:rPr>
              <w:t>31.88</w:t>
            </w:r>
          </w:p>
        </w:tc>
        <w:tc>
          <w:tcPr>
            <w:tcW w:w="900" w:type="dxa"/>
            <w:vAlign w:val="center"/>
          </w:tcPr>
          <w:p w14:paraId="427A33BB">
            <w:pPr>
              <w:jc w:val="right"/>
              <w:rPr>
                <w:color w:val="auto"/>
                <w:highlight w:val="none"/>
              </w:rPr>
            </w:pPr>
            <w:r>
              <w:rPr>
                <w:rFonts w:ascii="宋体" w:hAnsi="宋体" w:eastAsia="宋体" w:cs="宋体"/>
                <w:b w:val="0"/>
                <w:i w:val="0"/>
                <w:color w:val="auto"/>
                <w:sz w:val="9"/>
                <w:highlight w:val="none"/>
              </w:rPr>
              <w:t>31.88</w:t>
            </w:r>
          </w:p>
        </w:tc>
        <w:tc>
          <w:tcPr>
            <w:tcW w:w="880" w:type="dxa"/>
            <w:vAlign w:val="center"/>
          </w:tcPr>
          <w:p w14:paraId="6D7E9204">
            <w:pPr>
              <w:rPr>
                <w:color w:val="auto"/>
                <w:highlight w:val="none"/>
              </w:rPr>
            </w:pPr>
          </w:p>
        </w:tc>
        <w:tc>
          <w:tcPr>
            <w:tcW w:w="880" w:type="dxa"/>
            <w:vAlign w:val="center"/>
          </w:tcPr>
          <w:p w14:paraId="1A4ACD92">
            <w:pPr>
              <w:rPr>
                <w:color w:val="auto"/>
                <w:highlight w:val="none"/>
              </w:rPr>
            </w:pPr>
          </w:p>
        </w:tc>
        <w:tc>
          <w:tcPr>
            <w:tcW w:w="900" w:type="dxa"/>
            <w:vAlign w:val="center"/>
          </w:tcPr>
          <w:p w14:paraId="163F724C">
            <w:pPr>
              <w:rPr>
                <w:color w:val="auto"/>
                <w:highlight w:val="none"/>
              </w:rPr>
            </w:pPr>
          </w:p>
        </w:tc>
        <w:tc>
          <w:tcPr>
            <w:tcW w:w="880" w:type="dxa"/>
            <w:vAlign w:val="center"/>
          </w:tcPr>
          <w:p w14:paraId="5EDC8973">
            <w:pPr>
              <w:rPr>
                <w:color w:val="auto"/>
                <w:highlight w:val="none"/>
              </w:rPr>
            </w:pPr>
          </w:p>
        </w:tc>
        <w:tc>
          <w:tcPr>
            <w:tcW w:w="986" w:type="dxa"/>
            <w:vAlign w:val="center"/>
          </w:tcPr>
          <w:p w14:paraId="23BCE6F5">
            <w:pPr>
              <w:rPr>
                <w:color w:val="auto"/>
                <w:highlight w:val="none"/>
              </w:rPr>
            </w:pPr>
          </w:p>
        </w:tc>
      </w:tr>
      <w:tr w14:paraId="3F9961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5622D03C">
            <w:pPr>
              <w:jc w:val="left"/>
              <w:rPr>
                <w:color w:val="auto"/>
                <w:highlight w:val="none"/>
              </w:rPr>
            </w:pPr>
            <w:r>
              <w:rPr>
                <w:rFonts w:ascii="宋体" w:hAnsi="宋体" w:eastAsia="宋体" w:cs="宋体"/>
                <w:b w:val="0"/>
                <w:i w:val="0"/>
                <w:color w:val="auto"/>
                <w:sz w:val="9"/>
                <w:highlight w:val="none"/>
              </w:rPr>
              <w:t>注：本表反映部门（单位）本年度取得的各项收入情况。</w:t>
            </w:r>
          </w:p>
        </w:tc>
      </w:tr>
    </w:tbl>
    <w:p w14:paraId="74077E6D">
      <w:pPr>
        <w:snapToGrid w:val="0"/>
        <w:spacing w:before="200" w:after="200" w:line="200" w:lineRule="auto"/>
        <w:rPr>
          <w:rFonts w:hint="eastAsia" w:eastAsia="宋体"/>
          <w:color w:val="auto"/>
          <w:highlight w:val="none"/>
          <w:lang w:eastAsia="zh-CN"/>
        </w:rPr>
      </w:pPr>
    </w:p>
    <w:p w14:paraId="3FA76A1F">
      <w:pPr>
        <w:pageBreakBefore/>
        <w:jc w:val="center"/>
        <w:outlineLvl w:val="1"/>
        <w:rPr>
          <w:rFonts w:hint="eastAsia" w:ascii="黑体" w:hAnsi="宋体" w:eastAsia="黑体" w:cs="黑体"/>
          <w:color w:val="auto"/>
          <w:sz w:val="32"/>
          <w:szCs w:val="32"/>
          <w:highlight w:val="none"/>
          <w:lang w:bidi="en-AU"/>
        </w:rPr>
      </w:pPr>
      <w:r>
        <w:rPr>
          <w:rFonts w:hint="eastAsia" w:ascii="黑体" w:hAnsi="宋体" w:eastAsia="黑体" w:cs="黑体"/>
          <w:color w:val="auto"/>
          <w:sz w:val="32"/>
          <w:szCs w:val="32"/>
          <w:highlight w:val="none"/>
          <w:lang w:bidi="en-AU"/>
        </w:rPr>
        <w:t>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13CD1D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2335AAF7">
            <w:pPr>
              <w:jc w:val="right"/>
              <w:rPr>
                <w:color w:val="auto"/>
                <w:highlight w:val="none"/>
              </w:rPr>
            </w:pPr>
            <w:r>
              <w:rPr>
                <w:rFonts w:ascii="宋体" w:hAnsi="宋体" w:eastAsia="宋体" w:cs="宋体"/>
                <w:color w:val="auto"/>
                <w:sz w:val="20"/>
                <w:highlight w:val="none"/>
              </w:rPr>
              <w:t>公开03表</w:t>
            </w:r>
          </w:p>
        </w:tc>
      </w:tr>
      <w:tr w14:paraId="52815F5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82862CE">
            <w:pPr>
              <w:jc w:val="left"/>
              <w:rPr>
                <w:color w:val="auto"/>
                <w:highlight w:val="none"/>
              </w:rPr>
            </w:pPr>
            <w:r>
              <w:rPr>
                <w:rFonts w:ascii="宋体" w:hAnsi="宋体" w:eastAsia="宋体" w:cs="宋体"/>
                <w:color w:val="auto"/>
                <w:sz w:val="20"/>
                <w:highlight w:val="none"/>
              </w:rPr>
              <w:t>部门：兴国县人民政府办公室</w:t>
            </w:r>
          </w:p>
        </w:tc>
        <w:tc>
          <w:tcPr>
            <w:tcW w:w="2000" w:type="dxa"/>
          </w:tcPr>
          <w:p w14:paraId="105E485A">
            <w:pPr>
              <w:jc w:val="center"/>
              <w:rPr>
                <w:color w:val="auto"/>
                <w:highlight w:val="none"/>
              </w:rPr>
            </w:pPr>
            <w:r>
              <w:rPr>
                <w:rFonts w:ascii="宋体" w:hAnsi="宋体" w:eastAsia="宋体" w:cs="宋体"/>
                <w:color w:val="auto"/>
                <w:sz w:val="20"/>
                <w:highlight w:val="none"/>
              </w:rPr>
              <w:t>2023年度</w:t>
            </w:r>
          </w:p>
        </w:tc>
        <w:tc>
          <w:tcPr>
            <w:tcW w:w="3153" w:type="dxa"/>
          </w:tcPr>
          <w:p w14:paraId="58E75B74">
            <w:pPr>
              <w:jc w:val="right"/>
              <w:rPr>
                <w:color w:val="auto"/>
                <w:highlight w:val="none"/>
              </w:rPr>
            </w:pPr>
            <w:r>
              <w:rPr>
                <w:rFonts w:ascii="宋体" w:hAnsi="宋体" w:eastAsia="宋体" w:cs="宋体"/>
                <w:color w:val="auto"/>
                <w:sz w:val="20"/>
                <w:highlight w:val="none"/>
              </w:rPr>
              <w:t>金额单位：万元</w:t>
            </w:r>
          </w:p>
        </w:tc>
      </w:tr>
    </w:tbl>
    <w:p w14:paraId="06E0DC0C">
      <w:pPr>
        <w:snapToGrid w:val="0"/>
        <w:spacing w:before="0" w:after="0" w:line="0" w:lineRule="auto"/>
        <w:rPr>
          <w:rFonts w:hint="eastAsia" w:eastAsia="宋体"/>
          <w:color w:val="auto"/>
          <w:highlight w:val="none"/>
          <w:lang w:eastAsia="zh-CN"/>
        </w:rPr>
      </w:pP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7B9A8C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280" w:type="dxa"/>
            <w:gridSpan w:val="4"/>
            <w:vAlign w:val="center"/>
          </w:tcPr>
          <w:p w14:paraId="60A2853C">
            <w:pPr>
              <w:jc w:val="center"/>
              <w:rPr>
                <w:color w:val="auto"/>
                <w:highlight w:val="none"/>
              </w:rPr>
            </w:pPr>
            <w:r>
              <w:rPr>
                <w:rFonts w:ascii="宋体" w:hAnsi="宋体" w:eastAsia="宋体" w:cs="宋体"/>
                <w:b w:val="0"/>
                <w:i w:val="0"/>
                <w:color w:val="auto"/>
                <w:sz w:val="11"/>
                <w:highlight w:val="none"/>
              </w:rPr>
              <w:t>项目</w:t>
            </w:r>
          </w:p>
        </w:tc>
        <w:tc>
          <w:tcPr>
            <w:tcW w:w="940" w:type="dxa"/>
            <w:vMerge w:val="restart"/>
            <w:vAlign w:val="center"/>
          </w:tcPr>
          <w:p w14:paraId="6C5F6868">
            <w:pPr>
              <w:jc w:val="center"/>
              <w:rPr>
                <w:color w:val="auto"/>
                <w:highlight w:val="none"/>
              </w:rPr>
            </w:pPr>
            <w:r>
              <w:rPr>
                <w:rFonts w:ascii="宋体" w:hAnsi="宋体" w:eastAsia="宋体" w:cs="宋体"/>
                <w:b w:val="0"/>
                <w:i w:val="0"/>
                <w:color w:val="auto"/>
                <w:sz w:val="11"/>
                <w:highlight w:val="none"/>
              </w:rPr>
              <w:t>本年支出合计</w:t>
            </w:r>
          </w:p>
        </w:tc>
        <w:tc>
          <w:tcPr>
            <w:tcW w:w="1000" w:type="dxa"/>
            <w:vMerge w:val="restart"/>
            <w:vAlign w:val="center"/>
          </w:tcPr>
          <w:p w14:paraId="205A209C">
            <w:pPr>
              <w:jc w:val="center"/>
              <w:rPr>
                <w:color w:val="auto"/>
                <w:highlight w:val="none"/>
              </w:rPr>
            </w:pPr>
            <w:r>
              <w:rPr>
                <w:rFonts w:ascii="宋体" w:hAnsi="宋体" w:eastAsia="宋体" w:cs="宋体"/>
                <w:b w:val="0"/>
                <w:i w:val="0"/>
                <w:color w:val="auto"/>
                <w:sz w:val="11"/>
                <w:highlight w:val="none"/>
              </w:rPr>
              <w:t>基本支出</w:t>
            </w:r>
          </w:p>
        </w:tc>
        <w:tc>
          <w:tcPr>
            <w:tcW w:w="980" w:type="dxa"/>
            <w:vMerge w:val="restart"/>
            <w:vAlign w:val="center"/>
          </w:tcPr>
          <w:p w14:paraId="7376C1C7">
            <w:pPr>
              <w:jc w:val="center"/>
              <w:rPr>
                <w:color w:val="auto"/>
                <w:highlight w:val="none"/>
              </w:rPr>
            </w:pPr>
            <w:r>
              <w:rPr>
                <w:rFonts w:ascii="宋体" w:hAnsi="宋体" w:eastAsia="宋体" w:cs="宋体"/>
                <w:b w:val="0"/>
                <w:i w:val="0"/>
                <w:color w:val="auto"/>
                <w:sz w:val="11"/>
                <w:highlight w:val="none"/>
              </w:rPr>
              <w:t>项目支出</w:t>
            </w:r>
          </w:p>
        </w:tc>
        <w:tc>
          <w:tcPr>
            <w:tcW w:w="920" w:type="dxa"/>
            <w:vMerge w:val="restart"/>
            <w:vAlign w:val="center"/>
          </w:tcPr>
          <w:p w14:paraId="4CFCC361">
            <w:pPr>
              <w:jc w:val="center"/>
              <w:rPr>
                <w:color w:val="auto"/>
                <w:highlight w:val="none"/>
              </w:rPr>
            </w:pPr>
            <w:r>
              <w:rPr>
                <w:rFonts w:ascii="宋体" w:hAnsi="宋体" w:eastAsia="宋体" w:cs="宋体"/>
                <w:b w:val="0"/>
                <w:i w:val="0"/>
                <w:color w:val="auto"/>
                <w:sz w:val="11"/>
                <w:highlight w:val="none"/>
              </w:rPr>
              <w:t>上缴上级支出</w:t>
            </w:r>
          </w:p>
        </w:tc>
        <w:tc>
          <w:tcPr>
            <w:tcW w:w="960" w:type="dxa"/>
            <w:vMerge w:val="restart"/>
            <w:vAlign w:val="center"/>
          </w:tcPr>
          <w:p w14:paraId="08AB2697">
            <w:pPr>
              <w:jc w:val="center"/>
              <w:rPr>
                <w:color w:val="auto"/>
                <w:highlight w:val="none"/>
              </w:rPr>
            </w:pPr>
            <w:r>
              <w:rPr>
                <w:rFonts w:ascii="宋体" w:hAnsi="宋体" w:eastAsia="宋体" w:cs="宋体"/>
                <w:b w:val="0"/>
                <w:i w:val="0"/>
                <w:color w:val="auto"/>
                <w:sz w:val="11"/>
                <w:highlight w:val="none"/>
              </w:rPr>
              <w:t>经营支出</w:t>
            </w:r>
          </w:p>
        </w:tc>
        <w:tc>
          <w:tcPr>
            <w:tcW w:w="926" w:type="dxa"/>
            <w:vMerge w:val="restart"/>
            <w:vAlign w:val="center"/>
          </w:tcPr>
          <w:p w14:paraId="4941EBEB">
            <w:pPr>
              <w:jc w:val="center"/>
              <w:rPr>
                <w:color w:val="auto"/>
                <w:highlight w:val="none"/>
              </w:rPr>
            </w:pPr>
            <w:r>
              <w:rPr>
                <w:rFonts w:ascii="宋体" w:hAnsi="宋体" w:eastAsia="宋体" w:cs="宋体"/>
                <w:b w:val="0"/>
                <w:i w:val="0"/>
                <w:color w:val="auto"/>
                <w:sz w:val="11"/>
                <w:highlight w:val="none"/>
              </w:rPr>
              <w:t>对附属单位补助支出</w:t>
            </w:r>
          </w:p>
        </w:tc>
      </w:tr>
      <w:tr w14:paraId="472C69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12CFA6E1">
            <w:pPr>
              <w:jc w:val="center"/>
              <w:rPr>
                <w:color w:val="auto"/>
                <w:highlight w:val="none"/>
              </w:rPr>
            </w:pPr>
            <w:r>
              <w:rPr>
                <w:rFonts w:ascii="宋体" w:hAnsi="宋体" w:eastAsia="宋体" w:cs="宋体"/>
                <w:b w:val="0"/>
                <w:i w:val="0"/>
                <w:color w:val="auto"/>
                <w:sz w:val="11"/>
                <w:highlight w:val="none"/>
              </w:rPr>
              <w:t>支出功能分类科目编码</w:t>
            </w:r>
          </w:p>
        </w:tc>
        <w:tc>
          <w:tcPr>
            <w:tcW w:w="1760" w:type="dxa"/>
            <w:vMerge w:val="restart"/>
            <w:vAlign w:val="center"/>
          </w:tcPr>
          <w:p w14:paraId="16FFAF5B">
            <w:pPr>
              <w:jc w:val="center"/>
              <w:rPr>
                <w:color w:val="auto"/>
                <w:highlight w:val="none"/>
              </w:rPr>
            </w:pPr>
            <w:r>
              <w:rPr>
                <w:rFonts w:ascii="宋体" w:hAnsi="宋体" w:eastAsia="宋体" w:cs="宋体"/>
                <w:b w:val="0"/>
                <w:i w:val="0"/>
                <w:color w:val="auto"/>
                <w:sz w:val="11"/>
                <w:highlight w:val="none"/>
              </w:rPr>
              <w:t>科目名称</w:t>
            </w:r>
          </w:p>
        </w:tc>
        <w:tc>
          <w:tcPr>
            <w:tcW w:w="940" w:type="dxa"/>
            <w:vMerge w:val="continue"/>
            <w:vAlign w:val="center"/>
          </w:tcPr>
          <w:p w14:paraId="35159FAF">
            <w:pPr>
              <w:rPr>
                <w:color w:val="auto"/>
                <w:highlight w:val="none"/>
              </w:rPr>
            </w:pPr>
          </w:p>
        </w:tc>
        <w:tc>
          <w:tcPr>
            <w:tcW w:w="1000" w:type="dxa"/>
            <w:vMerge w:val="continue"/>
            <w:vAlign w:val="center"/>
          </w:tcPr>
          <w:p w14:paraId="32AAD2D2">
            <w:pPr>
              <w:rPr>
                <w:color w:val="auto"/>
                <w:highlight w:val="none"/>
              </w:rPr>
            </w:pPr>
          </w:p>
        </w:tc>
        <w:tc>
          <w:tcPr>
            <w:tcW w:w="980" w:type="dxa"/>
            <w:vMerge w:val="continue"/>
            <w:vAlign w:val="center"/>
          </w:tcPr>
          <w:p w14:paraId="46197ED8">
            <w:pPr>
              <w:rPr>
                <w:color w:val="auto"/>
                <w:highlight w:val="none"/>
              </w:rPr>
            </w:pPr>
          </w:p>
        </w:tc>
        <w:tc>
          <w:tcPr>
            <w:tcW w:w="920" w:type="dxa"/>
            <w:vMerge w:val="continue"/>
            <w:vAlign w:val="center"/>
          </w:tcPr>
          <w:p w14:paraId="3862FCA1">
            <w:pPr>
              <w:rPr>
                <w:color w:val="auto"/>
                <w:highlight w:val="none"/>
              </w:rPr>
            </w:pPr>
          </w:p>
        </w:tc>
        <w:tc>
          <w:tcPr>
            <w:tcW w:w="960" w:type="dxa"/>
            <w:vMerge w:val="continue"/>
            <w:vAlign w:val="center"/>
          </w:tcPr>
          <w:p w14:paraId="50511290">
            <w:pPr>
              <w:rPr>
                <w:color w:val="auto"/>
                <w:highlight w:val="none"/>
              </w:rPr>
            </w:pPr>
          </w:p>
        </w:tc>
        <w:tc>
          <w:tcPr>
            <w:tcW w:w="926" w:type="dxa"/>
            <w:vMerge w:val="continue"/>
            <w:vAlign w:val="center"/>
          </w:tcPr>
          <w:p w14:paraId="1C122B15">
            <w:pPr>
              <w:rPr>
                <w:color w:val="auto"/>
                <w:highlight w:val="none"/>
              </w:rPr>
            </w:pPr>
          </w:p>
        </w:tc>
      </w:tr>
      <w:tr w14:paraId="7CFDCB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78DFDA3B">
            <w:pPr>
              <w:rPr>
                <w:color w:val="auto"/>
                <w:highlight w:val="none"/>
              </w:rPr>
            </w:pPr>
          </w:p>
        </w:tc>
        <w:tc>
          <w:tcPr>
            <w:tcW w:w="1760" w:type="dxa"/>
            <w:vMerge w:val="continue"/>
            <w:vAlign w:val="center"/>
          </w:tcPr>
          <w:p w14:paraId="0B006AD6">
            <w:pPr>
              <w:rPr>
                <w:color w:val="auto"/>
                <w:highlight w:val="none"/>
              </w:rPr>
            </w:pPr>
          </w:p>
        </w:tc>
        <w:tc>
          <w:tcPr>
            <w:tcW w:w="940" w:type="dxa"/>
            <w:vMerge w:val="continue"/>
            <w:vAlign w:val="center"/>
          </w:tcPr>
          <w:p w14:paraId="4A1CF26C">
            <w:pPr>
              <w:rPr>
                <w:color w:val="auto"/>
                <w:highlight w:val="none"/>
              </w:rPr>
            </w:pPr>
          </w:p>
        </w:tc>
        <w:tc>
          <w:tcPr>
            <w:tcW w:w="1000" w:type="dxa"/>
            <w:vMerge w:val="continue"/>
            <w:vAlign w:val="center"/>
          </w:tcPr>
          <w:p w14:paraId="1297A989">
            <w:pPr>
              <w:rPr>
                <w:color w:val="auto"/>
                <w:highlight w:val="none"/>
              </w:rPr>
            </w:pPr>
          </w:p>
        </w:tc>
        <w:tc>
          <w:tcPr>
            <w:tcW w:w="980" w:type="dxa"/>
            <w:vMerge w:val="continue"/>
            <w:vAlign w:val="center"/>
          </w:tcPr>
          <w:p w14:paraId="328A9A52">
            <w:pPr>
              <w:rPr>
                <w:color w:val="auto"/>
                <w:highlight w:val="none"/>
              </w:rPr>
            </w:pPr>
          </w:p>
        </w:tc>
        <w:tc>
          <w:tcPr>
            <w:tcW w:w="920" w:type="dxa"/>
            <w:vMerge w:val="continue"/>
            <w:vAlign w:val="center"/>
          </w:tcPr>
          <w:p w14:paraId="005ABCCF">
            <w:pPr>
              <w:rPr>
                <w:color w:val="auto"/>
                <w:highlight w:val="none"/>
              </w:rPr>
            </w:pPr>
          </w:p>
        </w:tc>
        <w:tc>
          <w:tcPr>
            <w:tcW w:w="960" w:type="dxa"/>
            <w:vMerge w:val="continue"/>
            <w:vAlign w:val="center"/>
          </w:tcPr>
          <w:p w14:paraId="7A3A1592">
            <w:pPr>
              <w:rPr>
                <w:color w:val="auto"/>
                <w:highlight w:val="none"/>
              </w:rPr>
            </w:pPr>
          </w:p>
        </w:tc>
        <w:tc>
          <w:tcPr>
            <w:tcW w:w="926" w:type="dxa"/>
            <w:vMerge w:val="continue"/>
            <w:vAlign w:val="center"/>
          </w:tcPr>
          <w:p w14:paraId="496498E7">
            <w:pPr>
              <w:rPr>
                <w:color w:val="auto"/>
                <w:highlight w:val="none"/>
              </w:rPr>
            </w:pPr>
          </w:p>
        </w:tc>
      </w:tr>
      <w:tr w14:paraId="720B46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4AED8920">
            <w:pPr>
              <w:rPr>
                <w:color w:val="auto"/>
                <w:highlight w:val="none"/>
              </w:rPr>
            </w:pPr>
          </w:p>
        </w:tc>
        <w:tc>
          <w:tcPr>
            <w:tcW w:w="1760" w:type="dxa"/>
            <w:vMerge w:val="continue"/>
            <w:vAlign w:val="center"/>
          </w:tcPr>
          <w:p w14:paraId="65AA2D18">
            <w:pPr>
              <w:rPr>
                <w:color w:val="auto"/>
                <w:highlight w:val="none"/>
              </w:rPr>
            </w:pPr>
          </w:p>
        </w:tc>
        <w:tc>
          <w:tcPr>
            <w:tcW w:w="940" w:type="dxa"/>
            <w:vMerge w:val="continue"/>
            <w:vAlign w:val="center"/>
          </w:tcPr>
          <w:p w14:paraId="7D2162E1">
            <w:pPr>
              <w:rPr>
                <w:color w:val="auto"/>
                <w:highlight w:val="none"/>
              </w:rPr>
            </w:pPr>
          </w:p>
        </w:tc>
        <w:tc>
          <w:tcPr>
            <w:tcW w:w="1000" w:type="dxa"/>
            <w:vMerge w:val="continue"/>
            <w:vAlign w:val="center"/>
          </w:tcPr>
          <w:p w14:paraId="571BAD10">
            <w:pPr>
              <w:rPr>
                <w:color w:val="auto"/>
                <w:highlight w:val="none"/>
              </w:rPr>
            </w:pPr>
          </w:p>
        </w:tc>
        <w:tc>
          <w:tcPr>
            <w:tcW w:w="980" w:type="dxa"/>
            <w:vMerge w:val="continue"/>
            <w:vAlign w:val="center"/>
          </w:tcPr>
          <w:p w14:paraId="2A7D8FE1">
            <w:pPr>
              <w:rPr>
                <w:color w:val="auto"/>
                <w:highlight w:val="none"/>
              </w:rPr>
            </w:pPr>
          </w:p>
        </w:tc>
        <w:tc>
          <w:tcPr>
            <w:tcW w:w="920" w:type="dxa"/>
            <w:vMerge w:val="continue"/>
            <w:vAlign w:val="center"/>
          </w:tcPr>
          <w:p w14:paraId="087F1B59">
            <w:pPr>
              <w:rPr>
                <w:color w:val="auto"/>
                <w:highlight w:val="none"/>
              </w:rPr>
            </w:pPr>
          </w:p>
        </w:tc>
        <w:tc>
          <w:tcPr>
            <w:tcW w:w="960" w:type="dxa"/>
            <w:vMerge w:val="continue"/>
            <w:vAlign w:val="center"/>
          </w:tcPr>
          <w:p w14:paraId="25DDD853">
            <w:pPr>
              <w:rPr>
                <w:color w:val="auto"/>
                <w:highlight w:val="none"/>
              </w:rPr>
            </w:pPr>
          </w:p>
        </w:tc>
        <w:tc>
          <w:tcPr>
            <w:tcW w:w="926" w:type="dxa"/>
            <w:vMerge w:val="continue"/>
            <w:vAlign w:val="center"/>
          </w:tcPr>
          <w:p w14:paraId="5B694B9C">
            <w:pPr>
              <w:rPr>
                <w:color w:val="auto"/>
                <w:highlight w:val="none"/>
              </w:rPr>
            </w:pPr>
          </w:p>
        </w:tc>
      </w:tr>
      <w:tr w14:paraId="0D41FB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65673D5F">
            <w:pPr>
              <w:jc w:val="center"/>
              <w:rPr>
                <w:color w:val="auto"/>
                <w:highlight w:val="none"/>
              </w:rPr>
            </w:pPr>
            <w:r>
              <w:rPr>
                <w:rFonts w:ascii="宋体" w:hAnsi="宋体" w:eastAsia="宋体" w:cs="宋体"/>
                <w:b w:val="0"/>
                <w:i w:val="0"/>
                <w:color w:val="auto"/>
                <w:sz w:val="11"/>
                <w:highlight w:val="none"/>
              </w:rPr>
              <w:t>类</w:t>
            </w:r>
          </w:p>
        </w:tc>
        <w:tc>
          <w:tcPr>
            <w:tcW w:w="260" w:type="dxa"/>
            <w:vMerge w:val="restart"/>
            <w:vAlign w:val="center"/>
          </w:tcPr>
          <w:p w14:paraId="090D6AAC">
            <w:pPr>
              <w:jc w:val="center"/>
              <w:rPr>
                <w:color w:val="auto"/>
                <w:highlight w:val="none"/>
              </w:rPr>
            </w:pPr>
            <w:r>
              <w:rPr>
                <w:rFonts w:ascii="宋体" w:hAnsi="宋体" w:eastAsia="宋体" w:cs="宋体"/>
                <w:b w:val="0"/>
                <w:i w:val="0"/>
                <w:color w:val="auto"/>
                <w:sz w:val="11"/>
                <w:highlight w:val="none"/>
              </w:rPr>
              <w:t>款</w:t>
            </w:r>
          </w:p>
        </w:tc>
        <w:tc>
          <w:tcPr>
            <w:tcW w:w="280" w:type="dxa"/>
            <w:vMerge w:val="restart"/>
            <w:vAlign w:val="center"/>
          </w:tcPr>
          <w:p w14:paraId="0CB667FB">
            <w:pPr>
              <w:jc w:val="center"/>
              <w:rPr>
                <w:color w:val="auto"/>
                <w:highlight w:val="none"/>
              </w:rPr>
            </w:pPr>
            <w:r>
              <w:rPr>
                <w:rFonts w:ascii="宋体" w:hAnsi="宋体" w:eastAsia="宋体" w:cs="宋体"/>
                <w:b w:val="0"/>
                <w:i w:val="0"/>
                <w:color w:val="auto"/>
                <w:sz w:val="11"/>
                <w:highlight w:val="none"/>
              </w:rPr>
              <w:t>项</w:t>
            </w:r>
          </w:p>
        </w:tc>
        <w:tc>
          <w:tcPr>
            <w:tcW w:w="1760" w:type="dxa"/>
            <w:vAlign w:val="center"/>
          </w:tcPr>
          <w:p w14:paraId="684DCDD6">
            <w:pPr>
              <w:jc w:val="center"/>
              <w:rPr>
                <w:color w:val="auto"/>
                <w:highlight w:val="none"/>
              </w:rPr>
            </w:pPr>
            <w:r>
              <w:rPr>
                <w:rFonts w:ascii="宋体" w:hAnsi="宋体" w:eastAsia="宋体" w:cs="宋体"/>
                <w:b w:val="0"/>
                <w:i w:val="0"/>
                <w:color w:val="auto"/>
                <w:sz w:val="11"/>
                <w:highlight w:val="none"/>
              </w:rPr>
              <w:t>栏次</w:t>
            </w:r>
          </w:p>
        </w:tc>
        <w:tc>
          <w:tcPr>
            <w:tcW w:w="940" w:type="dxa"/>
            <w:vAlign w:val="center"/>
          </w:tcPr>
          <w:p w14:paraId="06E4501E">
            <w:pPr>
              <w:jc w:val="center"/>
              <w:rPr>
                <w:color w:val="auto"/>
                <w:highlight w:val="none"/>
              </w:rPr>
            </w:pPr>
            <w:r>
              <w:rPr>
                <w:rFonts w:ascii="宋体" w:hAnsi="宋体" w:eastAsia="宋体" w:cs="宋体"/>
                <w:b w:val="0"/>
                <w:i w:val="0"/>
                <w:color w:val="auto"/>
                <w:sz w:val="11"/>
                <w:highlight w:val="none"/>
              </w:rPr>
              <w:t>1</w:t>
            </w:r>
          </w:p>
        </w:tc>
        <w:tc>
          <w:tcPr>
            <w:tcW w:w="1000" w:type="dxa"/>
            <w:vAlign w:val="center"/>
          </w:tcPr>
          <w:p w14:paraId="5B3E3E2B">
            <w:pPr>
              <w:jc w:val="center"/>
              <w:rPr>
                <w:color w:val="auto"/>
                <w:highlight w:val="none"/>
              </w:rPr>
            </w:pPr>
            <w:r>
              <w:rPr>
                <w:rFonts w:ascii="宋体" w:hAnsi="宋体" w:eastAsia="宋体" w:cs="宋体"/>
                <w:b w:val="0"/>
                <w:i w:val="0"/>
                <w:color w:val="auto"/>
                <w:sz w:val="11"/>
                <w:highlight w:val="none"/>
              </w:rPr>
              <w:t>2</w:t>
            </w:r>
          </w:p>
        </w:tc>
        <w:tc>
          <w:tcPr>
            <w:tcW w:w="980" w:type="dxa"/>
            <w:vAlign w:val="center"/>
          </w:tcPr>
          <w:p w14:paraId="0F81228B">
            <w:pPr>
              <w:jc w:val="center"/>
              <w:rPr>
                <w:color w:val="auto"/>
                <w:highlight w:val="none"/>
              </w:rPr>
            </w:pPr>
            <w:r>
              <w:rPr>
                <w:rFonts w:ascii="宋体" w:hAnsi="宋体" w:eastAsia="宋体" w:cs="宋体"/>
                <w:b w:val="0"/>
                <w:i w:val="0"/>
                <w:color w:val="auto"/>
                <w:sz w:val="11"/>
                <w:highlight w:val="none"/>
              </w:rPr>
              <w:t>3</w:t>
            </w:r>
          </w:p>
        </w:tc>
        <w:tc>
          <w:tcPr>
            <w:tcW w:w="920" w:type="dxa"/>
            <w:vAlign w:val="center"/>
          </w:tcPr>
          <w:p w14:paraId="587E4B3A">
            <w:pPr>
              <w:jc w:val="center"/>
              <w:rPr>
                <w:color w:val="auto"/>
                <w:highlight w:val="none"/>
              </w:rPr>
            </w:pPr>
            <w:r>
              <w:rPr>
                <w:rFonts w:ascii="宋体" w:hAnsi="宋体" w:eastAsia="宋体" w:cs="宋体"/>
                <w:b w:val="0"/>
                <w:i w:val="0"/>
                <w:color w:val="auto"/>
                <w:sz w:val="11"/>
                <w:highlight w:val="none"/>
              </w:rPr>
              <w:t>4</w:t>
            </w:r>
          </w:p>
        </w:tc>
        <w:tc>
          <w:tcPr>
            <w:tcW w:w="960" w:type="dxa"/>
            <w:vAlign w:val="center"/>
          </w:tcPr>
          <w:p w14:paraId="2D402FF4">
            <w:pPr>
              <w:jc w:val="center"/>
              <w:rPr>
                <w:color w:val="auto"/>
                <w:highlight w:val="none"/>
              </w:rPr>
            </w:pPr>
            <w:r>
              <w:rPr>
                <w:rFonts w:ascii="宋体" w:hAnsi="宋体" w:eastAsia="宋体" w:cs="宋体"/>
                <w:b w:val="0"/>
                <w:i w:val="0"/>
                <w:color w:val="auto"/>
                <w:sz w:val="11"/>
                <w:highlight w:val="none"/>
              </w:rPr>
              <w:t>5</w:t>
            </w:r>
          </w:p>
        </w:tc>
        <w:tc>
          <w:tcPr>
            <w:tcW w:w="926" w:type="dxa"/>
            <w:vAlign w:val="center"/>
          </w:tcPr>
          <w:p w14:paraId="70E72818">
            <w:pPr>
              <w:jc w:val="center"/>
              <w:rPr>
                <w:color w:val="auto"/>
                <w:highlight w:val="none"/>
              </w:rPr>
            </w:pPr>
            <w:r>
              <w:rPr>
                <w:rFonts w:ascii="宋体" w:hAnsi="宋体" w:eastAsia="宋体" w:cs="宋体"/>
                <w:b w:val="0"/>
                <w:i w:val="0"/>
                <w:color w:val="auto"/>
                <w:sz w:val="11"/>
                <w:highlight w:val="none"/>
              </w:rPr>
              <w:t>6</w:t>
            </w:r>
          </w:p>
        </w:tc>
      </w:tr>
      <w:tr w14:paraId="5011F6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34E9DDD1">
            <w:pPr>
              <w:rPr>
                <w:color w:val="auto"/>
                <w:highlight w:val="none"/>
              </w:rPr>
            </w:pPr>
          </w:p>
        </w:tc>
        <w:tc>
          <w:tcPr>
            <w:tcW w:w="260" w:type="dxa"/>
            <w:vMerge w:val="continue"/>
            <w:vAlign w:val="center"/>
          </w:tcPr>
          <w:p w14:paraId="6F24AF68">
            <w:pPr>
              <w:rPr>
                <w:color w:val="auto"/>
                <w:highlight w:val="none"/>
              </w:rPr>
            </w:pPr>
          </w:p>
        </w:tc>
        <w:tc>
          <w:tcPr>
            <w:tcW w:w="280" w:type="dxa"/>
            <w:vMerge w:val="continue"/>
            <w:vAlign w:val="center"/>
          </w:tcPr>
          <w:p w14:paraId="18EBFAEB">
            <w:pPr>
              <w:rPr>
                <w:color w:val="auto"/>
                <w:highlight w:val="none"/>
              </w:rPr>
            </w:pPr>
          </w:p>
        </w:tc>
        <w:tc>
          <w:tcPr>
            <w:tcW w:w="1760" w:type="dxa"/>
            <w:vAlign w:val="center"/>
          </w:tcPr>
          <w:p w14:paraId="26494D41">
            <w:pPr>
              <w:jc w:val="center"/>
              <w:rPr>
                <w:color w:val="auto"/>
                <w:highlight w:val="none"/>
              </w:rPr>
            </w:pPr>
            <w:r>
              <w:rPr>
                <w:rFonts w:ascii="宋体" w:hAnsi="宋体" w:eastAsia="宋体" w:cs="宋体"/>
                <w:b w:val="0"/>
                <w:i w:val="0"/>
                <w:color w:val="auto"/>
                <w:sz w:val="11"/>
                <w:highlight w:val="none"/>
              </w:rPr>
              <w:t>合计</w:t>
            </w:r>
          </w:p>
        </w:tc>
        <w:tc>
          <w:tcPr>
            <w:tcW w:w="940" w:type="dxa"/>
            <w:vAlign w:val="center"/>
          </w:tcPr>
          <w:p w14:paraId="4B8DC5CE">
            <w:pPr>
              <w:jc w:val="right"/>
              <w:rPr>
                <w:color w:val="auto"/>
                <w:highlight w:val="none"/>
              </w:rPr>
            </w:pPr>
            <w:r>
              <w:rPr>
                <w:rFonts w:ascii="宋体" w:hAnsi="宋体" w:eastAsia="宋体" w:cs="宋体"/>
                <w:b w:val="0"/>
                <w:i w:val="0"/>
                <w:color w:val="auto"/>
                <w:sz w:val="11"/>
                <w:highlight w:val="none"/>
              </w:rPr>
              <w:t>1,060.16</w:t>
            </w:r>
          </w:p>
        </w:tc>
        <w:tc>
          <w:tcPr>
            <w:tcW w:w="1000" w:type="dxa"/>
            <w:vAlign w:val="center"/>
          </w:tcPr>
          <w:p w14:paraId="0DBCA110">
            <w:pPr>
              <w:jc w:val="right"/>
              <w:rPr>
                <w:color w:val="auto"/>
                <w:highlight w:val="none"/>
              </w:rPr>
            </w:pPr>
            <w:r>
              <w:rPr>
                <w:rFonts w:ascii="宋体" w:hAnsi="宋体" w:eastAsia="宋体" w:cs="宋体"/>
                <w:b w:val="0"/>
                <w:i w:val="0"/>
                <w:color w:val="auto"/>
                <w:sz w:val="11"/>
                <w:highlight w:val="none"/>
              </w:rPr>
              <w:t>675.64</w:t>
            </w:r>
          </w:p>
        </w:tc>
        <w:tc>
          <w:tcPr>
            <w:tcW w:w="980" w:type="dxa"/>
            <w:vAlign w:val="center"/>
          </w:tcPr>
          <w:p w14:paraId="72502C29">
            <w:pPr>
              <w:jc w:val="right"/>
              <w:rPr>
                <w:color w:val="auto"/>
                <w:highlight w:val="none"/>
              </w:rPr>
            </w:pPr>
            <w:r>
              <w:rPr>
                <w:rFonts w:ascii="宋体" w:hAnsi="宋体" w:eastAsia="宋体" w:cs="宋体"/>
                <w:b w:val="0"/>
                <w:i w:val="0"/>
                <w:color w:val="auto"/>
                <w:sz w:val="11"/>
                <w:highlight w:val="none"/>
              </w:rPr>
              <w:t>384.51</w:t>
            </w:r>
          </w:p>
        </w:tc>
        <w:tc>
          <w:tcPr>
            <w:tcW w:w="920" w:type="dxa"/>
            <w:vAlign w:val="center"/>
          </w:tcPr>
          <w:p w14:paraId="2E1FAD04">
            <w:pPr>
              <w:rPr>
                <w:color w:val="auto"/>
                <w:highlight w:val="none"/>
              </w:rPr>
            </w:pPr>
          </w:p>
        </w:tc>
        <w:tc>
          <w:tcPr>
            <w:tcW w:w="960" w:type="dxa"/>
            <w:vAlign w:val="center"/>
          </w:tcPr>
          <w:p w14:paraId="54A07728">
            <w:pPr>
              <w:rPr>
                <w:color w:val="auto"/>
                <w:highlight w:val="none"/>
              </w:rPr>
            </w:pPr>
          </w:p>
        </w:tc>
        <w:tc>
          <w:tcPr>
            <w:tcW w:w="926" w:type="dxa"/>
            <w:vAlign w:val="center"/>
          </w:tcPr>
          <w:p w14:paraId="78D459D9">
            <w:pPr>
              <w:rPr>
                <w:color w:val="auto"/>
                <w:highlight w:val="none"/>
              </w:rPr>
            </w:pPr>
          </w:p>
        </w:tc>
      </w:tr>
      <w:tr w14:paraId="67B940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570FF53">
            <w:pPr>
              <w:jc w:val="left"/>
              <w:rPr>
                <w:color w:val="auto"/>
                <w:highlight w:val="none"/>
              </w:rPr>
            </w:pPr>
            <w:r>
              <w:rPr>
                <w:rFonts w:ascii="宋体" w:hAnsi="宋体" w:eastAsia="宋体" w:cs="宋体"/>
                <w:b w:val="0"/>
                <w:i w:val="0"/>
                <w:color w:val="auto"/>
                <w:sz w:val="11"/>
                <w:highlight w:val="none"/>
              </w:rPr>
              <w:t>201</w:t>
            </w:r>
          </w:p>
        </w:tc>
        <w:tc>
          <w:tcPr>
            <w:tcW w:w="1760" w:type="dxa"/>
            <w:vAlign w:val="center"/>
          </w:tcPr>
          <w:p w14:paraId="70C3BE2A">
            <w:pPr>
              <w:jc w:val="left"/>
              <w:rPr>
                <w:color w:val="auto"/>
                <w:highlight w:val="none"/>
              </w:rPr>
            </w:pPr>
            <w:r>
              <w:rPr>
                <w:rFonts w:ascii="宋体" w:hAnsi="宋体" w:eastAsia="宋体" w:cs="宋体"/>
                <w:b w:val="0"/>
                <w:i w:val="0"/>
                <w:color w:val="auto"/>
                <w:sz w:val="11"/>
                <w:highlight w:val="none"/>
              </w:rPr>
              <w:t>一般公共服务支出</w:t>
            </w:r>
          </w:p>
        </w:tc>
        <w:tc>
          <w:tcPr>
            <w:tcW w:w="940" w:type="dxa"/>
            <w:vAlign w:val="center"/>
          </w:tcPr>
          <w:p w14:paraId="6DD70EC9">
            <w:pPr>
              <w:jc w:val="right"/>
              <w:rPr>
                <w:color w:val="auto"/>
                <w:highlight w:val="none"/>
              </w:rPr>
            </w:pPr>
            <w:r>
              <w:rPr>
                <w:rFonts w:ascii="宋体" w:hAnsi="宋体" w:eastAsia="宋体" w:cs="宋体"/>
                <w:b w:val="0"/>
                <w:i w:val="0"/>
                <w:color w:val="auto"/>
                <w:sz w:val="11"/>
                <w:highlight w:val="none"/>
              </w:rPr>
              <w:t>955.52</w:t>
            </w:r>
          </w:p>
        </w:tc>
        <w:tc>
          <w:tcPr>
            <w:tcW w:w="1000" w:type="dxa"/>
            <w:vAlign w:val="center"/>
          </w:tcPr>
          <w:p w14:paraId="00A16B30">
            <w:pPr>
              <w:jc w:val="right"/>
              <w:rPr>
                <w:color w:val="auto"/>
                <w:highlight w:val="none"/>
              </w:rPr>
            </w:pPr>
            <w:r>
              <w:rPr>
                <w:rFonts w:ascii="宋体" w:hAnsi="宋体" w:eastAsia="宋体" w:cs="宋体"/>
                <w:b w:val="0"/>
                <w:i w:val="0"/>
                <w:color w:val="auto"/>
                <w:sz w:val="11"/>
                <w:highlight w:val="none"/>
              </w:rPr>
              <w:t>571.00</w:t>
            </w:r>
          </w:p>
        </w:tc>
        <w:tc>
          <w:tcPr>
            <w:tcW w:w="980" w:type="dxa"/>
            <w:vAlign w:val="center"/>
          </w:tcPr>
          <w:p w14:paraId="50073ED3">
            <w:pPr>
              <w:jc w:val="right"/>
              <w:rPr>
                <w:color w:val="auto"/>
                <w:highlight w:val="none"/>
              </w:rPr>
            </w:pPr>
            <w:r>
              <w:rPr>
                <w:rFonts w:ascii="宋体" w:hAnsi="宋体" w:eastAsia="宋体" w:cs="宋体"/>
                <w:b w:val="0"/>
                <w:i w:val="0"/>
                <w:color w:val="auto"/>
                <w:sz w:val="11"/>
                <w:highlight w:val="none"/>
              </w:rPr>
              <w:t>384.51</w:t>
            </w:r>
          </w:p>
        </w:tc>
        <w:tc>
          <w:tcPr>
            <w:tcW w:w="920" w:type="dxa"/>
            <w:vAlign w:val="center"/>
          </w:tcPr>
          <w:p w14:paraId="7A7CD776">
            <w:pPr>
              <w:rPr>
                <w:color w:val="auto"/>
                <w:highlight w:val="none"/>
              </w:rPr>
            </w:pPr>
          </w:p>
        </w:tc>
        <w:tc>
          <w:tcPr>
            <w:tcW w:w="960" w:type="dxa"/>
            <w:vAlign w:val="center"/>
          </w:tcPr>
          <w:p w14:paraId="6C3F82B2">
            <w:pPr>
              <w:rPr>
                <w:color w:val="auto"/>
                <w:highlight w:val="none"/>
              </w:rPr>
            </w:pPr>
          </w:p>
        </w:tc>
        <w:tc>
          <w:tcPr>
            <w:tcW w:w="926" w:type="dxa"/>
            <w:vAlign w:val="center"/>
          </w:tcPr>
          <w:p w14:paraId="58D7D140">
            <w:pPr>
              <w:rPr>
                <w:color w:val="auto"/>
                <w:highlight w:val="none"/>
              </w:rPr>
            </w:pPr>
          </w:p>
        </w:tc>
      </w:tr>
      <w:tr w14:paraId="7DD9A9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C017504">
            <w:pPr>
              <w:jc w:val="left"/>
              <w:rPr>
                <w:color w:val="auto"/>
                <w:highlight w:val="none"/>
              </w:rPr>
            </w:pPr>
            <w:r>
              <w:rPr>
                <w:rFonts w:ascii="宋体" w:hAnsi="宋体" w:eastAsia="宋体" w:cs="宋体"/>
                <w:b w:val="0"/>
                <w:i w:val="0"/>
                <w:color w:val="auto"/>
                <w:sz w:val="11"/>
                <w:highlight w:val="none"/>
              </w:rPr>
              <w:t>20103</w:t>
            </w:r>
          </w:p>
        </w:tc>
        <w:tc>
          <w:tcPr>
            <w:tcW w:w="1760" w:type="dxa"/>
            <w:vAlign w:val="center"/>
          </w:tcPr>
          <w:p w14:paraId="2CE8ECD6">
            <w:pPr>
              <w:jc w:val="left"/>
              <w:rPr>
                <w:color w:val="auto"/>
                <w:highlight w:val="none"/>
              </w:rPr>
            </w:pPr>
            <w:r>
              <w:rPr>
                <w:rFonts w:ascii="宋体" w:hAnsi="宋体" w:eastAsia="宋体" w:cs="宋体"/>
                <w:b w:val="0"/>
                <w:i w:val="0"/>
                <w:color w:val="auto"/>
                <w:sz w:val="11"/>
                <w:highlight w:val="none"/>
              </w:rPr>
              <w:t>政府办公厅（室）及相关机构事务</w:t>
            </w:r>
          </w:p>
        </w:tc>
        <w:tc>
          <w:tcPr>
            <w:tcW w:w="940" w:type="dxa"/>
            <w:vAlign w:val="center"/>
          </w:tcPr>
          <w:p w14:paraId="00A0F3CF">
            <w:pPr>
              <w:jc w:val="right"/>
              <w:rPr>
                <w:color w:val="auto"/>
                <w:highlight w:val="none"/>
              </w:rPr>
            </w:pPr>
            <w:r>
              <w:rPr>
                <w:rFonts w:ascii="宋体" w:hAnsi="宋体" w:eastAsia="宋体" w:cs="宋体"/>
                <w:b w:val="0"/>
                <w:i w:val="0"/>
                <w:color w:val="auto"/>
                <w:sz w:val="11"/>
                <w:highlight w:val="none"/>
              </w:rPr>
              <w:t>872.37</w:t>
            </w:r>
          </w:p>
        </w:tc>
        <w:tc>
          <w:tcPr>
            <w:tcW w:w="1000" w:type="dxa"/>
            <w:vAlign w:val="center"/>
          </w:tcPr>
          <w:p w14:paraId="0E9A6D76">
            <w:pPr>
              <w:jc w:val="right"/>
              <w:rPr>
                <w:color w:val="auto"/>
                <w:highlight w:val="none"/>
              </w:rPr>
            </w:pPr>
            <w:r>
              <w:rPr>
                <w:rFonts w:ascii="宋体" w:hAnsi="宋体" w:eastAsia="宋体" w:cs="宋体"/>
                <w:b w:val="0"/>
                <w:i w:val="0"/>
                <w:color w:val="auto"/>
                <w:sz w:val="11"/>
                <w:highlight w:val="none"/>
              </w:rPr>
              <w:t>571.00</w:t>
            </w:r>
          </w:p>
        </w:tc>
        <w:tc>
          <w:tcPr>
            <w:tcW w:w="980" w:type="dxa"/>
            <w:vAlign w:val="center"/>
          </w:tcPr>
          <w:p w14:paraId="441BFDF5">
            <w:pPr>
              <w:jc w:val="right"/>
              <w:rPr>
                <w:color w:val="auto"/>
                <w:highlight w:val="none"/>
              </w:rPr>
            </w:pPr>
            <w:r>
              <w:rPr>
                <w:rFonts w:ascii="宋体" w:hAnsi="宋体" w:eastAsia="宋体" w:cs="宋体"/>
                <w:b w:val="0"/>
                <w:i w:val="0"/>
                <w:color w:val="auto"/>
                <w:sz w:val="11"/>
                <w:highlight w:val="none"/>
              </w:rPr>
              <w:t>301.36</w:t>
            </w:r>
          </w:p>
        </w:tc>
        <w:tc>
          <w:tcPr>
            <w:tcW w:w="920" w:type="dxa"/>
            <w:vAlign w:val="center"/>
          </w:tcPr>
          <w:p w14:paraId="35C9223D">
            <w:pPr>
              <w:rPr>
                <w:color w:val="auto"/>
                <w:highlight w:val="none"/>
              </w:rPr>
            </w:pPr>
          </w:p>
        </w:tc>
        <w:tc>
          <w:tcPr>
            <w:tcW w:w="960" w:type="dxa"/>
            <w:vAlign w:val="center"/>
          </w:tcPr>
          <w:p w14:paraId="7C47712F">
            <w:pPr>
              <w:rPr>
                <w:color w:val="auto"/>
                <w:highlight w:val="none"/>
              </w:rPr>
            </w:pPr>
          </w:p>
        </w:tc>
        <w:tc>
          <w:tcPr>
            <w:tcW w:w="926" w:type="dxa"/>
            <w:vAlign w:val="center"/>
          </w:tcPr>
          <w:p w14:paraId="4765101E">
            <w:pPr>
              <w:rPr>
                <w:color w:val="auto"/>
                <w:highlight w:val="none"/>
              </w:rPr>
            </w:pPr>
          </w:p>
        </w:tc>
      </w:tr>
      <w:tr w14:paraId="3D4910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F8EE53E">
            <w:pPr>
              <w:jc w:val="left"/>
              <w:rPr>
                <w:color w:val="auto"/>
                <w:highlight w:val="none"/>
              </w:rPr>
            </w:pPr>
            <w:r>
              <w:rPr>
                <w:rFonts w:ascii="宋体" w:hAnsi="宋体" w:eastAsia="宋体" w:cs="宋体"/>
                <w:b w:val="0"/>
                <w:i w:val="0"/>
                <w:color w:val="auto"/>
                <w:sz w:val="11"/>
                <w:highlight w:val="none"/>
              </w:rPr>
              <w:t>2010301</w:t>
            </w:r>
          </w:p>
        </w:tc>
        <w:tc>
          <w:tcPr>
            <w:tcW w:w="1760" w:type="dxa"/>
            <w:vAlign w:val="center"/>
          </w:tcPr>
          <w:p w14:paraId="5E828639">
            <w:pPr>
              <w:jc w:val="left"/>
              <w:rPr>
                <w:color w:val="auto"/>
                <w:highlight w:val="none"/>
              </w:rPr>
            </w:pPr>
            <w:r>
              <w:rPr>
                <w:rFonts w:ascii="宋体" w:hAnsi="宋体" w:eastAsia="宋体" w:cs="宋体"/>
                <w:b w:val="0"/>
                <w:i w:val="0"/>
                <w:color w:val="auto"/>
                <w:sz w:val="11"/>
                <w:highlight w:val="none"/>
              </w:rPr>
              <w:t>行政运行</w:t>
            </w:r>
          </w:p>
        </w:tc>
        <w:tc>
          <w:tcPr>
            <w:tcW w:w="940" w:type="dxa"/>
            <w:vAlign w:val="center"/>
          </w:tcPr>
          <w:p w14:paraId="6AA1E665">
            <w:pPr>
              <w:jc w:val="right"/>
              <w:rPr>
                <w:color w:val="auto"/>
                <w:highlight w:val="none"/>
              </w:rPr>
            </w:pPr>
            <w:r>
              <w:rPr>
                <w:rFonts w:ascii="宋体" w:hAnsi="宋体" w:eastAsia="宋体" w:cs="宋体"/>
                <w:b w:val="0"/>
                <w:i w:val="0"/>
                <w:color w:val="auto"/>
                <w:sz w:val="11"/>
                <w:highlight w:val="none"/>
              </w:rPr>
              <w:t>504.27</w:t>
            </w:r>
          </w:p>
        </w:tc>
        <w:tc>
          <w:tcPr>
            <w:tcW w:w="1000" w:type="dxa"/>
            <w:vAlign w:val="center"/>
          </w:tcPr>
          <w:p w14:paraId="53CE318D">
            <w:pPr>
              <w:jc w:val="right"/>
              <w:rPr>
                <w:color w:val="auto"/>
                <w:highlight w:val="none"/>
              </w:rPr>
            </w:pPr>
            <w:r>
              <w:rPr>
                <w:rFonts w:ascii="宋体" w:hAnsi="宋体" w:eastAsia="宋体" w:cs="宋体"/>
                <w:b w:val="0"/>
                <w:i w:val="0"/>
                <w:color w:val="auto"/>
                <w:sz w:val="11"/>
                <w:highlight w:val="none"/>
              </w:rPr>
              <w:t>504.27</w:t>
            </w:r>
          </w:p>
        </w:tc>
        <w:tc>
          <w:tcPr>
            <w:tcW w:w="980" w:type="dxa"/>
            <w:vAlign w:val="center"/>
          </w:tcPr>
          <w:p w14:paraId="21DC358E">
            <w:pPr>
              <w:rPr>
                <w:color w:val="auto"/>
                <w:highlight w:val="none"/>
              </w:rPr>
            </w:pPr>
          </w:p>
        </w:tc>
        <w:tc>
          <w:tcPr>
            <w:tcW w:w="920" w:type="dxa"/>
            <w:vAlign w:val="center"/>
          </w:tcPr>
          <w:p w14:paraId="3AE967F2">
            <w:pPr>
              <w:rPr>
                <w:color w:val="auto"/>
                <w:highlight w:val="none"/>
              </w:rPr>
            </w:pPr>
          </w:p>
        </w:tc>
        <w:tc>
          <w:tcPr>
            <w:tcW w:w="960" w:type="dxa"/>
            <w:vAlign w:val="center"/>
          </w:tcPr>
          <w:p w14:paraId="549171F0">
            <w:pPr>
              <w:rPr>
                <w:color w:val="auto"/>
                <w:highlight w:val="none"/>
              </w:rPr>
            </w:pPr>
          </w:p>
        </w:tc>
        <w:tc>
          <w:tcPr>
            <w:tcW w:w="926" w:type="dxa"/>
            <w:vAlign w:val="center"/>
          </w:tcPr>
          <w:p w14:paraId="0CDA464F">
            <w:pPr>
              <w:rPr>
                <w:color w:val="auto"/>
                <w:highlight w:val="none"/>
              </w:rPr>
            </w:pPr>
          </w:p>
        </w:tc>
      </w:tr>
      <w:tr w14:paraId="74D56E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BFC84C3">
            <w:pPr>
              <w:jc w:val="left"/>
              <w:rPr>
                <w:color w:val="auto"/>
                <w:highlight w:val="none"/>
              </w:rPr>
            </w:pPr>
            <w:r>
              <w:rPr>
                <w:rFonts w:ascii="宋体" w:hAnsi="宋体" w:eastAsia="宋体" w:cs="宋体"/>
                <w:b w:val="0"/>
                <w:i w:val="0"/>
                <w:color w:val="auto"/>
                <w:sz w:val="11"/>
                <w:highlight w:val="none"/>
              </w:rPr>
              <w:t>2010399</w:t>
            </w:r>
          </w:p>
        </w:tc>
        <w:tc>
          <w:tcPr>
            <w:tcW w:w="1760" w:type="dxa"/>
            <w:vAlign w:val="center"/>
          </w:tcPr>
          <w:p w14:paraId="0BF5DA68">
            <w:pPr>
              <w:jc w:val="left"/>
              <w:rPr>
                <w:color w:val="auto"/>
                <w:highlight w:val="none"/>
              </w:rPr>
            </w:pPr>
            <w:r>
              <w:rPr>
                <w:rFonts w:ascii="宋体" w:hAnsi="宋体" w:eastAsia="宋体" w:cs="宋体"/>
                <w:b w:val="0"/>
                <w:i w:val="0"/>
                <w:color w:val="auto"/>
                <w:sz w:val="11"/>
                <w:highlight w:val="none"/>
              </w:rPr>
              <w:t>其他政府办公厅（室）及相关机构事务支出</w:t>
            </w:r>
          </w:p>
        </w:tc>
        <w:tc>
          <w:tcPr>
            <w:tcW w:w="940" w:type="dxa"/>
            <w:vAlign w:val="center"/>
          </w:tcPr>
          <w:p w14:paraId="7A5052D8">
            <w:pPr>
              <w:jc w:val="right"/>
              <w:rPr>
                <w:color w:val="auto"/>
                <w:highlight w:val="none"/>
              </w:rPr>
            </w:pPr>
            <w:r>
              <w:rPr>
                <w:rFonts w:ascii="宋体" w:hAnsi="宋体" w:eastAsia="宋体" w:cs="宋体"/>
                <w:b w:val="0"/>
                <w:i w:val="0"/>
                <w:color w:val="auto"/>
                <w:sz w:val="11"/>
                <w:highlight w:val="none"/>
              </w:rPr>
              <w:t>368.09</w:t>
            </w:r>
          </w:p>
        </w:tc>
        <w:tc>
          <w:tcPr>
            <w:tcW w:w="1000" w:type="dxa"/>
            <w:vAlign w:val="center"/>
          </w:tcPr>
          <w:p w14:paraId="34202A79">
            <w:pPr>
              <w:jc w:val="right"/>
              <w:rPr>
                <w:color w:val="auto"/>
                <w:highlight w:val="none"/>
              </w:rPr>
            </w:pPr>
            <w:r>
              <w:rPr>
                <w:rFonts w:ascii="宋体" w:hAnsi="宋体" w:eastAsia="宋体" w:cs="宋体"/>
                <w:b w:val="0"/>
                <w:i w:val="0"/>
                <w:color w:val="auto"/>
                <w:sz w:val="11"/>
                <w:highlight w:val="none"/>
              </w:rPr>
              <w:t>66.73</w:t>
            </w:r>
          </w:p>
        </w:tc>
        <w:tc>
          <w:tcPr>
            <w:tcW w:w="980" w:type="dxa"/>
            <w:vAlign w:val="center"/>
          </w:tcPr>
          <w:p w14:paraId="4E9E83A5">
            <w:pPr>
              <w:jc w:val="right"/>
              <w:rPr>
                <w:color w:val="auto"/>
                <w:highlight w:val="none"/>
              </w:rPr>
            </w:pPr>
            <w:r>
              <w:rPr>
                <w:rFonts w:ascii="宋体" w:hAnsi="宋体" w:eastAsia="宋体" w:cs="宋体"/>
                <w:b w:val="0"/>
                <w:i w:val="0"/>
                <w:color w:val="auto"/>
                <w:sz w:val="11"/>
                <w:highlight w:val="none"/>
              </w:rPr>
              <w:t>301.36</w:t>
            </w:r>
          </w:p>
        </w:tc>
        <w:tc>
          <w:tcPr>
            <w:tcW w:w="920" w:type="dxa"/>
            <w:vAlign w:val="center"/>
          </w:tcPr>
          <w:p w14:paraId="5398E1A2">
            <w:pPr>
              <w:rPr>
                <w:color w:val="auto"/>
                <w:highlight w:val="none"/>
              </w:rPr>
            </w:pPr>
          </w:p>
        </w:tc>
        <w:tc>
          <w:tcPr>
            <w:tcW w:w="960" w:type="dxa"/>
            <w:vAlign w:val="center"/>
          </w:tcPr>
          <w:p w14:paraId="38FD141A">
            <w:pPr>
              <w:rPr>
                <w:color w:val="auto"/>
                <w:highlight w:val="none"/>
              </w:rPr>
            </w:pPr>
          </w:p>
        </w:tc>
        <w:tc>
          <w:tcPr>
            <w:tcW w:w="926" w:type="dxa"/>
            <w:vAlign w:val="center"/>
          </w:tcPr>
          <w:p w14:paraId="30FED426">
            <w:pPr>
              <w:rPr>
                <w:color w:val="auto"/>
                <w:highlight w:val="none"/>
              </w:rPr>
            </w:pPr>
          </w:p>
        </w:tc>
      </w:tr>
      <w:tr w14:paraId="1D64D0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6AA1716">
            <w:pPr>
              <w:jc w:val="left"/>
              <w:rPr>
                <w:color w:val="auto"/>
                <w:highlight w:val="none"/>
              </w:rPr>
            </w:pPr>
            <w:r>
              <w:rPr>
                <w:rFonts w:ascii="宋体" w:hAnsi="宋体" w:eastAsia="宋体" w:cs="宋体"/>
                <w:b w:val="0"/>
                <w:i w:val="0"/>
                <w:color w:val="auto"/>
                <w:sz w:val="11"/>
                <w:highlight w:val="none"/>
              </w:rPr>
              <w:t>20199</w:t>
            </w:r>
          </w:p>
        </w:tc>
        <w:tc>
          <w:tcPr>
            <w:tcW w:w="1760" w:type="dxa"/>
            <w:vAlign w:val="center"/>
          </w:tcPr>
          <w:p w14:paraId="68EF8CCF">
            <w:pPr>
              <w:jc w:val="left"/>
              <w:rPr>
                <w:color w:val="auto"/>
                <w:highlight w:val="none"/>
              </w:rPr>
            </w:pPr>
            <w:r>
              <w:rPr>
                <w:rFonts w:ascii="宋体" w:hAnsi="宋体" w:eastAsia="宋体" w:cs="宋体"/>
                <w:b w:val="0"/>
                <w:i w:val="0"/>
                <w:color w:val="auto"/>
                <w:sz w:val="11"/>
                <w:highlight w:val="none"/>
              </w:rPr>
              <w:t>其他一般公共服务支出</w:t>
            </w:r>
          </w:p>
        </w:tc>
        <w:tc>
          <w:tcPr>
            <w:tcW w:w="940" w:type="dxa"/>
            <w:vAlign w:val="center"/>
          </w:tcPr>
          <w:p w14:paraId="2F152C58">
            <w:pPr>
              <w:jc w:val="right"/>
              <w:rPr>
                <w:color w:val="auto"/>
                <w:highlight w:val="none"/>
              </w:rPr>
            </w:pPr>
            <w:r>
              <w:rPr>
                <w:rFonts w:ascii="宋体" w:hAnsi="宋体" w:eastAsia="宋体" w:cs="宋体"/>
                <w:b w:val="0"/>
                <w:i w:val="0"/>
                <w:color w:val="auto"/>
                <w:sz w:val="11"/>
                <w:highlight w:val="none"/>
              </w:rPr>
              <w:t>83.15</w:t>
            </w:r>
          </w:p>
        </w:tc>
        <w:tc>
          <w:tcPr>
            <w:tcW w:w="1000" w:type="dxa"/>
            <w:vAlign w:val="center"/>
          </w:tcPr>
          <w:p w14:paraId="4B02DDBC">
            <w:pPr>
              <w:rPr>
                <w:color w:val="auto"/>
                <w:highlight w:val="none"/>
              </w:rPr>
            </w:pPr>
          </w:p>
        </w:tc>
        <w:tc>
          <w:tcPr>
            <w:tcW w:w="980" w:type="dxa"/>
            <w:vAlign w:val="center"/>
          </w:tcPr>
          <w:p w14:paraId="27BA4909">
            <w:pPr>
              <w:jc w:val="right"/>
              <w:rPr>
                <w:color w:val="auto"/>
                <w:highlight w:val="none"/>
              </w:rPr>
            </w:pPr>
            <w:r>
              <w:rPr>
                <w:rFonts w:ascii="宋体" w:hAnsi="宋体" w:eastAsia="宋体" w:cs="宋体"/>
                <w:b w:val="0"/>
                <w:i w:val="0"/>
                <w:color w:val="auto"/>
                <w:sz w:val="11"/>
                <w:highlight w:val="none"/>
              </w:rPr>
              <w:t>83.15</w:t>
            </w:r>
          </w:p>
        </w:tc>
        <w:tc>
          <w:tcPr>
            <w:tcW w:w="920" w:type="dxa"/>
            <w:vAlign w:val="center"/>
          </w:tcPr>
          <w:p w14:paraId="6BA0DC32">
            <w:pPr>
              <w:rPr>
                <w:color w:val="auto"/>
                <w:highlight w:val="none"/>
              </w:rPr>
            </w:pPr>
          </w:p>
        </w:tc>
        <w:tc>
          <w:tcPr>
            <w:tcW w:w="960" w:type="dxa"/>
            <w:vAlign w:val="center"/>
          </w:tcPr>
          <w:p w14:paraId="245D9E85">
            <w:pPr>
              <w:rPr>
                <w:color w:val="auto"/>
                <w:highlight w:val="none"/>
              </w:rPr>
            </w:pPr>
          </w:p>
        </w:tc>
        <w:tc>
          <w:tcPr>
            <w:tcW w:w="926" w:type="dxa"/>
            <w:vAlign w:val="center"/>
          </w:tcPr>
          <w:p w14:paraId="19CABA31">
            <w:pPr>
              <w:rPr>
                <w:color w:val="auto"/>
                <w:highlight w:val="none"/>
              </w:rPr>
            </w:pPr>
          </w:p>
        </w:tc>
      </w:tr>
      <w:tr w14:paraId="0806EE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47EF8E0">
            <w:pPr>
              <w:jc w:val="left"/>
              <w:rPr>
                <w:color w:val="auto"/>
                <w:highlight w:val="none"/>
              </w:rPr>
            </w:pPr>
            <w:r>
              <w:rPr>
                <w:rFonts w:ascii="宋体" w:hAnsi="宋体" w:eastAsia="宋体" w:cs="宋体"/>
                <w:b w:val="0"/>
                <w:i w:val="0"/>
                <w:color w:val="auto"/>
                <w:sz w:val="11"/>
                <w:highlight w:val="none"/>
              </w:rPr>
              <w:t>2019999</w:t>
            </w:r>
          </w:p>
        </w:tc>
        <w:tc>
          <w:tcPr>
            <w:tcW w:w="1760" w:type="dxa"/>
            <w:vAlign w:val="center"/>
          </w:tcPr>
          <w:p w14:paraId="3110CF34">
            <w:pPr>
              <w:jc w:val="left"/>
              <w:rPr>
                <w:color w:val="auto"/>
                <w:highlight w:val="none"/>
              </w:rPr>
            </w:pPr>
            <w:r>
              <w:rPr>
                <w:rFonts w:ascii="宋体" w:hAnsi="宋体" w:eastAsia="宋体" w:cs="宋体"/>
                <w:b w:val="0"/>
                <w:i w:val="0"/>
                <w:color w:val="auto"/>
                <w:sz w:val="11"/>
                <w:highlight w:val="none"/>
              </w:rPr>
              <w:t>其他一般公共服务支出</w:t>
            </w:r>
          </w:p>
        </w:tc>
        <w:tc>
          <w:tcPr>
            <w:tcW w:w="940" w:type="dxa"/>
            <w:vAlign w:val="center"/>
          </w:tcPr>
          <w:p w14:paraId="69F56F2E">
            <w:pPr>
              <w:jc w:val="right"/>
              <w:rPr>
                <w:color w:val="auto"/>
                <w:highlight w:val="none"/>
              </w:rPr>
            </w:pPr>
            <w:r>
              <w:rPr>
                <w:rFonts w:ascii="宋体" w:hAnsi="宋体" w:eastAsia="宋体" w:cs="宋体"/>
                <w:b w:val="0"/>
                <w:i w:val="0"/>
                <w:color w:val="auto"/>
                <w:sz w:val="11"/>
                <w:highlight w:val="none"/>
              </w:rPr>
              <w:t>83.15</w:t>
            </w:r>
          </w:p>
        </w:tc>
        <w:tc>
          <w:tcPr>
            <w:tcW w:w="1000" w:type="dxa"/>
            <w:vAlign w:val="center"/>
          </w:tcPr>
          <w:p w14:paraId="0713C708">
            <w:pPr>
              <w:rPr>
                <w:color w:val="auto"/>
                <w:highlight w:val="none"/>
              </w:rPr>
            </w:pPr>
          </w:p>
        </w:tc>
        <w:tc>
          <w:tcPr>
            <w:tcW w:w="980" w:type="dxa"/>
            <w:vAlign w:val="center"/>
          </w:tcPr>
          <w:p w14:paraId="1ED42139">
            <w:pPr>
              <w:jc w:val="right"/>
              <w:rPr>
                <w:color w:val="auto"/>
                <w:highlight w:val="none"/>
              </w:rPr>
            </w:pPr>
            <w:r>
              <w:rPr>
                <w:rFonts w:ascii="宋体" w:hAnsi="宋体" w:eastAsia="宋体" w:cs="宋体"/>
                <w:b w:val="0"/>
                <w:i w:val="0"/>
                <w:color w:val="auto"/>
                <w:sz w:val="11"/>
                <w:highlight w:val="none"/>
              </w:rPr>
              <w:t>83.15</w:t>
            </w:r>
          </w:p>
        </w:tc>
        <w:tc>
          <w:tcPr>
            <w:tcW w:w="920" w:type="dxa"/>
            <w:vAlign w:val="center"/>
          </w:tcPr>
          <w:p w14:paraId="06517443">
            <w:pPr>
              <w:rPr>
                <w:color w:val="auto"/>
                <w:highlight w:val="none"/>
              </w:rPr>
            </w:pPr>
          </w:p>
        </w:tc>
        <w:tc>
          <w:tcPr>
            <w:tcW w:w="960" w:type="dxa"/>
            <w:vAlign w:val="center"/>
          </w:tcPr>
          <w:p w14:paraId="125BFACF">
            <w:pPr>
              <w:rPr>
                <w:color w:val="auto"/>
                <w:highlight w:val="none"/>
              </w:rPr>
            </w:pPr>
          </w:p>
        </w:tc>
        <w:tc>
          <w:tcPr>
            <w:tcW w:w="926" w:type="dxa"/>
            <w:vAlign w:val="center"/>
          </w:tcPr>
          <w:p w14:paraId="2D694B03">
            <w:pPr>
              <w:rPr>
                <w:color w:val="auto"/>
                <w:highlight w:val="none"/>
              </w:rPr>
            </w:pPr>
          </w:p>
        </w:tc>
      </w:tr>
      <w:tr w14:paraId="11E527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C99C4B0">
            <w:pPr>
              <w:jc w:val="left"/>
              <w:rPr>
                <w:color w:val="auto"/>
                <w:highlight w:val="none"/>
              </w:rPr>
            </w:pPr>
            <w:r>
              <w:rPr>
                <w:rFonts w:ascii="宋体" w:hAnsi="宋体" w:eastAsia="宋体" w:cs="宋体"/>
                <w:b w:val="0"/>
                <w:i w:val="0"/>
                <w:color w:val="auto"/>
                <w:sz w:val="11"/>
                <w:highlight w:val="none"/>
              </w:rPr>
              <w:t>208</w:t>
            </w:r>
          </w:p>
        </w:tc>
        <w:tc>
          <w:tcPr>
            <w:tcW w:w="1760" w:type="dxa"/>
            <w:vAlign w:val="center"/>
          </w:tcPr>
          <w:p w14:paraId="3BB99891">
            <w:pPr>
              <w:jc w:val="left"/>
              <w:rPr>
                <w:color w:val="auto"/>
                <w:highlight w:val="none"/>
              </w:rPr>
            </w:pPr>
            <w:r>
              <w:rPr>
                <w:rFonts w:ascii="宋体" w:hAnsi="宋体" w:eastAsia="宋体" w:cs="宋体"/>
                <w:b w:val="0"/>
                <w:i w:val="0"/>
                <w:color w:val="auto"/>
                <w:sz w:val="11"/>
                <w:highlight w:val="none"/>
              </w:rPr>
              <w:t>社会保障和就业支出</w:t>
            </w:r>
          </w:p>
        </w:tc>
        <w:tc>
          <w:tcPr>
            <w:tcW w:w="940" w:type="dxa"/>
            <w:vAlign w:val="center"/>
          </w:tcPr>
          <w:p w14:paraId="49F0747F">
            <w:pPr>
              <w:jc w:val="right"/>
              <w:rPr>
                <w:color w:val="auto"/>
                <w:highlight w:val="none"/>
              </w:rPr>
            </w:pPr>
            <w:r>
              <w:rPr>
                <w:rFonts w:ascii="宋体" w:hAnsi="宋体" w:eastAsia="宋体" w:cs="宋体"/>
                <w:b w:val="0"/>
                <w:i w:val="0"/>
                <w:color w:val="auto"/>
                <w:sz w:val="11"/>
                <w:highlight w:val="none"/>
              </w:rPr>
              <w:t>45.98</w:t>
            </w:r>
          </w:p>
        </w:tc>
        <w:tc>
          <w:tcPr>
            <w:tcW w:w="1000" w:type="dxa"/>
            <w:vAlign w:val="center"/>
          </w:tcPr>
          <w:p w14:paraId="59ED7764">
            <w:pPr>
              <w:jc w:val="right"/>
              <w:rPr>
                <w:color w:val="auto"/>
                <w:highlight w:val="none"/>
              </w:rPr>
            </w:pPr>
            <w:r>
              <w:rPr>
                <w:rFonts w:ascii="宋体" w:hAnsi="宋体" w:eastAsia="宋体" w:cs="宋体"/>
                <w:b w:val="0"/>
                <w:i w:val="0"/>
                <w:color w:val="auto"/>
                <w:sz w:val="11"/>
                <w:highlight w:val="none"/>
              </w:rPr>
              <w:t>45.98</w:t>
            </w:r>
          </w:p>
        </w:tc>
        <w:tc>
          <w:tcPr>
            <w:tcW w:w="980" w:type="dxa"/>
            <w:vAlign w:val="center"/>
          </w:tcPr>
          <w:p w14:paraId="02C1477B">
            <w:pPr>
              <w:rPr>
                <w:color w:val="auto"/>
                <w:highlight w:val="none"/>
              </w:rPr>
            </w:pPr>
          </w:p>
        </w:tc>
        <w:tc>
          <w:tcPr>
            <w:tcW w:w="920" w:type="dxa"/>
            <w:vAlign w:val="center"/>
          </w:tcPr>
          <w:p w14:paraId="0E30C64C">
            <w:pPr>
              <w:rPr>
                <w:color w:val="auto"/>
                <w:highlight w:val="none"/>
              </w:rPr>
            </w:pPr>
          </w:p>
        </w:tc>
        <w:tc>
          <w:tcPr>
            <w:tcW w:w="960" w:type="dxa"/>
            <w:vAlign w:val="center"/>
          </w:tcPr>
          <w:p w14:paraId="53D6B204">
            <w:pPr>
              <w:rPr>
                <w:color w:val="auto"/>
                <w:highlight w:val="none"/>
              </w:rPr>
            </w:pPr>
          </w:p>
        </w:tc>
        <w:tc>
          <w:tcPr>
            <w:tcW w:w="926" w:type="dxa"/>
            <w:vAlign w:val="center"/>
          </w:tcPr>
          <w:p w14:paraId="040588B1">
            <w:pPr>
              <w:rPr>
                <w:color w:val="auto"/>
                <w:highlight w:val="none"/>
              </w:rPr>
            </w:pPr>
          </w:p>
        </w:tc>
      </w:tr>
      <w:tr w14:paraId="3E7C16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BF2DC9B">
            <w:pPr>
              <w:jc w:val="left"/>
              <w:rPr>
                <w:color w:val="auto"/>
                <w:highlight w:val="none"/>
              </w:rPr>
            </w:pPr>
            <w:r>
              <w:rPr>
                <w:rFonts w:ascii="宋体" w:hAnsi="宋体" w:eastAsia="宋体" w:cs="宋体"/>
                <w:b w:val="0"/>
                <w:i w:val="0"/>
                <w:color w:val="auto"/>
                <w:sz w:val="11"/>
                <w:highlight w:val="none"/>
              </w:rPr>
              <w:t>20805</w:t>
            </w:r>
          </w:p>
        </w:tc>
        <w:tc>
          <w:tcPr>
            <w:tcW w:w="1760" w:type="dxa"/>
            <w:vAlign w:val="center"/>
          </w:tcPr>
          <w:p w14:paraId="0812B23E">
            <w:pPr>
              <w:jc w:val="left"/>
              <w:rPr>
                <w:color w:val="auto"/>
                <w:highlight w:val="none"/>
              </w:rPr>
            </w:pPr>
            <w:r>
              <w:rPr>
                <w:rFonts w:ascii="宋体" w:hAnsi="宋体" w:eastAsia="宋体" w:cs="宋体"/>
                <w:b w:val="0"/>
                <w:i w:val="0"/>
                <w:color w:val="auto"/>
                <w:sz w:val="11"/>
                <w:highlight w:val="none"/>
              </w:rPr>
              <w:t>行政事业单位养老支出</w:t>
            </w:r>
          </w:p>
        </w:tc>
        <w:tc>
          <w:tcPr>
            <w:tcW w:w="940" w:type="dxa"/>
            <w:vAlign w:val="center"/>
          </w:tcPr>
          <w:p w14:paraId="4E3CB731">
            <w:pPr>
              <w:jc w:val="right"/>
              <w:rPr>
                <w:color w:val="auto"/>
                <w:highlight w:val="none"/>
              </w:rPr>
            </w:pPr>
            <w:r>
              <w:rPr>
                <w:rFonts w:ascii="宋体" w:hAnsi="宋体" w:eastAsia="宋体" w:cs="宋体"/>
                <w:b w:val="0"/>
                <w:i w:val="0"/>
                <w:color w:val="auto"/>
                <w:sz w:val="11"/>
                <w:highlight w:val="none"/>
              </w:rPr>
              <w:t>41.93</w:t>
            </w:r>
          </w:p>
        </w:tc>
        <w:tc>
          <w:tcPr>
            <w:tcW w:w="1000" w:type="dxa"/>
            <w:vAlign w:val="center"/>
          </w:tcPr>
          <w:p w14:paraId="61B35A35">
            <w:pPr>
              <w:jc w:val="right"/>
              <w:rPr>
                <w:color w:val="auto"/>
                <w:highlight w:val="none"/>
              </w:rPr>
            </w:pPr>
            <w:r>
              <w:rPr>
                <w:rFonts w:ascii="宋体" w:hAnsi="宋体" w:eastAsia="宋体" w:cs="宋体"/>
                <w:b w:val="0"/>
                <w:i w:val="0"/>
                <w:color w:val="auto"/>
                <w:sz w:val="11"/>
                <w:highlight w:val="none"/>
              </w:rPr>
              <w:t>41.93</w:t>
            </w:r>
          </w:p>
        </w:tc>
        <w:tc>
          <w:tcPr>
            <w:tcW w:w="980" w:type="dxa"/>
            <w:vAlign w:val="center"/>
          </w:tcPr>
          <w:p w14:paraId="1197ED82">
            <w:pPr>
              <w:rPr>
                <w:color w:val="auto"/>
                <w:highlight w:val="none"/>
              </w:rPr>
            </w:pPr>
          </w:p>
        </w:tc>
        <w:tc>
          <w:tcPr>
            <w:tcW w:w="920" w:type="dxa"/>
            <w:vAlign w:val="center"/>
          </w:tcPr>
          <w:p w14:paraId="4EDE0C10">
            <w:pPr>
              <w:rPr>
                <w:color w:val="auto"/>
                <w:highlight w:val="none"/>
              </w:rPr>
            </w:pPr>
          </w:p>
        </w:tc>
        <w:tc>
          <w:tcPr>
            <w:tcW w:w="960" w:type="dxa"/>
            <w:vAlign w:val="center"/>
          </w:tcPr>
          <w:p w14:paraId="248A17EA">
            <w:pPr>
              <w:rPr>
                <w:color w:val="auto"/>
                <w:highlight w:val="none"/>
              </w:rPr>
            </w:pPr>
          </w:p>
        </w:tc>
        <w:tc>
          <w:tcPr>
            <w:tcW w:w="926" w:type="dxa"/>
            <w:vAlign w:val="center"/>
          </w:tcPr>
          <w:p w14:paraId="3DC6B6D2">
            <w:pPr>
              <w:rPr>
                <w:color w:val="auto"/>
                <w:highlight w:val="none"/>
              </w:rPr>
            </w:pPr>
          </w:p>
        </w:tc>
      </w:tr>
      <w:tr w14:paraId="601FC6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924C60A">
            <w:pPr>
              <w:jc w:val="left"/>
              <w:rPr>
                <w:color w:val="auto"/>
                <w:highlight w:val="none"/>
              </w:rPr>
            </w:pPr>
            <w:r>
              <w:rPr>
                <w:rFonts w:ascii="宋体" w:hAnsi="宋体" w:eastAsia="宋体" w:cs="宋体"/>
                <w:b w:val="0"/>
                <w:i w:val="0"/>
                <w:color w:val="auto"/>
                <w:sz w:val="11"/>
                <w:highlight w:val="none"/>
              </w:rPr>
              <w:t>2080505</w:t>
            </w:r>
          </w:p>
        </w:tc>
        <w:tc>
          <w:tcPr>
            <w:tcW w:w="1760" w:type="dxa"/>
            <w:vAlign w:val="center"/>
          </w:tcPr>
          <w:p w14:paraId="781B7CD6">
            <w:pPr>
              <w:jc w:val="left"/>
              <w:rPr>
                <w:color w:val="auto"/>
                <w:highlight w:val="none"/>
              </w:rPr>
            </w:pPr>
            <w:r>
              <w:rPr>
                <w:rFonts w:ascii="宋体" w:hAnsi="宋体" w:eastAsia="宋体" w:cs="宋体"/>
                <w:b w:val="0"/>
                <w:i w:val="0"/>
                <w:color w:val="auto"/>
                <w:sz w:val="11"/>
                <w:highlight w:val="none"/>
              </w:rPr>
              <w:t>机关事业单位基本养老保险缴费支出</w:t>
            </w:r>
          </w:p>
        </w:tc>
        <w:tc>
          <w:tcPr>
            <w:tcW w:w="940" w:type="dxa"/>
            <w:vAlign w:val="center"/>
          </w:tcPr>
          <w:p w14:paraId="5EDE0293">
            <w:pPr>
              <w:jc w:val="right"/>
              <w:rPr>
                <w:color w:val="auto"/>
                <w:highlight w:val="none"/>
              </w:rPr>
            </w:pPr>
            <w:r>
              <w:rPr>
                <w:rFonts w:ascii="宋体" w:hAnsi="宋体" w:eastAsia="宋体" w:cs="宋体"/>
                <w:b w:val="0"/>
                <w:i w:val="0"/>
                <w:color w:val="auto"/>
                <w:sz w:val="11"/>
                <w:highlight w:val="none"/>
              </w:rPr>
              <w:t>30.80</w:t>
            </w:r>
          </w:p>
        </w:tc>
        <w:tc>
          <w:tcPr>
            <w:tcW w:w="1000" w:type="dxa"/>
            <w:vAlign w:val="center"/>
          </w:tcPr>
          <w:p w14:paraId="04A35A2B">
            <w:pPr>
              <w:jc w:val="right"/>
              <w:rPr>
                <w:color w:val="auto"/>
                <w:highlight w:val="none"/>
              </w:rPr>
            </w:pPr>
            <w:r>
              <w:rPr>
                <w:rFonts w:ascii="宋体" w:hAnsi="宋体" w:eastAsia="宋体" w:cs="宋体"/>
                <w:b w:val="0"/>
                <w:i w:val="0"/>
                <w:color w:val="auto"/>
                <w:sz w:val="11"/>
                <w:highlight w:val="none"/>
              </w:rPr>
              <w:t>30.80</w:t>
            </w:r>
          </w:p>
        </w:tc>
        <w:tc>
          <w:tcPr>
            <w:tcW w:w="980" w:type="dxa"/>
            <w:vAlign w:val="center"/>
          </w:tcPr>
          <w:p w14:paraId="3DF98074">
            <w:pPr>
              <w:rPr>
                <w:color w:val="auto"/>
                <w:highlight w:val="none"/>
              </w:rPr>
            </w:pPr>
          </w:p>
        </w:tc>
        <w:tc>
          <w:tcPr>
            <w:tcW w:w="920" w:type="dxa"/>
            <w:vAlign w:val="center"/>
          </w:tcPr>
          <w:p w14:paraId="620902A4">
            <w:pPr>
              <w:rPr>
                <w:color w:val="auto"/>
                <w:highlight w:val="none"/>
              </w:rPr>
            </w:pPr>
          </w:p>
        </w:tc>
        <w:tc>
          <w:tcPr>
            <w:tcW w:w="960" w:type="dxa"/>
            <w:vAlign w:val="center"/>
          </w:tcPr>
          <w:p w14:paraId="5429C545">
            <w:pPr>
              <w:rPr>
                <w:color w:val="auto"/>
                <w:highlight w:val="none"/>
              </w:rPr>
            </w:pPr>
          </w:p>
        </w:tc>
        <w:tc>
          <w:tcPr>
            <w:tcW w:w="926" w:type="dxa"/>
            <w:vAlign w:val="center"/>
          </w:tcPr>
          <w:p w14:paraId="4BA2DB42">
            <w:pPr>
              <w:rPr>
                <w:color w:val="auto"/>
                <w:highlight w:val="none"/>
              </w:rPr>
            </w:pPr>
          </w:p>
        </w:tc>
      </w:tr>
      <w:tr w14:paraId="3855A5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07AA8C3">
            <w:pPr>
              <w:jc w:val="left"/>
              <w:rPr>
                <w:color w:val="auto"/>
                <w:highlight w:val="none"/>
              </w:rPr>
            </w:pPr>
            <w:r>
              <w:rPr>
                <w:rFonts w:ascii="宋体" w:hAnsi="宋体" w:eastAsia="宋体" w:cs="宋体"/>
                <w:b w:val="0"/>
                <w:i w:val="0"/>
                <w:color w:val="auto"/>
                <w:sz w:val="11"/>
                <w:highlight w:val="none"/>
              </w:rPr>
              <w:t>2080506</w:t>
            </w:r>
          </w:p>
        </w:tc>
        <w:tc>
          <w:tcPr>
            <w:tcW w:w="1760" w:type="dxa"/>
            <w:vAlign w:val="center"/>
          </w:tcPr>
          <w:p w14:paraId="4AEA3E56">
            <w:pPr>
              <w:jc w:val="left"/>
              <w:rPr>
                <w:color w:val="auto"/>
                <w:highlight w:val="none"/>
              </w:rPr>
            </w:pPr>
            <w:r>
              <w:rPr>
                <w:rFonts w:ascii="宋体" w:hAnsi="宋体" w:eastAsia="宋体" w:cs="宋体"/>
                <w:b w:val="0"/>
                <w:i w:val="0"/>
                <w:color w:val="auto"/>
                <w:sz w:val="11"/>
                <w:highlight w:val="none"/>
              </w:rPr>
              <w:t>机关事业单位职业年金缴费支出</w:t>
            </w:r>
          </w:p>
        </w:tc>
        <w:tc>
          <w:tcPr>
            <w:tcW w:w="940" w:type="dxa"/>
            <w:vAlign w:val="center"/>
          </w:tcPr>
          <w:p w14:paraId="6074B588">
            <w:pPr>
              <w:jc w:val="right"/>
              <w:rPr>
                <w:color w:val="auto"/>
                <w:highlight w:val="none"/>
              </w:rPr>
            </w:pPr>
            <w:r>
              <w:rPr>
                <w:rFonts w:ascii="宋体" w:hAnsi="宋体" w:eastAsia="宋体" w:cs="宋体"/>
                <w:b w:val="0"/>
                <w:i w:val="0"/>
                <w:color w:val="auto"/>
                <w:sz w:val="11"/>
                <w:highlight w:val="none"/>
              </w:rPr>
              <w:t>4.96</w:t>
            </w:r>
          </w:p>
        </w:tc>
        <w:tc>
          <w:tcPr>
            <w:tcW w:w="1000" w:type="dxa"/>
            <w:vAlign w:val="center"/>
          </w:tcPr>
          <w:p w14:paraId="227B0703">
            <w:pPr>
              <w:jc w:val="right"/>
              <w:rPr>
                <w:color w:val="auto"/>
                <w:highlight w:val="none"/>
              </w:rPr>
            </w:pPr>
            <w:r>
              <w:rPr>
                <w:rFonts w:ascii="宋体" w:hAnsi="宋体" w:eastAsia="宋体" w:cs="宋体"/>
                <w:b w:val="0"/>
                <w:i w:val="0"/>
                <w:color w:val="auto"/>
                <w:sz w:val="11"/>
                <w:highlight w:val="none"/>
              </w:rPr>
              <w:t>4.96</w:t>
            </w:r>
          </w:p>
        </w:tc>
        <w:tc>
          <w:tcPr>
            <w:tcW w:w="980" w:type="dxa"/>
            <w:vAlign w:val="center"/>
          </w:tcPr>
          <w:p w14:paraId="00C5B4C8">
            <w:pPr>
              <w:rPr>
                <w:color w:val="auto"/>
                <w:highlight w:val="none"/>
              </w:rPr>
            </w:pPr>
          </w:p>
        </w:tc>
        <w:tc>
          <w:tcPr>
            <w:tcW w:w="920" w:type="dxa"/>
            <w:vAlign w:val="center"/>
          </w:tcPr>
          <w:p w14:paraId="4BF00012">
            <w:pPr>
              <w:rPr>
                <w:color w:val="auto"/>
                <w:highlight w:val="none"/>
              </w:rPr>
            </w:pPr>
          </w:p>
        </w:tc>
        <w:tc>
          <w:tcPr>
            <w:tcW w:w="960" w:type="dxa"/>
            <w:vAlign w:val="center"/>
          </w:tcPr>
          <w:p w14:paraId="3DB85751">
            <w:pPr>
              <w:rPr>
                <w:color w:val="auto"/>
                <w:highlight w:val="none"/>
              </w:rPr>
            </w:pPr>
          </w:p>
        </w:tc>
        <w:tc>
          <w:tcPr>
            <w:tcW w:w="926" w:type="dxa"/>
            <w:vAlign w:val="center"/>
          </w:tcPr>
          <w:p w14:paraId="75AC8B7E">
            <w:pPr>
              <w:rPr>
                <w:color w:val="auto"/>
                <w:highlight w:val="none"/>
              </w:rPr>
            </w:pPr>
          </w:p>
        </w:tc>
      </w:tr>
      <w:tr w14:paraId="4B73D9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30A7A51">
            <w:pPr>
              <w:jc w:val="left"/>
              <w:rPr>
                <w:color w:val="auto"/>
                <w:highlight w:val="none"/>
              </w:rPr>
            </w:pPr>
            <w:r>
              <w:rPr>
                <w:rFonts w:ascii="宋体" w:hAnsi="宋体" w:eastAsia="宋体" w:cs="宋体"/>
                <w:b w:val="0"/>
                <w:i w:val="0"/>
                <w:color w:val="auto"/>
                <w:sz w:val="11"/>
                <w:highlight w:val="none"/>
              </w:rPr>
              <w:t>2080508</w:t>
            </w:r>
          </w:p>
        </w:tc>
        <w:tc>
          <w:tcPr>
            <w:tcW w:w="1760" w:type="dxa"/>
            <w:vAlign w:val="center"/>
          </w:tcPr>
          <w:p w14:paraId="5FBC9468">
            <w:pPr>
              <w:jc w:val="left"/>
              <w:rPr>
                <w:color w:val="auto"/>
                <w:highlight w:val="none"/>
              </w:rPr>
            </w:pPr>
            <w:r>
              <w:rPr>
                <w:rFonts w:ascii="宋体" w:hAnsi="宋体" w:eastAsia="宋体" w:cs="宋体"/>
                <w:b w:val="0"/>
                <w:i w:val="0"/>
                <w:color w:val="auto"/>
                <w:sz w:val="11"/>
                <w:highlight w:val="none"/>
              </w:rPr>
              <w:t>对机关事业单位职业年金的补助</w:t>
            </w:r>
          </w:p>
        </w:tc>
        <w:tc>
          <w:tcPr>
            <w:tcW w:w="940" w:type="dxa"/>
            <w:vAlign w:val="center"/>
          </w:tcPr>
          <w:p w14:paraId="6DE67B36">
            <w:pPr>
              <w:jc w:val="right"/>
              <w:rPr>
                <w:color w:val="auto"/>
                <w:highlight w:val="none"/>
              </w:rPr>
            </w:pPr>
            <w:r>
              <w:rPr>
                <w:rFonts w:ascii="宋体" w:hAnsi="宋体" w:eastAsia="宋体" w:cs="宋体"/>
                <w:b w:val="0"/>
                <w:i w:val="0"/>
                <w:color w:val="auto"/>
                <w:sz w:val="11"/>
                <w:highlight w:val="none"/>
              </w:rPr>
              <w:t>6.17</w:t>
            </w:r>
          </w:p>
        </w:tc>
        <w:tc>
          <w:tcPr>
            <w:tcW w:w="1000" w:type="dxa"/>
            <w:vAlign w:val="center"/>
          </w:tcPr>
          <w:p w14:paraId="128E1CDA">
            <w:pPr>
              <w:jc w:val="right"/>
              <w:rPr>
                <w:color w:val="auto"/>
                <w:highlight w:val="none"/>
              </w:rPr>
            </w:pPr>
            <w:r>
              <w:rPr>
                <w:rFonts w:ascii="宋体" w:hAnsi="宋体" w:eastAsia="宋体" w:cs="宋体"/>
                <w:b w:val="0"/>
                <w:i w:val="0"/>
                <w:color w:val="auto"/>
                <w:sz w:val="11"/>
                <w:highlight w:val="none"/>
              </w:rPr>
              <w:t>6.17</w:t>
            </w:r>
          </w:p>
        </w:tc>
        <w:tc>
          <w:tcPr>
            <w:tcW w:w="980" w:type="dxa"/>
            <w:vAlign w:val="center"/>
          </w:tcPr>
          <w:p w14:paraId="6129580A">
            <w:pPr>
              <w:rPr>
                <w:color w:val="auto"/>
                <w:highlight w:val="none"/>
              </w:rPr>
            </w:pPr>
          </w:p>
        </w:tc>
        <w:tc>
          <w:tcPr>
            <w:tcW w:w="920" w:type="dxa"/>
            <w:vAlign w:val="center"/>
          </w:tcPr>
          <w:p w14:paraId="637B063C">
            <w:pPr>
              <w:rPr>
                <w:color w:val="auto"/>
                <w:highlight w:val="none"/>
              </w:rPr>
            </w:pPr>
          </w:p>
        </w:tc>
        <w:tc>
          <w:tcPr>
            <w:tcW w:w="960" w:type="dxa"/>
            <w:vAlign w:val="center"/>
          </w:tcPr>
          <w:p w14:paraId="5D921AB4">
            <w:pPr>
              <w:rPr>
                <w:color w:val="auto"/>
                <w:highlight w:val="none"/>
              </w:rPr>
            </w:pPr>
          </w:p>
        </w:tc>
        <w:tc>
          <w:tcPr>
            <w:tcW w:w="926" w:type="dxa"/>
            <w:vAlign w:val="center"/>
          </w:tcPr>
          <w:p w14:paraId="06EBABC0">
            <w:pPr>
              <w:rPr>
                <w:color w:val="auto"/>
                <w:highlight w:val="none"/>
              </w:rPr>
            </w:pPr>
          </w:p>
        </w:tc>
      </w:tr>
      <w:tr w14:paraId="08E533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8B0B1E3">
            <w:pPr>
              <w:jc w:val="left"/>
              <w:rPr>
                <w:color w:val="auto"/>
                <w:highlight w:val="none"/>
              </w:rPr>
            </w:pPr>
            <w:r>
              <w:rPr>
                <w:rFonts w:ascii="宋体" w:hAnsi="宋体" w:eastAsia="宋体" w:cs="宋体"/>
                <w:b w:val="0"/>
                <w:i w:val="0"/>
                <w:color w:val="auto"/>
                <w:sz w:val="11"/>
                <w:highlight w:val="none"/>
              </w:rPr>
              <w:t>20808</w:t>
            </w:r>
          </w:p>
        </w:tc>
        <w:tc>
          <w:tcPr>
            <w:tcW w:w="1760" w:type="dxa"/>
            <w:vAlign w:val="center"/>
          </w:tcPr>
          <w:p w14:paraId="4EF4BAAE">
            <w:pPr>
              <w:jc w:val="left"/>
              <w:rPr>
                <w:color w:val="auto"/>
                <w:highlight w:val="none"/>
              </w:rPr>
            </w:pPr>
            <w:r>
              <w:rPr>
                <w:rFonts w:ascii="宋体" w:hAnsi="宋体" w:eastAsia="宋体" w:cs="宋体"/>
                <w:b w:val="0"/>
                <w:i w:val="0"/>
                <w:color w:val="auto"/>
                <w:sz w:val="11"/>
                <w:highlight w:val="none"/>
              </w:rPr>
              <w:t>抚恤</w:t>
            </w:r>
          </w:p>
        </w:tc>
        <w:tc>
          <w:tcPr>
            <w:tcW w:w="940" w:type="dxa"/>
            <w:vAlign w:val="center"/>
          </w:tcPr>
          <w:p w14:paraId="2C5A7B40">
            <w:pPr>
              <w:jc w:val="right"/>
              <w:rPr>
                <w:color w:val="auto"/>
                <w:highlight w:val="none"/>
              </w:rPr>
            </w:pPr>
            <w:r>
              <w:rPr>
                <w:rFonts w:ascii="宋体" w:hAnsi="宋体" w:eastAsia="宋体" w:cs="宋体"/>
                <w:b w:val="0"/>
                <w:i w:val="0"/>
                <w:color w:val="auto"/>
                <w:sz w:val="11"/>
                <w:highlight w:val="none"/>
              </w:rPr>
              <w:t>3.55</w:t>
            </w:r>
          </w:p>
        </w:tc>
        <w:tc>
          <w:tcPr>
            <w:tcW w:w="1000" w:type="dxa"/>
            <w:vAlign w:val="center"/>
          </w:tcPr>
          <w:p w14:paraId="039A0D7E">
            <w:pPr>
              <w:jc w:val="right"/>
              <w:rPr>
                <w:color w:val="auto"/>
                <w:highlight w:val="none"/>
              </w:rPr>
            </w:pPr>
            <w:r>
              <w:rPr>
                <w:rFonts w:ascii="宋体" w:hAnsi="宋体" w:eastAsia="宋体" w:cs="宋体"/>
                <w:b w:val="0"/>
                <w:i w:val="0"/>
                <w:color w:val="auto"/>
                <w:sz w:val="11"/>
                <w:highlight w:val="none"/>
              </w:rPr>
              <w:t>3.55</w:t>
            </w:r>
          </w:p>
        </w:tc>
        <w:tc>
          <w:tcPr>
            <w:tcW w:w="980" w:type="dxa"/>
            <w:vAlign w:val="center"/>
          </w:tcPr>
          <w:p w14:paraId="5BDA6C46">
            <w:pPr>
              <w:rPr>
                <w:color w:val="auto"/>
                <w:highlight w:val="none"/>
              </w:rPr>
            </w:pPr>
          </w:p>
        </w:tc>
        <w:tc>
          <w:tcPr>
            <w:tcW w:w="920" w:type="dxa"/>
            <w:vAlign w:val="center"/>
          </w:tcPr>
          <w:p w14:paraId="217CD723">
            <w:pPr>
              <w:rPr>
                <w:color w:val="auto"/>
                <w:highlight w:val="none"/>
              </w:rPr>
            </w:pPr>
          </w:p>
        </w:tc>
        <w:tc>
          <w:tcPr>
            <w:tcW w:w="960" w:type="dxa"/>
            <w:vAlign w:val="center"/>
          </w:tcPr>
          <w:p w14:paraId="46CA3BD7">
            <w:pPr>
              <w:rPr>
                <w:color w:val="auto"/>
                <w:highlight w:val="none"/>
              </w:rPr>
            </w:pPr>
          </w:p>
        </w:tc>
        <w:tc>
          <w:tcPr>
            <w:tcW w:w="926" w:type="dxa"/>
            <w:vAlign w:val="center"/>
          </w:tcPr>
          <w:p w14:paraId="0E663DE6">
            <w:pPr>
              <w:rPr>
                <w:color w:val="auto"/>
                <w:highlight w:val="none"/>
              </w:rPr>
            </w:pPr>
          </w:p>
        </w:tc>
      </w:tr>
      <w:tr w14:paraId="5294FF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80495ED">
            <w:pPr>
              <w:jc w:val="left"/>
              <w:rPr>
                <w:color w:val="auto"/>
                <w:highlight w:val="none"/>
              </w:rPr>
            </w:pPr>
            <w:r>
              <w:rPr>
                <w:rFonts w:ascii="宋体" w:hAnsi="宋体" w:eastAsia="宋体" w:cs="宋体"/>
                <w:b w:val="0"/>
                <w:i w:val="0"/>
                <w:color w:val="auto"/>
                <w:sz w:val="11"/>
                <w:highlight w:val="none"/>
              </w:rPr>
              <w:t>2080801</w:t>
            </w:r>
          </w:p>
        </w:tc>
        <w:tc>
          <w:tcPr>
            <w:tcW w:w="1760" w:type="dxa"/>
            <w:vAlign w:val="center"/>
          </w:tcPr>
          <w:p w14:paraId="678C29A2">
            <w:pPr>
              <w:jc w:val="left"/>
              <w:rPr>
                <w:color w:val="auto"/>
                <w:highlight w:val="none"/>
              </w:rPr>
            </w:pPr>
            <w:r>
              <w:rPr>
                <w:rFonts w:ascii="宋体" w:hAnsi="宋体" w:eastAsia="宋体" w:cs="宋体"/>
                <w:b w:val="0"/>
                <w:i w:val="0"/>
                <w:color w:val="auto"/>
                <w:sz w:val="11"/>
                <w:highlight w:val="none"/>
              </w:rPr>
              <w:t>死亡抚恤</w:t>
            </w:r>
          </w:p>
        </w:tc>
        <w:tc>
          <w:tcPr>
            <w:tcW w:w="940" w:type="dxa"/>
            <w:vAlign w:val="center"/>
          </w:tcPr>
          <w:p w14:paraId="71FF15E9">
            <w:pPr>
              <w:jc w:val="right"/>
              <w:rPr>
                <w:color w:val="auto"/>
                <w:highlight w:val="none"/>
              </w:rPr>
            </w:pPr>
            <w:r>
              <w:rPr>
                <w:rFonts w:ascii="宋体" w:hAnsi="宋体" w:eastAsia="宋体" w:cs="宋体"/>
                <w:b w:val="0"/>
                <w:i w:val="0"/>
                <w:color w:val="auto"/>
                <w:sz w:val="11"/>
                <w:highlight w:val="none"/>
              </w:rPr>
              <w:t>3.55</w:t>
            </w:r>
          </w:p>
        </w:tc>
        <w:tc>
          <w:tcPr>
            <w:tcW w:w="1000" w:type="dxa"/>
            <w:vAlign w:val="center"/>
          </w:tcPr>
          <w:p w14:paraId="4986425F">
            <w:pPr>
              <w:jc w:val="right"/>
              <w:rPr>
                <w:color w:val="auto"/>
                <w:highlight w:val="none"/>
              </w:rPr>
            </w:pPr>
            <w:r>
              <w:rPr>
                <w:rFonts w:ascii="宋体" w:hAnsi="宋体" w:eastAsia="宋体" w:cs="宋体"/>
                <w:b w:val="0"/>
                <w:i w:val="0"/>
                <w:color w:val="auto"/>
                <w:sz w:val="11"/>
                <w:highlight w:val="none"/>
              </w:rPr>
              <w:t>3.55</w:t>
            </w:r>
          </w:p>
        </w:tc>
        <w:tc>
          <w:tcPr>
            <w:tcW w:w="980" w:type="dxa"/>
            <w:vAlign w:val="center"/>
          </w:tcPr>
          <w:p w14:paraId="3885AEEA">
            <w:pPr>
              <w:rPr>
                <w:color w:val="auto"/>
                <w:highlight w:val="none"/>
              </w:rPr>
            </w:pPr>
          </w:p>
        </w:tc>
        <w:tc>
          <w:tcPr>
            <w:tcW w:w="920" w:type="dxa"/>
            <w:vAlign w:val="center"/>
          </w:tcPr>
          <w:p w14:paraId="6A772B36">
            <w:pPr>
              <w:rPr>
                <w:color w:val="auto"/>
                <w:highlight w:val="none"/>
              </w:rPr>
            </w:pPr>
          </w:p>
        </w:tc>
        <w:tc>
          <w:tcPr>
            <w:tcW w:w="960" w:type="dxa"/>
            <w:vAlign w:val="center"/>
          </w:tcPr>
          <w:p w14:paraId="728ED435">
            <w:pPr>
              <w:rPr>
                <w:color w:val="auto"/>
                <w:highlight w:val="none"/>
              </w:rPr>
            </w:pPr>
          </w:p>
        </w:tc>
        <w:tc>
          <w:tcPr>
            <w:tcW w:w="926" w:type="dxa"/>
            <w:vAlign w:val="center"/>
          </w:tcPr>
          <w:p w14:paraId="7C760A47">
            <w:pPr>
              <w:rPr>
                <w:color w:val="auto"/>
                <w:highlight w:val="none"/>
              </w:rPr>
            </w:pPr>
          </w:p>
        </w:tc>
      </w:tr>
      <w:tr w14:paraId="020197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3A1BC47">
            <w:pPr>
              <w:jc w:val="left"/>
              <w:rPr>
                <w:color w:val="auto"/>
                <w:highlight w:val="none"/>
              </w:rPr>
            </w:pPr>
            <w:r>
              <w:rPr>
                <w:rFonts w:ascii="宋体" w:hAnsi="宋体" w:eastAsia="宋体" w:cs="宋体"/>
                <w:b w:val="0"/>
                <w:i w:val="0"/>
                <w:color w:val="auto"/>
                <w:sz w:val="11"/>
                <w:highlight w:val="none"/>
              </w:rPr>
              <w:t>20899</w:t>
            </w:r>
          </w:p>
        </w:tc>
        <w:tc>
          <w:tcPr>
            <w:tcW w:w="1760" w:type="dxa"/>
            <w:vAlign w:val="center"/>
          </w:tcPr>
          <w:p w14:paraId="42060F91">
            <w:pPr>
              <w:jc w:val="left"/>
              <w:rPr>
                <w:color w:val="auto"/>
                <w:highlight w:val="none"/>
              </w:rPr>
            </w:pPr>
            <w:r>
              <w:rPr>
                <w:rFonts w:ascii="宋体" w:hAnsi="宋体" w:eastAsia="宋体" w:cs="宋体"/>
                <w:b w:val="0"/>
                <w:i w:val="0"/>
                <w:color w:val="auto"/>
                <w:sz w:val="11"/>
                <w:highlight w:val="none"/>
              </w:rPr>
              <w:t>其他社会保障和就业支出</w:t>
            </w:r>
          </w:p>
        </w:tc>
        <w:tc>
          <w:tcPr>
            <w:tcW w:w="940" w:type="dxa"/>
            <w:vAlign w:val="center"/>
          </w:tcPr>
          <w:p w14:paraId="576E1BC9">
            <w:pPr>
              <w:jc w:val="right"/>
              <w:rPr>
                <w:color w:val="auto"/>
                <w:highlight w:val="none"/>
              </w:rPr>
            </w:pPr>
            <w:r>
              <w:rPr>
                <w:rFonts w:ascii="宋体" w:hAnsi="宋体" w:eastAsia="宋体" w:cs="宋体"/>
                <w:b w:val="0"/>
                <w:i w:val="0"/>
                <w:color w:val="auto"/>
                <w:sz w:val="11"/>
                <w:highlight w:val="none"/>
              </w:rPr>
              <w:t>0.49</w:t>
            </w:r>
          </w:p>
        </w:tc>
        <w:tc>
          <w:tcPr>
            <w:tcW w:w="1000" w:type="dxa"/>
            <w:vAlign w:val="center"/>
          </w:tcPr>
          <w:p w14:paraId="1FEE74B1">
            <w:pPr>
              <w:jc w:val="right"/>
              <w:rPr>
                <w:color w:val="auto"/>
                <w:highlight w:val="none"/>
              </w:rPr>
            </w:pPr>
            <w:r>
              <w:rPr>
                <w:rFonts w:ascii="宋体" w:hAnsi="宋体" w:eastAsia="宋体" w:cs="宋体"/>
                <w:b w:val="0"/>
                <w:i w:val="0"/>
                <w:color w:val="auto"/>
                <w:sz w:val="11"/>
                <w:highlight w:val="none"/>
              </w:rPr>
              <w:t>0.49</w:t>
            </w:r>
          </w:p>
        </w:tc>
        <w:tc>
          <w:tcPr>
            <w:tcW w:w="980" w:type="dxa"/>
            <w:vAlign w:val="center"/>
          </w:tcPr>
          <w:p w14:paraId="5CC4D57B">
            <w:pPr>
              <w:rPr>
                <w:color w:val="auto"/>
                <w:highlight w:val="none"/>
              </w:rPr>
            </w:pPr>
          </w:p>
        </w:tc>
        <w:tc>
          <w:tcPr>
            <w:tcW w:w="920" w:type="dxa"/>
            <w:vAlign w:val="center"/>
          </w:tcPr>
          <w:p w14:paraId="34D39EE4">
            <w:pPr>
              <w:rPr>
                <w:color w:val="auto"/>
                <w:highlight w:val="none"/>
              </w:rPr>
            </w:pPr>
          </w:p>
        </w:tc>
        <w:tc>
          <w:tcPr>
            <w:tcW w:w="960" w:type="dxa"/>
            <w:vAlign w:val="center"/>
          </w:tcPr>
          <w:p w14:paraId="26B226EB">
            <w:pPr>
              <w:rPr>
                <w:color w:val="auto"/>
                <w:highlight w:val="none"/>
              </w:rPr>
            </w:pPr>
          </w:p>
        </w:tc>
        <w:tc>
          <w:tcPr>
            <w:tcW w:w="926" w:type="dxa"/>
            <w:vAlign w:val="center"/>
          </w:tcPr>
          <w:p w14:paraId="5012F069">
            <w:pPr>
              <w:rPr>
                <w:color w:val="auto"/>
                <w:highlight w:val="none"/>
              </w:rPr>
            </w:pPr>
          </w:p>
        </w:tc>
      </w:tr>
      <w:tr w14:paraId="577F63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02C08F5">
            <w:pPr>
              <w:jc w:val="left"/>
              <w:rPr>
                <w:color w:val="auto"/>
                <w:highlight w:val="none"/>
              </w:rPr>
            </w:pPr>
            <w:r>
              <w:rPr>
                <w:rFonts w:ascii="宋体" w:hAnsi="宋体" w:eastAsia="宋体" w:cs="宋体"/>
                <w:b w:val="0"/>
                <w:i w:val="0"/>
                <w:color w:val="auto"/>
                <w:sz w:val="11"/>
                <w:highlight w:val="none"/>
              </w:rPr>
              <w:t>2089999</w:t>
            </w:r>
          </w:p>
        </w:tc>
        <w:tc>
          <w:tcPr>
            <w:tcW w:w="1760" w:type="dxa"/>
            <w:vAlign w:val="center"/>
          </w:tcPr>
          <w:p w14:paraId="6CC148DC">
            <w:pPr>
              <w:jc w:val="left"/>
              <w:rPr>
                <w:color w:val="auto"/>
                <w:highlight w:val="none"/>
              </w:rPr>
            </w:pPr>
            <w:r>
              <w:rPr>
                <w:rFonts w:ascii="宋体" w:hAnsi="宋体" w:eastAsia="宋体" w:cs="宋体"/>
                <w:b w:val="0"/>
                <w:i w:val="0"/>
                <w:color w:val="auto"/>
                <w:sz w:val="11"/>
                <w:highlight w:val="none"/>
              </w:rPr>
              <w:t>其他社会保障和就业支出</w:t>
            </w:r>
          </w:p>
        </w:tc>
        <w:tc>
          <w:tcPr>
            <w:tcW w:w="940" w:type="dxa"/>
            <w:vAlign w:val="center"/>
          </w:tcPr>
          <w:p w14:paraId="243C1F1B">
            <w:pPr>
              <w:jc w:val="right"/>
              <w:rPr>
                <w:color w:val="auto"/>
                <w:highlight w:val="none"/>
              </w:rPr>
            </w:pPr>
            <w:r>
              <w:rPr>
                <w:rFonts w:ascii="宋体" w:hAnsi="宋体" w:eastAsia="宋体" w:cs="宋体"/>
                <w:b w:val="0"/>
                <w:i w:val="0"/>
                <w:color w:val="auto"/>
                <w:sz w:val="11"/>
                <w:highlight w:val="none"/>
              </w:rPr>
              <w:t>0.49</w:t>
            </w:r>
          </w:p>
        </w:tc>
        <w:tc>
          <w:tcPr>
            <w:tcW w:w="1000" w:type="dxa"/>
            <w:vAlign w:val="center"/>
          </w:tcPr>
          <w:p w14:paraId="07DEF902">
            <w:pPr>
              <w:jc w:val="right"/>
              <w:rPr>
                <w:color w:val="auto"/>
                <w:highlight w:val="none"/>
              </w:rPr>
            </w:pPr>
            <w:r>
              <w:rPr>
                <w:rFonts w:ascii="宋体" w:hAnsi="宋体" w:eastAsia="宋体" w:cs="宋体"/>
                <w:b w:val="0"/>
                <w:i w:val="0"/>
                <w:color w:val="auto"/>
                <w:sz w:val="11"/>
                <w:highlight w:val="none"/>
              </w:rPr>
              <w:t>0.49</w:t>
            </w:r>
          </w:p>
        </w:tc>
        <w:tc>
          <w:tcPr>
            <w:tcW w:w="980" w:type="dxa"/>
            <w:vAlign w:val="center"/>
          </w:tcPr>
          <w:p w14:paraId="6059E729">
            <w:pPr>
              <w:rPr>
                <w:color w:val="auto"/>
                <w:highlight w:val="none"/>
              </w:rPr>
            </w:pPr>
          </w:p>
        </w:tc>
        <w:tc>
          <w:tcPr>
            <w:tcW w:w="920" w:type="dxa"/>
            <w:vAlign w:val="center"/>
          </w:tcPr>
          <w:p w14:paraId="2E1281A1">
            <w:pPr>
              <w:rPr>
                <w:color w:val="auto"/>
                <w:highlight w:val="none"/>
              </w:rPr>
            </w:pPr>
          </w:p>
        </w:tc>
        <w:tc>
          <w:tcPr>
            <w:tcW w:w="960" w:type="dxa"/>
            <w:vAlign w:val="center"/>
          </w:tcPr>
          <w:p w14:paraId="0CDB51FA">
            <w:pPr>
              <w:rPr>
                <w:color w:val="auto"/>
                <w:highlight w:val="none"/>
              </w:rPr>
            </w:pPr>
          </w:p>
        </w:tc>
        <w:tc>
          <w:tcPr>
            <w:tcW w:w="926" w:type="dxa"/>
            <w:vAlign w:val="center"/>
          </w:tcPr>
          <w:p w14:paraId="50F63682">
            <w:pPr>
              <w:rPr>
                <w:color w:val="auto"/>
                <w:highlight w:val="none"/>
              </w:rPr>
            </w:pPr>
          </w:p>
        </w:tc>
      </w:tr>
      <w:tr w14:paraId="047B06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1AF3498">
            <w:pPr>
              <w:jc w:val="left"/>
              <w:rPr>
                <w:color w:val="auto"/>
                <w:highlight w:val="none"/>
              </w:rPr>
            </w:pPr>
            <w:r>
              <w:rPr>
                <w:rFonts w:ascii="宋体" w:hAnsi="宋体" w:eastAsia="宋体" w:cs="宋体"/>
                <w:b w:val="0"/>
                <w:i w:val="0"/>
                <w:color w:val="auto"/>
                <w:sz w:val="11"/>
                <w:highlight w:val="none"/>
              </w:rPr>
              <w:t>210</w:t>
            </w:r>
          </w:p>
        </w:tc>
        <w:tc>
          <w:tcPr>
            <w:tcW w:w="1760" w:type="dxa"/>
            <w:vAlign w:val="center"/>
          </w:tcPr>
          <w:p w14:paraId="30EED222">
            <w:pPr>
              <w:jc w:val="left"/>
              <w:rPr>
                <w:color w:val="auto"/>
                <w:highlight w:val="none"/>
              </w:rPr>
            </w:pPr>
            <w:r>
              <w:rPr>
                <w:rFonts w:ascii="宋体" w:hAnsi="宋体" w:eastAsia="宋体" w:cs="宋体"/>
                <w:b w:val="0"/>
                <w:i w:val="0"/>
                <w:color w:val="auto"/>
                <w:sz w:val="11"/>
                <w:highlight w:val="none"/>
              </w:rPr>
              <w:t>卫生健康支出</w:t>
            </w:r>
          </w:p>
        </w:tc>
        <w:tc>
          <w:tcPr>
            <w:tcW w:w="940" w:type="dxa"/>
            <w:vAlign w:val="center"/>
          </w:tcPr>
          <w:p w14:paraId="16DA191F">
            <w:pPr>
              <w:jc w:val="right"/>
              <w:rPr>
                <w:color w:val="auto"/>
                <w:highlight w:val="none"/>
              </w:rPr>
            </w:pPr>
            <w:r>
              <w:rPr>
                <w:rFonts w:ascii="宋体" w:hAnsi="宋体" w:eastAsia="宋体" w:cs="宋体"/>
                <w:b w:val="0"/>
                <w:i w:val="0"/>
                <w:color w:val="auto"/>
                <w:sz w:val="11"/>
                <w:highlight w:val="none"/>
              </w:rPr>
              <w:t>26.78</w:t>
            </w:r>
          </w:p>
        </w:tc>
        <w:tc>
          <w:tcPr>
            <w:tcW w:w="1000" w:type="dxa"/>
            <w:vAlign w:val="center"/>
          </w:tcPr>
          <w:p w14:paraId="3C5A58BB">
            <w:pPr>
              <w:jc w:val="right"/>
              <w:rPr>
                <w:color w:val="auto"/>
                <w:highlight w:val="none"/>
              </w:rPr>
            </w:pPr>
            <w:r>
              <w:rPr>
                <w:rFonts w:ascii="宋体" w:hAnsi="宋体" w:eastAsia="宋体" w:cs="宋体"/>
                <w:b w:val="0"/>
                <w:i w:val="0"/>
                <w:color w:val="auto"/>
                <w:sz w:val="11"/>
                <w:highlight w:val="none"/>
              </w:rPr>
              <w:t>26.78</w:t>
            </w:r>
          </w:p>
        </w:tc>
        <w:tc>
          <w:tcPr>
            <w:tcW w:w="980" w:type="dxa"/>
            <w:vAlign w:val="center"/>
          </w:tcPr>
          <w:p w14:paraId="6F3FE0DA">
            <w:pPr>
              <w:rPr>
                <w:color w:val="auto"/>
                <w:highlight w:val="none"/>
              </w:rPr>
            </w:pPr>
          </w:p>
        </w:tc>
        <w:tc>
          <w:tcPr>
            <w:tcW w:w="920" w:type="dxa"/>
            <w:vAlign w:val="center"/>
          </w:tcPr>
          <w:p w14:paraId="318A3FCD">
            <w:pPr>
              <w:rPr>
                <w:color w:val="auto"/>
                <w:highlight w:val="none"/>
              </w:rPr>
            </w:pPr>
          </w:p>
        </w:tc>
        <w:tc>
          <w:tcPr>
            <w:tcW w:w="960" w:type="dxa"/>
            <w:vAlign w:val="center"/>
          </w:tcPr>
          <w:p w14:paraId="42950284">
            <w:pPr>
              <w:rPr>
                <w:color w:val="auto"/>
                <w:highlight w:val="none"/>
              </w:rPr>
            </w:pPr>
          </w:p>
        </w:tc>
        <w:tc>
          <w:tcPr>
            <w:tcW w:w="926" w:type="dxa"/>
            <w:vAlign w:val="center"/>
          </w:tcPr>
          <w:p w14:paraId="650B60E4">
            <w:pPr>
              <w:rPr>
                <w:color w:val="auto"/>
                <w:highlight w:val="none"/>
              </w:rPr>
            </w:pPr>
          </w:p>
        </w:tc>
      </w:tr>
      <w:tr w14:paraId="4F22CA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C2DF5E2">
            <w:pPr>
              <w:jc w:val="left"/>
              <w:rPr>
                <w:color w:val="auto"/>
                <w:highlight w:val="none"/>
              </w:rPr>
            </w:pPr>
            <w:r>
              <w:rPr>
                <w:rFonts w:ascii="宋体" w:hAnsi="宋体" w:eastAsia="宋体" w:cs="宋体"/>
                <w:b w:val="0"/>
                <w:i w:val="0"/>
                <w:color w:val="auto"/>
                <w:sz w:val="11"/>
                <w:highlight w:val="none"/>
              </w:rPr>
              <w:t>21011</w:t>
            </w:r>
          </w:p>
        </w:tc>
        <w:tc>
          <w:tcPr>
            <w:tcW w:w="1760" w:type="dxa"/>
            <w:vAlign w:val="center"/>
          </w:tcPr>
          <w:p w14:paraId="1AB76228">
            <w:pPr>
              <w:jc w:val="left"/>
              <w:rPr>
                <w:color w:val="auto"/>
                <w:highlight w:val="none"/>
              </w:rPr>
            </w:pPr>
            <w:r>
              <w:rPr>
                <w:rFonts w:ascii="宋体" w:hAnsi="宋体" w:eastAsia="宋体" w:cs="宋体"/>
                <w:b w:val="0"/>
                <w:i w:val="0"/>
                <w:color w:val="auto"/>
                <w:sz w:val="11"/>
                <w:highlight w:val="none"/>
              </w:rPr>
              <w:t>行政事业单位医疗</w:t>
            </w:r>
          </w:p>
        </w:tc>
        <w:tc>
          <w:tcPr>
            <w:tcW w:w="940" w:type="dxa"/>
            <w:vAlign w:val="center"/>
          </w:tcPr>
          <w:p w14:paraId="5FA93CA3">
            <w:pPr>
              <w:jc w:val="right"/>
              <w:rPr>
                <w:color w:val="auto"/>
                <w:highlight w:val="none"/>
              </w:rPr>
            </w:pPr>
            <w:r>
              <w:rPr>
                <w:rFonts w:ascii="宋体" w:hAnsi="宋体" w:eastAsia="宋体" w:cs="宋体"/>
                <w:b w:val="0"/>
                <w:i w:val="0"/>
                <w:color w:val="auto"/>
                <w:sz w:val="11"/>
                <w:highlight w:val="none"/>
              </w:rPr>
              <w:t>26.78</w:t>
            </w:r>
          </w:p>
        </w:tc>
        <w:tc>
          <w:tcPr>
            <w:tcW w:w="1000" w:type="dxa"/>
            <w:vAlign w:val="center"/>
          </w:tcPr>
          <w:p w14:paraId="4BFBEB10">
            <w:pPr>
              <w:jc w:val="right"/>
              <w:rPr>
                <w:color w:val="auto"/>
                <w:highlight w:val="none"/>
              </w:rPr>
            </w:pPr>
            <w:r>
              <w:rPr>
                <w:rFonts w:ascii="宋体" w:hAnsi="宋体" w:eastAsia="宋体" w:cs="宋体"/>
                <w:b w:val="0"/>
                <w:i w:val="0"/>
                <w:color w:val="auto"/>
                <w:sz w:val="11"/>
                <w:highlight w:val="none"/>
              </w:rPr>
              <w:t>26.78</w:t>
            </w:r>
          </w:p>
        </w:tc>
        <w:tc>
          <w:tcPr>
            <w:tcW w:w="980" w:type="dxa"/>
            <w:vAlign w:val="center"/>
          </w:tcPr>
          <w:p w14:paraId="75E745FF">
            <w:pPr>
              <w:rPr>
                <w:color w:val="auto"/>
                <w:highlight w:val="none"/>
              </w:rPr>
            </w:pPr>
          </w:p>
        </w:tc>
        <w:tc>
          <w:tcPr>
            <w:tcW w:w="920" w:type="dxa"/>
            <w:vAlign w:val="center"/>
          </w:tcPr>
          <w:p w14:paraId="0BA03E00">
            <w:pPr>
              <w:rPr>
                <w:color w:val="auto"/>
                <w:highlight w:val="none"/>
              </w:rPr>
            </w:pPr>
          </w:p>
        </w:tc>
        <w:tc>
          <w:tcPr>
            <w:tcW w:w="960" w:type="dxa"/>
            <w:vAlign w:val="center"/>
          </w:tcPr>
          <w:p w14:paraId="734543EE">
            <w:pPr>
              <w:rPr>
                <w:color w:val="auto"/>
                <w:highlight w:val="none"/>
              </w:rPr>
            </w:pPr>
          </w:p>
        </w:tc>
        <w:tc>
          <w:tcPr>
            <w:tcW w:w="926" w:type="dxa"/>
            <w:vAlign w:val="center"/>
          </w:tcPr>
          <w:p w14:paraId="31A43705">
            <w:pPr>
              <w:rPr>
                <w:color w:val="auto"/>
                <w:highlight w:val="none"/>
              </w:rPr>
            </w:pPr>
          </w:p>
        </w:tc>
      </w:tr>
      <w:tr w14:paraId="26599D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130837A">
            <w:pPr>
              <w:jc w:val="left"/>
              <w:rPr>
                <w:color w:val="auto"/>
                <w:highlight w:val="none"/>
              </w:rPr>
            </w:pPr>
            <w:r>
              <w:rPr>
                <w:rFonts w:ascii="宋体" w:hAnsi="宋体" w:eastAsia="宋体" w:cs="宋体"/>
                <w:b w:val="0"/>
                <w:i w:val="0"/>
                <w:color w:val="auto"/>
                <w:sz w:val="11"/>
                <w:highlight w:val="none"/>
              </w:rPr>
              <w:t>2101101</w:t>
            </w:r>
          </w:p>
        </w:tc>
        <w:tc>
          <w:tcPr>
            <w:tcW w:w="1760" w:type="dxa"/>
            <w:vAlign w:val="center"/>
          </w:tcPr>
          <w:p w14:paraId="7BE2FBB5">
            <w:pPr>
              <w:jc w:val="left"/>
              <w:rPr>
                <w:color w:val="auto"/>
                <w:highlight w:val="none"/>
              </w:rPr>
            </w:pPr>
            <w:r>
              <w:rPr>
                <w:rFonts w:ascii="宋体" w:hAnsi="宋体" w:eastAsia="宋体" w:cs="宋体"/>
                <w:b w:val="0"/>
                <w:i w:val="0"/>
                <w:color w:val="auto"/>
                <w:sz w:val="11"/>
                <w:highlight w:val="none"/>
              </w:rPr>
              <w:t>行政单位医疗</w:t>
            </w:r>
          </w:p>
        </w:tc>
        <w:tc>
          <w:tcPr>
            <w:tcW w:w="940" w:type="dxa"/>
            <w:vAlign w:val="center"/>
          </w:tcPr>
          <w:p w14:paraId="625B0036">
            <w:pPr>
              <w:jc w:val="right"/>
              <w:rPr>
                <w:color w:val="auto"/>
                <w:highlight w:val="none"/>
              </w:rPr>
            </w:pPr>
            <w:r>
              <w:rPr>
                <w:rFonts w:ascii="宋体" w:hAnsi="宋体" w:eastAsia="宋体" w:cs="宋体"/>
                <w:b w:val="0"/>
                <w:i w:val="0"/>
                <w:color w:val="auto"/>
                <w:sz w:val="11"/>
                <w:highlight w:val="none"/>
              </w:rPr>
              <w:t>15.38</w:t>
            </w:r>
          </w:p>
        </w:tc>
        <w:tc>
          <w:tcPr>
            <w:tcW w:w="1000" w:type="dxa"/>
            <w:vAlign w:val="center"/>
          </w:tcPr>
          <w:p w14:paraId="63E772EA">
            <w:pPr>
              <w:jc w:val="right"/>
              <w:rPr>
                <w:color w:val="auto"/>
                <w:highlight w:val="none"/>
              </w:rPr>
            </w:pPr>
            <w:r>
              <w:rPr>
                <w:rFonts w:ascii="宋体" w:hAnsi="宋体" w:eastAsia="宋体" w:cs="宋体"/>
                <w:b w:val="0"/>
                <w:i w:val="0"/>
                <w:color w:val="auto"/>
                <w:sz w:val="11"/>
                <w:highlight w:val="none"/>
              </w:rPr>
              <w:t>15.38</w:t>
            </w:r>
          </w:p>
        </w:tc>
        <w:tc>
          <w:tcPr>
            <w:tcW w:w="980" w:type="dxa"/>
            <w:vAlign w:val="center"/>
          </w:tcPr>
          <w:p w14:paraId="4C1ABFC7">
            <w:pPr>
              <w:rPr>
                <w:color w:val="auto"/>
                <w:highlight w:val="none"/>
              </w:rPr>
            </w:pPr>
          </w:p>
        </w:tc>
        <w:tc>
          <w:tcPr>
            <w:tcW w:w="920" w:type="dxa"/>
            <w:vAlign w:val="center"/>
          </w:tcPr>
          <w:p w14:paraId="034D9FD7">
            <w:pPr>
              <w:rPr>
                <w:color w:val="auto"/>
                <w:highlight w:val="none"/>
              </w:rPr>
            </w:pPr>
          </w:p>
        </w:tc>
        <w:tc>
          <w:tcPr>
            <w:tcW w:w="960" w:type="dxa"/>
            <w:vAlign w:val="center"/>
          </w:tcPr>
          <w:p w14:paraId="3A43EAA7">
            <w:pPr>
              <w:rPr>
                <w:color w:val="auto"/>
                <w:highlight w:val="none"/>
              </w:rPr>
            </w:pPr>
          </w:p>
        </w:tc>
        <w:tc>
          <w:tcPr>
            <w:tcW w:w="926" w:type="dxa"/>
            <w:vAlign w:val="center"/>
          </w:tcPr>
          <w:p w14:paraId="0A00CD01">
            <w:pPr>
              <w:rPr>
                <w:color w:val="auto"/>
                <w:highlight w:val="none"/>
              </w:rPr>
            </w:pPr>
          </w:p>
        </w:tc>
      </w:tr>
      <w:tr w14:paraId="333B9D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2D91E3E">
            <w:pPr>
              <w:jc w:val="left"/>
              <w:rPr>
                <w:color w:val="auto"/>
                <w:highlight w:val="none"/>
              </w:rPr>
            </w:pPr>
            <w:r>
              <w:rPr>
                <w:rFonts w:ascii="宋体" w:hAnsi="宋体" w:eastAsia="宋体" w:cs="宋体"/>
                <w:b w:val="0"/>
                <w:i w:val="0"/>
                <w:color w:val="auto"/>
                <w:sz w:val="11"/>
                <w:highlight w:val="none"/>
              </w:rPr>
              <w:t>2101103</w:t>
            </w:r>
          </w:p>
        </w:tc>
        <w:tc>
          <w:tcPr>
            <w:tcW w:w="1760" w:type="dxa"/>
            <w:vAlign w:val="center"/>
          </w:tcPr>
          <w:p w14:paraId="42C22335">
            <w:pPr>
              <w:jc w:val="left"/>
              <w:rPr>
                <w:color w:val="auto"/>
                <w:highlight w:val="none"/>
              </w:rPr>
            </w:pPr>
            <w:r>
              <w:rPr>
                <w:rFonts w:ascii="宋体" w:hAnsi="宋体" w:eastAsia="宋体" w:cs="宋体"/>
                <w:b w:val="0"/>
                <w:i w:val="0"/>
                <w:color w:val="auto"/>
                <w:sz w:val="11"/>
                <w:highlight w:val="none"/>
              </w:rPr>
              <w:t>公务员医疗补助</w:t>
            </w:r>
          </w:p>
        </w:tc>
        <w:tc>
          <w:tcPr>
            <w:tcW w:w="940" w:type="dxa"/>
            <w:vAlign w:val="center"/>
          </w:tcPr>
          <w:p w14:paraId="5239967A">
            <w:pPr>
              <w:jc w:val="right"/>
              <w:rPr>
                <w:color w:val="auto"/>
                <w:highlight w:val="none"/>
              </w:rPr>
            </w:pPr>
            <w:r>
              <w:rPr>
                <w:rFonts w:ascii="宋体" w:hAnsi="宋体" w:eastAsia="宋体" w:cs="宋体"/>
                <w:b w:val="0"/>
                <w:i w:val="0"/>
                <w:color w:val="auto"/>
                <w:sz w:val="11"/>
                <w:highlight w:val="none"/>
              </w:rPr>
              <w:t>11.40</w:t>
            </w:r>
          </w:p>
        </w:tc>
        <w:tc>
          <w:tcPr>
            <w:tcW w:w="1000" w:type="dxa"/>
            <w:vAlign w:val="center"/>
          </w:tcPr>
          <w:p w14:paraId="17D24DDC">
            <w:pPr>
              <w:jc w:val="right"/>
              <w:rPr>
                <w:color w:val="auto"/>
                <w:highlight w:val="none"/>
              </w:rPr>
            </w:pPr>
            <w:r>
              <w:rPr>
                <w:rFonts w:ascii="宋体" w:hAnsi="宋体" w:eastAsia="宋体" w:cs="宋体"/>
                <w:b w:val="0"/>
                <w:i w:val="0"/>
                <w:color w:val="auto"/>
                <w:sz w:val="11"/>
                <w:highlight w:val="none"/>
              </w:rPr>
              <w:t>11.40</w:t>
            </w:r>
          </w:p>
        </w:tc>
        <w:tc>
          <w:tcPr>
            <w:tcW w:w="980" w:type="dxa"/>
            <w:vAlign w:val="center"/>
          </w:tcPr>
          <w:p w14:paraId="278E3AF8">
            <w:pPr>
              <w:rPr>
                <w:color w:val="auto"/>
                <w:highlight w:val="none"/>
              </w:rPr>
            </w:pPr>
          </w:p>
        </w:tc>
        <w:tc>
          <w:tcPr>
            <w:tcW w:w="920" w:type="dxa"/>
            <w:vAlign w:val="center"/>
          </w:tcPr>
          <w:p w14:paraId="0BFCE1B1">
            <w:pPr>
              <w:rPr>
                <w:color w:val="auto"/>
                <w:highlight w:val="none"/>
              </w:rPr>
            </w:pPr>
          </w:p>
        </w:tc>
        <w:tc>
          <w:tcPr>
            <w:tcW w:w="960" w:type="dxa"/>
            <w:vAlign w:val="center"/>
          </w:tcPr>
          <w:p w14:paraId="19F4E6FD">
            <w:pPr>
              <w:rPr>
                <w:color w:val="auto"/>
                <w:highlight w:val="none"/>
              </w:rPr>
            </w:pPr>
          </w:p>
        </w:tc>
        <w:tc>
          <w:tcPr>
            <w:tcW w:w="926" w:type="dxa"/>
            <w:vAlign w:val="center"/>
          </w:tcPr>
          <w:p w14:paraId="086D77C4">
            <w:pPr>
              <w:rPr>
                <w:color w:val="auto"/>
                <w:highlight w:val="none"/>
              </w:rPr>
            </w:pPr>
          </w:p>
        </w:tc>
      </w:tr>
      <w:tr w14:paraId="00507B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C9D9570">
            <w:pPr>
              <w:jc w:val="left"/>
              <w:rPr>
                <w:color w:val="auto"/>
                <w:highlight w:val="none"/>
              </w:rPr>
            </w:pPr>
            <w:r>
              <w:rPr>
                <w:rFonts w:ascii="宋体" w:hAnsi="宋体" w:eastAsia="宋体" w:cs="宋体"/>
                <w:b w:val="0"/>
                <w:i w:val="0"/>
                <w:color w:val="auto"/>
                <w:sz w:val="11"/>
                <w:highlight w:val="none"/>
              </w:rPr>
              <w:t>221</w:t>
            </w:r>
          </w:p>
        </w:tc>
        <w:tc>
          <w:tcPr>
            <w:tcW w:w="1760" w:type="dxa"/>
            <w:vAlign w:val="center"/>
          </w:tcPr>
          <w:p w14:paraId="4B4ED0C6">
            <w:pPr>
              <w:jc w:val="left"/>
              <w:rPr>
                <w:color w:val="auto"/>
                <w:highlight w:val="none"/>
              </w:rPr>
            </w:pPr>
            <w:r>
              <w:rPr>
                <w:rFonts w:ascii="宋体" w:hAnsi="宋体" w:eastAsia="宋体" w:cs="宋体"/>
                <w:b w:val="0"/>
                <w:i w:val="0"/>
                <w:color w:val="auto"/>
                <w:sz w:val="11"/>
                <w:highlight w:val="none"/>
              </w:rPr>
              <w:t>住房保障支出</w:t>
            </w:r>
          </w:p>
        </w:tc>
        <w:tc>
          <w:tcPr>
            <w:tcW w:w="940" w:type="dxa"/>
            <w:vAlign w:val="center"/>
          </w:tcPr>
          <w:p w14:paraId="6C3D4623">
            <w:pPr>
              <w:jc w:val="right"/>
              <w:rPr>
                <w:color w:val="auto"/>
                <w:highlight w:val="none"/>
              </w:rPr>
            </w:pPr>
            <w:r>
              <w:rPr>
                <w:rFonts w:ascii="宋体" w:hAnsi="宋体" w:eastAsia="宋体" w:cs="宋体"/>
                <w:b w:val="0"/>
                <w:i w:val="0"/>
                <w:color w:val="auto"/>
                <w:sz w:val="11"/>
                <w:highlight w:val="none"/>
              </w:rPr>
              <w:t>31.88</w:t>
            </w:r>
          </w:p>
        </w:tc>
        <w:tc>
          <w:tcPr>
            <w:tcW w:w="1000" w:type="dxa"/>
            <w:vAlign w:val="center"/>
          </w:tcPr>
          <w:p w14:paraId="7EDC5311">
            <w:pPr>
              <w:jc w:val="right"/>
              <w:rPr>
                <w:color w:val="auto"/>
                <w:highlight w:val="none"/>
              </w:rPr>
            </w:pPr>
            <w:r>
              <w:rPr>
                <w:rFonts w:ascii="宋体" w:hAnsi="宋体" w:eastAsia="宋体" w:cs="宋体"/>
                <w:b w:val="0"/>
                <w:i w:val="0"/>
                <w:color w:val="auto"/>
                <w:sz w:val="11"/>
                <w:highlight w:val="none"/>
              </w:rPr>
              <w:t>31.88</w:t>
            </w:r>
          </w:p>
        </w:tc>
        <w:tc>
          <w:tcPr>
            <w:tcW w:w="980" w:type="dxa"/>
            <w:vAlign w:val="center"/>
          </w:tcPr>
          <w:p w14:paraId="4A008AA5">
            <w:pPr>
              <w:rPr>
                <w:color w:val="auto"/>
                <w:highlight w:val="none"/>
              </w:rPr>
            </w:pPr>
          </w:p>
        </w:tc>
        <w:tc>
          <w:tcPr>
            <w:tcW w:w="920" w:type="dxa"/>
            <w:vAlign w:val="center"/>
          </w:tcPr>
          <w:p w14:paraId="3F7B0152">
            <w:pPr>
              <w:rPr>
                <w:color w:val="auto"/>
                <w:highlight w:val="none"/>
              </w:rPr>
            </w:pPr>
          </w:p>
        </w:tc>
        <w:tc>
          <w:tcPr>
            <w:tcW w:w="960" w:type="dxa"/>
            <w:vAlign w:val="center"/>
          </w:tcPr>
          <w:p w14:paraId="0398A679">
            <w:pPr>
              <w:rPr>
                <w:color w:val="auto"/>
                <w:highlight w:val="none"/>
              </w:rPr>
            </w:pPr>
          </w:p>
        </w:tc>
        <w:tc>
          <w:tcPr>
            <w:tcW w:w="926" w:type="dxa"/>
            <w:vAlign w:val="center"/>
          </w:tcPr>
          <w:p w14:paraId="377ABD43">
            <w:pPr>
              <w:rPr>
                <w:color w:val="auto"/>
                <w:highlight w:val="none"/>
              </w:rPr>
            </w:pPr>
          </w:p>
        </w:tc>
      </w:tr>
      <w:tr w14:paraId="488108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7628817">
            <w:pPr>
              <w:jc w:val="left"/>
              <w:rPr>
                <w:color w:val="auto"/>
                <w:highlight w:val="none"/>
              </w:rPr>
            </w:pPr>
            <w:r>
              <w:rPr>
                <w:rFonts w:ascii="宋体" w:hAnsi="宋体" w:eastAsia="宋体" w:cs="宋体"/>
                <w:b w:val="0"/>
                <w:i w:val="0"/>
                <w:color w:val="auto"/>
                <w:sz w:val="11"/>
                <w:highlight w:val="none"/>
              </w:rPr>
              <w:t>22102</w:t>
            </w:r>
          </w:p>
        </w:tc>
        <w:tc>
          <w:tcPr>
            <w:tcW w:w="1760" w:type="dxa"/>
            <w:vAlign w:val="center"/>
          </w:tcPr>
          <w:p w14:paraId="73ACB6BF">
            <w:pPr>
              <w:jc w:val="left"/>
              <w:rPr>
                <w:color w:val="auto"/>
                <w:highlight w:val="none"/>
              </w:rPr>
            </w:pPr>
            <w:r>
              <w:rPr>
                <w:rFonts w:ascii="宋体" w:hAnsi="宋体" w:eastAsia="宋体" w:cs="宋体"/>
                <w:b w:val="0"/>
                <w:i w:val="0"/>
                <w:color w:val="auto"/>
                <w:sz w:val="11"/>
                <w:highlight w:val="none"/>
              </w:rPr>
              <w:t>住房改革支出</w:t>
            </w:r>
          </w:p>
        </w:tc>
        <w:tc>
          <w:tcPr>
            <w:tcW w:w="940" w:type="dxa"/>
            <w:vAlign w:val="center"/>
          </w:tcPr>
          <w:p w14:paraId="0E9C3490">
            <w:pPr>
              <w:jc w:val="right"/>
              <w:rPr>
                <w:color w:val="auto"/>
                <w:highlight w:val="none"/>
              </w:rPr>
            </w:pPr>
            <w:r>
              <w:rPr>
                <w:rFonts w:ascii="宋体" w:hAnsi="宋体" w:eastAsia="宋体" w:cs="宋体"/>
                <w:b w:val="0"/>
                <w:i w:val="0"/>
                <w:color w:val="auto"/>
                <w:sz w:val="11"/>
                <w:highlight w:val="none"/>
              </w:rPr>
              <w:t>31.88</w:t>
            </w:r>
          </w:p>
        </w:tc>
        <w:tc>
          <w:tcPr>
            <w:tcW w:w="1000" w:type="dxa"/>
            <w:vAlign w:val="center"/>
          </w:tcPr>
          <w:p w14:paraId="57D77A3C">
            <w:pPr>
              <w:jc w:val="right"/>
              <w:rPr>
                <w:color w:val="auto"/>
                <w:highlight w:val="none"/>
              </w:rPr>
            </w:pPr>
            <w:r>
              <w:rPr>
                <w:rFonts w:ascii="宋体" w:hAnsi="宋体" w:eastAsia="宋体" w:cs="宋体"/>
                <w:b w:val="0"/>
                <w:i w:val="0"/>
                <w:color w:val="auto"/>
                <w:sz w:val="11"/>
                <w:highlight w:val="none"/>
              </w:rPr>
              <w:t>31.88</w:t>
            </w:r>
          </w:p>
        </w:tc>
        <w:tc>
          <w:tcPr>
            <w:tcW w:w="980" w:type="dxa"/>
            <w:vAlign w:val="center"/>
          </w:tcPr>
          <w:p w14:paraId="607AFB14">
            <w:pPr>
              <w:rPr>
                <w:color w:val="auto"/>
                <w:highlight w:val="none"/>
              </w:rPr>
            </w:pPr>
          </w:p>
        </w:tc>
        <w:tc>
          <w:tcPr>
            <w:tcW w:w="920" w:type="dxa"/>
            <w:vAlign w:val="center"/>
          </w:tcPr>
          <w:p w14:paraId="70CFAC09">
            <w:pPr>
              <w:rPr>
                <w:color w:val="auto"/>
                <w:highlight w:val="none"/>
              </w:rPr>
            </w:pPr>
          </w:p>
        </w:tc>
        <w:tc>
          <w:tcPr>
            <w:tcW w:w="960" w:type="dxa"/>
            <w:vAlign w:val="center"/>
          </w:tcPr>
          <w:p w14:paraId="65C3634B">
            <w:pPr>
              <w:rPr>
                <w:color w:val="auto"/>
                <w:highlight w:val="none"/>
              </w:rPr>
            </w:pPr>
          </w:p>
        </w:tc>
        <w:tc>
          <w:tcPr>
            <w:tcW w:w="926" w:type="dxa"/>
            <w:vAlign w:val="center"/>
          </w:tcPr>
          <w:p w14:paraId="0C50B843">
            <w:pPr>
              <w:rPr>
                <w:color w:val="auto"/>
                <w:highlight w:val="none"/>
              </w:rPr>
            </w:pPr>
          </w:p>
        </w:tc>
      </w:tr>
      <w:tr w14:paraId="43F678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3C3AF7F">
            <w:pPr>
              <w:jc w:val="left"/>
              <w:rPr>
                <w:color w:val="auto"/>
                <w:highlight w:val="none"/>
              </w:rPr>
            </w:pPr>
            <w:r>
              <w:rPr>
                <w:rFonts w:ascii="宋体" w:hAnsi="宋体" w:eastAsia="宋体" w:cs="宋体"/>
                <w:b w:val="0"/>
                <w:i w:val="0"/>
                <w:color w:val="auto"/>
                <w:sz w:val="11"/>
                <w:highlight w:val="none"/>
              </w:rPr>
              <w:t>2210201</w:t>
            </w:r>
          </w:p>
        </w:tc>
        <w:tc>
          <w:tcPr>
            <w:tcW w:w="1760" w:type="dxa"/>
            <w:vAlign w:val="center"/>
          </w:tcPr>
          <w:p w14:paraId="2833F30A">
            <w:pPr>
              <w:jc w:val="left"/>
              <w:rPr>
                <w:color w:val="auto"/>
                <w:highlight w:val="none"/>
              </w:rPr>
            </w:pPr>
            <w:r>
              <w:rPr>
                <w:rFonts w:ascii="宋体" w:hAnsi="宋体" w:eastAsia="宋体" w:cs="宋体"/>
                <w:b w:val="0"/>
                <w:i w:val="0"/>
                <w:color w:val="auto"/>
                <w:sz w:val="11"/>
                <w:highlight w:val="none"/>
              </w:rPr>
              <w:t>住房公积金</w:t>
            </w:r>
          </w:p>
        </w:tc>
        <w:tc>
          <w:tcPr>
            <w:tcW w:w="940" w:type="dxa"/>
            <w:vAlign w:val="center"/>
          </w:tcPr>
          <w:p w14:paraId="4D4FAA25">
            <w:pPr>
              <w:jc w:val="right"/>
              <w:rPr>
                <w:color w:val="auto"/>
                <w:highlight w:val="none"/>
              </w:rPr>
            </w:pPr>
            <w:r>
              <w:rPr>
                <w:rFonts w:ascii="宋体" w:hAnsi="宋体" w:eastAsia="宋体" w:cs="宋体"/>
                <w:b w:val="0"/>
                <w:i w:val="0"/>
                <w:color w:val="auto"/>
                <w:sz w:val="11"/>
                <w:highlight w:val="none"/>
              </w:rPr>
              <w:t>31.88</w:t>
            </w:r>
          </w:p>
        </w:tc>
        <w:tc>
          <w:tcPr>
            <w:tcW w:w="1000" w:type="dxa"/>
            <w:vAlign w:val="center"/>
          </w:tcPr>
          <w:p w14:paraId="3C561E51">
            <w:pPr>
              <w:jc w:val="right"/>
              <w:rPr>
                <w:color w:val="auto"/>
                <w:highlight w:val="none"/>
              </w:rPr>
            </w:pPr>
            <w:r>
              <w:rPr>
                <w:rFonts w:ascii="宋体" w:hAnsi="宋体" w:eastAsia="宋体" w:cs="宋体"/>
                <w:b w:val="0"/>
                <w:i w:val="0"/>
                <w:color w:val="auto"/>
                <w:sz w:val="11"/>
                <w:highlight w:val="none"/>
              </w:rPr>
              <w:t>31.88</w:t>
            </w:r>
          </w:p>
        </w:tc>
        <w:tc>
          <w:tcPr>
            <w:tcW w:w="980" w:type="dxa"/>
            <w:vAlign w:val="center"/>
          </w:tcPr>
          <w:p w14:paraId="4B928B52">
            <w:pPr>
              <w:rPr>
                <w:color w:val="auto"/>
                <w:highlight w:val="none"/>
              </w:rPr>
            </w:pPr>
          </w:p>
        </w:tc>
        <w:tc>
          <w:tcPr>
            <w:tcW w:w="920" w:type="dxa"/>
            <w:vAlign w:val="center"/>
          </w:tcPr>
          <w:p w14:paraId="5196921F">
            <w:pPr>
              <w:rPr>
                <w:color w:val="auto"/>
                <w:highlight w:val="none"/>
              </w:rPr>
            </w:pPr>
          </w:p>
        </w:tc>
        <w:tc>
          <w:tcPr>
            <w:tcW w:w="960" w:type="dxa"/>
            <w:vAlign w:val="center"/>
          </w:tcPr>
          <w:p w14:paraId="3CAB1272">
            <w:pPr>
              <w:rPr>
                <w:color w:val="auto"/>
                <w:highlight w:val="none"/>
              </w:rPr>
            </w:pPr>
          </w:p>
        </w:tc>
        <w:tc>
          <w:tcPr>
            <w:tcW w:w="926" w:type="dxa"/>
            <w:vAlign w:val="center"/>
          </w:tcPr>
          <w:p w14:paraId="290F102C">
            <w:pPr>
              <w:rPr>
                <w:color w:val="auto"/>
                <w:highlight w:val="none"/>
              </w:rPr>
            </w:pPr>
          </w:p>
        </w:tc>
      </w:tr>
      <w:tr w14:paraId="65FD68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0F0B087F">
            <w:pPr>
              <w:jc w:val="left"/>
              <w:rPr>
                <w:color w:val="auto"/>
                <w:highlight w:val="none"/>
              </w:rPr>
            </w:pPr>
            <w:r>
              <w:rPr>
                <w:rFonts w:ascii="宋体" w:hAnsi="宋体" w:eastAsia="宋体" w:cs="宋体"/>
                <w:b w:val="0"/>
                <w:i w:val="0"/>
                <w:color w:val="auto"/>
                <w:sz w:val="11"/>
                <w:highlight w:val="none"/>
              </w:rPr>
              <w:t>注：本表反映部门（单位）本年度各项支出情况。</w:t>
            </w:r>
          </w:p>
        </w:tc>
      </w:tr>
    </w:tbl>
    <w:p w14:paraId="7AD3C494">
      <w:pPr>
        <w:snapToGrid w:val="0"/>
        <w:spacing w:before="200" w:after="200" w:line="200" w:lineRule="auto"/>
        <w:rPr>
          <w:rFonts w:hint="eastAsia" w:eastAsia="宋体"/>
          <w:color w:val="auto"/>
          <w:highlight w:val="none"/>
          <w:lang w:eastAsia="zh-CN"/>
        </w:rPr>
      </w:pPr>
    </w:p>
    <w:p w14:paraId="60B21F99">
      <w:pPr>
        <w:pageBreakBefore/>
        <w:jc w:val="center"/>
        <w:outlineLvl w:val="1"/>
        <w:rPr>
          <w:rFonts w:hint="eastAsia" w:ascii="黑体" w:hAnsi="宋体" w:eastAsia="黑体" w:cs="黑体"/>
          <w:color w:val="auto"/>
          <w:sz w:val="32"/>
          <w:szCs w:val="32"/>
          <w:highlight w:val="none"/>
          <w:lang w:bidi="en-AU"/>
        </w:rPr>
        <w:sectPr>
          <w:footerReference r:id="rId3" w:type="default"/>
          <w:pgSz w:w="11906" w:h="16838"/>
          <w:pgMar w:top="1440" w:right="1800" w:bottom="1440" w:left="1800" w:header="851" w:footer="992" w:gutter="0"/>
          <w:cols w:space="720" w:num="1"/>
          <w:docGrid w:type="lines" w:linePitch="312" w:charSpace="0"/>
        </w:sectPr>
      </w:pPr>
    </w:p>
    <w:p w14:paraId="794C7706">
      <w:pPr>
        <w:pageBreakBefore/>
        <w:jc w:val="center"/>
        <w:outlineLvl w:val="1"/>
        <w:rPr>
          <w:rFonts w:hint="eastAsia" w:ascii="黑体" w:hAnsi="宋体" w:eastAsia="黑体" w:cs="黑体"/>
          <w:color w:val="auto"/>
          <w:sz w:val="32"/>
          <w:szCs w:val="32"/>
          <w:highlight w:val="none"/>
          <w:lang w:bidi="en-AU"/>
        </w:rPr>
      </w:pPr>
      <w:r>
        <w:rPr>
          <w:rFonts w:hint="eastAsia" w:ascii="黑体" w:hAnsi="宋体" w:eastAsia="黑体" w:cs="黑体"/>
          <w:color w:val="auto"/>
          <w:sz w:val="32"/>
          <w:szCs w:val="32"/>
          <w:highlight w:val="none"/>
          <w:lang w:bidi="en-AU"/>
        </w:rPr>
        <w:t>财政拨款收入支出决算总表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3F0F113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14:paraId="18B84103">
            <w:pPr>
              <w:jc w:val="right"/>
              <w:rPr>
                <w:color w:val="auto"/>
                <w:highlight w:val="none"/>
              </w:rPr>
            </w:pPr>
            <w:r>
              <w:rPr>
                <w:rFonts w:ascii="宋体" w:hAnsi="宋体" w:eastAsia="宋体" w:cs="宋体"/>
                <w:color w:val="auto"/>
                <w:sz w:val="20"/>
                <w:highlight w:val="none"/>
              </w:rPr>
              <w:t>公开04表</w:t>
            </w:r>
          </w:p>
        </w:tc>
      </w:tr>
      <w:tr w14:paraId="72A82F4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15C1B434">
            <w:pPr>
              <w:jc w:val="left"/>
              <w:rPr>
                <w:color w:val="auto"/>
                <w:highlight w:val="none"/>
              </w:rPr>
            </w:pPr>
            <w:r>
              <w:rPr>
                <w:rFonts w:ascii="宋体" w:hAnsi="宋体" w:eastAsia="宋体" w:cs="宋体"/>
                <w:color w:val="auto"/>
                <w:sz w:val="20"/>
                <w:highlight w:val="none"/>
              </w:rPr>
              <w:t>部门：兴国县人民政府办公室</w:t>
            </w:r>
          </w:p>
        </w:tc>
        <w:tc>
          <w:tcPr>
            <w:tcW w:w="2000" w:type="dxa"/>
          </w:tcPr>
          <w:p w14:paraId="15F40FBF">
            <w:pPr>
              <w:jc w:val="center"/>
              <w:rPr>
                <w:color w:val="auto"/>
                <w:highlight w:val="none"/>
              </w:rPr>
            </w:pPr>
            <w:r>
              <w:rPr>
                <w:rFonts w:ascii="宋体" w:hAnsi="宋体" w:eastAsia="宋体" w:cs="宋体"/>
                <w:color w:val="auto"/>
                <w:sz w:val="20"/>
                <w:highlight w:val="none"/>
              </w:rPr>
              <w:t>2023年度</w:t>
            </w:r>
          </w:p>
        </w:tc>
        <w:tc>
          <w:tcPr>
            <w:tcW w:w="5979" w:type="dxa"/>
          </w:tcPr>
          <w:p w14:paraId="0A1ED348">
            <w:pPr>
              <w:jc w:val="right"/>
              <w:rPr>
                <w:color w:val="auto"/>
                <w:highlight w:val="none"/>
              </w:rPr>
            </w:pPr>
            <w:r>
              <w:rPr>
                <w:rFonts w:ascii="宋体" w:hAnsi="宋体" w:eastAsia="宋体" w:cs="宋体"/>
                <w:color w:val="auto"/>
                <w:sz w:val="20"/>
                <w:highlight w:val="none"/>
              </w:rPr>
              <w:t>金额单位：万元</w:t>
            </w:r>
          </w:p>
        </w:tc>
      </w:tr>
    </w:tbl>
    <w:p w14:paraId="0B1FCFD7">
      <w:pPr>
        <w:snapToGrid w:val="0"/>
        <w:spacing w:before="0" w:after="0" w:line="0" w:lineRule="auto"/>
        <w:rPr>
          <w:rFonts w:hint="eastAsia" w:eastAsia="宋体"/>
          <w:color w:val="auto"/>
          <w:highlight w:val="none"/>
          <w:lang w:eastAsia="zh-CN"/>
        </w:rPr>
      </w:pP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090A7E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777FF3A8">
            <w:pPr>
              <w:jc w:val="center"/>
              <w:rPr>
                <w:color w:val="auto"/>
                <w:highlight w:val="none"/>
              </w:rPr>
            </w:pPr>
            <w:r>
              <w:rPr>
                <w:rFonts w:ascii="宋体" w:hAnsi="宋体" w:eastAsia="宋体" w:cs="宋体"/>
                <w:b w:val="0"/>
                <w:i w:val="0"/>
                <w:color w:val="auto"/>
                <w:sz w:val="17"/>
                <w:highlight w:val="none"/>
              </w:rPr>
              <w:t>收入</w:t>
            </w:r>
          </w:p>
        </w:tc>
        <w:tc>
          <w:tcPr>
            <w:tcW w:w="2980" w:type="dxa"/>
            <w:gridSpan w:val="6"/>
            <w:vAlign w:val="center"/>
          </w:tcPr>
          <w:p w14:paraId="567FCC27">
            <w:pPr>
              <w:jc w:val="center"/>
              <w:rPr>
                <w:color w:val="auto"/>
                <w:highlight w:val="none"/>
              </w:rPr>
            </w:pPr>
            <w:r>
              <w:rPr>
                <w:rFonts w:ascii="宋体" w:hAnsi="宋体" w:eastAsia="宋体" w:cs="宋体"/>
                <w:b w:val="0"/>
                <w:i w:val="0"/>
                <w:color w:val="auto"/>
                <w:sz w:val="17"/>
                <w:highlight w:val="none"/>
              </w:rPr>
              <w:t>支出</w:t>
            </w:r>
          </w:p>
        </w:tc>
      </w:tr>
      <w:tr w14:paraId="387711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7273FDA2">
            <w:pPr>
              <w:jc w:val="center"/>
              <w:rPr>
                <w:color w:val="auto"/>
                <w:highlight w:val="none"/>
              </w:rPr>
            </w:pPr>
            <w:r>
              <w:rPr>
                <w:rFonts w:ascii="宋体" w:hAnsi="宋体" w:eastAsia="宋体" w:cs="宋体"/>
                <w:b w:val="0"/>
                <w:i w:val="0"/>
                <w:color w:val="auto"/>
                <w:sz w:val="17"/>
                <w:highlight w:val="none"/>
              </w:rPr>
              <w:t>项目</w:t>
            </w:r>
          </w:p>
        </w:tc>
        <w:tc>
          <w:tcPr>
            <w:tcW w:w="420" w:type="dxa"/>
            <w:vMerge w:val="restart"/>
            <w:vAlign w:val="center"/>
          </w:tcPr>
          <w:p w14:paraId="54A85733">
            <w:pPr>
              <w:jc w:val="center"/>
              <w:rPr>
                <w:color w:val="auto"/>
                <w:highlight w:val="none"/>
              </w:rPr>
            </w:pPr>
            <w:r>
              <w:rPr>
                <w:rFonts w:ascii="宋体" w:hAnsi="宋体" w:eastAsia="宋体" w:cs="宋体"/>
                <w:b w:val="0"/>
                <w:i w:val="0"/>
                <w:color w:val="auto"/>
                <w:sz w:val="17"/>
                <w:highlight w:val="none"/>
              </w:rPr>
              <w:t>行次</w:t>
            </w:r>
          </w:p>
        </w:tc>
        <w:tc>
          <w:tcPr>
            <w:tcW w:w="1480" w:type="dxa"/>
            <w:vMerge w:val="restart"/>
            <w:vAlign w:val="center"/>
          </w:tcPr>
          <w:p w14:paraId="20AB6736">
            <w:pPr>
              <w:jc w:val="center"/>
              <w:rPr>
                <w:color w:val="auto"/>
                <w:highlight w:val="none"/>
              </w:rPr>
            </w:pPr>
            <w:r>
              <w:rPr>
                <w:rFonts w:ascii="宋体" w:hAnsi="宋体" w:eastAsia="宋体" w:cs="宋体"/>
                <w:b w:val="0"/>
                <w:i w:val="0"/>
                <w:color w:val="auto"/>
                <w:sz w:val="17"/>
                <w:highlight w:val="none"/>
              </w:rPr>
              <w:t>决算数</w:t>
            </w:r>
          </w:p>
        </w:tc>
        <w:tc>
          <w:tcPr>
            <w:tcW w:w="2980" w:type="dxa"/>
            <w:vMerge w:val="restart"/>
            <w:vAlign w:val="center"/>
          </w:tcPr>
          <w:p w14:paraId="5C3E45CF">
            <w:pPr>
              <w:jc w:val="center"/>
              <w:rPr>
                <w:color w:val="auto"/>
                <w:highlight w:val="none"/>
              </w:rPr>
            </w:pPr>
            <w:r>
              <w:rPr>
                <w:rFonts w:ascii="宋体" w:hAnsi="宋体" w:eastAsia="宋体" w:cs="宋体"/>
                <w:b w:val="0"/>
                <w:i w:val="0"/>
                <w:color w:val="auto"/>
                <w:sz w:val="17"/>
                <w:highlight w:val="none"/>
              </w:rPr>
              <w:t>项目（按功能分类）</w:t>
            </w:r>
          </w:p>
        </w:tc>
        <w:tc>
          <w:tcPr>
            <w:tcW w:w="420" w:type="dxa"/>
            <w:vMerge w:val="restart"/>
            <w:vAlign w:val="center"/>
          </w:tcPr>
          <w:p w14:paraId="31431A2A">
            <w:pPr>
              <w:jc w:val="center"/>
              <w:rPr>
                <w:color w:val="auto"/>
                <w:highlight w:val="none"/>
              </w:rPr>
            </w:pPr>
            <w:r>
              <w:rPr>
                <w:rFonts w:ascii="宋体" w:hAnsi="宋体" w:eastAsia="宋体" w:cs="宋体"/>
                <w:b w:val="0"/>
                <w:i w:val="0"/>
                <w:color w:val="auto"/>
                <w:sz w:val="17"/>
                <w:highlight w:val="none"/>
              </w:rPr>
              <w:t>行次</w:t>
            </w:r>
          </w:p>
        </w:tc>
        <w:tc>
          <w:tcPr>
            <w:tcW w:w="1460" w:type="dxa"/>
            <w:vMerge w:val="restart"/>
            <w:vAlign w:val="center"/>
          </w:tcPr>
          <w:p w14:paraId="4DE47033">
            <w:pPr>
              <w:jc w:val="center"/>
              <w:rPr>
                <w:color w:val="auto"/>
                <w:highlight w:val="none"/>
              </w:rPr>
            </w:pPr>
            <w:r>
              <w:rPr>
                <w:rFonts w:ascii="宋体" w:hAnsi="宋体" w:eastAsia="宋体" w:cs="宋体"/>
                <w:b w:val="0"/>
                <w:i w:val="0"/>
                <w:color w:val="auto"/>
                <w:sz w:val="17"/>
                <w:highlight w:val="none"/>
              </w:rPr>
              <w:t>小计</w:t>
            </w:r>
          </w:p>
        </w:tc>
        <w:tc>
          <w:tcPr>
            <w:tcW w:w="1460" w:type="dxa"/>
            <w:vMerge w:val="restart"/>
            <w:vAlign w:val="center"/>
          </w:tcPr>
          <w:p w14:paraId="45BB2695">
            <w:pPr>
              <w:jc w:val="center"/>
              <w:rPr>
                <w:color w:val="auto"/>
                <w:highlight w:val="none"/>
              </w:rPr>
            </w:pPr>
            <w:r>
              <w:rPr>
                <w:rFonts w:ascii="宋体" w:hAnsi="宋体" w:eastAsia="宋体" w:cs="宋体"/>
                <w:b w:val="0"/>
                <w:i w:val="0"/>
                <w:color w:val="auto"/>
                <w:sz w:val="17"/>
                <w:highlight w:val="none"/>
              </w:rPr>
              <w:t>一般公共预算财政拨款</w:t>
            </w:r>
          </w:p>
        </w:tc>
        <w:tc>
          <w:tcPr>
            <w:tcW w:w="1460" w:type="dxa"/>
            <w:vMerge w:val="restart"/>
            <w:vAlign w:val="center"/>
          </w:tcPr>
          <w:p w14:paraId="247A48E6">
            <w:pPr>
              <w:jc w:val="center"/>
              <w:rPr>
                <w:color w:val="auto"/>
                <w:highlight w:val="none"/>
              </w:rPr>
            </w:pPr>
            <w:r>
              <w:rPr>
                <w:rFonts w:ascii="宋体" w:hAnsi="宋体" w:eastAsia="宋体" w:cs="宋体"/>
                <w:b w:val="0"/>
                <w:i w:val="0"/>
                <w:color w:val="auto"/>
                <w:sz w:val="17"/>
                <w:highlight w:val="none"/>
              </w:rPr>
              <w:t>政府性基金预算财政拨款</w:t>
            </w:r>
          </w:p>
        </w:tc>
        <w:tc>
          <w:tcPr>
            <w:tcW w:w="1438" w:type="dxa"/>
            <w:vMerge w:val="restart"/>
            <w:vAlign w:val="center"/>
          </w:tcPr>
          <w:p w14:paraId="6CE4835A">
            <w:pPr>
              <w:jc w:val="center"/>
              <w:rPr>
                <w:color w:val="auto"/>
                <w:highlight w:val="none"/>
              </w:rPr>
            </w:pPr>
            <w:r>
              <w:rPr>
                <w:rFonts w:ascii="宋体" w:hAnsi="宋体" w:eastAsia="宋体" w:cs="宋体"/>
                <w:b w:val="0"/>
                <w:i w:val="0"/>
                <w:color w:val="auto"/>
                <w:sz w:val="17"/>
                <w:highlight w:val="none"/>
              </w:rPr>
              <w:t>国有资本经营预算财政拨款</w:t>
            </w:r>
          </w:p>
        </w:tc>
      </w:tr>
      <w:tr w14:paraId="09578D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682EBD43">
            <w:pPr>
              <w:rPr>
                <w:color w:val="auto"/>
                <w:highlight w:val="none"/>
              </w:rPr>
            </w:pPr>
          </w:p>
        </w:tc>
        <w:tc>
          <w:tcPr>
            <w:tcW w:w="420" w:type="dxa"/>
            <w:vMerge w:val="continue"/>
            <w:vAlign w:val="center"/>
          </w:tcPr>
          <w:p w14:paraId="3C7A6BC0">
            <w:pPr>
              <w:rPr>
                <w:color w:val="auto"/>
                <w:highlight w:val="none"/>
              </w:rPr>
            </w:pPr>
          </w:p>
        </w:tc>
        <w:tc>
          <w:tcPr>
            <w:tcW w:w="1480" w:type="dxa"/>
            <w:vMerge w:val="continue"/>
            <w:vAlign w:val="center"/>
          </w:tcPr>
          <w:p w14:paraId="379053AA">
            <w:pPr>
              <w:rPr>
                <w:color w:val="auto"/>
                <w:highlight w:val="none"/>
              </w:rPr>
            </w:pPr>
          </w:p>
        </w:tc>
        <w:tc>
          <w:tcPr>
            <w:tcW w:w="2980" w:type="dxa"/>
            <w:vMerge w:val="continue"/>
            <w:vAlign w:val="center"/>
          </w:tcPr>
          <w:p w14:paraId="26BC35FB">
            <w:pPr>
              <w:rPr>
                <w:color w:val="auto"/>
                <w:highlight w:val="none"/>
              </w:rPr>
            </w:pPr>
          </w:p>
        </w:tc>
        <w:tc>
          <w:tcPr>
            <w:tcW w:w="420" w:type="dxa"/>
            <w:vMerge w:val="continue"/>
            <w:vAlign w:val="center"/>
          </w:tcPr>
          <w:p w14:paraId="201BDC26">
            <w:pPr>
              <w:rPr>
                <w:color w:val="auto"/>
                <w:highlight w:val="none"/>
              </w:rPr>
            </w:pPr>
          </w:p>
        </w:tc>
        <w:tc>
          <w:tcPr>
            <w:tcW w:w="1460" w:type="dxa"/>
            <w:vMerge w:val="continue"/>
            <w:vAlign w:val="center"/>
          </w:tcPr>
          <w:p w14:paraId="161E912C">
            <w:pPr>
              <w:rPr>
                <w:color w:val="auto"/>
                <w:highlight w:val="none"/>
              </w:rPr>
            </w:pPr>
          </w:p>
        </w:tc>
        <w:tc>
          <w:tcPr>
            <w:tcW w:w="1460" w:type="dxa"/>
            <w:vMerge w:val="continue"/>
            <w:vAlign w:val="center"/>
          </w:tcPr>
          <w:p w14:paraId="3013F982">
            <w:pPr>
              <w:rPr>
                <w:color w:val="auto"/>
                <w:highlight w:val="none"/>
              </w:rPr>
            </w:pPr>
          </w:p>
        </w:tc>
        <w:tc>
          <w:tcPr>
            <w:tcW w:w="1460" w:type="dxa"/>
            <w:vMerge w:val="continue"/>
            <w:vAlign w:val="center"/>
          </w:tcPr>
          <w:p w14:paraId="18B092CE">
            <w:pPr>
              <w:rPr>
                <w:color w:val="auto"/>
                <w:highlight w:val="none"/>
              </w:rPr>
            </w:pPr>
          </w:p>
        </w:tc>
        <w:tc>
          <w:tcPr>
            <w:tcW w:w="1438" w:type="dxa"/>
            <w:vMerge w:val="continue"/>
            <w:vAlign w:val="center"/>
          </w:tcPr>
          <w:p w14:paraId="0AA252E4">
            <w:pPr>
              <w:rPr>
                <w:color w:val="auto"/>
                <w:highlight w:val="none"/>
              </w:rPr>
            </w:pPr>
          </w:p>
        </w:tc>
      </w:tr>
      <w:tr w14:paraId="6C489B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79C09222">
            <w:pPr>
              <w:jc w:val="center"/>
              <w:rPr>
                <w:color w:val="auto"/>
                <w:highlight w:val="none"/>
              </w:rPr>
            </w:pPr>
            <w:r>
              <w:rPr>
                <w:rFonts w:ascii="宋体" w:hAnsi="宋体" w:eastAsia="宋体" w:cs="宋体"/>
                <w:b w:val="0"/>
                <w:i w:val="0"/>
                <w:color w:val="auto"/>
                <w:sz w:val="17"/>
                <w:highlight w:val="none"/>
              </w:rPr>
              <w:t>栏次</w:t>
            </w:r>
          </w:p>
        </w:tc>
        <w:tc>
          <w:tcPr>
            <w:tcW w:w="420" w:type="dxa"/>
            <w:vAlign w:val="center"/>
          </w:tcPr>
          <w:p w14:paraId="76455854">
            <w:pPr>
              <w:rPr>
                <w:color w:val="auto"/>
                <w:highlight w:val="none"/>
              </w:rPr>
            </w:pPr>
          </w:p>
        </w:tc>
        <w:tc>
          <w:tcPr>
            <w:tcW w:w="1480" w:type="dxa"/>
            <w:vAlign w:val="center"/>
          </w:tcPr>
          <w:p w14:paraId="5CA9D466">
            <w:pPr>
              <w:jc w:val="center"/>
              <w:rPr>
                <w:color w:val="auto"/>
                <w:highlight w:val="none"/>
              </w:rPr>
            </w:pPr>
            <w:r>
              <w:rPr>
                <w:rFonts w:ascii="宋体" w:hAnsi="宋体" w:eastAsia="宋体" w:cs="宋体"/>
                <w:b w:val="0"/>
                <w:i w:val="0"/>
                <w:color w:val="auto"/>
                <w:sz w:val="17"/>
                <w:highlight w:val="none"/>
              </w:rPr>
              <w:t>1</w:t>
            </w:r>
          </w:p>
        </w:tc>
        <w:tc>
          <w:tcPr>
            <w:tcW w:w="2980" w:type="dxa"/>
            <w:vAlign w:val="center"/>
          </w:tcPr>
          <w:p w14:paraId="100D1E53">
            <w:pPr>
              <w:jc w:val="center"/>
              <w:rPr>
                <w:color w:val="auto"/>
                <w:highlight w:val="none"/>
              </w:rPr>
            </w:pPr>
            <w:r>
              <w:rPr>
                <w:rFonts w:ascii="宋体" w:hAnsi="宋体" w:eastAsia="宋体" w:cs="宋体"/>
                <w:b w:val="0"/>
                <w:i w:val="0"/>
                <w:color w:val="auto"/>
                <w:sz w:val="17"/>
                <w:highlight w:val="none"/>
              </w:rPr>
              <w:t>栏次</w:t>
            </w:r>
          </w:p>
        </w:tc>
        <w:tc>
          <w:tcPr>
            <w:tcW w:w="420" w:type="dxa"/>
            <w:vAlign w:val="center"/>
          </w:tcPr>
          <w:p w14:paraId="6983D18B">
            <w:pPr>
              <w:rPr>
                <w:color w:val="auto"/>
                <w:highlight w:val="none"/>
              </w:rPr>
            </w:pPr>
          </w:p>
        </w:tc>
        <w:tc>
          <w:tcPr>
            <w:tcW w:w="1460" w:type="dxa"/>
            <w:vAlign w:val="center"/>
          </w:tcPr>
          <w:p w14:paraId="5078A27B">
            <w:pPr>
              <w:jc w:val="center"/>
              <w:rPr>
                <w:color w:val="auto"/>
                <w:highlight w:val="none"/>
              </w:rPr>
            </w:pPr>
            <w:r>
              <w:rPr>
                <w:rFonts w:ascii="宋体" w:hAnsi="宋体" w:eastAsia="宋体" w:cs="宋体"/>
                <w:b w:val="0"/>
                <w:i w:val="0"/>
                <w:color w:val="auto"/>
                <w:sz w:val="17"/>
                <w:highlight w:val="none"/>
              </w:rPr>
              <w:t>2</w:t>
            </w:r>
          </w:p>
        </w:tc>
        <w:tc>
          <w:tcPr>
            <w:tcW w:w="1460" w:type="dxa"/>
            <w:vAlign w:val="center"/>
          </w:tcPr>
          <w:p w14:paraId="1B07A7D8">
            <w:pPr>
              <w:jc w:val="center"/>
              <w:rPr>
                <w:color w:val="auto"/>
                <w:highlight w:val="none"/>
              </w:rPr>
            </w:pPr>
            <w:r>
              <w:rPr>
                <w:rFonts w:ascii="宋体" w:hAnsi="宋体" w:eastAsia="宋体" w:cs="宋体"/>
                <w:b w:val="0"/>
                <w:i w:val="0"/>
                <w:color w:val="auto"/>
                <w:sz w:val="17"/>
                <w:highlight w:val="none"/>
              </w:rPr>
              <w:t>3</w:t>
            </w:r>
          </w:p>
        </w:tc>
        <w:tc>
          <w:tcPr>
            <w:tcW w:w="1460" w:type="dxa"/>
            <w:vAlign w:val="center"/>
          </w:tcPr>
          <w:p w14:paraId="2CCFC599">
            <w:pPr>
              <w:jc w:val="center"/>
              <w:rPr>
                <w:color w:val="auto"/>
                <w:highlight w:val="none"/>
              </w:rPr>
            </w:pPr>
            <w:r>
              <w:rPr>
                <w:rFonts w:ascii="宋体" w:hAnsi="宋体" w:eastAsia="宋体" w:cs="宋体"/>
                <w:b w:val="0"/>
                <w:i w:val="0"/>
                <w:color w:val="auto"/>
                <w:sz w:val="17"/>
                <w:highlight w:val="none"/>
              </w:rPr>
              <w:t>4</w:t>
            </w:r>
          </w:p>
        </w:tc>
        <w:tc>
          <w:tcPr>
            <w:tcW w:w="1438" w:type="dxa"/>
            <w:vAlign w:val="center"/>
          </w:tcPr>
          <w:p w14:paraId="5C0D412A">
            <w:pPr>
              <w:jc w:val="center"/>
              <w:rPr>
                <w:color w:val="auto"/>
                <w:highlight w:val="none"/>
              </w:rPr>
            </w:pPr>
            <w:r>
              <w:rPr>
                <w:rFonts w:ascii="宋体" w:hAnsi="宋体" w:eastAsia="宋体" w:cs="宋体"/>
                <w:b w:val="0"/>
                <w:i w:val="0"/>
                <w:color w:val="auto"/>
                <w:sz w:val="17"/>
                <w:highlight w:val="none"/>
              </w:rPr>
              <w:t>5</w:t>
            </w:r>
          </w:p>
        </w:tc>
      </w:tr>
      <w:tr w14:paraId="5220A7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D0068E9">
            <w:pPr>
              <w:jc w:val="left"/>
              <w:rPr>
                <w:color w:val="auto"/>
                <w:highlight w:val="none"/>
              </w:rPr>
            </w:pPr>
            <w:r>
              <w:rPr>
                <w:rFonts w:ascii="宋体" w:hAnsi="宋体" w:eastAsia="宋体" w:cs="宋体"/>
                <w:b w:val="0"/>
                <w:i w:val="0"/>
                <w:color w:val="auto"/>
                <w:sz w:val="17"/>
                <w:highlight w:val="none"/>
              </w:rPr>
              <w:t>一、一般公共预算财政拨款</w:t>
            </w:r>
          </w:p>
        </w:tc>
        <w:tc>
          <w:tcPr>
            <w:tcW w:w="420" w:type="dxa"/>
            <w:vAlign w:val="center"/>
          </w:tcPr>
          <w:p w14:paraId="3A00BA6A">
            <w:pPr>
              <w:jc w:val="center"/>
              <w:rPr>
                <w:color w:val="auto"/>
                <w:highlight w:val="none"/>
              </w:rPr>
            </w:pPr>
            <w:r>
              <w:rPr>
                <w:rFonts w:ascii="宋体" w:hAnsi="宋体" w:eastAsia="宋体" w:cs="宋体"/>
                <w:b w:val="0"/>
                <w:i w:val="0"/>
                <w:color w:val="auto"/>
                <w:sz w:val="17"/>
                <w:highlight w:val="none"/>
              </w:rPr>
              <w:t>1</w:t>
            </w:r>
          </w:p>
        </w:tc>
        <w:tc>
          <w:tcPr>
            <w:tcW w:w="1480" w:type="dxa"/>
            <w:vAlign w:val="center"/>
          </w:tcPr>
          <w:p w14:paraId="61E419F4">
            <w:pPr>
              <w:jc w:val="right"/>
              <w:rPr>
                <w:color w:val="auto"/>
                <w:highlight w:val="none"/>
              </w:rPr>
            </w:pPr>
            <w:r>
              <w:rPr>
                <w:rFonts w:ascii="宋体" w:hAnsi="宋体" w:eastAsia="宋体" w:cs="宋体"/>
                <w:b w:val="0"/>
                <w:i w:val="0"/>
                <w:color w:val="auto"/>
                <w:sz w:val="17"/>
                <w:highlight w:val="none"/>
              </w:rPr>
              <w:t>1,034.23</w:t>
            </w:r>
          </w:p>
        </w:tc>
        <w:tc>
          <w:tcPr>
            <w:tcW w:w="2980" w:type="dxa"/>
            <w:vAlign w:val="center"/>
          </w:tcPr>
          <w:p w14:paraId="328379B7">
            <w:pPr>
              <w:jc w:val="left"/>
              <w:rPr>
                <w:color w:val="auto"/>
                <w:highlight w:val="none"/>
              </w:rPr>
            </w:pPr>
            <w:r>
              <w:rPr>
                <w:rFonts w:ascii="宋体" w:hAnsi="宋体" w:eastAsia="宋体" w:cs="宋体"/>
                <w:b w:val="0"/>
                <w:i w:val="0"/>
                <w:color w:val="auto"/>
                <w:sz w:val="17"/>
                <w:highlight w:val="none"/>
              </w:rPr>
              <w:t>一、一般公共服务支出</w:t>
            </w:r>
          </w:p>
        </w:tc>
        <w:tc>
          <w:tcPr>
            <w:tcW w:w="420" w:type="dxa"/>
            <w:vAlign w:val="center"/>
          </w:tcPr>
          <w:p w14:paraId="4FBE6960">
            <w:pPr>
              <w:jc w:val="center"/>
              <w:rPr>
                <w:color w:val="auto"/>
                <w:highlight w:val="none"/>
              </w:rPr>
            </w:pPr>
            <w:r>
              <w:rPr>
                <w:rFonts w:ascii="宋体" w:hAnsi="宋体" w:eastAsia="宋体" w:cs="宋体"/>
                <w:b w:val="0"/>
                <w:i w:val="0"/>
                <w:color w:val="auto"/>
                <w:sz w:val="17"/>
                <w:highlight w:val="none"/>
              </w:rPr>
              <w:t>33</w:t>
            </w:r>
          </w:p>
        </w:tc>
        <w:tc>
          <w:tcPr>
            <w:tcW w:w="1460" w:type="dxa"/>
            <w:vAlign w:val="center"/>
          </w:tcPr>
          <w:p w14:paraId="45ECAFE6">
            <w:pPr>
              <w:jc w:val="right"/>
              <w:rPr>
                <w:color w:val="auto"/>
                <w:highlight w:val="none"/>
              </w:rPr>
            </w:pPr>
            <w:r>
              <w:rPr>
                <w:rFonts w:ascii="宋体" w:hAnsi="宋体" w:eastAsia="宋体" w:cs="宋体"/>
                <w:b w:val="0"/>
                <w:i w:val="0"/>
                <w:color w:val="auto"/>
                <w:sz w:val="17"/>
                <w:highlight w:val="none"/>
              </w:rPr>
              <w:t>929.59</w:t>
            </w:r>
          </w:p>
        </w:tc>
        <w:tc>
          <w:tcPr>
            <w:tcW w:w="1460" w:type="dxa"/>
            <w:vAlign w:val="center"/>
          </w:tcPr>
          <w:p w14:paraId="7EB27D86">
            <w:pPr>
              <w:jc w:val="right"/>
              <w:rPr>
                <w:color w:val="auto"/>
                <w:highlight w:val="none"/>
              </w:rPr>
            </w:pPr>
            <w:r>
              <w:rPr>
                <w:rFonts w:ascii="宋体" w:hAnsi="宋体" w:eastAsia="宋体" w:cs="宋体"/>
                <w:b w:val="0"/>
                <w:i w:val="0"/>
                <w:color w:val="auto"/>
                <w:sz w:val="17"/>
                <w:highlight w:val="none"/>
              </w:rPr>
              <w:t>929.59</w:t>
            </w:r>
          </w:p>
        </w:tc>
        <w:tc>
          <w:tcPr>
            <w:tcW w:w="1460" w:type="dxa"/>
            <w:vAlign w:val="center"/>
          </w:tcPr>
          <w:p w14:paraId="2687F663">
            <w:pPr>
              <w:rPr>
                <w:color w:val="auto"/>
                <w:highlight w:val="none"/>
              </w:rPr>
            </w:pPr>
          </w:p>
        </w:tc>
        <w:tc>
          <w:tcPr>
            <w:tcW w:w="1438" w:type="dxa"/>
            <w:vAlign w:val="center"/>
          </w:tcPr>
          <w:p w14:paraId="34CA6901">
            <w:pPr>
              <w:rPr>
                <w:color w:val="auto"/>
                <w:highlight w:val="none"/>
              </w:rPr>
            </w:pPr>
          </w:p>
        </w:tc>
      </w:tr>
      <w:tr w14:paraId="5E4B6D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F71D792">
            <w:pPr>
              <w:jc w:val="left"/>
              <w:rPr>
                <w:color w:val="auto"/>
                <w:highlight w:val="none"/>
              </w:rPr>
            </w:pPr>
            <w:r>
              <w:rPr>
                <w:rFonts w:ascii="宋体" w:hAnsi="宋体" w:eastAsia="宋体" w:cs="宋体"/>
                <w:b w:val="0"/>
                <w:i w:val="0"/>
                <w:color w:val="auto"/>
                <w:sz w:val="17"/>
                <w:highlight w:val="none"/>
              </w:rPr>
              <w:t>二、政府性基金预算财政拨款</w:t>
            </w:r>
          </w:p>
        </w:tc>
        <w:tc>
          <w:tcPr>
            <w:tcW w:w="420" w:type="dxa"/>
            <w:vAlign w:val="center"/>
          </w:tcPr>
          <w:p w14:paraId="3F0D6B44">
            <w:pPr>
              <w:jc w:val="center"/>
              <w:rPr>
                <w:color w:val="auto"/>
                <w:highlight w:val="none"/>
              </w:rPr>
            </w:pPr>
            <w:r>
              <w:rPr>
                <w:rFonts w:ascii="宋体" w:hAnsi="宋体" w:eastAsia="宋体" w:cs="宋体"/>
                <w:b w:val="0"/>
                <w:i w:val="0"/>
                <w:color w:val="auto"/>
                <w:sz w:val="17"/>
                <w:highlight w:val="none"/>
              </w:rPr>
              <w:t>2</w:t>
            </w:r>
          </w:p>
        </w:tc>
        <w:tc>
          <w:tcPr>
            <w:tcW w:w="1480" w:type="dxa"/>
            <w:vAlign w:val="center"/>
          </w:tcPr>
          <w:p w14:paraId="7C820FC9">
            <w:pPr>
              <w:rPr>
                <w:color w:val="auto"/>
                <w:highlight w:val="none"/>
              </w:rPr>
            </w:pPr>
          </w:p>
        </w:tc>
        <w:tc>
          <w:tcPr>
            <w:tcW w:w="2980" w:type="dxa"/>
            <w:vAlign w:val="center"/>
          </w:tcPr>
          <w:p w14:paraId="28AF50B4">
            <w:pPr>
              <w:jc w:val="left"/>
              <w:rPr>
                <w:color w:val="auto"/>
                <w:highlight w:val="none"/>
              </w:rPr>
            </w:pPr>
            <w:r>
              <w:rPr>
                <w:rFonts w:ascii="宋体" w:hAnsi="宋体" w:eastAsia="宋体" w:cs="宋体"/>
                <w:b w:val="0"/>
                <w:i w:val="0"/>
                <w:color w:val="auto"/>
                <w:sz w:val="17"/>
                <w:highlight w:val="none"/>
              </w:rPr>
              <w:t>二、外交支出</w:t>
            </w:r>
          </w:p>
        </w:tc>
        <w:tc>
          <w:tcPr>
            <w:tcW w:w="420" w:type="dxa"/>
            <w:vAlign w:val="center"/>
          </w:tcPr>
          <w:p w14:paraId="72648A8B">
            <w:pPr>
              <w:jc w:val="center"/>
              <w:rPr>
                <w:color w:val="auto"/>
                <w:highlight w:val="none"/>
              </w:rPr>
            </w:pPr>
            <w:r>
              <w:rPr>
                <w:rFonts w:ascii="宋体" w:hAnsi="宋体" w:eastAsia="宋体" w:cs="宋体"/>
                <w:b w:val="0"/>
                <w:i w:val="0"/>
                <w:color w:val="auto"/>
                <w:sz w:val="17"/>
                <w:highlight w:val="none"/>
              </w:rPr>
              <w:t>34</w:t>
            </w:r>
          </w:p>
        </w:tc>
        <w:tc>
          <w:tcPr>
            <w:tcW w:w="1460" w:type="dxa"/>
            <w:vAlign w:val="center"/>
          </w:tcPr>
          <w:p w14:paraId="067A4B7D">
            <w:pPr>
              <w:rPr>
                <w:color w:val="auto"/>
                <w:highlight w:val="none"/>
              </w:rPr>
            </w:pPr>
          </w:p>
        </w:tc>
        <w:tc>
          <w:tcPr>
            <w:tcW w:w="1460" w:type="dxa"/>
            <w:vAlign w:val="center"/>
          </w:tcPr>
          <w:p w14:paraId="6822AFE2">
            <w:pPr>
              <w:rPr>
                <w:color w:val="auto"/>
                <w:highlight w:val="none"/>
              </w:rPr>
            </w:pPr>
          </w:p>
        </w:tc>
        <w:tc>
          <w:tcPr>
            <w:tcW w:w="1460" w:type="dxa"/>
            <w:vAlign w:val="center"/>
          </w:tcPr>
          <w:p w14:paraId="7769192D">
            <w:pPr>
              <w:rPr>
                <w:color w:val="auto"/>
                <w:highlight w:val="none"/>
              </w:rPr>
            </w:pPr>
          </w:p>
        </w:tc>
        <w:tc>
          <w:tcPr>
            <w:tcW w:w="1438" w:type="dxa"/>
            <w:vAlign w:val="center"/>
          </w:tcPr>
          <w:p w14:paraId="4D5722C7">
            <w:pPr>
              <w:rPr>
                <w:color w:val="auto"/>
                <w:highlight w:val="none"/>
              </w:rPr>
            </w:pPr>
          </w:p>
        </w:tc>
      </w:tr>
      <w:tr w14:paraId="285869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F8ED0C4">
            <w:pPr>
              <w:jc w:val="left"/>
              <w:rPr>
                <w:color w:val="auto"/>
                <w:highlight w:val="none"/>
              </w:rPr>
            </w:pPr>
            <w:r>
              <w:rPr>
                <w:rFonts w:ascii="宋体" w:hAnsi="宋体" w:eastAsia="宋体" w:cs="宋体"/>
                <w:b w:val="0"/>
                <w:i w:val="0"/>
                <w:color w:val="auto"/>
                <w:sz w:val="17"/>
                <w:highlight w:val="none"/>
              </w:rPr>
              <w:t>三、国有资本经营预算财政拨款</w:t>
            </w:r>
          </w:p>
        </w:tc>
        <w:tc>
          <w:tcPr>
            <w:tcW w:w="420" w:type="dxa"/>
            <w:vAlign w:val="center"/>
          </w:tcPr>
          <w:p w14:paraId="0D1EC971">
            <w:pPr>
              <w:jc w:val="center"/>
              <w:rPr>
                <w:color w:val="auto"/>
                <w:highlight w:val="none"/>
              </w:rPr>
            </w:pPr>
            <w:r>
              <w:rPr>
                <w:rFonts w:ascii="宋体" w:hAnsi="宋体" w:eastAsia="宋体" w:cs="宋体"/>
                <w:b w:val="0"/>
                <w:i w:val="0"/>
                <w:color w:val="auto"/>
                <w:sz w:val="17"/>
                <w:highlight w:val="none"/>
              </w:rPr>
              <w:t>3</w:t>
            </w:r>
          </w:p>
        </w:tc>
        <w:tc>
          <w:tcPr>
            <w:tcW w:w="1480" w:type="dxa"/>
            <w:vAlign w:val="center"/>
          </w:tcPr>
          <w:p w14:paraId="18BAE4CC">
            <w:pPr>
              <w:rPr>
                <w:color w:val="auto"/>
                <w:highlight w:val="none"/>
              </w:rPr>
            </w:pPr>
          </w:p>
        </w:tc>
        <w:tc>
          <w:tcPr>
            <w:tcW w:w="2980" w:type="dxa"/>
            <w:vAlign w:val="center"/>
          </w:tcPr>
          <w:p w14:paraId="0E6783DB">
            <w:pPr>
              <w:jc w:val="left"/>
              <w:rPr>
                <w:color w:val="auto"/>
                <w:highlight w:val="none"/>
              </w:rPr>
            </w:pPr>
            <w:r>
              <w:rPr>
                <w:rFonts w:ascii="宋体" w:hAnsi="宋体" w:eastAsia="宋体" w:cs="宋体"/>
                <w:b w:val="0"/>
                <w:i w:val="0"/>
                <w:color w:val="auto"/>
                <w:sz w:val="17"/>
                <w:highlight w:val="none"/>
              </w:rPr>
              <w:t>三、国防支出</w:t>
            </w:r>
          </w:p>
        </w:tc>
        <w:tc>
          <w:tcPr>
            <w:tcW w:w="420" w:type="dxa"/>
            <w:vAlign w:val="center"/>
          </w:tcPr>
          <w:p w14:paraId="6B3C1723">
            <w:pPr>
              <w:jc w:val="center"/>
              <w:rPr>
                <w:color w:val="auto"/>
                <w:highlight w:val="none"/>
              </w:rPr>
            </w:pPr>
            <w:r>
              <w:rPr>
                <w:rFonts w:ascii="宋体" w:hAnsi="宋体" w:eastAsia="宋体" w:cs="宋体"/>
                <w:b w:val="0"/>
                <w:i w:val="0"/>
                <w:color w:val="auto"/>
                <w:sz w:val="17"/>
                <w:highlight w:val="none"/>
              </w:rPr>
              <w:t>35</w:t>
            </w:r>
          </w:p>
        </w:tc>
        <w:tc>
          <w:tcPr>
            <w:tcW w:w="1460" w:type="dxa"/>
            <w:vAlign w:val="center"/>
          </w:tcPr>
          <w:p w14:paraId="2B2DD03A">
            <w:pPr>
              <w:rPr>
                <w:color w:val="auto"/>
                <w:highlight w:val="none"/>
              </w:rPr>
            </w:pPr>
          </w:p>
        </w:tc>
        <w:tc>
          <w:tcPr>
            <w:tcW w:w="1460" w:type="dxa"/>
            <w:vAlign w:val="center"/>
          </w:tcPr>
          <w:p w14:paraId="249F8C22">
            <w:pPr>
              <w:rPr>
                <w:color w:val="auto"/>
                <w:highlight w:val="none"/>
              </w:rPr>
            </w:pPr>
          </w:p>
        </w:tc>
        <w:tc>
          <w:tcPr>
            <w:tcW w:w="1460" w:type="dxa"/>
            <w:vAlign w:val="center"/>
          </w:tcPr>
          <w:p w14:paraId="4FE9F1D9">
            <w:pPr>
              <w:rPr>
                <w:color w:val="auto"/>
                <w:highlight w:val="none"/>
              </w:rPr>
            </w:pPr>
          </w:p>
        </w:tc>
        <w:tc>
          <w:tcPr>
            <w:tcW w:w="1438" w:type="dxa"/>
            <w:vAlign w:val="center"/>
          </w:tcPr>
          <w:p w14:paraId="164F717C">
            <w:pPr>
              <w:rPr>
                <w:color w:val="auto"/>
                <w:highlight w:val="none"/>
              </w:rPr>
            </w:pPr>
          </w:p>
        </w:tc>
      </w:tr>
      <w:tr w14:paraId="613F35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F650FF8">
            <w:pPr>
              <w:rPr>
                <w:color w:val="auto"/>
                <w:highlight w:val="none"/>
              </w:rPr>
            </w:pPr>
          </w:p>
        </w:tc>
        <w:tc>
          <w:tcPr>
            <w:tcW w:w="420" w:type="dxa"/>
            <w:vAlign w:val="center"/>
          </w:tcPr>
          <w:p w14:paraId="23CBF674">
            <w:pPr>
              <w:jc w:val="center"/>
              <w:rPr>
                <w:color w:val="auto"/>
                <w:highlight w:val="none"/>
              </w:rPr>
            </w:pPr>
            <w:r>
              <w:rPr>
                <w:rFonts w:ascii="宋体" w:hAnsi="宋体" w:eastAsia="宋体" w:cs="宋体"/>
                <w:b w:val="0"/>
                <w:i w:val="0"/>
                <w:color w:val="auto"/>
                <w:sz w:val="17"/>
                <w:highlight w:val="none"/>
              </w:rPr>
              <w:t>4</w:t>
            </w:r>
          </w:p>
        </w:tc>
        <w:tc>
          <w:tcPr>
            <w:tcW w:w="1480" w:type="dxa"/>
            <w:vAlign w:val="center"/>
          </w:tcPr>
          <w:p w14:paraId="2F76D37E">
            <w:pPr>
              <w:rPr>
                <w:color w:val="auto"/>
                <w:highlight w:val="none"/>
              </w:rPr>
            </w:pPr>
          </w:p>
        </w:tc>
        <w:tc>
          <w:tcPr>
            <w:tcW w:w="2980" w:type="dxa"/>
            <w:vAlign w:val="center"/>
          </w:tcPr>
          <w:p w14:paraId="19B9976A">
            <w:pPr>
              <w:jc w:val="left"/>
              <w:rPr>
                <w:color w:val="auto"/>
                <w:highlight w:val="none"/>
              </w:rPr>
            </w:pPr>
            <w:r>
              <w:rPr>
                <w:rFonts w:ascii="宋体" w:hAnsi="宋体" w:eastAsia="宋体" w:cs="宋体"/>
                <w:b w:val="0"/>
                <w:i w:val="0"/>
                <w:color w:val="auto"/>
                <w:sz w:val="17"/>
                <w:highlight w:val="none"/>
              </w:rPr>
              <w:t>四、公共安全支出</w:t>
            </w:r>
          </w:p>
        </w:tc>
        <w:tc>
          <w:tcPr>
            <w:tcW w:w="420" w:type="dxa"/>
            <w:vAlign w:val="center"/>
          </w:tcPr>
          <w:p w14:paraId="4E96F0E5">
            <w:pPr>
              <w:jc w:val="center"/>
              <w:rPr>
                <w:color w:val="auto"/>
                <w:highlight w:val="none"/>
              </w:rPr>
            </w:pPr>
            <w:r>
              <w:rPr>
                <w:rFonts w:ascii="宋体" w:hAnsi="宋体" w:eastAsia="宋体" w:cs="宋体"/>
                <w:b w:val="0"/>
                <w:i w:val="0"/>
                <w:color w:val="auto"/>
                <w:sz w:val="17"/>
                <w:highlight w:val="none"/>
              </w:rPr>
              <w:t>36</w:t>
            </w:r>
          </w:p>
        </w:tc>
        <w:tc>
          <w:tcPr>
            <w:tcW w:w="1460" w:type="dxa"/>
            <w:vAlign w:val="center"/>
          </w:tcPr>
          <w:p w14:paraId="54870F38">
            <w:pPr>
              <w:rPr>
                <w:color w:val="auto"/>
                <w:highlight w:val="none"/>
              </w:rPr>
            </w:pPr>
          </w:p>
        </w:tc>
        <w:tc>
          <w:tcPr>
            <w:tcW w:w="1460" w:type="dxa"/>
            <w:vAlign w:val="center"/>
          </w:tcPr>
          <w:p w14:paraId="78F04D3D">
            <w:pPr>
              <w:rPr>
                <w:color w:val="auto"/>
                <w:highlight w:val="none"/>
              </w:rPr>
            </w:pPr>
          </w:p>
        </w:tc>
        <w:tc>
          <w:tcPr>
            <w:tcW w:w="1460" w:type="dxa"/>
            <w:vAlign w:val="center"/>
          </w:tcPr>
          <w:p w14:paraId="21CD8607">
            <w:pPr>
              <w:rPr>
                <w:color w:val="auto"/>
                <w:highlight w:val="none"/>
              </w:rPr>
            </w:pPr>
          </w:p>
        </w:tc>
        <w:tc>
          <w:tcPr>
            <w:tcW w:w="1438" w:type="dxa"/>
            <w:vAlign w:val="center"/>
          </w:tcPr>
          <w:p w14:paraId="13C3641D">
            <w:pPr>
              <w:rPr>
                <w:color w:val="auto"/>
                <w:highlight w:val="none"/>
              </w:rPr>
            </w:pPr>
          </w:p>
        </w:tc>
      </w:tr>
      <w:tr w14:paraId="135218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761B9CCB">
            <w:pPr>
              <w:rPr>
                <w:color w:val="auto"/>
                <w:highlight w:val="none"/>
              </w:rPr>
            </w:pPr>
          </w:p>
        </w:tc>
        <w:tc>
          <w:tcPr>
            <w:tcW w:w="420" w:type="dxa"/>
            <w:vAlign w:val="center"/>
          </w:tcPr>
          <w:p w14:paraId="6D443BF9">
            <w:pPr>
              <w:jc w:val="center"/>
              <w:rPr>
                <w:color w:val="auto"/>
                <w:highlight w:val="none"/>
              </w:rPr>
            </w:pPr>
            <w:r>
              <w:rPr>
                <w:rFonts w:ascii="宋体" w:hAnsi="宋体" w:eastAsia="宋体" w:cs="宋体"/>
                <w:b w:val="0"/>
                <w:i w:val="0"/>
                <w:color w:val="auto"/>
                <w:sz w:val="17"/>
                <w:highlight w:val="none"/>
              </w:rPr>
              <w:t>5</w:t>
            </w:r>
          </w:p>
        </w:tc>
        <w:tc>
          <w:tcPr>
            <w:tcW w:w="1480" w:type="dxa"/>
            <w:vAlign w:val="center"/>
          </w:tcPr>
          <w:p w14:paraId="24301771">
            <w:pPr>
              <w:rPr>
                <w:color w:val="auto"/>
                <w:highlight w:val="none"/>
              </w:rPr>
            </w:pPr>
          </w:p>
        </w:tc>
        <w:tc>
          <w:tcPr>
            <w:tcW w:w="2980" w:type="dxa"/>
            <w:vAlign w:val="center"/>
          </w:tcPr>
          <w:p w14:paraId="69885598">
            <w:pPr>
              <w:jc w:val="left"/>
              <w:rPr>
                <w:color w:val="auto"/>
                <w:highlight w:val="none"/>
              </w:rPr>
            </w:pPr>
            <w:r>
              <w:rPr>
                <w:rFonts w:ascii="宋体" w:hAnsi="宋体" w:eastAsia="宋体" w:cs="宋体"/>
                <w:b w:val="0"/>
                <w:i w:val="0"/>
                <w:color w:val="auto"/>
                <w:sz w:val="17"/>
                <w:highlight w:val="none"/>
              </w:rPr>
              <w:t>五、教育支出</w:t>
            </w:r>
          </w:p>
        </w:tc>
        <w:tc>
          <w:tcPr>
            <w:tcW w:w="420" w:type="dxa"/>
            <w:vAlign w:val="center"/>
          </w:tcPr>
          <w:p w14:paraId="165141CB">
            <w:pPr>
              <w:jc w:val="center"/>
              <w:rPr>
                <w:color w:val="auto"/>
                <w:highlight w:val="none"/>
              </w:rPr>
            </w:pPr>
            <w:r>
              <w:rPr>
                <w:rFonts w:ascii="宋体" w:hAnsi="宋体" w:eastAsia="宋体" w:cs="宋体"/>
                <w:b w:val="0"/>
                <w:i w:val="0"/>
                <w:color w:val="auto"/>
                <w:sz w:val="17"/>
                <w:highlight w:val="none"/>
              </w:rPr>
              <w:t>37</w:t>
            </w:r>
          </w:p>
        </w:tc>
        <w:tc>
          <w:tcPr>
            <w:tcW w:w="1460" w:type="dxa"/>
            <w:vAlign w:val="center"/>
          </w:tcPr>
          <w:p w14:paraId="11A4C55C">
            <w:pPr>
              <w:rPr>
                <w:color w:val="auto"/>
                <w:highlight w:val="none"/>
              </w:rPr>
            </w:pPr>
          </w:p>
        </w:tc>
        <w:tc>
          <w:tcPr>
            <w:tcW w:w="1460" w:type="dxa"/>
            <w:vAlign w:val="center"/>
          </w:tcPr>
          <w:p w14:paraId="295922D6">
            <w:pPr>
              <w:rPr>
                <w:color w:val="auto"/>
                <w:highlight w:val="none"/>
              </w:rPr>
            </w:pPr>
          </w:p>
        </w:tc>
        <w:tc>
          <w:tcPr>
            <w:tcW w:w="1460" w:type="dxa"/>
            <w:vAlign w:val="center"/>
          </w:tcPr>
          <w:p w14:paraId="6F8BB435">
            <w:pPr>
              <w:rPr>
                <w:color w:val="auto"/>
                <w:highlight w:val="none"/>
              </w:rPr>
            </w:pPr>
          </w:p>
        </w:tc>
        <w:tc>
          <w:tcPr>
            <w:tcW w:w="1438" w:type="dxa"/>
            <w:vAlign w:val="center"/>
          </w:tcPr>
          <w:p w14:paraId="3665B021">
            <w:pPr>
              <w:rPr>
                <w:color w:val="auto"/>
                <w:highlight w:val="none"/>
              </w:rPr>
            </w:pPr>
          </w:p>
        </w:tc>
      </w:tr>
      <w:tr w14:paraId="6F8812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4F6052D">
            <w:pPr>
              <w:rPr>
                <w:color w:val="auto"/>
                <w:highlight w:val="none"/>
              </w:rPr>
            </w:pPr>
          </w:p>
        </w:tc>
        <w:tc>
          <w:tcPr>
            <w:tcW w:w="420" w:type="dxa"/>
            <w:vAlign w:val="center"/>
          </w:tcPr>
          <w:p w14:paraId="5DBFBA39">
            <w:pPr>
              <w:jc w:val="center"/>
              <w:rPr>
                <w:color w:val="auto"/>
                <w:highlight w:val="none"/>
              </w:rPr>
            </w:pPr>
            <w:r>
              <w:rPr>
                <w:rFonts w:ascii="宋体" w:hAnsi="宋体" w:eastAsia="宋体" w:cs="宋体"/>
                <w:b w:val="0"/>
                <w:i w:val="0"/>
                <w:color w:val="auto"/>
                <w:sz w:val="17"/>
                <w:highlight w:val="none"/>
              </w:rPr>
              <w:t>6</w:t>
            </w:r>
          </w:p>
        </w:tc>
        <w:tc>
          <w:tcPr>
            <w:tcW w:w="1480" w:type="dxa"/>
            <w:vAlign w:val="center"/>
          </w:tcPr>
          <w:p w14:paraId="07C74DCF">
            <w:pPr>
              <w:rPr>
                <w:color w:val="auto"/>
                <w:highlight w:val="none"/>
              </w:rPr>
            </w:pPr>
          </w:p>
        </w:tc>
        <w:tc>
          <w:tcPr>
            <w:tcW w:w="2980" w:type="dxa"/>
            <w:vAlign w:val="center"/>
          </w:tcPr>
          <w:p w14:paraId="65326E23">
            <w:pPr>
              <w:jc w:val="left"/>
              <w:rPr>
                <w:color w:val="auto"/>
                <w:highlight w:val="none"/>
              </w:rPr>
            </w:pPr>
            <w:r>
              <w:rPr>
                <w:rFonts w:ascii="宋体" w:hAnsi="宋体" w:eastAsia="宋体" w:cs="宋体"/>
                <w:b w:val="0"/>
                <w:i w:val="0"/>
                <w:color w:val="auto"/>
                <w:sz w:val="17"/>
                <w:highlight w:val="none"/>
              </w:rPr>
              <w:t>六、科学技术支出</w:t>
            </w:r>
          </w:p>
        </w:tc>
        <w:tc>
          <w:tcPr>
            <w:tcW w:w="420" w:type="dxa"/>
            <w:vAlign w:val="center"/>
          </w:tcPr>
          <w:p w14:paraId="00B31E1A">
            <w:pPr>
              <w:jc w:val="center"/>
              <w:rPr>
                <w:color w:val="auto"/>
                <w:highlight w:val="none"/>
              </w:rPr>
            </w:pPr>
            <w:r>
              <w:rPr>
                <w:rFonts w:ascii="宋体" w:hAnsi="宋体" w:eastAsia="宋体" w:cs="宋体"/>
                <w:b w:val="0"/>
                <w:i w:val="0"/>
                <w:color w:val="auto"/>
                <w:sz w:val="17"/>
                <w:highlight w:val="none"/>
              </w:rPr>
              <w:t>38</w:t>
            </w:r>
          </w:p>
        </w:tc>
        <w:tc>
          <w:tcPr>
            <w:tcW w:w="1460" w:type="dxa"/>
            <w:vAlign w:val="center"/>
          </w:tcPr>
          <w:p w14:paraId="38C0EDA9">
            <w:pPr>
              <w:rPr>
                <w:color w:val="auto"/>
                <w:highlight w:val="none"/>
              </w:rPr>
            </w:pPr>
          </w:p>
        </w:tc>
        <w:tc>
          <w:tcPr>
            <w:tcW w:w="1460" w:type="dxa"/>
            <w:vAlign w:val="center"/>
          </w:tcPr>
          <w:p w14:paraId="1DD75B96">
            <w:pPr>
              <w:rPr>
                <w:color w:val="auto"/>
                <w:highlight w:val="none"/>
              </w:rPr>
            </w:pPr>
          </w:p>
        </w:tc>
        <w:tc>
          <w:tcPr>
            <w:tcW w:w="1460" w:type="dxa"/>
            <w:vAlign w:val="center"/>
          </w:tcPr>
          <w:p w14:paraId="46CDB9E6">
            <w:pPr>
              <w:rPr>
                <w:color w:val="auto"/>
                <w:highlight w:val="none"/>
              </w:rPr>
            </w:pPr>
          </w:p>
        </w:tc>
        <w:tc>
          <w:tcPr>
            <w:tcW w:w="1438" w:type="dxa"/>
            <w:vAlign w:val="center"/>
          </w:tcPr>
          <w:p w14:paraId="0F13728B">
            <w:pPr>
              <w:rPr>
                <w:color w:val="auto"/>
                <w:highlight w:val="none"/>
              </w:rPr>
            </w:pPr>
          </w:p>
        </w:tc>
      </w:tr>
      <w:tr w14:paraId="2B3A6F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6F05FCA">
            <w:pPr>
              <w:rPr>
                <w:color w:val="auto"/>
                <w:highlight w:val="none"/>
              </w:rPr>
            </w:pPr>
          </w:p>
        </w:tc>
        <w:tc>
          <w:tcPr>
            <w:tcW w:w="420" w:type="dxa"/>
            <w:vAlign w:val="center"/>
          </w:tcPr>
          <w:p w14:paraId="19E58C80">
            <w:pPr>
              <w:jc w:val="center"/>
              <w:rPr>
                <w:color w:val="auto"/>
                <w:highlight w:val="none"/>
              </w:rPr>
            </w:pPr>
            <w:r>
              <w:rPr>
                <w:rFonts w:ascii="宋体" w:hAnsi="宋体" w:eastAsia="宋体" w:cs="宋体"/>
                <w:b w:val="0"/>
                <w:i w:val="0"/>
                <w:color w:val="auto"/>
                <w:sz w:val="17"/>
                <w:highlight w:val="none"/>
              </w:rPr>
              <w:t>7</w:t>
            </w:r>
          </w:p>
        </w:tc>
        <w:tc>
          <w:tcPr>
            <w:tcW w:w="1480" w:type="dxa"/>
            <w:vAlign w:val="center"/>
          </w:tcPr>
          <w:p w14:paraId="55B8443F">
            <w:pPr>
              <w:rPr>
                <w:color w:val="auto"/>
                <w:highlight w:val="none"/>
              </w:rPr>
            </w:pPr>
          </w:p>
        </w:tc>
        <w:tc>
          <w:tcPr>
            <w:tcW w:w="2980" w:type="dxa"/>
            <w:vAlign w:val="center"/>
          </w:tcPr>
          <w:p w14:paraId="6CA8C512">
            <w:pPr>
              <w:jc w:val="left"/>
              <w:rPr>
                <w:color w:val="auto"/>
                <w:highlight w:val="none"/>
              </w:rPr>
            </w:pPr>
            <w:r>
              <w:rPr>
                <w:rFonts w:ascii="宋体" w:hAnsi="宋体" w:eastAsia="宋体" w:cs="宋体"/>
                <w:b w:val="0"/>
                <w:i w:val="0"/>
                <w:color w:val="auto"/>
                <w:sz w:val="17"/>
                <w:highlight w:val="none"/>
              </w:rPr>
              <w:t>七、文化旅游体育与传媒支出</w:t>
            </w:r>
          </w:p>
        </w:tc>
        <w:tc>
          <w:tcPr>
            <w:tcW w:w="420" w:type="dxa"/>
            <w:vAlign w:val="center"/>
          </w:tcPr>
          <w:p w14:paraId="6833C982">
            <w:pPr>
              <w:jc w:val="center"/>
              <w:rPr>
                <w:color w:val="auto"/>
                <w:highlight w:val="none"/>
              </w:rPr>
            </w:pPr>
            <w:r>
              <w:rPr>
                <w:rFonts w:ascii="宋体" w:hAnsi="宋体" w:eastAsia="宋体" w:cs="宋体"/>
                <w:b w:val="0"/>
                <w:i w:val="0"/>
                <w:color w:val="auto"/>
                <w:sz w:val="17"/>
                <w:highlight w:val="none"/>
              </w:rPr>
              <w:t>39</w:t>
            </w:r>
          </w:p>
        </w:tc>
        <w:tc>
          <w:tcPr>
            <w:tcW w:w="1460" w:type="dxa"/>
            <w:vAlign w:val="center"/>
          </w:tcPr>
          <w:p w14:paraId="20533BA7">
            <w:pPr>
              <w:rPr>
                <w:color w:val="auto"/>
                <w:highlight w:val="none"/>
              </w:rPr>
            </w:pPr>
          </w:p>
        </w:tc>
        <w:tc>
          <w:tcPr>
            <w:tcW w:w="1460" w:type="dxa"/>
            <w:vAlign w:val="center"/>
          </w:tcPr>
          <w:p w14:paraId="0E36420F">
            <w:pPr>
              <w:rPr>
                <w:color w:val="auto"/>
                <w:highlight w:val="none"/>
              </w:rPr>
            </w:pPr>
          </w:p>
        </w:tc>
        <w:tc>
          <w:tcPr>
            <w:tcW w:w="1460" w:type="dxa"/>
            <w:vAlign w:val="center"/>
          </w:tcPr>
          <w:p w14:paraId="63316A2B">
            <w:pPr>
              <w:rPr>
                <w:color w:val="auto"/>
                <w:highlight w:val="none"/>
              </w:rPr>
            </w:pPr>
          </w:p>
        </w:tc>
        <w:tc>
          <w:tcPr>
            <w:tcW w:w="1438" w:type="dxa"/>
            <w:vAlign w:val="center"/>
          </w:tcPr>
          <w:p w14:paraId="02FD7835">
            <w:pPr>
              <w:rPr>
                <w:color w:val="auto"/>
                <w:highlight w:val="none"/>
              </w:rPr>
            </w:pPr>
          </w:p>
        </w:tc>
      </w:tr>
      <w:tr w14:paraId="0ABF59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CB27553">
            <w:pPr>
              <w:rPr>
                <w:color w:val="auto"/>
                <w:highlight w:val="none"/>
              </w:rPr>
            </w:pPr>
          </w:p>
        </w:tc>
        <w:tc>
          <w:tcPr>
            <w:tcW w:w="420" w:type="dxa"/>
            <w:vAlign w:val="center"/>
          </w:tcPr>
          <w:p w14:paraId="015921C8">
            <w:pPr>
              <w:jc w:val="center"/>
              <w:rPr>
                <w:color w:val="auto"/>
                <w:highlight w:val="none"/>
              </w:rPr>
            </w:pPr>
            <w:r>
              <w:rPr>
                <w:rFonts w:ascii="宋体" w:hAnsi="宋体" w:eastAsia="宋体" w:cs="宋体"/>
                <w:b w:val="0"/>
                <w:i w:val="0"/>
                <w:color w:val="auto"/>
                <w:sz w:val="17"/>
                <w:highlight w:val="none"/>
              </w:rPr>
              <w:t>8</w:t>
            </w:r>
          </w:p>
        </w:tc>
        <w:tc>
          <w:tcPr>
            <w:tcW w:w="1480" w:type="dxa"/>
            <w:vAlign w:val="center"/>
          </w:tcPr>
          <w:p w14:paraId="74492E65">
            <w:pPr>
              <w:rPr>
                <w:color w:val="auto"/>
                <w:highlight w:val="none"/>
              </w:rPr>
            </w:pPr>
          </w:p>
        </w:tc>
        <w:tc>
          <w:tcPr>
            <w:tcW w:w="2980" w:type="dxa"/>
            <w:vAlign w:val="center"/>
          </w:tcPr>
          <w:p w14:paraId="1D316118">
            <w:pPr>
              <w:jc w:val="left"/>
              <w:rPr>
                <w:color w:val="auto"/>
                <w:highlight w:val="none"/>
              </w:rPr>
            </w:pPr>
            <w:r>
              <w:rPr>
                <w:rFonts w:ascii="宋体" w:hAnsi="宋体" w:eastAsia="宋体" w:cs="宋体"/>
                <w:b w:val="0"/>
                <w:i w:val="0"/>
                <w:color w:val="auto"/>
                <w:sz w:val="17"/>
                <w:highlight w:val="none"/>
              </w:rPr>
              <w:t>八、社会保障和就业支出</w:t>
            </w:r>
          </w:p>
        </w:tc>
        <w:tc>
          <w:tcPr>
            <w:tcW w:w="420" w:type="dxa"/>
            <w:vAlign w:val="center"/>
          </w:tcPr>
          <w:p w14:paraId="79909388">
            <w:pPr>
              <w:jc w:val="center"/>
              <w:rPr>
                <w:color w:val="auto"/>
                <w:highlight w:val="none"/>
              </w:rPr>
            </w:pPr>
            <w:r>
              <w:rPr>
                <w:rFonts w:ascii="宋体" w:hAnsi="宋体" w:eastAsia="宋体" w:cs="宋体"/>
                <w:b w:val="0"/>
                <w:i w:val="0"/>
                <w:color w:val="auto"/>
                <w:sz w:val="17"/>
                <w:highlight w:val="none"/>
              </w:rPr>
              <w:t>40</w:t>
            </w:r>
          </w:p>
        </w:tc>
        <w:tc>
          <w:tcPr>
            <w:tcW w:w="1460" w:type="dxa"/>
            <w:vAlign w:val="center"/>
          </w:tcPr>
          <w:p w14:paraId="17841237">
            <w:pPr>
              <w:jc w:val="right"/>
              <w:rPr>
                <w:color w:val="auto"/>
                <w:highlight w:val="none"/>
              </w:rPr>
            </w:pPr>
            <w:r>
              <w:rPr>
                <w:rFonts w:ascii="宋体" w:hAnsi="宋体" w:eastAsia="宋体" w:cs="宋体"/>
                <w:b w:val="0"/>
                <w:i w:val="0"/>
                <w:color w:val="auto"/>
                <w:sz w:val="17"/>
                <w:highlight w:val="none"/>
              </w:rPr>
              <w:t>45.98</w:t>
            </w:r>
          </w:p>
        </w:tc>
        <w:tc>
          <w:tcPr>
            <w:tcW w:w="1460" w:type="dxa"/>
            <w:vAlign w:val="center"/>
          </w:tcPr>
          <w:p w14:paraId="382EFEB6">
            <w:pPr>
              <w:jc w:val="right"/>
              <w:rPr>
                <w:color w:val="auto"/>
                <w:highlight w:val="none"/>
              </w:rPr>
            </w:pPr>
            <w:r>
              <w:rPr>
                <w:rFonts w:ascii="宋体" w:hAnsi="宋体" w:eastAsia="宋体" w:cs="宋体"/>
                <w:b w:val="0"/>
                <w:i w:val="0"/>
                <w:color w:val="auto"/>
                <w:sz w:val="17"/>
                <w:highlight w:val="none"/>
              </w:rPr>
              <w:t>45.98</w:t>
            </w:r>
          </w:p>
        </w:tc>
        <w:tc>
          <w:tcPr>
            <w:tcW w:w="1460" w:type="dxa"/>
            <w:vAlign w:val="center"/>
          </w:tcPr>
          <w:p w14:paraId="09102DA4">
            <w:pPr>
              <w:rPr>
                <w:color w:val="auto"/>
                <w:highlight w:val="none"/>
              </w:rPr>
            </w:pPr>
          </w:p>
        </w:tc>
        <w:tc>
          <w:tcPr>
            <w:tcW w:w="1438" w:type="dxa"/>
            <w:vAlign w:val="center"/>
          </w:tcPr>
          <w:p w14:paraId="315855B8">
            <w:pPr>
              <w:rPr>
                <w:color w:val="auto"/>
                <w:highlight w:val="none"/>
              </w:rPr>
            </w:pPr>
          </w:p>
        </w:tc>
      </w:tr>
      <w:tr w14:paraId="4F1425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F6E659D">
            <w:pPr>
              <w:rPr>
                <w:color w:val="auto"/>
                <w:highlight w:val="none"/>
              </w:rPr>
            </w:pPr>
          </w:p>
        </w:tc>
        <w:tc>
          <w:tcPr>
            <w:tcW w:w="420" w:type="dxa"/>
            <w:vAlign w:val="center"/>
          </w:tcPr>
          <w:p w14:paraId="5C4BDA3D">
            <w:pPr>
              <w:jc w:val="center"/>
              <w:rPr>
                <w:color w:val="auto"/>
                <w:highlight w:val="none"/>
              </w:rPr>
            </w:pPr>
            <w:r>
              <w:rPr>
                <w:rFonts w:ascii="宋体" w:hAnsi="宋体" w:eastAsia="宋体" w:cs="宋体"/>
                <w:b w:val="0"/>
                <w:i w:val="0"/>
                <w:color w:val="auto"/>
                <w:sz w:val="17"/>
                <w:highlight w:val="none"/>
              </w:rPr>
              <w:t>9</w:t>
            </w:r>
          </w:p>
        </w:tc>
        <w:tc>
          <w:tcPr>
            <w:tcW w:w="1480" w:type="dxa"/>
            <w:vAlign w:val="center"/>
          </w:tcPr>
          <w:p w14:paraId="73C3313C">
            <w:pPr>
              <w:rPr>
                <w:color w:val="auto"/>
                <w:highlight w:val="none"/>
              </w:rPr>
            </w:pPr>
          </w:p>
        </w:tc>
        <w:tc>
          <w:tcPr>
            <w:tcW w:w="2980" w:type="dxa"/>
            <w:vAlign w:val="center"/>
          </w:tcPr>
          <w:p w14:paraId="0A08372C">
            <w:pPr>
              <w:jc w:val="left"/>
              <w:rPr>
                <w:color w:val="auto"/>
                <w:highlight w:val="none"/>
              </w:rPr>
            </w:pPr>
            <w:r>
              <w:rPr>
                <w:rFonts w:ascii="宋体" w:hAnsi="宋体" w:eastAsia="宋体" w:cs="宋体"/>
                <w:b w:val="0"/>
                <w:i w:val="0"/>
                <w:color w:val="auto"/>
                <w:sz w:val="17"/>
                <w:highlight w:val="none"/>
              </w:rPr>
              <w:t>九、卫生健康支出</w:t>
            </w:r>
          </w:p>
        </w:tc>
        <w:tc>
          <w:tcPr>
            <w:tcW w:w="420" w:type="dxa"/>
            <w:vAlign w:val="center"/>
          </w:tcPr>
          <w:p w14:paraId="53C96492">
            <w:pPr>
              <w:jc w:val="center"/>
              <w:rPr>
                <w:color w:val="auto"/>
                <w:highlight w:val="none"/>
              </w:rPr>
            </w:pPr>
            <w:r>
              <w:rPr>
                <w:rFonts w:ascii="宋体" w:hAnsi="宋体" w:eastAsia="宋体" w:cs="宋体"/>
                <w:b w:val="0"/>
                <w:i w:val="0"/>
                <w:color w:val="auto"/>
                <w:sz w:val="17"/>
                <w:highlight w:val="none"/>
              </w:rPr>
              <w:t>41</w:t>
            </w:r>
          </w:p>
        </w:tc>
        <w:tc>
          <w:tcPr>
            <w:tcW w:w="1460" w:type="dxa"/>
            <w:vAlign w:val="center"/>
          </w:tcPr>
          <w:p w14:paraId="5F6F743D">
            <w:pPr>
              <w:jc w:val="right"/>
              <w:rPr>
                <w:color w:val="auto"/>
                <w:highlight w:val="none"/>
              </w:rPr>
            </w:pPr>
            <w:r>
              <w:rPr>
                <w:rFonts w:ascii="宋体" w:hAnsi="宋体" w:eastAsia="宋体" w:cs="宋体"/>
                <w:b w:val="0"/>
                <w:i w:val="0"/>
                <w:color w:val="auto"/>
                <w:sz w:val="17"/>
                <w:highlight w:val="none"/>
              </w:rPr>
              <w:t>26.78</w:t>
            </w:r>
          </w:p>
        </w:tc>
        <w:tc>
          <w:tcPr>
            <w:tcW w:w="1460" w:type="dxa"/>
            <w:vAlign w:val="center"/>
          </w:tcPr>
          <w:p w14:paraId="0821DF06">
            <w:pPr>
              <w:jc w:val="right"/>
              <w:rPr>
                <w:color w:val="auto"/>
                <w:highlight w:val="none"/>
              </w:rPr>
            </w:pPr>
            <w:r>
              <w:rPr>
                <w:rFonts w:ascii="宋体" w:hAnsi="宋体" w:eastAsia="宋体" w:cs="宋体"/>
                <w:b w:val="0"/>
                <w:i w:val="0"/>
                <w:color w:val="auto"/>
                <w:sz w:val="17"/>
                <w:highlight w:val="none"/>
              </w:rPr>
              <w:t>26.78</w:t>
            </w:r>
          </w:p>
        </w:tc>
        <w:tc>
          <w:tcPr>
            <w:tcW w:w="1460" w:type="dxa"/>
            <w:vAlign w:val="center"/>
          </w:tcPr>
          <w:p w14:paraId="42C1EAE2">
            <w:pPr>
              <w:rPr>
                <w:color w:val="auto"/>
                <w:highlight w:val="none"/>
              </w:rPr>
            </w:pPr>
          </w:p>
        </w:tc>
        <w:tc>
          <w:tcPr>
            <w:tcW w:w="1438" w:type="dxa"/>
            <w:vAlign w:val="center"/>
          </w:tcPr>
          <w:p w14:paraId="1E4C8B62">
            <w:pPr>
              <w:rPr>
                <w:color w:val="auto"/>
                <w:highlight w:val="none"/>
              </w:rPr>
            </w:pPr>
          </w:p>
        </w:tc>
      </w:tr>
      <w:tr w14:paraId="6F0A16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7ACCFFE">
            <w:pPr>
              <w:rPr>
                <w:color w:val="auto"/>
                <w:highlight w:val="none"/>
              </w:rPr>
            </w:pPr>
          </w:p>
        </w:tc>
        <w:tc>
          <w:tcPr>
            <w:tcW w:w="420" w:type="dxa"/>
            <w:vAlign w:val="center"/>
          </w:tcPr>
          <w:p w14:paraId="30F33AA1">
            <w:pPr>
              <w:jc w:val="center"/>
              <w:rPr>
                <w:color w:val="auto"/>
                <w:highlight w:val="none"/>
              </w:rPr>
            </w:pPr>
            <w:r>
              <w:rPr>
                <w:rFonts w:ascii="宋体" w:hAnsi="宋体" w:eastAsia="宋体" w:cs="宋体"/>
                <w:b w:val="0"/>
                <w:i w:val="0"/>
                <w:color w:val="auto"/>
                <w:sz w:val="17"/>
                <w:highlight w:val="none"/>
              </w:rPr>
              <w:t>10</w:t>
            </w:r>
          </w:p>
        </w:tc>
        <w:tc>
          <w:tcPr>
            <w:tcW w:w="1480" w:type="dxa"/>
            <w:vAlign w:val="center"/>
          </w:tcPr>
          <w:p w14:paraId="7B60DFD3">
            <w:pPr>
              <w:rPr>
                <w:color w:val="auto"/>
                <w:highlight w:val="none"/>
              </w:rPr>
            </w:pPr>
          </w:p>
        </w:tc>
        <w:tc>
          <w:tcPr>
            <w:tcW w:w="2980" w:type="dxa"/>
            <w:vAlign w:val="center"/>
          </w:tcPr>
          <w:p w14:paraId="72CD7AA2">
            <w:pPr>
              <w:jc w:val="left"/>
              <w:rPr>
                <w:color w:val="auto"/>
                <w:highlight w:val="none"/>
              </w:rPr>
            </w:pPr>
            <w:r>
              <w:rPr>
                <w:rFonts w:ascii="宋体" w:hAnsi="宋体" w:eastAsia="宋体" w:cs="宋体"/>
                <w:b w:val="0"/>
                <w:i w:val="0"/>
                <w:color w:val="auto"/>
                <w:sz w:val="17"/>
                <w:highlight w:val="none"/>
              </w:rPr>
              <w:t>十、节能环保支出</w:t>
            </w:r>
          </w:p>
        </w:tc>
        <w:tc>
          <w:tcPr>
            <w:tcW w:w="420" w:type="dxa"/>
            <w:vAlign w:val="center"/>
          </w:tcPr>
          <w:p w14:paraId="25B2A6AF">
            <w:pPr>
              <w:jc w:val="center"/>
              <w:rPr>
                <w:color w:val="auto"/>
                <w:highlight w:val="none"/>
              </w:rPr>
            </w:pPr>
            <w:r>
              <w:rPr>
                <w:rFonts w:ascii="宋体" w:hAnsi="宋体" w:eastAsia="宋体" w:cs="宋体"/>
                <w:b w:val="0"/>
                <w:i w:val="0"/>
                <w:color w:val="auto"/>
                <w:sz w:val="17"/>
                <w:highlight w:val="none"/>
              </w:rPr>
              <w:t>42</w:t>
            </w:r>
          </w:p>
        </w:tc>
        <w:tc>
          <w:tcPr>
            <w:tcW w:w="1460" w:type="dxa"/>
            <w:vAlign w:val="center"/>
          </w:tcPr>
          <w:p w14:paraId="5E994021">
            <w:pPr>
              <w:rPr>
                <w:color w:val="auto"/>
                <w:highlight w:val="none"/>
              </w:rPr>
            </w:pPr>
          </w:p>
        </w:tc>
        <w:tc>
          <w:tcPr>
            <w:tcW w:w="1460" w:type="dxa"/>
            <w:vAlign w:val="center"/>
          </w:tcPr>
          <w:p w14:paraId="7F86F805">
            <w:pPr>
              <w:rPr>
                <w:color w:val="auto"/>
                <w:highlight w:val="none"/>
              </w:rPr>
            </w:pPr>
          </w:p>
        </w:tc>
        <w:tc>
          <w:tcPr>
            <w:tcW w:w="1460" w:type="dxa"/>
            <w:vAlign w:val="center"/>
          </w:tcPr>
          <w:p w14:paraId="2CA4EE85">
            <w:pPr>
              <w:rPr>
                <w:color w:val="auto"/>
                <w:highlight w:val="none"/>
              </w:rPr>
            </w:pPr>
          </w:p>
        </w:tc>
        <w:tc>
          <w:tcPr>
            <w:tcW w:w="1438" w:type="dxa"/>
            <w:vAlign w:val="center"/>
          </w:tcPr>
          <w:p w14:paraId="3D851650">
            <w:pPr>
              <w:rPr>
                <w:color w:val="auto"/>
                <w:highlight w:val="none"/>
              </w:rPr>
            </w:pPr>
          </w:p>
        </w:tc>
      </w:tr>
      <w:tr w14:paraId="606640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9A5CE02">
            <w:pPr>
              <w:rPr>
                <w:color w:val="auto"/>
                <w:highlight w:val="none"/>
              </w:rPr>
            </w:pPr>
          </w:p>
        </w:tc>
        <w:tc>
          <w:tcPr>
            <w:tcW w:w="420" w:type="dxa"/>
            <w:vAlign w:val="center"/>
          </w:tcPr>
          <w:p w14:paraId="273052B7">
            <w:pPr>
              <w:jc w:val="center"/>
              <w:rPr>
                <w:color w:val="auto"/>
                <w:highlight w:val="none"/>
              </w:rPr>
            </w:pPr>
            <w:r>
              <w:rPr>
                <w:rFonts w:ascii="宋体" w:hAnsi="宋体" w:eastAsia="宋体" w:cs="宋体"/>
                <w:b w:val="0"/>
                <w:i w:val="0"/>
                <w:color w:val="auto"/>
                <w:sz w:val="17"/>
                <w:highlight w:val="none"/>
              </w:rPr>
              <w:t>11</w:t>
            </w:r>
          </w:p>
        </w:tc>
        <w:tc>
          <w:tcPr>
            <w:tcW w:w="1480" w:type="dxa"/>
            <w:vAlign w:val="center"/>
          </w:tcPr>
          <w:p w14:paraId="5F3DDE0B">
            <w:pPr>
              <w:rPr>
                <w:color w:val="auto"/>
                <w:highlight w:val="none"/>
              </w:rPr>
            </w:pPr>
          </w:p>
        </w:tc>
        <w:tc>
          <w:tcPr>
            <w:tcW w:w="2980" w:type="dxa"/>
            <w:vAlign w:val="center"/>
          </w:tcPr>
          <w:p w14:paraId="6A0BE1E8">
            <w:pPr>
              <w:jc w:val="left"/>
              <w:rPr>
                <w:color w:val="auto"/>
                <w:highlight w:val="none"/>
              </w:rPr>
            </w:pPr>
            <w:r>
              <w:rPr>
                <w:rFonts w:ascii="宋体" w:hAnsi="宋体" w:eastAsia="宋体" w:cs="宋体"/>
                <w:b w:val="0"/>
                <w:i w:val="0"/>
                <w:color w:val="auto"/>
                <w:sz w:val="17"/>
                <w:highlight w:val="none"/>
              </w:rPr>
              <w:t>十一、城乡社区支出</w:t>
            </w:r>
          </w:p>
        </w:tc>
        <w:tc>
          <w:tcPr>
            <w:tcW w:w="420" w:type="dxa"/>
            <w:vAlign w:val="center"/>
          </w:tcPr>
          <w:p w14:paraId="2441971C">
            <w:pPr>
              <w:jc w:val="center"/>
              <w:rPr>
                <w:color w:val="auto"/>
                <w:highlight w:val="none"/>
              </w:rPr>
            </w:pPr>
            <w:r>
              <w:rPr>
                <w:rFonts w:ascii="宋体" w:hAnsi="宋体" w:eastAsia="宋体" w:cs="宋体"/>
                <w:b w:val="0"/>
                <w:i w:val="0"/>
                <w:color w:val="auto"/>
                <w:sz w:val="17"/>
                <w:highlight w:val="none"/>
              </w:rPr>
              <w:t>43</w:t>
            </w:r>
          </w:p>
        </w:tc>
        <w:tc>
          <w:tcPr>
            <w:tcW w:w="1460" w:type="dxa"/>
            <w:vAlign w:val="center"/>
          </w:tcPr>
          <w:p w14:paraId="4D923A21">
            <w:pPr>
              <w:rPr>
                <w:color w:val="auto"/>
                <w:highlight w:val="none"/>
              </w:rPr>
            </w:pPr>
          </w:p>
        </w:tc>
        <w:tc>
          <w:tcPr>
            <w:tcW w:w="1460" w:type="dxa"/>
            <w:vAlign w:val="center"/>
          </w:tcPr>
          <w:p w14:paraId="068E1B3C">
            <w:pPr>
              <w:rPr>
                <w:color w:val="auto"/>
                <w:highlight w:val="none"/>
              </w:rPr>
            </w:pPr>
          </w:p>
        </w:tc>
        <w:tc>
          <w:tcPr>
            <w:tcW w:w="1460" w:type="dxa"/>
            <w:vAlign w:val="center"/>
          </w:tcPr>
          <w:p w14:paraId="5E9085E3">
            <w:pPr>
              <w:rPr>
                <w:color w:val="auto"/>
                <w:highlight w:val="none"/>
              </w:rPr>
            </w:pPr>
          </w:p>
        </w:tc>
        <w:tc>
          <w:tcPr>
            <w:tcW w:w="1438" w:type="dxa"/>
            <w:vAlign w:val="center"/>
          </w:tcPr>
          <w:p w14:paraId="148EA1AC">
            <w:pPr>
              <w:rPr>
                <w:color w:val="auto"/>
                <w:highlight w:val="none"/>
              </w:rPr>
            </w:pPr>
          </w:p>
        </w:tc>
      </w:tr>
      <w:tr w14:paraId="624BA9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9774030">
            <w:pPr>
              <w:rPr>
                <w:color w:val="auto"/>
                <w:highlight w:val="none"/>
              </w:rPr>
            </w:pPr>
          </w:p>
        </w:tc>
        <w:tc>
          <w:tcPr>
            <w:tcW w:w="420" w:type="dxa"/>
            <w:vAlign w:val="center"/>
          </w:tcPr>
          <w:p w14:paraId="363D1243">
            <w:pPr>
              <w:jc w:val="center"/>
              <w:rPr>
                <w:color w:val="auto"/>
                <w:highlight w:val="none"/>
              </w:rPr>
            </w:pPr>
            <w:r>
              <w:rPr>
                <w:rFonts w:ascii="宋体" w:hAnsi="宋体" w:eastAsia="宋体" w:cs="宋体"/>
                <w:b w:val="0"/>
                <w:i w:val="0"/>
                <w:color w:val="auto"/>
                <w:sz w:val="17"/>
                <w:highlight w:val="none"/>
              </w:rPr>
              <w:t>12</w:t>
            </w:r>
          </w:p>
        </w:tc>
        <w:tc>
          <w:tcPr>
            <w:tcW w:w="1480" w:type="dxa"/>
            <w:vAlign w:val="center"/>
          </w:tcPr>
          <w:p w14:paraId="31C61994">
            <w:pPr>
              <w:rPr>
                <w:color w:val="auto"/>
                <w:highlight w:val="none"/>
              </w:rPr>
            </w:pPr>
          </w:p>
        </w:tc>
        <w:tc>
          <w:tcPr>
            <w:tcW w:w="2980" w:type="dxa"/>
            <w:vAlign w:val="center"/>
          </w:tcPr>
          <w:p w14:paraId="067AACFD">
            <w:pPr>
              <w:jc w:val="left"/>
              <w:rPr>
                <w:color w:val="auto"/>
                <w:highlight w:val="none"/>
              </w:rPr>
            </w:pPr>
            <w:r>
              <w:rPr>
                <w:rFonts w:ascii="宋体" w:hAnsi="宋体" w:eastAsia="宋体" w:cs="宋体"/>
                <w:b w:val="0"/>
                <w:i w:val="0"/>
                <w:color w:val="auto"/>
                <w:sz w:val="17"/>
                <w:highlight w:val="none"/>
              </w:rPr>
              <w:t>十二、农林水支出</w:t>
            </w:r>
          </w:p>
        </w:tc>
        <w:tc>
          <w:tcPr>
            <w:tcW w:w="420" w:type="dxa"/>
            <w:vAlign w:val="center"/>
          </w:tcPr>
          <w:p w14:paraId="529605D9">
            <w:pPr>
              <w:jc w:val="center"/>
              <w:rPr>
                <w:color w:val="auto"/>
                <w:highlight w:val="none"/>
              </w:rPr>
            </w:pPr>
            <w:r>
              <w:rPr>
                <w:rFonts w:ascii="宋体" w:hAnsi="宋体" w:eastAsia="宋体" w:cs="宋体"/>
                <w:b w:val="0"/>
                <w:i w:val="0"/>
                <w:color w:val="auto"/>
                <w:sz w:val="17"/>
                <w:highlight w:val="none"/>
              </w:rPr>
              <w:t>44</w:t>
            </w:r>
          </w:p>
        </w:tc>
        <w:tc>
          <w:tcPr>
            <w:tcW w:w="1460" w:type="dxa"/>
            <w:vAlign w:val="center"/>
          </w:tcPr>
          <w:p w14:paraId="46523417">
            <w:pPr>
              <w:rPr>
                <w:color w:val="auto"/>
                <w:highlight w:val="none"/>
              </w:rPr>
            </w:pPr>
          </w:p>
        </w:tc>
        <w:tc>
          <w:tcPr>
            <w:tcW w:w="1460" w:type="dxa"/>
            <w:vAlign w:val="center"/>
          </w:tcPr>
          <w:p w14:paraId="1712F236">
            <w:pPr>
              <w:rPr>
                <w:color w:val="auto"/>
                <w:highlight w:val="none"/>
              </w:rPr>
            </w:pPr>
          </w:p>
        </w:tc>
        <w:tc>
          <w:tcPr>
            <w:tcW w:w="1460" w:type="dxa"/>
            <w:vAlign w:val="center"/>
          </w:tcPr>
          <w:p w14:paraId="54EA681E">
            <w:pPr>
              <w:rPr>
                <w:color w:val="auto"/>
                <w:highlight w:val="none"/>
              </w:rPr>
            </w:pPr>
          </w:p>
        </w:tc>
        <w:tc>
          <w:tcPr>
            <w:tcW w:w="1438" w:type="dxa"/>
            <w:vAlign w:val="center"/>
          </w:tcPr>
          <w:p w14:paraId="1C395D3E">
            <w:pPr>
              <w:rPr>
                <w:color w:val="auto"/>
                <w:highlight w:val="none"/>
              </w:rPr>
            </w:pPr>
          </w:p>
        </w:tc>
      </w:tr>
      <w:tr w14:paraId="6202D3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18CE773">
            <w:pPr>
              <w:rPr>
                <w:color w:val="auto"/>
                <w:highlight w:val="none"/>
              </w:rPr>
            </w:pPr>
          </w:p>
        </w:tc>
        <w:tc>
          <w:tcPr>
            <w:tcW w:w="420" w:type="dxa"/>
            <w:vAlign w:val="center"/>
          </w:tcPr>
          <w:p w14:paraId="2C90794F">
            <w:pPr>
              <w:jc w:val="center"/>
              <w:rPr>
                <w:color w:val="auto"/>
                <w:highlight w:val="none"/>
              </w:rPr>
            </w:pPr>
            <w:r>
              <w:rPr>
                <w:rFonts w:ascii="宋体" w:hAnsi="宋体" w:eastAsia="宋体" w:cs="宋体"/>
                <w:b w:val="0"/>
                <w:i w:val="0"/>
                <w:color w:val="auto"/>
                <w:sz w:val="17"/>
                <w:highlight w:val="none"/>
              </w:rPr>
              <w:t>13</w:t>
            </w:r>
          </w:p>
        </w:tc>
        <w:tc>
          <w:tcPr>
            <w:tcW w:w="1480" w:type="dxa"/>
            <w:vAlign w:val="center"/>
          </w:tcPr>
          <w:p w14:paraId="404A75CB">
            <w:pPr>
              <w:rPr>
                <w:color w:val="auto"/>
                <w:highlight w:val="none"/>
              </w:rPr>
            </w:pPr>
          </w:p>
        </w:tc>
        <w:tc>
          <w:tcPr>
            <w:tcW w:w="2980" w:type="dxa"/>
            <w:vAlign w:val="center"/>
          </w:tcPr>
          <w:p w14:paraId="5E865C54">
            <w:pPr>
              <w:jc w:val="left"/>
              <w:rPr>
                <w:color w:val="auto"/>
                <w:highlight w:val="none"/>
              </w:rPr>
            </w:pPr>
            <w:r>
              <w:rPr>
                <w:rFonts w:ascii="宋体" w:hAnsi="宋体" w:eastAsia="宋体" w:cs="宋体"/>
                <w:b w:val="0"/>
                <w:i w:val="0"/>
                <w:color w:val="auto"/>
                <w:sz w:val="17"/>
                <w:highlight w:val="none"/>
              </w:rPr>
              <w:t>十三、交通运输支出</w:t>
            </w:r>
          </w:p>
        </w:tc>
        <w:tc>
          <w:tcPr>
            <w:tcW w:w="420" w:type="dxa"/>
            <w:vAlign w:val="center"/>
          </w:tcPr>
          <w:p w14:paraId="0BB0A8BC">
            <w:pPr>
              <w:jc w:val="center"/>
              <w:rPr>
                <w:color w:val="auto"/>
                <w:highlight w:val="none"/>
              </w:rPr>
            </w:pPr>
            <w:r>
              <w:rPr>
                <w:rFonts w:ascii="宋体" w:hAnsi="宋体" w:eastAsia="宋体" w:cs="宋体"/>
                <w:b w:val="0"/>
                <w:i w:val="0"/>
                <w:color w:val="auto"/>
                <w:sz w:val="17"/>
                <w:highlight w:val="none"/>
              </w:rPr>
              <w:t>45</w:t>
            </w:r>
          </w:p>
        </w:tc>
        <w:tc>
          <w:tcPr>
            <w:tcW w:w="1460" w:type="dxa"/>
            <w:vAlign w:val="center"/>
          </w:tcPr>
          <w:p w14:paraId="1E70B9D5">
            <w:pPr>
              <w:rPr>
                <w:color w:val="auto"/>
                <w:highlight w:val="none"/>
              </w:rPr>
            </w:pPr>
          </w:p>
        </w:tc>
        <w:tc>
          <w:tcPr>
            <w:tcW w:w="1460" w:type="dxa"/>
            <w:vAlign w:val="center"/>
          </w:tcPr>
          <w:p w14:paraId="4C254CF8">
            <w:pPr>
              <w:rPr>
                <w:color w:val="auto"/>
                <w:highlight w:val="none"/>
              </w:rPr>
            </w:pPr>
          </w:p>
        </w:tc>
        <w:tc>
          <w:tcPr>
            <w:tcW w:w="1460" w:type="dxa"/>
            <w:vAlign w:val="center"/>
          </w:tcPr>
          <w:p w14:paraId="1B6DC952">
            <w:pPr>
              <w:rPr>
                <w:color w:val="auto"/>
                <w:highlight w:val="none"/>
              </w:rPr>
            </w:pPr>
          </w:p>
        </w:tc>
        <w:tc>
          <w:tcPr>
            <w:tcW w:w="1438" w:type="dxa"/>
            <w:vAlign w:val="center"/>
          </w:tcPr>
          <w:p w14:paraId="4774BBA0">
            <w:pPr>
              <w:rPr>
                <w:color w:val="auto"/>
                <w:highlight w:val="none"/>
              </w:rPr>
            </w:pPr>
          </w:p>
        </w:tc>
      </w:tr>
      <w:tr w14:paraId="32130A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2929FD9">
            <w:pPr>
              <w:rPr>
                <w:color w:val="auto"/>
                <w:highlight w:val="none"/>
              </w:rPr>
            </w:pPr>
          </w:p>
        </w:tc>
        <w:tc>
          <w:tcPr>
            <w:tcW w:w="420" w:type="dxa"/>
            <w:vAlign w:val="center"/>
          </w:tcPr>
          <w:p w14:paraId="1C90737A">
            <w:pPr>
              <w:jc w:val="center"/>
              <w:rPr>
                <w:color w:val="auto"/>
                <w:highlight w:val="none"/>
              </w:rPr>
            </w:pPr>
            <w:r>
              <w:rPr>
                <w:rFonts w:ascii="宋体" w:hAnsi="宋体" w:eastAsia="宋体" w:cs="宋体"/>
                <w:b w:val="0"/>
                <w:i w:val="0"/>
                <w:color w:val="auto"/>
                <w:sz w:val="17"/>
                <w:highlight w:val="none"/>
              </w:rPr>
              <w:t>14</w:t>
            </w:r>
          </w:p>
        </w:tc>
        <w:tc>
          <w:tcPr>
            <w:tcW w:w="1480" w:type="dxa"/>
            <w:vAlign w:val="center"/>
          </w:tcPr>
          <w:p w14:paraId="32C81B6B">
            <w:pPr>
              <w:rPr>
                <w:color w:val="auto"/>
                <w:highlight w:val="none"/>
              </w:rPr>
            </w:pPr>
          </w:p>
        </w:tc>
        <w:tc>
          <w:tcPr>
            <w:tcW w:w="2980" w:type="dxa"/>
            <w:vAlign w:val="center"/>
          </w:tcPr>
          <w:p w14:paraId="2701A96F">
            <w:pPr>
              <w:jc w:val="left"/>
              <w:rPr>
                <w:color w:val="auto"/>
                <w:highlight w:val="none"/>
              </w:rPr>
            </w:pPr>
            <w:r>
              <w:rPr>
                <w:rFonts w:ascii="宋体" w:hAnsi="宋体" w:eastAsia="宋体" w:cs="宋体"/>
                <w:b w:val="0"/>
                <w:i w:val="0"/>
                <w:color w:val="auto"/>
                <w:sz w:val="17"/>
                <w:highlight w:val="none"/>
              </w:rPr>
              <w:t>十四、资源勘探工业信息等支出</w:t>
            </w:r>
          </w:p>
        </w:tc>
        <w:tc>
          <w:tcPr>
            <w:tcW w:w="420" w:type="dxa"/>
            <w:vAlign w:val="center"/>
          </w:tcPr>
          <w:p w14:paraId="07716DF7">
            <w:pPr>
              <w:jc w:val="center"/>
              <w:rPr>
                <w:color w:val="auto"/>
                <w:highlight w:val="none"/>
              </w:rPr>
            </w:pPr>
            <w:r>
              <w:rPr>
                <w:rFonts w:ascii="宋体" w:hAnsi="宋体" w:eastAsia="宋体" w:cs="宋体"/>
                <w:b w:val="0"/>
                <w:i w:val="0"/>
                <w:color w:val="auto"/>
                <w:sz w:val="17"/>
                <w:highlight w:val="none"/>
              </w:rPr>
              <w:t>46</w:t>
            </w:r>
          </w:p>
        </w:tc>
        <w:tc>
          <w:tcPr>
            <w:tcW w:w="1460" w:type="dxa"/>
            <w:vAlign w:val="center"/>
          </w:tcPr>
          <w:p w14:paraId="40CD5A21">
            <w:pPr>
              <w:rPr>
                <w:color w:val="auto"/>
                <w:highlight w:val="none"/>
              </w:rPr>
            </w:pPr>
          </w:p>
        </w:tc>
        <w:tc>
          <w:tcPr>
            <w:tcW w:w="1460" w:type="dxa"/>
            <w:vAlign w:val="center"/>
          </w:tcPr>
          <w:p w14:paraId="38093ECA">
            <w:pPr>
              <w:rPr>
                <w:color w:val="auto"/>
                <w:highlight w:val="none"/>
              </w:rPr>
            </w:pPr>
          </w:p>
        </w:tc>
        <w:tc>
          <w:tcPr>
            <w:tcW w:w="1460" w:type="dxa"/>
            <w:vAlign w:val="center"/>
          </w:tcPr>
          <w:p w14:paraId="7E026F2F">
            <w:pPr>
              <w:rPr>
                <w:color w:val="auto"/>
                <w:highlight w:val="none"/>
              </w:rPr>
            </w:pPr>
          </w:p>
        </w:tc>
        <w:tc>
          <w:tcPr>
            <w:tcW w:w="1438" w:type="dxa"/>
            <w:vAlign w:val="center"/>
          </w:tcPr>
          <w:p w14:paraId="062AFA19">
            <w:pPr>
              <w:rPr>
                <w:color w:val="auto"/>
                <w:highlight w:val="none"/>
              </w:rPr>
            </w:pPr>
          </w:p>
        </w:tc>
      </w:tr>
      <w:tr w14:paraId="3FF015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02D1B40">
            <w:pPr>
              <w:rPr>
                <w:color w:val="auto"/>
                <w:highlight w:val="none"/>
              </w:rPr>
            </w:pPr>
          </w:p>
        </w:tc>
        <w:tc>
          <w:tcPr>
            <w:tcW w:w="420" w:type="dxa"/>
            <w:vAlign w:val="center"/>
          </w:tcPr>
          <w:p w14:paraId="755C6F05">
            <w:pPr>
              <w:jc w:val="center"/>
              <w:rPr>
                <w:color w:val="auto"/>
                <w:highlight w:val="none"/>
              </w:rPr>
            </w:pPr>
            <w:r>
              <w:rPr>
                <w:rFonts w:ascii="宋体" w:hAnsi="宋体" w:eastAsia="宋体" w:cs="宋体"/>
                <w:b w:val="0"/>
                <w:i w:val="0"/>
                <w:color w:val="auto"/>
                <w:sz w:val="17"/>
                <w:highlight w:val="none"/>
              </w:rPr>
              <w:t>15</w:t>
            </w:r>
          </w:p>
        </w:tc>
        <w:tc>
          <w:tcPr>
            <w:tcW w:w="1480" w:type="dxa"/>
            <w:vAlign w:val="center"/>
          </w:tcPr>
          <w:p w14:paraId="71B10D8A">
            <w:pPr>
              <w:rPr>
                <w:color w:val="auto"/>
                <w:highlight w:val="none"/>
              </w:rPr>
            </w:pPr>
          </w:p>
        </w:tc>
        <w:tc>
          <w:tcPr>
            <w:tcW w:w="2980" w:type="dxa"/>
            <w:vAlign w:val="center"/>
          </w:tcPr>
          <w:p w14:paraId="57911E55">
            <w:pPr>
              <w:jc w:val="left"/>
              <w:rPr>
                <w:color w:val="auto"/>
                <w:highlight w:val="none"/>
              </w:rPr>
            </w:pPr>
            <w:r>
              <w:rPr>
                <w:rFonts w:ascii="宋体" w:hAnsi="宋体" w:eastAsia="宋体" w:cs="宋体"/>
                <w:b w:val="0"/>
                <w:i w:val="0"/>
                <w:color w:val="auto"/>
                <w:sz w:val="17"/>
                <w:highlight w:val="none"/>
              </w:rPr>
              <w:t>十五、商业服务业等支出</w:t>
            </w:r>
          </w:p>
        </w:tc>
        <w:tc>
          <w:tcPr>
            <w:tcW w:w="420" w:type="dxa"/>
            <w:vAlign w:val="center"/>
          </w:tcPr>
          <w:p w14:paraId="06C0A65D">
            <w:pPr>
              <w:jc w:val="center"/>
              <w:rPr>
                <w:color w:val="auto"/>
                <w:highlight w:val="none"/>
              </w:rPr>
            </w:pPr>
            <w:r>
              <w:rPr>
                <w:rFonts w:ascii="宋体" w:hAnsi="宋体" w:eastAsia="宋体" w:cs="宋体"/>
                <w:b w:val="0"/>
                <w:i w:val="0"/>
                <w:color w:val="auto"/>
                <w:sz w:val="17"/>
                <w:highlight w:val="none"/>
              </w:rPr>
              <w:t>47</w:t>
            </w:r>
          </w:p>
        </w:tc>
        <w:tc>
          <w:tcPr>
            <w:tcW w:w="1460" w:type="dxa"/>
            <w:vAlign w:val="center"/>
          </w:tcPr>
          <w:p w14:paraId="46D5C3F5">
            <w:pPr>
              <w:rPr>
                <w:color w:val="auto"/>
                <w:highlight w:val="none"/>
              </w:rPr>
            </w:pPr>
          </w:p>
        </w:tc>
        <w:tc>
          <w:tcPr>
            <w:tcW w:w="1460" w:type="dxa"/>
            <w:vAlign w:val="center"/>
          </w:tcPr>
          <w:p w14:paraId="4CD983AE">
            <w:pPr>
              <w:rPr>
                <w:color w:val="auto"/>
                <w:highlight w:val="none"/>
              </w:rPr>
            </w:pPr>
          </w:p>
        </w:tc>
        <w:tc>
          <w:tcPr>
            <w:tcW w:w="1460" w:type="dxa"/>
            <w:vAlign w:val="center"/>
          </w:tcPr>
          <w:p w14:paraId="2C291B45">
            <w:pPr>
              <w:rPr>
                <w:color w:val="auto"/>
                <w:highlight w:val="none"/>
              </w:rPr>
            </w:pPr>
          </w:p>
        </w:tc>
        <w:tc>
          <w:tcPr>
            <w:tcW w:w="1438" w:type="dxa"/>
            <w:vAlign w:val="center"/>
          </w:tcPr>
          <w:p w14:paraId="17B135FC">
            <w:pPr>
              <w:rPr>
                <w:color w:val="auto"/>
                <w:highlight w:val="none"/>
              </w:rPr>
            </w:pPr>
          </w:p>
        </w:tc>
      </w:tr>
      <w:tr w14:paraId="5F8C4D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CBC4AF2">
            <w:pPr>
              <w:rPr>
                <w:color w:val="auto"/>
                <w:highlight w:val="none"/>
              </w:rPr>
            </w:pPr>
          </w:p>
        </w:tc>
        <w:tc>
          <w:tcPr>
            <w:tcW w:w="420" w:type="dxa"/>
            <w:vAlign w:val="center"/>
          </w:tcPr>
          <w:p w14:paraId="57AA9D7E">
            <w:pPr>
              <w:jc w:val="center"/>
              <w:rPr>
                <w:color w:val="auto"/>
                <w:highlight w:val="none"/>
              </w:rPr>
            </w:pPr>
            <w:r>
              <w:rPr>
                <w:rFonts w:ascii="宋体" w:hAnsi="宋体" w:eastAsia="宋体" w:cs="宋体"/>
                <w:b w:val="0"/>
                <w:i w:val="0"/>
                <w:color w:val="auto"/>
                <w:sz w:val="17"/>
                <w:highlight w:val="none"/>
              </w:rPr>
              <w:t>16</w:t>
            </w:r>
          </w:p>
        </w:tc>
        <w:tc>
          <w:tcPr>
            <w:tcW w:w="1480" w:type="dxa"/>
            <w:vAlign w:val="center"/>
          </w:tcPr>
          <w:p w14:paraId="499CFFE3">
            <w:pPr>
              <w:rPr>
                <w:color w:val="auto"/>
                <w:highlight w:val="none"/>
              </w:rPr>
            </w:pPr>
          </w:p>
        </w:tc>
        <w:tc>
          <w:tcPr>
            <w:tcW w:w="2980" w:type="dxa"/>
            <w:vAlign w:val="center"/>
          </w:tcPr>
          <w:p w14:paraId="0771B49E">
            <w:pPr>
              <w:jc w:val="left"/>
              <w:rPr>
                <w:color w:val="auto"/>
                <w:highlight w:val="none"/>
              </w:rPr>
            </w:pPr>
            <w:r>
              <w:rPr>
                <w:rFonts w:ascii="宋体" w:hAnsi="宋体" w:eastAsia="宋体" w:cs="宋体"/>
                <w:b w:val="0"/>
                <w:i w:val="0"/>
                <w:color w:val="auto"/>
                <w:sz w:val="17"/>
                <w:highlight w:val="none"/>
              </w:rPr>
              <w:t>十六、金融支出</w:t>
            </w:r>
          </w:p>
        </w:tc>
        <w:tc>
          <w:tcPr>
            <w:tcW w:w="420" w:type="dxa"/>
            <w:vAlign w:val="center"/>
          </w:tcPr>
          <w:p w14:paraId="26F24DC5">
            <w:pPr>
              <w:jc w:val="center"/>
              <w:rPr>
                <w:color w:val="auto"/>
                <w:highlight w:val="none"/>
              </w:rPr>
            </w:pPr>
            <w:r>
              <w:rPr>
                <w:rFonts w:ascii="宋体" w:hAnsi="宋体" w:eastAsia="宋体" w:cs="宋体"/>
                <w:b w:val="0"/>
                <w:i w:val="0"/>
                <w:color w:val="auto"/>
                <w:sz w:val="17"/>
                <w:highlight w:val="none"/>
              </w:rPr>
              <w:t>48</w:t>
            </w:r>
          </w:p>
        </w:tc>
        <w:tc>
          <w:tcPr>
            <w:tcW w:w="1460" w:type="dxa"/>
            <w:vAlign w:val="center"/>
          </w:tcPr>
          <w:p w14:paraId="50C86AAF">
            <w:pPr>
              <w:rPr>
                <w:color w:val="auto"/>
                <w:highlight w:val="none"/>
              </w:rPr>
            </w:pPr>
          </w:p>
        </w:tc>
        <w:tc>
          <w:tcPr>
            <w:tcW w:w="1460" w:type="dxa"/>
            <w:vAlign w:val="center"/>
          </w:tcPr>
          <w:p w14:paraId="6A3B693D">
            <w:pPr>
              <w:rPr>
                <w:color w:val="auto"/>
                <w:highlight w:val="none"/>
              </w:rPr>
            </w:pPr>
          </w:p>
        </w:tc>
        <w:tc>
          <w:tcPr>
            <w:tcW w:w="1460" w:type="dxa"/>
            <w:vAlign w:val="center"/>
          </w:tcPr>
          <w:p w14:paraId="1BC66B8E">
            <w:pPr>
              <w:rPr>
                <w:color w:val="auto"/>
                <w:highlight w:val="none"/>
              </w:rPr>
            </w:pPr>
          </w:p>
        </w:tc>
        <w:tc>
          <w:tcPr>
            <w:tcW w:w="1438" w:type="dxa"/>
            <w:vAlign w:val="center"/>
          </w:tcPr>
          <w:p w14:paraId="348C861F">
            <w:pPr>
              <w:rPr>
                <w:color w:val="auto"/>
                <w:highlight w:val="none"/>
              </w:rPr>
            </w:pPr>
          </w:p>
        </w:tc>
      </w:tr>
      <w:tr w14:paraId="52AD51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D4A213B">
            <w:pPr>
              <w:rPr>
                <w:color w:val="auto"/>
                <w:highlight w:val="none"/>
              </w:rPr>
            </w:pPr>
          </w:p>
        </w:tc>
        <w:tc>
          <w:tcPr>
            <w:tcW w:w="420" w:type="dxa"/>
            <w:vAlign w:val="center"/>
          </w:tcPr>
          <w:p w14:paraId="35B2123D">
            <w:pPr>
              <w:jc w:val="center"/>
              <w:rPr>
                <w:color w:val="auto"/>
                <w:highlight w:val="none"/>
              </w:rPr>
            </w:pPr>
            <w:r>
              <w:rPr>
                <w:rFonts w:ascii="宋体" w:hAnsi="宋体" w:eastAsia="宋体" w:cs="宋体"/>
                <w:b w:val="0"/>
                <w:i w:val="0"/>
                <w:color w:val="auto"/>
                <w:sz w:val="17"/>
                <w:highlight w:val="none"/>
              </w:rPr>
              <w:t>17</w:t>
            </w:r>
          </w:p>
        </w:tc>
        <w:tc>
          <w:tcPr>
            <w:tcW w:w="1480" w:type="dxa"/>
            <w:vAlign w:val="center"/>
          </w:tcPr>
          <w:p w14:paraId="38222067">
            <w:pPr>
              <w:rPr>
                <w:color w:val="auto"/>
                <w:highlight w:val="none"/>
              </w:rPr>
            </w:pPr>
          </w:p>
        </w:tc>
        <w:tc>
          <w:tcPr>
            <w:tcW w:w="2980" w:type="dxa"/>
            <w:vAlign w:val="center"/>
          </w:tcPr>
          <w:p w14:paraId="378C421F">
            <w:pPr>
              <w:jc w:val="left"/>
              <w:rPr>
                <w:color w:val="auto"/>
                <w:highlight w:val="none"/>
              </w:rPr>
            </w:pPr>
            <w:r>
              <w:rPr>
                <w:rFonts w:ascii="宋体" w:hAnsi="宋体" w:eastAsia="宋体" w:cs="宋体"/>
                <w:b w:val="0"/>
                <w:i w:val="0"/>
                <w:color w:val="auto"/>
                <w:sz w:val="17"/>
                <w:highlight w:val="none"/>
              </w:rPr>
              <w:t>十七、援助其他地区支出</w:t>
            </w:r>
          </w:p>
        </w:tc>
        <w:tc>
          <w:tcPr>
            <w:tcW w:w="420" w:type="dxa"/>
            <w:vAlign w:val="center"/>
          </w:tcPr>
          <w:p w14:paraId="1C53C1B2">
            <w:pPr>
              <w:jc w:val="center"/>
              <w:rPr>
                <w:color w:val="auto"/>
                <w:highlight w:val="none"/>
              </w:rPr>
            </w:pPr>
            <w:r>
              <w:rPr>
                <w:rFonts w:ascii="宋体" w:hAnsi="宋体" w:eastAsia="宋体" w:cs="宋体"/>
                <w:b w:val="0"/>
                <w:i w:val="0"/>
                <w:color w:val="auto"/>
                <w:sz w:val="17"/>
                <w:highlight w:val="none"/>
              </w:rPr>
              <w:t>49</w:t>
            </w:r>
          </w:p>
        </w:tc>
        <w:tc>
          <w:tcPr>
            <w:tcW w:w="1460" w:type="dxa"/>
            <w:vAlign w:val="center"/>
          </w:tcPr>
          <w:p w14:paraId="468D7970">
            <w:pPr>
              <w:rPr>
                <w:color w:val="auto"/>
                <w:highlight w:val="none"/>
              </w:rPr>
            </w:pPr>
          </w:p>
        </w:tc>
        <w:tc>
          <w:tcPr>
            <w:tcW w:w="1460" w:type="dxa"/>
            <w:vAlign w:val="center"/>
          </w:tcPr>
          <w:p w14:paraId="7475920A">
            <w:pPr>
              <w:rPr>
                <w:color w:val="auto"/>
                <w:highlight w:val="none"/>
              </w:rPr>
            </w:pPr>
          </w:p>
        </w:tc>
        <w:tc>
          <w:tcPr>
            <w:tcW w:w="1460" w:type="dxa"/>
            <w:vAlign w:val="center"/>
          </w:tcPr>
          <w:p w14:paraId="3A4F39FF">
            <w:pPr>
              <w:rPr>
                <w:color w:val="auto"/>
                <w:highlight w:val="none"/>
              </w:rPr>
            </w:pPr>
          </w:p>
        </w:tc>
        <w:tc>
          <w:tcPr>
            <w:tcW w:w="1438" w:type="dxa"/>
            <w:vAlign w:val="center"/>
          </w:tcPr>
          <w:p w14:paraId="21670E88">
            <w:pPr>
              <w:rPr>
                <w:color w:val="auto"/>
                <w:highlight w:val="none"/>
              </w:rPr>
            </w:pPr>
          </w:p>
        </w:tc>
      </w:tr>
      <w:tr w14:paraId="7AEA24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0D96E74">
            <w:pPr>
              <w:rPr>
                <w:color w:val="auto"/>
                <w:highlight w:val="none"/>
              </w:rPr>
            </w:pPr>
          </w:p>
        </w:tc>
        <w:tc>
          <w:tcPr>
            <w:tcW w:w="420" w:type="dxa"/>
            <w:vAlign w:val="center"/>
          </w:tcPr>
          <w:p w14:paraId="1DDE982B">
            <w:pPr>
              <w:jc w:val="center"/>
              <w:rPr>
                <w:color w:val="auto"/>
                <w:highlight w:val="none"/>
              </w:rPr>
            </w:pPr>
            <w:r>
              <w:rPr>
                <w:rFonts w:ascii="宋体" w:hAnsi="宋体" w:eastAsia="宋体" w:cs="宋体"/>
                <w:b w:val="0"/>
                <w:i w:val="0"/>
                <w:color w:val="auto"/>
                <w:sz w:val="17"/>
                <w:highlight w:val="none"/>
              </w:rPr>
              <w:t>18</w:t>
            </w:r>
          </w:p>
        </w:tc>
        <w:tc>
          <w:tcPr>
            <w:tcW w:w="1480" w:type="dxa"/>
            <w:vAlign w:val="center"/>
          </w:tcPr>
          <w:p w14:paraId="4F76F2D0">
            <w:pPr>
              <w:rPr>
                <w:color w:val="auto"/>
                <w:highlight w:val="none"/>
              </w:rPr>
            </w:pPr>
          </w:p>
        </w:tc>
        <w:tc>
          <w:tcPr>
            <w:tcW w:w="2980" w:type="dxa"/>
            <w:vAlign w:val="center"/>
          </w:tcPr>
          <w:p w14:paraId="64F0FB47">
            <w:pPr>
              <w:jc w:val="left"/>
              <w:rPr>
                <w:color w:val="auto"/>
                <w:highlight w:val="none"/>
              </w:rPr>
            </w:pPr>
            <w:r>
              <w:rPr>
                <w:rFonts w:ascii="宋体" w:hAnsi="宋体" w:eastAsia="宋体" w:cs="宋体"/>
                <w:b w:val="0"/>
                <w:i w:val="0"/>
                <w:color w:val="auto"/>
                <w:sz w:val="17"/>
                <w:highlight w:val="none"/>
              </w:rPr>
              <w:t>十八、自然资源海洋气象等支出</w:t>
            </w:r>
          </w:p>
        </w:tc>
        <w:tc>
          <w:tcPr>
            <w:tcW w:w="420" w:type="dxa"/>
            <w:vAlign w:val="center"/>
          </w:tcPr>
          <w:p w14:paraId="0FBD3563">
            <w:pPr>
              <w:jc w:val="center"/>
              <w:rPr>
                <w:color w:val="auto"/>
                <w:highlight w:val="none"/>
              </w:rPr>
            </w:pPr>
            <w:r>
              <w:rPr>
                <w:rFonts w:ascii="宋体" w:hAnsi="宋体" w:eastAsia="宋体" w:cs="宋体"/>
                <w:b w:val="0"/>
                <w:i w:val="0"/>
                <w:color w:val="auto"/>
                <w:sz w:val="17"/>
                <w:highlight w:val="none"/>
              </w:rPr>
              <w:t>50</w:t>
            </w:r>
          </w:p>
        </w:tc>
        <w:tc>
          <w:tcPr>
            <w:tcW w:w="1460" w:type="dxa"/>
            <w:vAlign w:val="center"/>
          </w:tcPr>
          <w:p w14:paraId="695609ED">
            <w:pPr>
              <w:rPr>
                <w:color w:val="auto"/>
                <w:highlight w:val="none"/>
              </w:rPr>
            </w:pPr>
          </w:p>
        </w:tc>
        <w:tc>
          <w:tcPr>
            <w:tcW w:w="1460" w:type="dxa"/>
            <w:vAlign w:val="center"/>
          </w:tcPr>
          <w:p w14:paraId="2A701A2C">
            <w:pPr>
              <w:rPr>
                <w:color w:val="auto"/>
                <w:highlight w:val="none"/>
              </w:rPr>
            </w:pPr>
          </w:p>
        </w:tc>
        <w:tc>
          <w:tcPr>
            <w:tcW w:w="1460" w:type="dxa"/>
            <w:vAlign w:val="center"/>
          </w:tcPr>
          <w:p w14:paraId="5A2A3602">
            <w:pPr>
              <w:rPr>
                <w:color w:val="auto"/>
                <w:highlight w:val="none"/>
              </w:rPr>
            </w:pPr>
          </w:p>
        </w:tc>
        <w:tc>
          <w:tcPr>
            <w:tcW w:w="1438" w:type="dxa"/>
            <w:vAlign w:val="center"/>
          </w:tcPr>
          <w:p w14:paraId="17399B4D">
            <w:pPr>
              <w:rPr>
                <w:color w:val="auto"/>
                <w:highlight w:val="none"/>
              </w:rPr>
            </w:pPr>
          </w:p>
        </w:tc>
      </w:tr>
      <w:tr w14:paraId="4367BE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003D2ED">
            <w:pPr>
              <w:rPr>
                <w:color w:val="auto"/>
                <w:highlight w:val="none"/>
              </w:rPr>
            </w:pPr>
          </w:p>
        </w:tc>
        <w:tc>
          <w:tcPr>
            <w:tcW w:w="420" w:type="dxa"/>
            <w:vAlign w:val="center"/>
          </w:tcPr>
          <w:p w14:paraId="0F656E5A">
            <w:pPr>
              <w:jc w:val="center"/>
              <w:rPr>
                <w:color w:val="auto"/>
                <w:highlight w:val="none"/>
              </w:rPr>
            </w:pPr>
            <w:r>
              <w:rPr>
                <w:rFonts w:ascii="宋体" w:hAnsi="宋体" w:eastAsia="宋体" w:cs="宋体"/>
                <w:b w:val="0"/>
                <w:i w:val="0"/>
                <w:color w:val="auto"/>
                <w:sz w:val="17"/>
                <w:highlight w:val="none"/>
              </w:rPr>
              <w:t>19</w:t>
            </w:r>
          </w:p>
        </w:tc>
        <w:tc>
          <w:tcPr>
            <w:tcW w:w="1480" w:type="dxa"/>
            <w:vAlign w:val="center"/>
          </w:tcPr>
          <w:p w14:paraId="096B9563">
            <w:pPr>
              <w:rPr>
                <w:color w:val="auto"/>
                <w:highlight w:val="none"/>
              </w:rPr>
            </w:pPr>
          </w:p>
        </w:tc>
        <w:tc>
          <w:tcPr>
            <w:tcW w:w="2980" w:type="dxa"/>
            <w:vAlign w:val="center"/>
          </w:tcPr>
          <w:p w14:paraId="13DC24F7">
            <w:pPr>
              <w:jc w:val="left"/>
              <w:rPr>
                <w:color w:val="auto"/>
                <w:highlight w:val="none"/>
              </w:rPr>
            </w:pPr>
            <w:r>
              <w:rPr>
                <w:rFonts w:ascii="宋体" w:hAnsi="宋体" w:eastAsia="宋体" w:cs="宋体"/>
                <w:b w:val="0"/>
                <w:i w:val="0"/>
                <w:color w:val="auto"/>
                <w:sz w:val="17"/>
                <w:highlight w:val="none"/>
              </w:rPr>
              <w:t>十九、住房保障支出</w:t>
            </w:r>
          </w:p>
        </w:tc>
        <w:tc>
          <w:tcPr>
            <w:tcW w:w="420" w:type="dxa"/>
            <w:vAlign w:val="center"/>
          </w:tcPr>
          <w:p w14:paraId="16D89EDD">
            <w:pPr>
              <w:jc w:val="center"/>
              <w:rPr>
                <w:color w:val="auto"/>
                <w:highlight w:val="none"/>
              </w:rPr>
            </w:pPr>
            <w:r>
              <w:rPr>
                <w:rFonts w:ascii="宋体" w:hAnsi="宋体" w:eastAsia="宋体" w:cs="宋体"/>
                <w:b w:val="0"/>
                <w:i w:val="0"/>
                <w:color w:val="auto"/>
                <w:sz w:val="17"/>
                <w:highlight w:val="none"/>
              </w:rPr>
              <w:t>51</w:t>
            </w:r>
          </w:p>
        </w:tc>
        <w:tc>
          <w:tcPr>
            <w:tcW w:w="1460" w:type="dxa"/>
            <w:vAlign w:val="center"/>
          </w:tcPr>
          <w:p w14:paraId="7AD2018B">
            <w:pPr>
              <w:jc w:val="right"/>
              <w:rPr>
                <w:color w:val="auto"/>
                <w:highlight w:val="none"/>
              </w:rPr>
            </w:pPr>
            <w:r>
              <w:rPr>
                <w:rFonts w:ascii="宋体" w:hAnsi="宋体" w:eastAsia="宋体" w:cs="宋体"/>
                <w:b w:val="0"/>
                <w:i w:val="0"/>
                <w:color w:val="auto"/>
                <w:sz w:val="17"/>
                <w:highlight w:val="none"/>
              </w:rPr>
              <w:t>31.88</w:t>
            </w:r>
          </w:p>
        </w:tc>
        <w:tc>
          <w:tcPr>
            <w:tcW w:w="1460" w:type="dxa"/>
            <w:vAlign w:val="center"/>
          </w:tcPr>
          <w:p w14:paraId="03E9FD4E">
            <w:pPr>
              <w:jc w:val="right"/>
              <w:rPr>
                <w:color w:val="auto"/>
                <w:highlight w:val="none"/>
              </w:rPr>
            </w:pPr>
            <w:r>
              <w:rPr>
                <w:rFonts w:ascii="宋体" w:hAnsi="宋体" w:eastAsia="宋体" w:cs="宋体"/>
                <w:b w:val="0"/>
                <w:i w:val="0"/>
                <w:color w:val="auto"/>
                <w:sz w:val="17"/>
                <w:highlight w:val="none"/>
              </w:rPr>
              <w:t>31.88</w:t>
            </w:r>
          </w:p>
        </w:tc>
        <w:tc>
          <w:tcPr>
            <w:tcW w:w="1460" w:type="dxa"/>
            <w:vAlign w:val="center"/>
          </w:tcPr>
          <w:p w14:paraId="3ADD0CA0">
            <w:pPr>
              <w:rPr>
                <w:color w:val="auto"/>
                <w:highlight w:val="none"/>
              </w:rPr>
            </w:pPr>
          </w:p>
        </w:tc>
        <w:tc>
          <w:tcPr>
            <w:tcW w:w="1438" w:type="dxa"/>
            <w:vAlign w:val="center"/>
          </w:tcPr>
          <w:p w14:paraId="465C1F7B">
            <w:pPr>
              <w:rPr>
                <w:color w:val="auto"/>
                <w:highlight w:val="none"/>
              </w:rPr>
            </w:pPr>
          </w:p>
        </w:tc>
      </w:tr>
      <w:tr w14:paraId="37EC01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0CE4191">
            <w:pPr>
              <w:rPr>
                <w:color w:val="auto"/>
                <w:highlight w:val="none"/>
              </w:rPr>
            </w:pPr>
          </w:p>
        </w:tc>
        <w:tc>
          <w:tcPr>
            <w:tcW w:w="420" w:type="dxa"/>
            <w:vAlign w:val="center"/>
          </w:tcPr>
          <w:p w14:paraId="146C2092">
            <w:pPr>
              <w:jc w:val="center"/>
              <w:rPr>
                <w:color w:val="auto"/>
                <w:highlight w:val="none"/>
              </w:rPr>
            </w:pPr>
            <w:r>
              <w:rPr>
                <w:rFonts w:ascii="宋体" w:hAnsi="宋体" w:eastAsia="宋体" w:cs="宋体"/>
                <w:b w:val="0"/>
                <w:i w:val="0"/>
                <w:color w:val="auto"/>
                <w:sz w:val="17"/>
                <w:highlight w:val="none"/>
              </w:rPr>
              <w:t>20</w:t>
            </w:r>
          </w:p>
        </w:tc>
        <w:tc>
          <w:tcPr>
            <w:tcW w:w="1480" w:type="dxa"/>
            <w:vAlign w:val="center"/>
          </w:tcPr>
          <w:p w14:paraId="6DB3096A">
            <w:pPr>
              <w:rPr>
                <w:color w:val="auto"/>
                <w:highlight w:val="none"/>
              </w:rPr>
            </w:pPr>
          </w:p>
        </w:tc>
        <w:tc>
          <w:tcPr>
            <w:tcW w:w="2980" w:type="dxa"/>
            <w:vAlign w:val="center"/>
          </w:tcPr>
          <w:p w14:paraId="0E44CF82">
            <w:pPr>
              <w:jc w:val="left"/>
              <w:rPr>
                <w:color w:val="auto"/>
                <w:highlight w:val="none"/>
              </w:rPr>
            </w:pPr>
            <w:r>
              <w:rPr>
                <w:rFonts w:ascii="宋体" w:hAnsi="宋体" w:eastAsia="宋体" w:cs="宋体"/>
                <w:b w:val="0"/>
                <w:i w:val="0"/>
                <w:color w:val="auto"/>
                <w:sz w:val="17"/>
                <w:highlight w:val="none"/>
              </w:rPr>
              <w:t>二十、粮油物资储备支出</w:t>
            </w:r>
          </w:p>
        </w:tc>
        <w:tc>
          <w:tcPr>
            <w:tcW w:w="420" w:type="dxa"/>
            <w:vAlign w:val="center"/>
          </w:tcPr>
          <w:p w14:paraId="3F0112B2">
            <w:pPr>
              <w:jc w:val="center"/>
              <w:rPr>
                <w:color w:val="auto"/>
                <w:highlight w:val="none"/>
              </w:rPr>
            </w:pPr>
            <w:r>
              <w:rPr>
                <w:rFonts w:ascii="宋体" w:hAnsi="宋体" w:eastAsia="宋体" w:cs="宋体"/>
                <w:b w:val="0"/>
                <w:i w:val="0"/>
                <w:color w:val="auto"/>
                <w:sz w:val="17"/>
                <w:highlight w:val="none"/>
              </w:rPr>
              <w:t>52</w:t>
            </w:r>
          </w:p>
        </w:tc>
        <w:tc>
          <w:tcPr>
            <w:tcW w:w="1460" w:type="dxa"/>
            <w:vAlign w:val="center"/>
          </w:tcPr>
          <w:p w14:paraId="540424F6">
            <w:pPr>
              <w:rPr>
                <w:color w:val="auto"/>
                <w:highlight w:val="none"/>
              </w:rPr>
            </w:pPr>
          </w:p>
        </w:tc>
        <w:tc>
          <w:tcPr>
            <w:tcW w:w="1460" w:type="dxa"/>
            <w:vAlign w:val="center"/>
          </w:tcPr>
          <w:p w14:paraId="70748310">
            <w:pPr>
              <w:rPr>
                <w:color w:val="auto"/>
                <w:highlight w:val="none"/>
              </w:rPr>
            </w:pPr>
          </w:p>
        </w:tc>
        <w:tc>
          <w:tcPr>
            <w:tcW w:w="1460" w:type="dxa"/>
            <w:vAlign w:val="center"/>
          </w:tcPr>
          <w:p w14:paraId="33900F85">
            <w:pPr>
              <w:rPr>
                <w:color w:val="auto"/>
                <w:highlight w:val="none"/>
              </w:rPr>
            </w:pPr>
          </w:p>
        </w:tc>
        <w:tc>
          <w:tcPr>
            <w:tcW w:w="1438" w:type="dxa"/>
            <w:vAlign w:val="center"/>
          </w:tcPr>
          <w:p w14:paraId="38D2DC42">
            <w:pPr>
              <w:rPr>
                <w:color w:val="auto"/>
                <w:highlight w:val="none"/>
              </w:rPr>
            </w:pPr>
          </w:p>
        </w:tc>
      </w:tr>
      <w:tr w14:paraId="4D1A79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B4FD877">
            <w:pPr>
              <w:rPr>
                <w:color w:val="auto"/>
                <w:highlight w:val="none"/>
              </w:rPr>
            </w:pPr>
          </w:p>
        </w:tc>
        <w:tc>
          <w:tcPr>
            <w:tcW w:w="420" w:type="dxa"/>
            <w:vAlign w:val="center"/>
          </w:tcPr>
          <w:p w14:paraId="644B975B">
            <w:pPr>
              <w:jc w:val="center"/>
              <w:rPr>
                <w:color w:val="auto"/>
                <w:highlight w:val="none"/>
              </w:rPr>
            </w:pPr>
            <w:r>
              <w:rPr>
                <w:rFonts w:ascii="宋体" w:hAnsi="宋体" w:eastAsia="宋体" w:cs="宋体"/>
                <w:b w:val="0"/>
                <w:i w:val="0"/>
                <w:color w:val="auto"/>
                <w:sz w:val="17"/>
                <w:highlight w:val="none"/>
              </w:rPr>
              <w:t>21</w:t>
            </w:r>
          </w:p>
        </w:tc>
        <w:tc>
          <w:tcPr>
            <w:tcW w:w="1480" w:type="dxa"/>
            <w:vAlign w:val="center"/>
          </w:tcPr>
          <w:p w14:paraId="1A712E13">
            <w:pPr>
              <w:rPr>
                <w:color w:val="auto"/>
                <w:highlight w:val="none"/>
              </w:rPr>
            </w:pPr>
          </w:p>
        </w:tc>
        <w:tc>
          <w:tcPr>
            <w:tcW w:w="2980" w:type="dxa"/>
            <w:vAlign w:val="center"/>
          </w:tcPr>
          <w:p w14:paraId="3A021501">
            <w:pPr>
              <w:jc w:val="left"/>
              <w:rPr>
                <w:color w:val="auto"/>
                <w:highlight w:val="none"/>
              </w:rPr>
            </w:pPr>
            <w:r>
              <w:rPr>
                <w:rFonts w:ascii="宋体" w:hAnsi="宋体" w:eastAsia="宋体" w:cs="宋体"/>
                <w:b w:val="0"/>
                <w:i w:val="0"/>
                <w:color w:val="auto"/>
                <w:sz w:val="17"/>
                <w:highlight w:val="none"/>
              </w:rPr>
              <w:t>二十一、国有资本经营预算支出</w:t>
            </w:r>
          </w:p>
        </w:tc>
        <w:tc>
          <w:tcPr>
            <w:tcW w:w="420" w:type="dxa"/>
            <w:vAlign w:val="center"/>
          </w:tcPr>
          <w:p w14:paraId="7FDE2C9A">
            <w:pPr>
              <w:jc w:val="center"/>
              <w:rPr>
                <w:color w:val="auto"/>
                <w:highlight w:val="none"/>
              </w:rPr>
            </w:pPr>
            <w:r>
              <w:rPr>
                <w:rFonts w:ascii="宋体" w:hAnsi="宋体" w:eastAsia="宋体" w:cs="宋体"/>
                <w:b w:val="0"/>
                <w:i w:val="0"/>
                <w:color w:val="auto"/>
                <w:sz w:val="17"/>
                <w:highlight w:val="none"/>
              </w:rPr>
              <w:t>53</w:t>
            </w:r>
          </w:p>
        </w:tc>
        <w:tc>
          <w:tcPr>
            <w:tcW w:w="1460" w:type="dxa"/>
            <w:vAlign w:val="center"/>
          </w:tcPr>
          <w:p w14:paraId="36083D0F">
            <w:pPr>
              <w:rPr>
                <w:color w:val="auto"/>
                <w:highlight w:val="none"/>
              </w:rPr>
            </w:pPr>
          </w:p>
        </w:tc>
        <w:tc>
          <w:tcPr>
            <w:tcW w:w="1460" w:type="dxa"/>
            <w:vAlign w:val="center"/>
          </w:tcPr>
          <w:p w14:paraId="12E3C658">
            <w:pPr>
              <w:rPr>
                <w:color w:val="auto"/>
                <w:highlight w:val="none"/>
              </w:rPr>
            </w:pPr>
          </w:p>
        </w:tc>
        <w:tc>
          <w:tcPr>
            <w:tcW w:w="1460" w:type="dxa"/>
            <w:vAlign w:val="center"/>
          </w:tcPr>
          <w:p w14:paraId="26580076">
            <w:pPr>
              <w:rPr>
                <w:color w:val="auto"/>
                <w:highlight w:val="none"/>
              </w:rPr>
            </w:pPr>
          </w:p>
        </w:tc>
        <w:tc>
          <w:tcPr>
            <w:tcW w:w="1438" w:type="dxa"/>
            <w:vAlign w:val="center"/>
          </w:tcPr>
          <w:p w14:paraId="07C8E244">
            <w:pPr>
              <w:rPr>
                <w:color w:val="auto"/>
                <w:highlight w:val="none"/>
              </w:rPr>
            </w:pPr>
          </w:p>
        </w:tc>
      </w:tr>
      <w:tr w14:paraId="5F5002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7D6624B">
            <w:pPr>
              <w:rPr>
                <w:color w:val="auto"/>
                <w:highlight w:val="none"/>
              </w:rPr>
            </w:pPr>
          </w:p>
        </w:tc>
        <w:tc>
          <w:tcPr>
            <w:tcW w:w="420" w:type="dxa"/>
            <w:vAlign w:val="center"/>
          </w:tcPr>
          <w:p w14:paraId="660A0346">
            <w:pPr>
              <w:jc w:val="center"/>
              <w:rPr>
                <w:color w:val="auto"/>
                <w:highlight w:val="none"/>
              </w:rPr>
            </w:pPr>
            <w:r>
              <w:rPr>
                <w:rFonts w:ascii="宋体" w:hAnsi="宋体" w:eastAsia="宋体" w:cs="宋体"/>
                <w:b w:val="0"/>
                <w:i w:val="0"/>
                <w:color w:val="auto"/>
                <w:sz w:val="17"/>
                <w:highlight w:val="none"/>
              </w:rPr>
              <w:t>22</w:t>
            </w:r>
          </w:p>
        </w:tc>
        <w:tc>
          <w:tcPr>
            <w:tcW w:w="1480" w:type="dxa"/>
            <w:vAlign w:val="center"/>
          </w:tcPr>
          <w:p w14:paraId="3708DBF1">
            <w:pPr>
              <w:rPr>
                <w:color w:val="auto"/>
                <w:highlight w:val="none"/>
              </w:rPr>
            </w:pPr>
          </w:p>
        </w:tc>
        <w:tc>
          <w:tcPr>
            <w:tcW w:w="2980" w:type="dxa"/>
            <w:vAlign w:val="center"/>
          </w:tcPr>
          <w:p w14:paraId="675CF12B">
            <w:pPr>
              <w:jc w:val="left"/>
              <w:rPr>
                <w:color w:val="auto"/>
                <w:highlight w:val="none"/>
              </w:rPr>
            </w:pPr>
            <w:r>
              <w:rPr>
                <w:rFonts w:ascii="宋体" w:hAnsi="宋体" w:eastAsia="宋体" w:cs="宋体"/>
                <w:b w:val="0"/>
                <w:i w:val="0"/>
                <w:color w:val="auto"/>
                <w:sz w:val="17"/>
                <w:highlight w:val="none"/>
              </w:rPr>
              <w:t>二十二、灾害防治及应急管理支出</w:t>
            </w:r>
          </w:p>
        </w:tc>
        <w:tc>
          <w:tcPr>
            <w:tcW w:w="420" w:type="dxa"/>
            <w:vAlign w:val="center"/>
          </w:tcPr>
          <w:p w14:paraId="6D95F60C">
            <w:pPr>
              <w:jc w:val="center"/>
              <w:rPr>
                <w:color w:val="auto"/>
                <w:highlight w:val="none"/>
              </w:rPr>
            </w:pPr>
            <w:r>
              <w:rPr>
                <w:rFonts w:ascii="宋体" w:hAnsi="宋体" w:eastAsia="宋体" w:cs="宋体"/>
                <w:b w:val="0"/>
                <w:i w:val="0"/>
                <w:color w:val="auto"/>
                <w:sz w:val="17"/>
                <w:highlight w:val="none"/>
              </w:rPr>
              <w:t>54</w:t>
            </w:r>
          </w:p>
        </w:tc>
        <w:tc>
          <w:tcPr>
            <w:tcW w:w="1460" w:type="dxa"/>
            <w:vAlign w:val="center"/>
          </w:tcPr>
          <w:p w14:paraId="57B19A9B">
            <w:pPr>
              <w:rPr>
                <w:color w:val="auto"/>
                <w:highlight w:val="none"/>
              </w:rPr>
            </w:pPr>
          </w:p>
        </w:tc>
        <w:tc>
          <w:tcPr>
            <w:tcW w:w="1460" w:type="dxa"/>
            <w:vAlign w:val="center"/>
          </w:tcPr>
          <w:p w14:paraId="007D7268">
            <w:pPr>
              <w:rPr>
                <w:color w:val="auto"/>
                <w:highlight w:val="none"/>
              </w:rPr>
            </w:pPr>
          </w:p>
        </w:tc>
        <w:tc>
          <w:tcPr>
            <w:tcW w:w="1460" w:type="dxa"/>
            <w:vAlign w:val="center"/>
          </w:tcPr>
          <w:p w14:paraId="66CD604B">
            <w:pPr>
              <w:rPr>
                <w:color w:val="auto"/>
                <w:highlight w:val="none"/>
              </w:rPr>
            </w:pPr>
          </w:p>
        </w:tc>
        <w:tc>
          <w:tcPr>
            <w:tcW w:w="1438" w:type="dxa"/>
            <w:vAlign w:val="center"/>
          </w:tcPr>
          <w:p w14:paraId="4133ED65">
            <w:pPr>
              <w:rPr>
                <w:color w:val="auto"/>
                <w:highlight w:val="none"/>
              </w:rPr>
            </w:pPr>
          </w:p>
        </w:tc>
      </w:tr>
      <w:tr w14:paraId="68422D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5F87608">
            <w:pPr>
              <w:rPr>
                <w:color w:val="auto"/>
                <w:highlight w:val="none"/>
              </w:rPr>
            </w:pPr>
          </w:p>
        </w:tc>
        <w:tc>
          <w:tcPr>
            <w:tcW w:w="420" w:type="dxa"/>
            <w:vAlign w:val="center"/>
          </w:tcPr>
          <w:p w14:paraId="6E14E459">
            <w:pPr>
              <w:jc w:val="center"/>
              <w:rPr>
                <w:color w:val="auto"/>
                <w:highlight w:val="none"/>
              </w:rPr>
            </w:pPr>
            <w:r>
              <w:rPr>
                <w:rFonts w:ascii="宋体" w:hAnsi="宋体" w:eastAsia="宋体" w:cs="宋体"/>
                <w:b w:val="0"/>
                <w:i w:val="0"/>
                <w:color w:val="auto"/>
                <w:sz w:val="17"/>
                <w:highlight w:val="none"/>
              </w:rPr>
              <w:t>23</w:t>
            </w:r>
          </w:p>
        </w:tc>
        <w:tc>
          <w:tcPr>
            <w:tcW w:w="1480" w:type="dxa"/>
            <w:vAlign w:val="center"/>
          </w:tcPr>
          <w:p w14:paraId="1FAE118E">
            <w:pPr>
              <w:rPr>
                <w:color w:val="auto"/>
                <w:highlight w:val="none"/>
              </w:rPr>
            </w:pPr>
          </w:p>
        </w:tc>
        <w:tc>
          <w:tcPr>
            <w:tcW w:w="2980" w:type="dxa"/>
            <w:vAlign w:val="center"/>
          </w:tcPr>
          <w:p w14:paraId="558B87A9">
            <w:pPr>
              <w:jc w:val="left"/>
              <w:rPr>
                <w:color w:val="auto"/>
                <w:highlight w:val="none"/>
              </w:rPr>
            </w:pPr>
            <w:r>
              <w:rPr>
                <w:rFonts w:ascii="宋体" w:hAnsi="宋体" w:eastAsia="宋体" w:cs="宋体"/>
                <w:b w:val="0"/>
                <w:i w:val="0"/>
                <w:color w:val="auto"/>
                <w:sz w:val="17"/>
                <w:highlight w:val="none"/>
              </w:rPr>
              <w:t>二十三、其他支出</w:t>
            </w:r>
          </w:p>
        </w:tc>
        <w:tc>
          <w:tcPr>
            <w:tcW w:w="420" w:type="dxa"/>
            <w:vAlign w:val="center"/>
          </w:tcPr>
          <w:p w14:paraId="19E83F0C">
            <w:pPr>
              <w:jc w:val="center"/>
              <w:rPr>
                <w:color w:val="auto"/>
                <w:highlight w:val="none"/>
              </w:rPr>
            </w:pPr>
            <w:r>
              <w:rPr>
                <w:rFonts w:ascii="宋体" w:hAnsi="宋体" w:eastAsia="宋体" w:cs="宋体"/>
                <w:b w:val="0"/>
                <w:i w:val="0"/>
                <w:color w:val="auto"/>
                <w:sz w:val="17"/>
                <w:highlight w:val="none"/>
              </w:rPr>
              <w:t>55</w:t>
            </w:r>
          </w:p>
        </w:tc>
        <w:tc>
          <w:tcPr>
            <w:tcW w:w="1460" w:type="dxa"/>
            <w:vAlign w:val="center"/>
          </w:tcPr>
          <w:p w14:paraId="2B3EFB3E">
            <w:pPr>
              <w:rPr>
                <w:color w:val="auto"/>
                <w:highlight w:val="none"/>
              </w:rPr>
            </w:pPr>
          </w:p>
        </w:tc>
        <w:tc>
          <w:tcPr>
            <w:tcW w:w="1460" w:type="dxa"/>
            <w:vAlign w:val="center"/>
          </w:tcPr>
          <w:p w14:paraId="6ECA2F77">
            <w:pPr>
              <w:rPr>
                <w:color w:val="auto"/>
                <w:highlight w:val="none"/>
              </w:rPr>
            </w:pPr>
          </w:p>
        </w:tc>
        <w:tc>
          <w:tcPr>
            <w:tcW w:w="1460" w:type="dxa"/>
            <w:vAlign w:val="center"/>
          </w:tcPr>
          <w:p w14:paraId="6E4E57EC">
            <w:pPr>
              <w:rPr>
                <w:color w:val="auto"/>
                <w:highlight w:val="none"/>
              </w:rPr>
            </w:pPr>
          </w:p>
        </w:tc>
        <w:tc>
          <w:tcPr>
            <w:tcW w:w="1438" w:type="dxa"/>
            <w:vAlign w:val="center"/>
          </w:tcPr>
          <w:p w14:paraId="325142A1">
            <w:pPr>
              <w:rPr>
                <w:color w:val="auto"/>
                <w:highlight w:val="none"/>
              </w:rPr>
            </w:pPr>
          </w:p>
        </w:tc>
      </w:tr>
      <w:tr w14:paraId="0A333E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5686492">
            <w:pPr>
              <w:rPr>
                <w:color w:val="auto"/>
                <w:highlight w:val="none"/>
              </w:rPr>
            </w:pPr>
          </w:p>
        </w:tc>
        <w:tc>
          <w:tcPr>
            <w:tcW w:w="420" w:type="dxa"/>
            <w:vAlign w:val="center"/>
          </w:tcPr>
          <w:p w14:paraId="1BB3AB75">
            <w:pPr>
              <w:jc w:val="center"/>
              <w:rPr>
                <w:color w:val="auto"/>
                <w:highlight w:val="none"/>
              </w:rPr>
            </w:pPr>
            <w:r>
              <w:rPr>
                <w:rFonts w:ascii="宋体" w:hAnsi="宋体" w:eastAsia="宋体" w:cs="宋体"/>
                <w:b w:val="0"/>
                <w:i w:val="0"/>
                <w:color w:val="auto"/>
                <w:sz w:val="17"/>
                <w:highlight w:val="none"/>
              </w:rPr>
              <w:t>24</w:t>
            </w:r>
          </w:p>
        </w:tc>
        <w:tc>
          <w:tcPr>
            <w:tcW w:w="1480" w:type="dxa"/>
            <w:vAlign w:val="center"/>
          </w:tcPr>
          <w:p w14:paraId="08B7918E">
            <w:pPr>
              <w:rPr>
                <w:color w:val="auto"/>
                <w:highlight w:val="none"/>
              </w:rPr>
            </w:pPr>
          </w:p>
        </w:tc>
        <w:tc>
          <w:tcPr>
            <w:tcW w:w="2980" w:type="dxa"/>
            <w:vAlign w:val="center"/>
          </w:tcPr>
          <w:p w14:paraId="4461ACFA">
            <w:pPr>
              <w:jc w:val="left"/>
              <w:rPr>
                <w:color w:val="auto"/>
                <w:highlight w:val="none"/>
              </w:rPr>
            </w:pPr>
            <w:r>
              <w:rPr>
                <w:rFonts w:ascii="宋体" w:hAnsi="宋体" w:eastAsia="宋体" w:cs="宋体"/>
                <w:b w:val="0"/>
                <w:i w:val="0"/>
                <w:color w:val="auto"/>
                <w:sz w:val="17"/>
                <w:highlight w:val="none"/>
              </w:rPr>
              <w:t>二十四、债务还本支出</w:t>
            </w:r>
          </w:p>
        </w:tc>
        <w:tc>
          <w:tcPr>
            <w:tcW w:w="420" w:type="dxa"/>
            <w:vAlign w:val="center"/>
          </w:tcPr>
          <w:p w14:paraId="617FC9E6">
            <w:pPr>
              <w:jc w:val="center"/>
              <w:rPr>
                <w:color w:val="auto"/>
                <w:highlight w:val="none"/>
              </w:rPr>
            </w:pPr>
            <w:r>
              <w:rPr>
                <w:rFonts w:ascii="宋体" w:hAnsi="宋体" w:eastAsia="宋体" w:cs="宋体"/>
                <w:b w:val="0"/>
                <w:i w:val="0"/>
                <w:color w:val="auto"/>
                <w:sz w:val="17"/>
                <w:highlight w:val="none"/>
              </w:rPr>
              <w:t>56</w:t>
            </w:r>
          </w:p>
        </w:tc>
        <w:tc>
          <w:tcPr>
            <w:tcW w:w="1460" w:type="dxa"/>
            <w:vAlign w:val="center"/>
          </w:tcPr>
          <w:p w14:paraId="5EC54EE8">
            <w:pPr>
              <w:rPr>
                <w:color w:val="auto"/>
                <w:highlight w:val="none"/>
              </w:rPr>
            </w:pPr>
          </w:p>
        </w:tc>
        <w:tc>
          <w:tcPr>
            <w:tcW w:w="1460" w:type="dxa"/>
            <w:vAlign w:val="center"/>
          </w:tcPr>
          <w:p w14:paraId="5E473A68">
            <w:pPr>
              <w:rPr>
                <w:color w:val="auto"/>
                <w:highlight w:val="none"/>
              </w:rPr>
            </w:pPr>
          </w:p>
        </w:tc>
        <w:tc>
          <w:tcPr>
            <w:tcW w:w="1460" w:type="dxa"/>
            <w:vAlign w:val="center"/>
          </w:tcPr>
          <w:p w14:paraId="7713F73B">
            <w:pPr>
              <w:rPr>
                <w:color w:val="auto"/>
                <w:highlight w:val="none"/>
              </w:rPr>
            </w:pPr>
          </w:p>
        </w:tc>
        <w:tc>
          <w:tcPr>
            <w:tcW w:w="1438" w:type="dxa"/>
            <w:vAlign w:val="center"/>
          </w:tcPr>
          <w:p w14:paraId="40C1DDC7">
            <w:pPr>
              <w:rPr>
                <w:color w:val="auto"/>
                <w:highlight w:val="none"/>
              </w:rPr>
            </w:pPr>
          </w:p>
        </w:tc>
      </w:tr>
      <w:tr w14:paraId="43A63E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9102EE0">
            <w:pPr>
              <w:rPr>
                <w:color w:val="auto"/>
                <w:highlight w:val="none"/>
              </w:rPr>
            </w:pPr>
          </w:p>
        </w:tc>
        <w:tc>
          <w:tcPr>
            <w:tcW w:w="420" w:type="dxa"/>
            <w:vAlign w:val="center"/>
          </w:tcPr>
          <w:p w14:paraId="66507153">
            <w:pPr>
              <w:jc w:val="center"/>
              <w:rPr>
                <w:color w:val="auto"/>
                <w:highlight w:val="none"/>
              </w:rPr>
            </w:pPr>
            <w:r>
              <w:rPr>
                <w:rFonts w:ascii="宋体" w:hAnsi="宋体" w:eastAsia="宋体" w:cs="宋体"/>
                <w:b w:val="0"/>
                <w:i w:val="0"/>
                <w:color w:val="auto"/>
                <w:sz w:val="17"/>
                <w:highlight w:val="none"/>
              </w:rPr>
              <w:t>25</w:t>
            </w:r>
          </w:p>
        </w:tc>
        <w:tc>
          <w:tcPr>
            <w:tcW w:w="1480" w:type="dxa"/>
            <w:vAlign w:val="center"/>
          </w:tcPr>
          <w:p w14:paraId="7FC5C855">
            <w:pPr>
              <w:rPr>
                <w:color w:val="auto"/>
                <w:highlight w:val="none"/>
              </w:rPr>
            </w:pPr>
          </w:p>
        </w:tc>
        <w:tc>
          <w:tcPr>
            <w:tcW w:w="2980" w:type="dxa"/>
            <w:vAlign w:val="center"/>
          </w:tcPr>
          <w:p w14:paraId="7E16C6DC">
            <w:pPr>
              <w:jc w:val="left"/>
              <w:rPr>
                <w:color w:val="auto"/>
                <w:highlight w:val="none"/>
              </w:rPr>
            </w:pPr>
            <w:r>
              <w:rPr>
                <w:rFonts w:ascii="宋体" w:hAnsi="宋体" w:eastAsia="宋体" w:cs="宋体"/>
                <w:b w:val="0"/>
                <w:i w:val="0"/>
                <w:color w:val="auto"/>
                <w:sz w:val="17"/>
                <w:highlight w:val="none"/>
              </w:rPr>
              <w:t>二十五、债务付息支出</w:t>
            </w:r>
          </w:p>
        </w:tc>
        <w:tc>
          <w:tcPr>
            <w:tcW w:w="420" w:type="dxa"/>
            <w:vAlign w:val="center"/>
          </w:tcPr>
          <w:p w14:paraId="362BA3A2">
            <w:pPr>
              <w:jc w:val="center"/>
              <w:rPr>
                <w:color w:val="auto"/>
                <w:highlight w:val="none"/>
              </w:rPr>
            </w:pPr>
            <w:r>
              <w:rPr>
                <w:rFonts w:ascii="宋体" w:hAnsi="宋体" w:eastAsia="宋体" w:cs="宋体"/>
                <w:b w:val="0"/>
                <w:i w:val="0"/>
                <w:color w:val="auto"/>
                <w:sz w:val="17"/>
                <w:highlight w:val="none"/>
              </w:rPr>
              <w:t>57</w:t>
            </w:r>
          </w:p>
        </w:tc>
        <w:tc>
          <w:tcPr>
            <w:tcW w:w="1460" w:type="dxa"/>
            <w:vAlign w:val="center"/>
          </w:tcPr>
          <w:p w14:paraId="03A53320">
            <w:pPr>
              <w:rPr>
                <w:color w:val="auto"/>
                <w:highlight w:val="none"/>
              </w:rPr>
            </w:pPr>
          </w:p>
        </w:tc>
        <w:tc>
          <w:tcPr>
            <w:tcW w:w="1460" w:type="dxa"/>
            <w:vAlign w:val="center"/>
          </w:tcPr>
          <w:p w14:paraId="233960AA">
            <w:pPr>
              <w:rPr>
                <w:color w:val="auto"/>
                <w:highlight w:val="none"/>
              </w:rPr>
            </w:pPr>
          </w:p>
        </w:tc>
        <w:tc>
          <w:tcPr>
            <w:tcW w:w="1460" w:type="dxa"/>
            <w:vAlign w:val="center"/>
          </w:tcPr>
          <w:p w14:paraId="683BE0A9">
            <w:pPr>
              <w:rPr>
                <w:color w:val="auto"/>
                <w:highlight w:val="none"/>
              </w:rPr>
            </w:pPr>
          </w:p>
        </w:tc>
        <w:tc>
          <w:tcPr>
            <w:tcW w:w="1438" w:type="dxa"/>
            <w:vAlign w:val="center"/>
          </w:tcPr>
          <w:p w14:paraId="145F0F97">
            <w:pPr>
              <w:rPr>
                <w:color w:val="auto"/>
                <w:highlight w:val="none"/>
              </w:rPr>
            </w:pPr>
          </w:p>
        </w:tc>
      </w:tr>
      <w:tr w14:paraId="1C7087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267EC7B">
            <w:pPr>
              <w:rPr>
                <w:color w:val="auto"/>
                <w:highlight w:val="none"/>
              </w:rPr>
            </w:pPr>
          </w:p>
        </w:tc>
        <w:tc>
          <w:tcPr>
            <w:tcW w:w="420" w:type="dxa"/>
            <w:vAlign w:val="center"/>
          </w:tcPr>
          <w:p w14:paraId="75C4B6C3">
            <w:pPr>
              <w:jc w:val="center"/>
              <w:rPr>
                <w:color w:val="auto"/>
                <w:highlight w:val="none"/>
              </w:rPr>
            </w:pPr>
            <w:r>
              <w:rPr>
                <w:rFonts w:ascii="宋体" w:hAnsi="宋体" w:eastAsia="宋体" w:cs="宋体"/>
                <w:b w:val="0"/>
                <w:i w:val="0"/>
                <w:color w:val="auto"/>
                <w:sz w:val="17"/>
                <w:highlight w:val="none"/>
              </w:rPr>
              <w:t>26</w:t>
            </w:r>
          </w:p>
        </w:tc>
        <w:tc>
          <w:tcPr>
            <w:tcW w:w="1480" w:type="dxa"/>
            <w:vAlign w:val="center"/>
          </w:tcPr>
          <w:p w14:paraId="22C1E22C">
            <w:pPr>
              <w:rPr>
                <w:color w:val="auto"/>
                <w:highlight w:val="none"/>
              </w:rPr>
            </w:pPr>
          </w:p>
        </w:tc>
        <w:tc>
          <w:tcPr>
            <w:tcW w:w="2980" w:type="dxa"/>
            <w:vAlign w:val="center"/>
          </w:tcPr>
          <w:p w14:paraId="38EDF122">
            <w:pPr>
              <w:jc w:val="left"/>
              <w:rPr>
                <w:color w:val="auto"/>
                <w:highlight w:val="none"/>
              </w:rPr>
            </w:pPr>
            <w:r>
              <w:rPr>
                <w:rFonts w:ascii="宋体" w:hAnsi="宋体" w:eastAsia="宋体" w:cs="宋体"/>
                <w:b w:val="0"/>
                <w:i w:val="0"/>
                <w:color w:val="auto"/>
                <w:sz w:val="17"/>
                <w:highlight w:val="none"/>
              </w:rPr>
              <w:t>二十六、抗疫特别国债安排的支出</w:t>
            </w:r>
          </w:p>
        </w:tc>
        <w:tc>
          <w:tcPr>
            <w:tcW w:w="420" w:type="dxa"/>
            <w:vAlign w:val="center"/>
          </w:tcPr>
          <w:p w14:paraId="0CE13A11">
            <w:pPr>
              <w:jc w:val="center"/>
              <w:rPr>
                <w:color w:val="auto"/>
                <w:highlight w:val="none"/>
              </w:rPr>
            </w:pPr>
            <w:r>
              <w:rPr>
                <w:rFonts w:ascii="宋体" w:hAnsi="宋体" w:eastAsia="宋体" w:cs="宋体"/>
                <w:b w:val="0"/>
                <w:i w:val="0"/>
                <w:color w:val="auto"/>
                <w:sz w:val="17"/>
                <w:highlight w:val="none"/>
              </w:rPr>
              <w:t>58</w:t>
            </w:r>
          </w:p>
        </w:tc>
        <w:tc>
          <w:tcPr>
            <w:tcW w:w="1460" w:type="dxa"/>
            <w:vAlign w:val="center"/>
          </w:tcPr>
          <w:p w14:paraId="65F096AC">
            <w:pPr>
              <w:rPr>
                <w:color w:val="auto"/>
                <w:highlight w:val="none"/>
              </w:rPr>
            </w:pPr>
          </w:p>
        </w:tc>
        <w:tc>
          <w:tcPr>
            <w:tcW w:w="1460" w:type="dxa"/>
            <w:vAlign w:val="center"/>
          </w:tcPr>
          <w:p w14:paraId="7EB6735D">
            <w:pPr>
              <w:rPr>
                <w:color w:val="auto"/>
                <w:highlight w:val="none"/>
              </w:rPr>
            </w:pPr>
          </w:p>
        </w:tc>
        <w:tc>
          <w:tcPr>
            <w:tcW w:w="1460" w:type="dxa"/>
            <w:vAlign w:val="center"/>
          </w:tcPr>
          <w:p w14:paraId="771819AC">
            <w:pPr>
              <w:rPr>
                <w:color w:val="auto"/>
                <w:highlight w:val="none"/>
              </w:rPr>
            </w:pPr>
          </w:p>
        </w:tc>
        <w:tc>
          <w:tcPr>
            <w:tcW w:w="1438" w:type="dxa"/>
            <w:vAlign w:val="center"/>
          </w:tcPr>
          <w:p w14:paraId="06BEEFDD">
            <w:pPr>
              <w:rPr>
                <w:color w:val="auto"/>
                <w:highlight w:val="none"/>
              </w:rPr>
            </w:pPr>
          </w:p>
        </w:tc>
      </w:tr>
      <w:tr w14:paraId="136423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19AF675">
            <w:pPr>
              <w:jc w:val="center"/>
              <w:rPr>
                <w:color w:val="auto"/>
                <w:highlight w:val="none"/>
              </w:rPr>
            </w:pPr>
            <w:r>
              <w:rPr>
                <w:rFonts w:ascii="宋体" w:hAnsi="宋体" w:eastAsia="宋体" w:cs="宋体"/>
                <w:b/>
                <w:i w:val="0"/>
                <w:color w:val="auto"/>
                <w:sz w:val="17"/>
                <w:highlight w:val="none"/>
              </w:rPr>
              <w:t>本年收入合计</w:t>
            </w:r>
          </w:p>
        </w:tc>
        <w:tc>
          <w:tcPr>
            <w:tcW w:w="420" w:type="dxa"/>
            <w:vAlign w:val="center"/>
          </w:tcPr>
          <w:p w14:paraId="51C7D3BB">
            <w:pPr>
              <w:jc w:val="center"/>
              <w:rPr>
                <w:color w:val="auto"/>
                <w:highlight w:val="none"/>
              </w:rPr>
            </w:pPr>
            <w:r>
              <w:rPr>
                <w:rFonts w:ascii="宋体" w:hAnsi="宋体" w:eastAsia="宋体" w:cs="宋体"/>
                <w:b w:val="0"/>
                <w:i w:val="0"/>
                <w:color w:val="auto"/>
                <w:sz w:val="17"/>
                <w:highlight w:val="none"/>
              </w:rPr>
              <w:t>27</w:t>
            </w:r>
          </w:p>
        </w:tc>
        <w:tc>
          <w:tcPr>
            <w:tcW w:w="1480" w:type="dxa"/>
            <w:vAlign w:val="center"/>
          </w:tcPr>
          <w:p w14:paraId="3224A5FF">
            <w:pPr>
              <w:jc w:val="right"/>
              <w:rPr>
                <w:color w:val="auto"/>
                <w:highlight w:val="none"/>
              </w:rPr>
            </w:pPr>
            <w:r>
              <w:rPr>
                <w:rFonts w:ascii="宋体" w:hAnsi="宋体" w:eastAsia="宋体" w:cs="宋体"/>
                <w:b w:val="0"/>
                <w:i w:val="0"/>
                <w:color w:val="auto"/>
                <w:sz w:val="17"/>
                <w:highlight w:val="none"/>
              </w:rPr>
              <w:t>1,034.23</w:t>
            </w:r>
          </w:p>
        </w:tc>
        <w:tc>
          <w:tcPr>
            <w:tcW w:w="2980" w:type="dxa"/>
            <w:vAlign w:val="center"/>
          </w:tcPr>
          <w:p w14:paraId="7E6EED4D">
            <w:pPr>
              <w:jc w:val="center"/>
              <w:rPr>
                <w:color w:val="auto"/>
                <w:highlight w:val="none"/>
              </w:rPr>
            </w:pPr>
            <w:r>
              <w:rPr>
                <w:rFonts w:ascii="宋体" w:hAnsi="宋体" w:eastAsia="宋体" w:cs="宋体"/>
                <w:b/>
                <w:i w:val="0"/>
                <w:color w:val="auto"/>
                <w:sz w:val="17"/>
                <w:highlight w:val="none"/>
              </w:rPr>
              <w:t>本年支出合计</w:t>
            </w:r>
          </w:p>
        </w:tc>
        <w:tc>
          <w:tcPr>
            <w:tcW w:w="420" w:type="dxa"/>
            <w:vAlign w:val="center"/>
          </w:tcPr>
          <w:p w14:paraId="04A41C88">
            <w:pPr>
              <w:jc w:val="center"/>
              <w:rPr>
                <w:color w:val="auto"/>
                <w:highlight w:val="none"/>
              </w:rPr>
            </w:pPr>
            <w:r>
              <w:rPr>
                <w:rFonts w:ascii="宋体" w:hAnsi="宋体" w:eastAsia="宋体" w:cs="宋体"/>
                <w:b w:val="0"/>
                <w:i w:val="0"/>
                <w:color w:val="auto"/>
                <w:sz w:val="17"/>
                <w:highlight w:val="none"/>
              </w:rPr>
              <w:t>59</w:t>
            </w:r>
          </w:p>
        </w:tc>
        <w:tc>
          <w:tcPr>
            <w:tcW w:w="1460" w:type="dxa"/>
            <w:vAlign w:val="center"/>
          </w:tcPr>
          <w:p w14:paraId="4785D7A3">
            <w:pPr>
              <w:jc w:val="right"/>
              <w:rPr>
                <w:color w:val="auto"/>
                <w:highlight w:val="none"/>
              </w:rPr>
            </w:pPr>
            <w:r>
              <w:rPr>
                <w:rFonts w:ascii="宋体" w:hAnsi="宋体" w:eastAsia="宋体" w:cs="宋体"/>
                <w:b w:val="0"/>
                <w:i w:val="0"/>
                <w:color w:val="auto"/>
                <w:sz w:val="17"/>
                <w:highlight w:val="none"/>
              </w:rPr>
              <w:t>1,034.23</w:t>
            </w:r>
          </w:p>
        </w:tc>
        <w:tc>
          <w:tcPr>
            <w:tcW w:w="1460" w:type="dxa"/>
            <w:vAlign w:val="center"/>
          </w:tcPr>
          <w:p w14:paraId="2FF6F6BC">
            <w:pPr>
              <w:jc w:val="right"/>
              <w:rPr>
                <w:color w:val="auto"/>
                <w:highlight w:val="none"/>
              </w:rPr>
            </w:pPr>
            <w:r>
              <w:rPr>
                <w:rFonts w:ascii="宋体" w:hAnsi="宋体" w:eastAsia="宋体" w:cs="宋体"/>
                <w:b w:val="0"/>
                <w:i w:val="0"/>
                <w:color w:val="auto"/>
                <w:sz w:val="17"/>
                <w:highlight w:val="none"/>
              </w:rPr>
              <w:t>1,034.23</w:t>
            </w:r>
          </w:p>
        </w:tc>
        <w:tc>
          <w:tcPr>
            <w:tcW w:w="1460" w:type="dxa"/>
            <w:vAlign w:val="center"/>
          </w:tcPr>
          <w:p w14:paraId="29EDD57B">
            <w:pPr>
              <w:rPr>
                <w:color w:val="auto"/>
                <w:highlight w:val="none"/>
              </w:rPr>
            </w:pPr>
          </w:p>
        </w:tc>
        <w:tc>
          <w:tcPr>
            <w:tcW w:w="1438" w:type="dxa"/>
            <w:vAlign w:val="center"/>
          </w:tcPr>
          <w:p w14:paraId="185200FC">
            <w:pPr>
              <w:rPr>
                <w:color w:val="auto"/>
                <w:highlight w:val="none"/>
              </w:rPr>
            </w:pPr>
          </w:p>
        </w:tc>
      </w:tr>
      <w:tr w14:paraId="4BED7E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D381718">
            <w:pPr>
              <w:jc w:val="left"/>
              <w:rPr>
                <w:color w:val="auto"/>
                <w:highlight w:val="none"/>
              </w:rPr>
            </w:pPr>
            <w:r>
              <w:rPr>
                <w:rFonts w:ascii="宋体" w:hAnsi="宋体" w:eastAsia="宋体" w:cs="宋体"/>
                <w:b w:val="0"/>
                <w:i w:val="0"/>
                <w:color w:val="auto"/>
                <w:sz w:val="17"/>
                <w:highlight w:val="none"/>
              </w:rPr>
              <w:t>年初财政拨款结转和结余</w:t>
            </w:r>
          </w:p>
        </w:tc>
        <w:tc>
          <w:tcPr>
            <w:tcW w:w="420" w:type="dxa"/>
            <w:vAlign w:val="center"/>
          </w:tcPr>
          <w:p w14:paraId="4570A3D8">
            <w:pPr>
              <w:jc w:val="center"/>
              <w:rPr>
                <w:color w:val="auto"/>
                <w:highlight w:val="none"/>
              </w:rPr>
            </w:pPr>
            <w:r>
              <w:rPr>
                <w:rFonts w:ascii="宋体" w:hAnsi="宋体" w:eastAsia="宋体" w:cs="宋体"/>
                <w:b w:val="0"/>
                <w:i w:val="0"/>
                <w:color w:val="auto"/>
                <w:sz w:val="17"/>
                <w:highlight w:val="none"/>
              </w:rPr>
              <w:t>28</w:t>
            </w:r>
          </w:p>
        </w:tc>
        <w:tc>
          <w:tcPr>
            <w:tcW w:w="1480" w:type="dxa"/>
            <w:vAlign w:val="center"/>
          </w:tcPr>
          <w:p w14:paraId="2DEBF463">
            <w:pPr>
              <w:rPr>
                <w:color w:val="auto"/>
                <w:highlight w:val="none"/>
              </w:rPr>
            </w:pPr>
          </w:p>
        </w:tc>
        <w:tc>
          <w:tcPr>
            <w:tcW w:w="2980" w:type="dxa"/>
            <w:vAlign w:val="center"/>
          </w:tcPr>
          <w:p w14:paraId="47D98379">
            <w:pPr>
              <w:jc w:val="left"/>
              <w:rPr>
                <w:color w:val="auto"/>
                <w:highlight w:val="none"/>
              </w:rPr>
            </w:pPr>
            <w:r>
              <w:rPr>
                <w:rFonts w:ascii="宋体" w:hAnsi="宋体" w:eastAsia="宋体" w:cs="宋体"/>
                <w:b w:val="0"/>
                <w:i w:val="0"/>
                <w:color w:val="auto"/>
                <w:sz w:val="17"/>
                <w:highlight w:val="none"/>
              </w:rPr>
              <w:t>年末财政拨款结转和结余</w:t>
            </w:r>
          </w:p>
        </w:tc>
        <w:tc>
          <w:tcPr>
            <w:tcW w:w="420" w:type="dxa"/>
            <w:vAlign w:val="center"/>
          </w:tcPr>
          <w:p w14:paraId="4DCDDE10">
            <w:pPr>
              <w:jc w:val="center"/>
              <w:rPr>
                <w:color w:val="auto"/>
                <w:highlight w:val="none"/>
              </w:rPr>
            </w:pPr>
            <w:r>
              <w:rPr>
                <w:rFonts w:ascii="宋体" w:hAnsi="宋体" w:eastAsia="宋体" w:cs="宋体"/>
                <w:b w:val="0"/>
                <w:i w:val="0"/>
                <w:color w:val="auto"/>
                <w:sz w:val="17"/>
                <w:highlight w:val="none"/>
              </w:rPr>
              <w:t>60</w:t>
            </w:r>
          </w:p>
        </w:tc>
        <w:tc>
          <w:tcPr>
            <w:tcW w:w="1460" w:type="dxa"/>
            <w:vAlign w:val="center"/>
          </w:tcPr>
          <w:p w14:paraId="20DC757F">
            <w:pPr>
              <w:rPr>
                <w:color w:val="auto"/>
                <w:highlight w:val="none"/>
              </w:rPr>
            </w:pPr>
          </w:p>
        </w:tc>
        <w:tc>
          <w:tcPr>
            <w:tcW w:w="1460" w:type="dxa"/>
            <w:vAlign w:val="center"/>
          </w:tcPr>
          <w:p w14:paraId="4736EF65">
            <w:pPr>
              <w:rPr>
                <w:color w:val="auto"/>
                <w:highlight w:val="none"/>
              </w:rPr>
            </w:pPr>
          </w:p>
        </w:tc>
        <w:tc>
          <w:tcPr>
            <w:tcW w:w="1460" w:type="dxa"/>
            <w:vAlign w:val="center"/>
          </w:tcPr>
          <w:p w14:paraId="6A8962BD">
            <w:pPr>
              <w:rPr>
                <w:color w:val="auto"/>
                <w:highlight w:val="none"/>
              </w:rPr>
            </w:pPr>
          </w:p>
        </w:tc>
        <w:tc>
          <w:tcPr>
            <w:tcW w:w="1438" w:type="dxa"/>
            <w:vAlign w:val="center"/>
          </w:tcPr>
          <w:p w14:paraId="5ADF5504">
            <w:pPr>
              <w:rPr>
                <w:color w:val="auto"/>
                <w:highlight w:val="none"/>
              </w:rPr>
            </w:pPr>
          </w:p>
        </w:tc>
      </w:tr>
      <w:tr w14:paraId="6E34FE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75ADAEF">
            <w:pPr>
              <w:jc w:val="left"/>
              <w:rPr>
                <w:color w:val="auto"/>
                <w:highlight w:val="none"/>
              </w:rPr>
            </w:pPr>
            <w:r>
              <w:rPr>
                <w:rFonts w:ascii="宋体" w:hAnsi="宋体" w:eastAsia="宋体" w:cs="宋体"/>
                <w:b w:val="0"/>
                <w:i w:val="0"/>
                <w:color w:val="auto"/>
                <w:sz w:val="17"/>
                <w:highlight w:val="none"/>
              </w:rPr>
              <w:t>一、一般公共预算财政拨款</w:t>
            </w:r>
          </w:p>
        </w:tc>
        <w:tc>
          <w:tcPr>
            <w:tcW w:w="420" w:type="dxa"/>
            <w:vAlign w:val="center"/>
          </w:tcPr>
          <w:p w14:paraId="6EDDD726">
            <w:pPr>
              <w:jc w:val="center"/>
              <w:rPr>
                <w:color w:val="auto"/>
                <w:highlight w:val="none"/>
              </w:rPr>
            </w:pPr>
            <w:r>
              <w:rPr>
                <w:rFonts w:ascii="宋体" w:hAnsi="宋体" w:eastAsia="宋体" w:cs="宋体"/>
                <w:b w:val="0"/>
                <w:i w:val="0"/>
                <w:color w:val="auto"/>
                <w:sz w:val="17"/>
                <w:highlight w:val="none"/>
              </w:rPr>
              <w:t>29</w:t>
            </w:r>
          </w:p>
        </w:tc>
        <w:tc>
          <w:tcPr>
            <w:tcW w:w="1480" w:type="dxa"/>
            <w:vAlign w:val="center"/>
          </w:tcPr>
          <w:p w14:paraId="72EBA057">
            <w:pPr>
              <w:rPr>
                <w:color w:val="auto"/>
                <w:highlight w:val="none"/>
              </w:rPr>
            </w:pPr>
          </w:p>
        </w:tc>
        <w:tc>
          <w:tcPr>
            <w:tcW w:w="2980" w:type="dxa"/>
            <w:vAlign w:val="center"/>
          </w:tcPr>
          <w:p w14:paraId="5B591FEA">
            <w:pPr>
              <w:rPr>
                <w:color w:val="auto"/>
                <w:highlight w:val="none"/>
              </w:rPr>
            </w:pPr>
          </w:p>
        </w:tc>
        <w:tc>
          <w:tcPr>
            <w:tcW w:w="420" w:type="dxa"/>
            <w:vAlign w:val="center"/>
          </w:tcPr>
          <w:p w14:paraId="0C5C85FC">
            <w:pPr>
              <w:jc w:val="center"/>
              <w:rPr>
                <w:color w:val="auto"/>
                <w:highlight w:val="none"/>
              </w:rPr>
            </w:pPr>
            <w:r>
              <w:rPr>
                <w:rFonts w:ascii="宋体" w:hAnsi="宋体" w:eastAsia="宋体" w:cs="宋体"/>
                <w:b w:val="0"/>
                <w:i w:val="0"/>
                <w:color w:val="auto"/>
                <w:sz w:val="17"/>
                <w:highlight w:val="none"/>
              </w:rPr>
              <w:t>61</w:t>
            </w:r>
          </w:p>
        </w:tc>
        <w:tc>
          <w:tcPr>
            <w:tcW w:w="1460" w:type="dxa"/>
            <w:vAlign w:val="center"/>
          </w:tcPr>
          <w:p w14:paraId="5D5523EA">
            <w:pPr>
              <w:rPr>
                <w:color w:val="auto"/>
                <w:highlight w:val="none"/>
              </w:rPr>
            </w:pPr>
          </w:p>
        </w:tc>
        <w:tc>
          <w:tcPr>
            <w:tcW w:w="1460" w:type="dxa"/>
            <w:vAlign w:val="center"/>
          </w:tcPr>
          <w:p w14:paraId="2F1CAD4E">
            <w:pPr>
              <w:rPr>
                <w:color w:val="auto"/>
                <w:highlight w:val="none"/>
              </w:rPr>
            </w:pPr>
          </w:p>
        </w:tc>
        <w:tc>
          <w:tcPr>
            <w:tcW w:w="1460" w:type="dxa"/>
            <w:vAlign w:val="center"/>
          </w:tcPr>
          <w:p w14:paraId="10F21EA7">
            <w:pPr>
              <w:rPr>
                <w:color w:val="auto"/>
                <w:highlight w:val="none"/>
              </w:rPr>
            </w:pPr>
          </w:p>
        </w:tc>
        <w:tc>
          <w:tcPr>
            <w:tcW w:w="1438" w:type="dxa"/>
            <w:vAlign w:val="center"/>
          </w:tcPr>
          <w:p w14:paraId="3B410FB3">
            <w:pPr>
              <w:rPr>
                <w:color w:val="auto"/>
                <w:highlight w:val="none"/>
              </w:rPr>
            </w:pPr>
          </w:p>
        </w:tc>
      </w:tr>
      <w:tr w14:paraId="515F0E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0EE3884A">
            <w:pPr>
              <w:jc w:val="left"/>
              <w:rPr>
                <w:color w:val="auto"/>
                <w:highlight w:val="none"/>
              </w:rPr>
            </w:pPr>
            <w:r>
              <w:rPr>
                <w:rFonts w:ascii="宋体" w:hAnsi="宋体" w:eastAsia="宋体" w:cs="宋体"/>
                <w:b w:val="0"/>
                <w:i w:val="0"/>
                <w:color w:val="auto"/>
                <w:sz w:val="17"/>
                <w:highlight w:val="none"/>
              </w:rPr>
              <w:t>二、政府性基金预算财政拨款</w:t>
            </w:r>
          </w:p>
        </w:tc>
        <w:tc>
          <w:tcPr>
            <w:tcW w:w="420" w:type="dxa"/>
            <w:vAlign w:val="center"/>
          </w:tcPr>
          <w:p w14:paraId="1184D6FA">
            <w:pPr>
              <w:jc w:val="center"/>
              <w:rPr>
                <w:color w:val="auto"/>
                <w:highlight w:val="none"/>
              </w:rPr>
            </w:pPr>
            <w:r>
              <w:rPr>
                <w:rFonts w:ascii="宋体" w:hAnsi="宋体" w:eastAsia="宋体" w:cs="宋体"/>
                <w:b w:val="0"/>
                <w:i w:val="0"/>
                <w:color w:val="auto"/>
                <w:sz w:val="17"/>
                <w:highlight w:val="none"/>
              </w:rPr>
              <w:t>30</w:t>
            </w:r>
          </w:p>
        </w:tc>
        <w:tc>
          <w:tcPr>
            <w:tcW w:w="1480" w:type="dxa"/>
            <w:vAlign w:val="center"/>
          </w:tcPr>
          <w:p w14:paraId="6A1A2D8D">
            <w:pPr>
              <w:rPr>
                <w:color w:val="auto"/>
                <w:highlight w:val="none"/>
              </w:rPr>
            </w:pPr>
          </w:p>
        </w:tc>
        <w:tc>
          <w:tcPr>
            <w:tcW w:w="2980" w:type="dxa"/>
            <w:vAlign w:val="center"/>
          </w:tcPr>
          <w:p w14:paraId="69C14D48">
            <w:pPr>
              <w:rPr>
                <w:color w:val="auto"/>
                <w:highlight w:val="none"/>
              </w:rPr>
            </w:pPr>
          </w:p>
        </w:tc>
        <w:tc>
          <w:tcPr>
            <w:tcW w:w="420" w:type="dxa"/>
            <w:vAlign w:val="center"/>
          </w:tcPr>
          <w:p w14:paraId="1E0DCC94">
            <w:pPr>
              <w:jc w:val="center"/>
              <w:rPr>
                <w:color w:val="auto"/>
                <w:highlight w:val="none"/>
              </w:rPr>
            </w:pPr>
            <w:r>
              <w:rPr>
                <w:rFonts w:ascii="宋体" w:hAnsi="宋体" w:eastAsia="宋体" w:cs="宋体"/>
                <w:b w:val="0"/>
                <w:i w:val="0"/>
                <w:color w:val="auto"/>
                <w:sz w:val="17"/>
                <w:highlight w:val="none"/>
              </w:rPr>
              <w:t>62</w:t>
            </w:r>
          </w:p>
        </w:tc>
        <w:tc>
          <w:tcPr>
            <w:tcW w:w="1460" w:type="dxa"/>
            <w:vAlign w:val="center"/>
          </w:tcPr>
          <w:p w14:paraId="0D963A76">
            <w:pPr>
              <w:rPr>
                <w:color w:val="auto"/>
                <w:highlight w:val="none"/>
              </w:rPr>
            </w:pPr>
          </w:p>
        </w:tc>
        <w:tc>
          <w:tcPr>
            <w:tcW w:w="1460" w:type="dxa"/>
            <w:vAlign w:val="center"/>
          </w:tcPr>
          <w:p w14:paraId="5DF2B51E">
            <w:pPr>
              <w:rPr>
                <w:color w:val="auto"/>
                <w:highlight w:val="none"/>
              </w:rPr>
            </w:pPr>
          </w:p>
        </w:tc>
        <w:tc>
          <w:tcPr>
            <w:tcW w:w="1460" w:type="dxa"/>
            <w:vAlign w:val="center"/>
          </w:tcPr>
          <w:p w14:paraId="4C3B45C3">
            <w:pPr>
              <w:rPr>
                <w:color w:val="auto"/>
                <w:highlight w:val="none"/>
              </w:rPr>
            </w:pPr>
          </w:p>
        </w:tc>
        <w:tc>
          <w:tcPr>
            <w:tcW w:w="1438" w:type="dxa"/>
            <w:vAlign w:val="center"/>
          </w:tcPr>
          <w:p w14:paraId="318876A4">
            <w:pPr>
              <w:rPr>
                <w:color w:val="auto"/>
                <w:highlight w:val="none"/>
              </w:rPr>
            </w:pPr>
          </w:p>
        </w:tc>
      </w:tr>
      <w:tr w14:paraId="32BBE7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2875C623">
            <w:pPr>
              <w:jc w:val="left"/>
              <w:rPr>
                <w:color w:val="auto"/>
                <w:highlight w:val="none"/>
              </w:rPr>
            </w:pPr>
            <w:r>
              <w:rPr>
                <w:rFonts w:ascii="宋体" w:hAnsi="宋体" w:eastAsia="宋体" w:cs="宋体"/>
                <w:b w:val="0"/>
                <w:i w:val="0"/>
                <w:color w:val="auto"/>
                <w:sz w:val="17"/>
                <w:highlight w:val="none"/>
              </w:rPr>
              <w:t>三、国有资本经营预算财政拨款</w:t>
            </w:r>
          </w:p>
        </w:tc>
        <w:tc>
          <w:tcPr>
            <w:tcW w:w="420" w:type="dxa"/>
            <w:vAlign w:val="center"/>
          </w:tcPr>
          <w:p w14:paraId="03A5EDC2">
            <w:pPr>
              <w:jc w:val="center"/>
              <w:rPr>
                <w:color w:val="auto"/>
                <w:highlight w:val="none"/>
              </w:rPr>
            </w:pPr>
            <w:r>
              <w:rPr>
                <w:rFonts w:ascii="宋体" w:hAnsi="宋体" w:eastAsia="宋体" w:cs="宋体"/>
                <w:b w:val="0"/>
                <w:i w:val="0"/>
                <w:color w:val="auto"/>
                <w:sz w:val="17"/>
                <w:highlight w:val="none"/>
              </w:rPr>
              <w:t>31</w:t>
            </w:r>
          </w:p>
        </w:tc>
        <w:tc>
          <w:tcPr>
            <w:tcW w:w="1480" w:type="dxa"/>
            <w:vAlign w:val="center"/>
          </w:tcPr>
          <w:p w14:paraId="0CAB3E95">
            <w:pPr>
              <w:rPr>
                <w:color w:val="auto"/>
                <w:highlight w:val="none"/>
              </w:rPr>
            </w:pPr>
          </w:p>
        </w:tc>
        <w:tc>
          <w:tcPr>
            <w:tcW w:w="2980" w:type="dxa"/>
            <w:vAlign w:val="center"/>
          </w:tcPr>
          <w:p w14:paraId="48502270">
            <w:pPr>
              <w:rPr>
                <w:color w:val="auto"/>
                <w:highlight w:val="none"/>
              </w:rPr>
            </w:pPr>
          </w:p>
        </w:tc>
        <w:tc>
          <w:tcPr>
            <w:tcW w:w="420" w:type="dxa"/>
            <w:vAlign w:val="center"/>
          </w:tcPr>
          <w:p w14:paraId="471D7B35">
            <w:pPr>
              <w:jc w:val="center"/>
              <w:rPr>
                <w:color w:val="auto"/>
                <w:highlight w:val="none"/>
              </w:rPr>
            </w:pPr>
            <w:r>
              <w:rPr>
                <w:rFonts w:ascii="宋体" w:hAnsi="宋体" w:eastAsia="宋体" w:cs="宋体"/>
                <w:b w:val="0"/>
                <w:i w:val="0"/>
                <w:color w:val="auto"/>
                <w:sz w:val="17"/>
                <w:highlight w:val="none"/>
              </w:rPr>
              <w:t>63</w:t>
            </w:r>
          </w:p>
        </w:tc>
        <w:tc>
          <w:tcPr>
            <w:tcW w:w="1460" w:type="dxa"/>
            <w:vAlign w:val="center"/>
          </w:tcPr>
          <w:p w14:paraId="4109C846">
            <w:pPr>
              <w:rPr>
                <w:color w:val="auto"/>
                <w:highlight w:val="none"/>
              </w:rPr>
            </w:pPr>
          </w:p>
        </w:tc>
        <w:tc>
          <w:tcPr>
            <w:tcW w:w="1460" w:type="dxa"/>
            <w:vAlign w:val="center"/>
          </w:tcPr>
          <w:p w14:paraId="44355EED">
            <w:pPr>
              <w:rPr>
                <w:color w:val="auto"/>
                <w:highlight w:val="none"/>
              </w:rPr>
            </w:pPr>
          </w:p>
        </w:tc>
        <w:tc>
          <w:tcPr>
            <w:tcW w:w="1460" w:type="dxa"/>
            <w:vAlign w:val="center"/>
          </w:tcPr>
          <w:p w14:paraId="2E7755DE">
            <w:pPr>
              <w:rPr>
                <w:color w:val="auto"/>
                <w:highlight w:val="none"/>
              </w:rPr>
            </w:pPr>
          </w:p>
        </w:tc>
        <w:tc>
          <w:tcPr>
            <w:tcW w:w="1438" w:type="dxa"/>
            <w:vAlign w:val="center"/>
          </w:tcPr>
          <w:p w14:paraId="339E2F4B">
            <w:pPr>
              <w:rPr>
                <w:color w:val="auto"/>
                <w:highlight w:val="none"/>
              </w:rPr>
            </w:pPr>
          </w:p>
        </w:tc>
      </w:tr>
      <w:tr w14:paraId="534391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666530DF">
            <w:pPr>
              <w:jc w:val="center"/>
              <w:rPr>
                <w:color w:val="auto"/>
                <w:highlight w:val="none"/>
              </w:rPr>
            </w:pPr>
            <w:r>
              <w:rPr>
                <w:rFonts w:ascii="宋体" w:hAnsi="宋体" w:eastAsia="宋体" w:cs="宋体"/>
                <w:b/>
                <w:i w:val="0"/>
                <w:color w:val="auto"/>
                <w:sz w:val="17"/>
                <w:highlight w:val="none"/>
              </w:rPr>
              <w:t>总计</w:t>
            </w:r>
          </w:p>
        </w:tc>
        <w:tc>
          <w:tcPr>
            <w:tcW w:w="420" w:type="dxa"/>
            <w:vAlign w:val="center"/>
          </w:tcPr>
          <w:p w14:paraId="26454A58">
            <w:pPr>
              <w:jc w:val="center"/>
              <w:rPr>
                <w:color w:val="auto"/>
                <w:highlight w:val="none"/>
              </w:rPr>
            </w:pPr>
            <w:r>
              <w:rPr>
                <w:rFonts w:ascii="宋体" w:hAnsi="宋体" w:eastAsia="宋体" w:cs="宋体"/>
                <w:b w:val="0"/>
                <w:i w:val="0"/>
                <w:color w:val="auto"/>
                <w:sz w:val="17"/>
                <w:highlight w:val="none"/>
              </w:rPr>
              <w:t>32</w:t>
            </w:r>
          </w:p>
        </w:tc>
        <w:tc>
          <w:tcPr>
            <w:tcW w:w="1480" w:type="dxa"/>
            <w:vAlign w:val="center"/>
          </w:tcPr>
          <w:p w14:paraId="4F394F75">
            <w:pPr>
              <w:jc w:val="right"/>
              <w:rPr>
                <w:color w:val="auto"/>
                <w:highlight w:val="none"/>
              </w:rPr>
            </w:pPr>
            <w:r>
              <w:rPr>
                <w:rFonts w:ascii="宋体" w:hAnsi="宋体" w:eastAsia="宋体" w:cs="宋体"/>
                <w:b w:val="0"/>
                <w:i w:val="0"/>
                <w:color w:val="auto"/>
                <w:sz w:val="17"/>
                <w:highlight w:val="none"/>
              </w:rPr>
              <w:t>1,034.23</w:t>
            </w:r>
          </w:p>
        </w:tc>
        <w:tc>
          <w:tcPr>
            <w:tcW w:w="2980" w:type="dxa"/>
            <w:vAlign w:val="center"/>
          </w:tcPr>
          <w:p w14:paraId="776C98B2">
            <w:pPr>
              <w:jc w:val="center"/>
              <w:rPr>
                <w:color w:val="auto"/>
                <w:highlight w:val="none"/>
              </w:rPr>
            </w:pPr>
            <w:r>
              <w:rPr>
                <w:rFonts w:ascii="宋体" w:hAnsi="宋体" w:eastAsia="宋体" w:cs="宋体"/>
                <w:b/>
                <w:i w:val="0"/>
                <w:color w:val="auto"/>
                <w:sz w:val="17"/>
                <w:highlight w:val="none"/>
              </w:rPr>
              <w:t>总计</w:t>
            </w:r>
          </w:p>
        </w:tc>
        <w:tc>
          <w:tcPr>
            <w:tcW w:w="420" w:type="dxa"/>
            <w:vAlign w:val="center"/>
          </w:tcPr>
          <w:p w14:paraId="7822256F">
            <w:pPr>
              <w:jc w:val="center"/>
              <w:rPr>
                <w:color w:val="auto"/>
                <w:highlight w:val="none"/>
              </w:rPr>
            </w:pPr>
            <w:r>
              <w:rPr>
                <w:rFonts w:ascii="宋体" w:hAnsi="宋体" w:eastAsia="宋体" w:cs="宋体"/>
                <w:b w:val="0"/>
                <w:i w:val="0"/>
                <w:color w:val="auto"/>
                <w:sz w:val="17"/>
                <w:highlight w:val="none"/>
              </w:rPr>
              <w:t>64</w:t>
            </w:r>
          </w:p>
        </w:tc>
        <w:tc>
          <w:tcPr>
            <w:tcW w:w="1460" w:type="dxa"/>
            <w:vAlign w:val="center"/>
          </w:tcPr>
          <w:p w14:paraId="155EC543">
            <w:pPr>
              <w:jc w:val="right"/>
              <w:rPr>
                <w:color w:val="auto"/>
                <w:highlight w:val="none"/>
              </w:rPr>
            </w:pPr>
            <w:r>
              <w:rPr>
                <w:rFonts w:ascii="宋体" w:hAnsi="宋体" w:eastAsia="宋体" w:cs="宋体"/>
                <w:b w:val="0"/>
                <w:i w:val="0"/>
                <w:color w:val="auto"/>
                <w:sz w:val="17"/>
                <w:highlight w:val="none"/>
              </w:rPr>
              <w:t>1,034.23</w:t>
            </w:r>
          </w:p>
        </w:tc>
        <w:tc>
          <w:tcPr>
            <w:tcW w:w="1460" w:type="dxa"/>
            <w:vAlign w:val="center"/>
          </w:tcPr>
          <w:p w14:paraId="5975CDE9">
            <w:pPr>
              <w:jc w:val="right"/>
              <w:rPr>
                <w:color w:val="auto"/>
                <w:highlight w:val="none"/>
              </w:rPr>
            </w:pPr>
            <w:r>
              <w:rPr>
                <w:rFonts w:ascii="宋体" w:hAnsi="宋体" w:eastAsia="宋体" w:cs="宋体"/>
                <w:b w:val="0"/>
                <w:i w:val="0"/>
                <w:color w:val="auto"/>
                <w:sz w:val="17"/>
                <w:highlight w:val="none"/>
              </w:rPr>
              <w:t>1,034.23</w:t>
            </w:r>
          </w:p>
        </w:tc>
        <w:tc>
          <w:tcPr>
            <w:tcW w:w="1460" w:type="dxa"/>
            <w:vAlign w:val="center"/>
          </w:tcPr>
          <w:p w14:paraId="2F7A2A0C">
            <w:pPr>
              <w:rPr>
                <w:color w:val="auto"/>
                <w:highlight w:val="none"/>
              </w:rPr>
            </w:pPr>
          </w:p>
        </w:tc>
        <w:tc>
          <w:tcPr>
            <w:tcW w:w="1438" w:type="dxa"/>
            <w:vAlign w:val="center"/>
          </w:tcPr>
          <w:p w14:paraId="196DE69A">
            <w:pPr>
              <w:rPr>
                <w:color w:val="auto"/>
                <w:highlight w:val="none"/>
              </w:rPr>
            </w:pPr>
          </w:p>
        </w:tc>
      </w:tr>
      <w:tr w14:paraId="624E9D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1A5807DC">
            <w:pPr>
              <w:jc w:val="left"/>
              <w:rPr>
                <w:color w:val="auto"/>
                <w:highlight w:val="none"/>
              </w:rPr>
            </w:pPr>
            <w:r>
              <w:rPr>
                <w:rFonts w:ascii="宋体" w:hAnsi="宋体" w:eastAsia="宋体" w:cs="宋体"/>
                <w:b w:val="0"/>
                <w:i w:val="0"/>
                <w:color w:val="auto"/>
                <w:sz w:val="17"/>
                <w:highlight w:val="none"/>
              </w:rPr>
              <w:t>注：本表反映部门(单位)本年度一般公共预算财政拨款、政府性基金预算财政拨款和国有资本经营预算财政拨款的总收支和年末结转结余情况。</w:t>
            </w:r>
          </w:p>
        </w:tc>
      </w:tr>
    </w:tbl>
    <w:p w14:paraId="3BC50A65">
      <w:pPr>
        <w:snapToGrid w:val="0"/>
        <w:spacing w:before="200" w:after="200" w:line="200" w:lineRule="auto"/>
        <w:rPr>
          <w:rFonts w:hint="eastAsia" w:eastAsia="宋体"/>
          <w:color w:val="auto"/>
          <w:highlight w:val="none"/>
          <w:lang w:eastAsia="zh-CN"/>
        </w:rPr>
      </w:pPr>
    </w:p>
    <w:p w14:paraId="55638B63">
      <w:pPr>
        <w:pageBreakBefore/>
        <w:jc w:val="center"/>
        <w:outlineLvl w:val="1"/>
        <w:rPr>
          <w:rFonts w:hint="eastAsia" w:ascii="黑体" w:hAnsi="宋体" w:eastAsia="黑体" w:cs="黑体"/>
          <w:color w:val="auto"/>
          <w:sz w:val="32"/>
          <w:szCs w:val="32"/>
          <w:highlight w:val="none"/>
          <w:lang w:bidi="en-AU"/>
        </w:rPr>
        <w:sectPr>
          <w:pgSz w:w="16838" w:h="11906" w:orient="landscape"/>
          <w:pgMar w:top="1800" w:right="1440" w:bottom="1800" w:left="1440" w:header="851" w:footer="992" w:gutter="0"/>
          <w:cols w:space="720" w:num="1"/>
          <w:docGrid w:type="lines" w:linePitch="312" w:charSpace="0"/>
        </w:sectPr>
      </w:pPr>
    </w:p>
    <w:p w14:paraId="6C347559">
      <w:pPr>
        <w:pageBreakBefore/>
        <w:jc w:val="center"/>
        <w:outlineLvl w:val="1"/>
        <w:rPr>
          <w:rFonts w:hint="eastAsia" w:ascii="黑体" w:hAnsi="宋体" w:eastAsia="黑体" w:cs="黑体"/>
          <w:color w:val="auto"/>
          <w:sz w:val="32"/>
          <w:szCs w:val="32"/>
          <w:highlight w:val="none"/>
          <w:lang w:bidi="en-AU"/>
        </w:rPr>
      </w:pPr>
      <w:r>
        <w:rPr>
          <w:rFonts w:hint="eastAsia" w:ascii="黑体" w:hAnsi="宋体" w:eastAsia="黑体" w:cs="黑体"/>
          <w:color w:val="auto"/>
          <w:sz w:val="32"/>
          <w:szCs w:val="32"/>
          <w:highlight w:val="none"/>
          <w:lang w:bidi="en-AU"/>
        </w:rPr>
        <w:t>一般公共预算财政拨款支出决算表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209A9A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43B5C1F8">
            <w:pPr>
              <w:jc w:val="right"/>
              <w:rPr>
                <w:color w:val="auto"/>
                <w:highlight w:val="none"/>
              </w:rPr>
            </w:pPr>
            <w:r>
              <w:rPr>
                <w:rFonts w:ascii="宋体" w:hAnsi="宋体" w:eastAsia="宋体" w:cs="宋体"/>
                <w:color w:val="auto"/>
                <w:sz w:val="20"/>
                <w:highlight w:val="none"/>
              </w:rPr>
              <w:t>公开05表</w:t>
            </w:r>
          </w:p>
        </w:tc>
      </w:tr>
      <w:tr w14:paraId="2D26C1E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55D8ACD">
            <w:pPr>
              <w:jc w:val="left"/>
              <w:rPr>
                <w:color w:val="auto"/>
                <w:highlight w:val="none"/>
              </w:rPr>
            </w:pPr>
            <w:r>
              <w:rPr>
                <w:rFonts w:ascii="宋体" w:hAnsi="宋体" w:eastAsia="宋体" w:cs="宋体"/>
                <w:color w:val="auto"/>
                <w:sz w:val="20"/>
                <w:highlight w:val="none"/>
              </w:rPr>
              <w:t>部门：兴国县人民政府办公室</w:t>
            </w:r>
          </w:p>
        </w:tc>
        <w:tc>
          <w:tcPr>
            <w:tcW w:w="2000" w:type="dxa"/>
          </w:tcPr>
          <w:p w14:paraId="7E4457B5">
            <w:pPr>
              <w:jc w:val="center"/>
              <w:rPr>
                <w:color w:val="auto"/>
                <w:highlight w:val="none"/>
              </w:rPr>
            </w:pPr>
            <w:r>
              <w:rPr>
                <w:rFonts w:ascii="宋体" w:hAnsi="宋体" w:eastAsia="宋体" w:cs="宋体"/>
                <w:color w:val="auto"/>
                <w:sz w:val="20"/>
                <w:highlight w:val="none"/>
              </w:rPr>
              <w:t>2023年度</w:t>
            </w:r>
          </w:p>
        </w:tc>
        <w:tc>
          <w:tcPr>
            <w:tcW w:w="3153" w:type="dxa"/>
          </w:tcPr>
          <w:p w14:paraId="00A0BE96">
            <w:pPr>
              <w:jc w:val="right"/>
              <w:rPr>
                <w:color w:val="auto"/>
                <w:highlight w:val="none"/>
              </w:rPr>
            </w:pPr>
            <w:r>
              <w:rPr>
                <w:rFonts w:ascii="宋体" w:hAnsi="宋体" w:eastAsia="宋体" w:cs="宋体"/>
                <w:color w:val="auto"/>
                <w:sz w:val="20"/>
                <w:highlight w:val="none"/>
              </w:rPr>
              <w:t>金额单位：万元</w:t>
            </w:r>
          </w:p>
        </w:tc>
      </w:tr>
    </w:tbl>
    <w:p w14:paraId="7A13CC2A">
      <w:pPr>
        <w:snapToGrid w:val="0"/>
        <w:spacing w:before="0" w:after="0" w:line="0" w:lineRule="auto"/>
        <w:rPr>
          <w:rFonts w:hint="eastAsia" w:eastAsia="宋体"/>
          <w:color w:val="auto"/>
          <w:highlight w:val="none"/>
          <w:lang w:eastAsia="zh-CN"/>
        </w:rPr>
      </w:pP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3D7220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4A9B69EA">
            <w:pPr>
              <w:jc w:val="center"/>
              <w:rPr>
                <w:color w:val="auto"/>
                <w:highlight w:val="none"/>
              </w:rPr>
            </w:pPr>
            <w:r>
              <w:rPr>
                <w:rFonts w:ascii="宋体" w:hAnsi="宋体" w:eastAsia="宋体" w:cs="宋体"/>
                <w:b w:val="0"/>
                <w:i w:val="0"/>
                <w:color w:val="auto"/>
                <w:sz w:val="16"/>
                <w:highlight w:val="none"/>
              </w:rPr>
              <w:t>项目</w:t>
            </w:r>
          </w:p>
        </w:tc>
        <w:tc>
          <w:tcPr>
            <w:tcW w:w="1420" w:type="dxa"/>
            <w:vMerge w:val="restart"/>
            <w:vAlign w:val="center"/>
          </w:tcPr>
          <w:p w14:paraId="12EA05C2">
            <w:pPr>
              <w:jc w:val="center"/>
              <w:rPr>
                <w:color w:val="auto"/>
                <w:highlight w:val="none"/>
              </w:rPr>
            </w:pPr>
            <w:r>
              <w:rPr>
                <w:rFonts w:ascii="宋体" w:hAnsi="宋体" w:eastAsia="宋体" w:cs="宋体"/>
                <w:b w:val="0"/>
                <w:i w:val="0"/>
                <w:color w:val="auto"/>
                <w:sz w:val="16"/>
                <w:highlight w:val="none"/>
              </w:rPr>
              <w:t>本年支出合计</w:t>
            </w:r>
          </w:p>
        </w:tc>
        <w:tc>
          <w:tcPr>
            <w:tcW w:w="1520" w:type="dxa"/>
            <w:vMerge w:val="restart"/>
            <w:vAlign w:val="center"/>
          </w:tcPr>
          <w:p w14:paraId="711DB4A9">
            <w:pPr>
              <w:jc w:val="center"/>
              <w:rPr>
                <w:color w:val="auto"/>
                <w:highlight w:val="none"/>
              </w:rPr>
            </w:pPr>
            <w:r>
              <w:rPr>
                <w:rFonts w:ascii="宋体" w:hAnsi="宋体" w:eastAsia="宋体" w:cs="宋体"/>
                <w:b w:val="0"/>
                <w:i w:val="0"/>
                <w:color w:val="auto"/>
                <w:sz w:val="16"/>
                <w:highlight w:val="none"/>
              </w:rPr>
              <w:t>基本支出</w:t>
            </w:r>
          </w:p>
        </w:tc>
        <w:tc>
          <w:tcPr>
            <w:tcW w:w="1526" w:type="dxa"/>
            <w:vMerge w:val="restart"/>
            <w:vAlign w:val="center"/>
          </w:tcPr>
          <w:p w14:paraId="18733692">
            <w:pPr>
              <w:jc w:val="center"/>
              <w:rPr>
                <w:color w:val="auto"/>
                <w:highlight w:val="none"/>
              </w:rPr>
            </w:pPr>
            <w:r>
              <w:rPr>
                <w:rFonts w:ascii="宋体" w:hAnsi="宋体" w:eastAsia="宋体" w:cs="宋体"/>
                <w:b w:val="0"/>
                <w:i w:val="0"/>
                <w:color w:val="auto"/>
                <w:sz w:val="16"/>
                <w:highlight w:val="none"/>
              </w:rPr>
              <w:t>项目支出</w:t>
            </w:r>
          </w:p>
        </w:tc>
      </w:tr>
      <w:tr w14:paraId="5C677A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48471AB2">
            <w:pPr>
              <w:jc w:val="center"/>
              <w:rPr>
                <w:color w:val="auto"/>
                <w:highlight w:val="none"/>
              </w:rPr>
            </w:pPr>
            <w:r>
              <w:rPr>
                <w:rFonts w:ascii="宋体" w:hAnsi="宋体" w:eastAsia="宋体" w:cs="宋体"/>
                <w:b w:val="0"/>
                <w:i w:val="0"/>
                <w:color w:val="auto"/>
                <w:sz w:val="16"/>
                <w:highlight w:val="none"/>
              </w:rPr>
              <w:t>支出功能分类科目编码</w:t>
            </w:r>
          </w:p>
        </w:tc>
        <w:tc>
          <w:tcPr>
            <w:tcW w:w="2700" w:type="dxa"/>
            <w:vMerge w:val="restart"/>
            <w:vAlign w:val="center"/>
          </w:tcPr>
          <w:p w14:paraId="62F15598">
            <w:pPr>
              <w:jc w:val="center"/>
              <w:rPr>
                <w:color w:val="auto"/>
                <w:highlight w:val="none"/>
              </w:rPr>
            </w:pPr>
            <w:r>
              <w:rPr>
                <w:rFonts w:ascii="宋体" w:hAnsi="宋体" w:eastAsia="宋体" w:cs="宋体"/>
                <w:b w:val="0"/>
                <w:i w:val="0"/>
                <w:color w:val="auto"/>
                <w:sz w:val="16"/>
                <w:highlight w:val="none"/>
              </w:rPr>
              <w:t>科目名称</w:t>
            </w:r>
          </w:p>
        </w:tc>
        <w:tc>
          <w:tcPr>
            <w:tcW w:w="1420" w:type="dxa"/>
            <w:vMerge w:val="continue"/>
            <w:vAlign w:val="center"/>
          </w:tcPr>
          <w:p w14:paraId="38259348">
            <w:pPr>
              <w:rPr>
                <w:color w:val="auto"/>
                <w:highlight w:val="none"/>
              </w:rPr>
            </w:pPr>
          </w:p>
        </w:tc>
        <w:tc>
          <w:tcPr>
            <w:tcW w:w="1520" w:type="dxa"/>
            <w:vMerge w:val="continue"/>
            <w:vAlign w:val="center"/>
          </w:tcPr>
          <w:p w14:paraId="47E46DE2">
            <w:pPr>
              <w:rPr>
                <w:color w:val="auto"/>
                <w:highlight w:val="none"/>
              </w:rPr>
            </w:pPr>
          </w:p>
        </w:tc>
        <w:tc>
          <w:tcPr>
            <w:tcW w:w="1526" w:type="dxa"/>
            <w:vMerge w:val="continue"/>
            <w:vAlign w:val="center"/>
          </w:tcPr>
          <w:p w14:paraId="2628ECAF">
            <w:pPr>
              <w:rPr>
                <w:color w:val="auto"/>
                <w:highlight w:val="none"/>
              </w:rPr>
            </w:pPr>
          </w:p>
        </w:tc>
      </w:tr>
      <w:tr w14:paraId="184A24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7AEE4FA8">
            <w:pPr>
              <w:rPr>
                <w:color w:val="auto"/>
                <w:highlight w:val="none"/>
              </w:rPr>
            </w:pPr>
          </w:p>
        </w:tc>
        <w:tc>
          <w:tcPr>
            <w:tcW w:w="2700" w:type="dxa"/>
            <w:vMerge w:val="continue"/>
            <w:vAlign w:val="center"/>
          </w:tcPr>
          <w:p w14:paraId="032082E0">
            <w:pPr>
              <w:rPr>
                <w:color w:val="auto"/>
                <w:highlight w:val="none"/>
              </w:rPr>
            </w:pPr>
          </w:p>
        </w:tc>
        <w:tc>
          <w:tcPr>
            <w:tcW w:w="1420" w:type="dxa"/>
            <w:vMerge w:val="continue"/>
            <w:vAlign w:val="center"/>
          </w:tcPr>
          <w:p w14:paraId="25CB10E3">
            <w:pPr>
              <w:rPr>
                <w:color w:val="auto"/>
                <w:highlight w:val="none"/>
              </w:rPr>
            </w:pPr>
          </w:p>
        </w:tc>
        <w:tc>
          <w:tcPr>
            <w:tcW w:w="1520" w:type="dxa"/>
            <w:vMerge w:val="continue"/>
            <w:vAlign w:val="center"/>
          </w:tcPr>
          <w:p w14:paraId="16712637">
            <w:pPr>
              <w:rPr>
                <w:color w:val="auto"/>
                <w:highlight w:val="none"/>
              </w:rPr>
            </w:pPr>
          </w:p>
        </w:tc>
        <w:tc>
          <w:tcPr>
            <w:tcW w:w="1526" w:type="dxa"/>
            <w:vMerge w:val="continue"/>
            <w:vAlign w:val="center"/>
          </w:tcPr>
          <w:p w14:paraId="24CA7C50">
            <w:pPr>
              <w:rPr>
                <w:color w:val="auto"/>
                <w:highlight w:val="none"/>
              </w:rPr>
            </w:pPr>
          </w:p>
        </w:tc>
      </w:tr>
      <w:tr w14:paraId="17766F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6402B713">
            <w:pPr>
              <w:rPr>
                <w:color w:val="auto"/>
                <w:highlight w:val="none"/>
              </w:rPr>
            </w:pPr>
          </w:p>
        </w:tc>
        <w:tc>
          <w:tcPr>
            <w:tcW w:w="2700" w:type="dxa"/>
            <w:vMerge w:val="continue"/>
            <w:vAlign w:val="center"/>
          </w:tcPr>
          <w:p w14:paraId="4D7E0CC5">
            <w:pPr>
              <w:rPr>
                <w:color w:val="auto"/>
                <w:highlight w:val="none"/>
              </w:rPr>
            </w:pPr>
          </w:p>
        </w:tc>
        <w:tc>
          <w:tcPr>
            <w:tcW w:w="1420" w:type="dxa"/>
            <w:vMerge w:val="continue"/>
            <w:vAlign w:val="center"/>
          </w:tcPr>
          <w:p w14:paraId="2EACEDCA">
            <w:pPr>
              <w:rPr>
                <w:color w:val="auto"/>
                <w:highlight w:val="none"/>
              </w:rPr>
            </w:pPr>
          </w:p>
        </w:tc>
        <w:tc>
          <w:tcPr>
            <w:tcW w:w="1520" w:type="dxa"/>
            <w:vMerge w:val="continue"/>
            <w:vAlign w:val="center"/>
          </w:tcPr>
          <w:p w14:paraId="262969BE">
            <w:pPr>
              <w:rPr>
                <w:color w:val="auto"/>
                <w:highlight w:val="none"/>
              </w:rPr>
            </w:pPr>
          </w:p>
        </w:tc>
        <w:tc>
          <w:tcPr>
            <w:tcW w:w="1526" w:type="dxa"/>
            <w:vMerge w:val="continue"/>
            <w:vAlign w:val="center"/>
          </w:tcPr>
          <w:p w14:paraId="1152F7CA">
            <w:pPr>
              <w:rPr>
                <w:color w:val="auto"/>
                <w:highlight w:val="none"/>
              </w:rPr>
            </w:pPr>
          </w:p>
        </w:tc>
      </w:tr>
      <w:tr w14:paraId="06616E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54920567">
            <w:pPr>
              <w:jc w:val="center"/>
              <w:rPr>
                <w:color w:val="auto"/>
                <w:highlight w:val="none"/>
              </w:rPr>
            </w:pPr>
            <w:r>
              <w:rPr>
                <w:rFonts w:ascii="宋体" w:hAnsi="宋体" w:eastAsia="宋体" w:cs="宋体"/>
                <w:b w:val="0"/>
                <w:i w:val="0"/>
                <w:color w:val="auto"/>
                <w:sz w:val="16"/>
                <w:highlight w:val="none"/>
              </w:rPr>
              <w:t>类</w:t>
            </w:r>
          </w:p>
        </w:tc>
        <w:tc>
          <w:tcPr>
            <w:tcW w:w="400" w:type="dxa"/>
            <w:vMerge w:val="restart"/>
            <w:vAlign w:val="center"/>
          </w:tcPr>
          <w:p w14:paraId="78BF2468">
            <w:pPr>
              <w:jc w:val="center"/>
              <w:rPr>
                <w:color w:val="auto"/>
                <w:highlight w:val="none"/>
              </w:rPr>
            </w:pPr>
            <w:r>
              <w:rPr>
                <w:rFonts w:ascii="宋体" w:hAnsi="宋体" w:eastAsia="宋体" w:cs="宋体"/>
                <w:b w:val="0"/>
                <w:i w:val="0"/>
                <w:color w:val="auto"/>
                <w:sz w:val="16"/>
                <w:highlight w:val="none"/>
              </w:rPr>
              <w:t>款</w:t>
            </w:r>
          </w:p>
        </w:tc>
        <w:tc>
          <w:tcPr>
            <w:tcW w:w="380" w:type="dxa"/>
            <w:vMerge w:val="restart"/>
            <w:vAlign w:val="center"/>
          </w:tcPr>
          <w:p w14:paraId="65591D6B">
            <w:pPr>
              <w:jc w:val="center"/>
              <w:rPr>
                <w:color w:val="auto"/>
                <w:highlight w:val="none"/>
              </w:rPr>
            </w:pPr>
            <w:r>
              <w:rPr>
                <w:rFonts w:ascii="宋体" w:hAnsi="宋体" w:eastAsia="宋体" w:cs="宋体"/>
                <w:b w:val="0"/>
                <w:i w:val="0"/>
                <w:color w:val="auto"/>
                <w:sz w:val="16"/>
                <w:highlight w:val="none"/>
              </w:rPr>
              <w:t>项</w:t>
            </w:r>
          </w:p>
        </w:tc>
        <w:tc>
          <w:tcPr>
            <w:tcW w:w="2700" w:type="dxa"/>
            <w:vAlign w:val="center"/>
          </w:tcPr>
          <w:p w14:paraId="1DBE0D94">
            <w:pPr>
              <w:jc w:val="center"/>
              <w:rPr>
                <w:color w:val="auto"/>
                <w:highlight w:val="none"/>
              </w:rPr>
            </w:pPr>
            <w:r>
              <w:rPr>
                <w:rFonts w:ascii="宋体" w:hAnsi="宋体" w:eastAsia="宋体" w:cs="宋体"/>
                <w:b w:val="0"/>
                <w:i w:val="0"/>
                <w:color w:val="auto"/>
                <w:sz w:val="16"/>
                <w:highlight w:val="none"/>
              </w:rPr>
              <w:t>栏次</w:t>
            </w:r>
          </w:p>
        </w:tc>
        <w:tc>
          <w:tcPr>
            <w:tcW w:w="1420" w:type="dxa"/>
            <w:vAlign w:val="center"/>
          </w:tcPr>
          <w:p w14:paraId="4D05FD18">
            <w:pPr>
              <w:jc w:val="center"/>
              <w:rPr>
                <w:color w:val="auto"/>
                <w:highlight w:val="none"/>
              </w:rPr>
            </w:pPr>
            <w:r>
              <w:rPr>
                <w:rFonts w:ascii="宋体" w:hAnsi="宋体" w:eastAsia="宋体" w:cs="宋体"/>
                <w:b w:val="0"/>
                <w:i w:val="0"/>
                <w:color w:val="auto"/>
                <w:sz w:val="16"/>
                <w:highlight w:val="none"/>
              </w:rPr>
              <w:t>1</w:t>
            </w:r>
          </w:p>
        </w:tc>
        <w:tc>
          <w:tcPr>
            <w:tcW w:w="1520" w:type="dxa"/>
            <w:vAlign w:val="center"/>
          </w:tcPr>
          <w:p w14:paraId="67795D92">
            <w:pPr>
              <w:jc w:val="center"/>
              <w:rPr>
                <w:color w:val="auto"/>
                <w:highlight w:val="none"/>
              </w:rPr>
            </w:pPr>
            <w:r>
              <w:rPr>
                <w:rFonts w:ascii="宋体" w:hAnsi="宋体" w:eastAsia="宋体" w:cs="宋体"/>
                <w:b w:val="0"/>
                <w:i w:val="0"/>
                <w:color w:val="auto"/>
                <w:sz w:val="16"/>
                <w:highlight w:val="none"/>
              </w:rPr>
              <w:t>2</w:t>
            </w:r>
          </w:p>
        </w:tc>
        <w:tc>
          <w:tcPr>
            <w:tcW w:w="1526" w:type="dxa"/>
            <w:vAlign w:val="center"/>
          </w:tcPr>
          <w:p w14:paraId="101DBF64">
            <w:pPr>
              <w:jc w:val="center"/>
              <w:rPr>
                <w:color w:val="auto"/>
                <w:highlight w:val="none"/>
              </w:rPr>
            </w:pPr>
            <w:r>
              <w:rPr>
                <w:rFonts w:ascii="宋体" w:hAnsi="宋体" w:eastAsia="宋体" w:cs="宋体"/>
                <w:b w:val="0"/>
                <w:i w:val="0"/>
                <w:color w:val="auto"/>
                <w:sz w:val="16"/>
                <w:highlight w:val="none"/>
              </w:rPr>
              <w:t>3</w:t>
            </w:r>
          </w:p>
        </w:tc>
      </w:tr>
      <w:tr w14:paraId="416CDB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7EB1A51A">
            <w:pPr>
              <w:rPr>
                <w:color w:val="auto"/>
                <w:highlight w:val="none"/>
              </w:rPr>
            </w:pPr>
          </w:p>
        </w:tc>
        <w:tc>
          <w:tcPr>
            <w:tcW w:w="400" w:type="dxa"/>
            <w:vMerge w:val="continue"/>
            <w:vAlign w:val="center"/>
          </w:tcPr>
          <w:p w14:paraId="0C374F15">
            <w:pPr>
              <w:rPr>
                <w:color w:val="auto"/>
                <w:highlight w:val="none"/>
              </w:rPr>
            </w:pPr>
          </w:p>
        </w:tc>
        <w:tc>
          <w:tcPr>
            <w:tcW w:w="380" w:type="dxa"/>
            <w:vMerge w:val="continue"/>
            <w:vAlign w:val="center"/>
          </w:tcPr>
          <w:p w14:paraId="7171C4B2">
            <w:pPr>
              <w:rPr>
                <w:color w:val="auto"/>
                <w:highlight w:val="none"/>
              </w:rPr>
            </w:pPr>
          </w:p>
        </w:tc>
        <w:tc>
          <w:tcPr>
            <w:tcW w:w="2700" w:type="dxa"/>
            <w:vAlign w:val="center"/>
          </w:tcPr>
          <w:p w14:paraId="66A1D85F">
            <w:pPr>
              <w:jc w:val="center"/>
              <w:rPr>
                <w:color w:val="auto"/>
                <w:highlight w:val="none"/>
              </w:rPr>
            </w:pPr>
            <w:r>
              <w:rPr>
                <w:rFonts w:ascii="宋体" w:hAnsi="宋体" w:eastAsia="宋体" w:cs="宋体"/>
                <w:b w:val="0"/>
                <w:i w:val="0"/>
                <w:color w:val="auto"/>
                <w:sz w:val="16"/>
                <w:highlight w:val="none"/>
              </w:rPr>
              <w:t>合计</w:t>
            </w:r>
          </w:p>
        </w:tc>
        <w:tc>
          <w:tcPr>
            <w:tcW w:w="1420" w:type="dxa"/>
            <w:vAlign w:val="center"/>
          </w:tcPr>
          <w:p w14:paraId="65A5737D">
            <w:pPr>
              <w:jc w:val="right"/>
              <w:rPr>
                <w:color w:val="auto"/>
                <w:highlight w:val="none"/>
              </w:rPr>
            </w:pPr>
            <w:r>
              <w:rPr>
                <w:rFonts w:ascii="宋体" w:hAnsi="宋体" w:eastAsia="宋体" w:cs="宋体"/>
                <w:b w:val="0"/>
                <w:i w:val="0"/>
                <w:color w:val="auto"/>
                <w:sz w:val="16"/>
                <w:highlight w:val="none"/>
              </w:rPr>
              <w:t>1,034.23</w:t>
            </w:r>
          </w:p>
        </w:tc>
        <w:tc>
          <w:tcPr>
            <w:tcW w:w="1520" w:type="dxa"/>
            <w:vAlign w:val="center"/>
          </w:tcPr>
          <w:p w14:paraId="3EFE77EE">
            <w:pPr>
              <w:jc w:val="right"/>
              <w:rPr>
                <w:color w:val="auto"/>
                <w:highlight w:val="none"/>
              </w:rPr>
            </w:pPr>
            <w:r>
              <w:rPr>
                <w:rFonts w:ascii="宋体" w:hAnsi="宋体" w:eastAsia="宋体" w:cs="宋体"/>
                <w:b w:val="0"/>
                <w:i w:val="0"/>
                <w:color w:val="auto"/>
                <w:sz w:val="16"/>
                <w:highlight w:val="none"/>
              </w:rPr>
              <w:t>675.64</w:t>
            </w:r>
          </w:p>
        </w:tc>
        <w:tc>
          <w:tcPr>
            <w:tcW w:w="1526" w:type="dxa"/>
            <w:vAlign w:val="center"/>
          </w:tcPr>
          <w:p w14:paraId="45FD1642">
            <w:pPr>
              <w:jc w:val="right"/>
              <w:rPr>
                <w:color w:val="auto"/>
                <w:highlight w:val="none"/>
              </w:rPr>
            </w:pPr>
            <w:r>
              <w:rPr>
                <w:rFonts w:ascii="宋体" w:hAnsi="宋体" w:eastAsia="宋体" w:cs="宋体"/>
                <w:b w:val="0"/>
                <w:i w:val="0"/>
                <w:color w:val="auto"/>
                <w:sz w:val="16"/>
                <w:highlight w:val="none"/>
              </w:rPr>
              <w:t>358.58</w:t>
            </w:r>
          </w:p>
        </w:tc>
      </w:tr>
      <w:tr w14:paraId="5B5FE1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236A56D">
            <w:pPr>
              <w:jc w:val="left"/>
              <w:rPr>
                <w:color w:val="auto"/>
                <w:highlight w:val="none"/>
              </w:rPr>
            </w:pPr>
            <w:r>
              <w:rPr>
                <w:rFonts w:ascii="宋体" w:hAnsi="宋体" w:eastAsia="宋体" w:cs="宋体"/>
                <w:b w:val="0"/>
                <w:i w:val="0"/>
                <w:color w:val="auto"/>
                <w:sz w:val="16"/>
                <w:highlight w:val="none"/>
              </w:rPr>
              <w:t>201</w:t>
            </w:r>
          </w:p>
        </w:tc>
        <w:tc>
          <w:tcPr>
            <w:tcW w:w="2700" w:type="dxa"/>
            <w:vAlign w:val="center"/>
          </w:tcPr>
          <w:p w14:paraId="5B9CDFA7">
            <w:pPr>
              <w:jc w:val="left"/>
              <w:rPr>
                <w:color w:val="auto"/>
                <w:highlight w:val="none"/>
              </w:rPr>
            </w:pPr>
            <w:r>
              <w:rPr>
                <w:rFonts w:ascii="宋体" w:hAnsi="宋体" w:eastAsia="宋体" w:cs="宋体"/>
                <w:b w:val="0"/>
                <w:i w:val="0"/>
                <w:color w:val="auto"/>
                <w:sz w:val="16"/>
                <w:highlight w:val="none"/>
              </w:rPr>
              <w:t>一般公共服务支出</w:t>
            </w:r>
          </w:p>
        </w:tc>
        <w:tc>
          <w:tcPr>
            <w:tcW w:w="1420" w:type="dxa"/>
            <w:vAlign w:val="center"/>
          </w:tcPr>
          <w:p w14:paraId="09DBBB89">
            <w:pPr>
              <w:jc w:val="right"/>
              <w:rPr>
                <w:color w:val="auto"/>
                <w:highlight w:val="none"/>
              </w:rPr>
            </w:pPr>
            <w:r>
              <w:rPr>
                <w:rFonts w:ascii="宋体" w:hAnsi="宋体" w:eastAsia="宋体" w:cs="宋体"/>
                <w:b w:val="0"/>
                <w:i w:val="0"/>
                <w:color w:val="auto"/>
                <w:sz w:val="16"/>
                <w:highlight w:val="none"/>
              </w:rPr>
              <w:t>929.59</w:t>
            </w:r>
          </w:p>
        </w:tc>
        <w:tc>
          <w:tcPr>
            <w:tcW w:w="1520" w:type="dxa"/>
            <w:vAlign w:val="center"/>
          </w:tcPr>
          <w:p w14:paraId="0C2829C4">
            <w:pPr>
              <w:jc w:val="right"/>
              <w:rPr>
                <w:color w:val="auto"/>
                <w:highlight w:val="none"/>
              </w:rPr>
            </w:pPr>
            <w:r>
              <w:rPr>
                <w:rFonts w:ascii="宋体" w:hAnsi="宋体" w:eastAsia="宋体" w:cs="宋体"/>
                <w:b w:val="0"/>
                <w:i w:val="0"/>
                <w:color w:val="auto"/>
                <w:sz w:val="16"/>
                <w:highlight w:val="none"/>
              </w:rPr>
              <w:t>571.00</w:t>
            </w:r>
          </w:p>
        </w:tc>
        <w:tc>
          <w:tcPr>
            <w:tcW w:w="1526" w:type="dxa"/>
            <w:vAlign w:val="center"/>
          </w:tcPr>
          <w:p w14:paraId="53026457">
            <w:pPr>
              <w:jc w:val="right"/>
              <w:rPr>
                <w:color w:val="auto"/>
                <w:highlight w:val="none"/>
              </w:rPr>
            </w:pPr>
            <w:r>
              <w:rPr>
                <w:rFonts w:ascii="宋体" w:hAnsi="宋体" w:eastAsia="宋体" w:cs="宋体"/>
                <w:b w:val="0"/>
                <w:i w:val="0"/>
                <w:color w:val="auto"/>
                <w:sz w:val="16"/>
                <w:highlight w:val="none"/>
              </w:rPr>
              <w:t>358.58</w:t>
            </w:r>
          </w:p>
        </w:tc>
      </w:tr>
      <w:tr w14:paraId="021A5C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39CF3AE">
            <w:pPr>
              <w:jc w:val="left"/>
              <w:rPr>
                <w:color w:val="auto"/>
                <w:highlight w:val="none"/>
              </w:rPr>
            </w:pPr>
            <w:r>
              <w:rPr>
                <w:rFonts w:ascii="宋体" w:hAnsi="宋体" w:eastAsia="宋体" w:cs="宋体"/>
                <w:b w:val="0"/>
                <w:i w:val="0"/>
                <w:color w:val="auto"/>
                <w:sz w:val="16"/>
                <w:highlight w:val="none"/>
              </w:rPr>
              <w:t>20103</w:t>
            </w:r>
          </w:p>
        </w:tc>
        <w:tc>
          <w:tcPr>
            <w:tcW w:w="2700" w:type="dxa"/>
            <w:vAlign w:val="center"/>
          </w:tcPr>
          <w:p w14:paraId="1A9DD9FC">
            <w:pPr>
              <w:jc w:val="left"/>
              <w:rPr>
                <w:color w:val="auto"/>
                <w:highlight w:val="none"/>
              </w:rPr>
            </w:pPr>
            <w:r>
              <w:rPr>
                <w:rFonts w:ascii="宋体" w:hAnsi="宋体" w:eastAsia="宋体" w:cs="宋体"/>
                <w:b w:val="0"/>
                <w:i w:val="0"/>
                <w:color w:val="auto"/>
                <w:sz w:val="16"/>
                <w:highlight w:val="none"/>
              </w:rPr>
              <w:t>政府办公厅（室）及相关机构事务</w:t>
            </w:r>
          </w:p>
        </w:tc>
        <w:tc>
          <w:tcPr>
            <w:tcW w:w="1420" w:type="dxa"/>
            <w:vAlign w:val="center"/>
          </w:tcPr>
          <w:p w14:paraId="361100F2">
            <w:pPr>
              <w:jc w:val="right"/>
              <w:rPr>
                <w:color w:val="auto"/>
                <w:highlight w:val="none"/>
              </w:rPr>
            </w:pPr>
            <w:r>
              <w:rPr>
                <w:rFonts w:ascii="宋体" w:hAnsi="宋体" w:eastAsia="宋体" w:cs="宋体"/>
                <w:b w:val="0"/>
                <w:i w:val="0"/>
                <w:color w:val="auto"/>
                <w:sz w:val="16"/>
                <w:highlight w:val="none"/>
              </w:rPr>
              <w:t>846.44</w:t>
            </w:r>
          </w:p>
        </w:tc>
        <w:tc>
          <w:tcPr>
            <w:tcW w:w="1520" w:type="dxa"/>
            <w:vAlign w:val="center"/>
          </w:tcPr>
          <w:p w14:paraId="1F322E85">
            <w:pPr>
              <w:jc w:val="right"/>
              <w:rPr>
                <w:color w:val="auto"/>
                <w:highlight w:val="none"/>
              </w:rPr>
            </w:pPr>
            <w:r>
              <w:rPr>
                <w:rFonts w:ascii="宋体" w:hAnsi="宋体" w:eastAsia="宋体" w:cs="宋体"/>
                <w:b w:val="0"/>
                <w:i w:val="0"/>
                <w:color w:val="auto"/>
                <w:sz w:val="16"/>
                <w:highlight w:val="none"/>
              </w:rPr>
              <w:t>571.00</w:t>
            </w:r>
          </w:p>
        </w:tc>
        <w:tc>
          <w:tcPr>
            <w:tcW w:w="1526" w:type="dxa"/>
            <w:vAlign w:val="center"/>
          </w:tcPr>
          <w:p w14:paraId="24858ED3">
            <w:pPr>
              <w:jc w:val="right"/>
              <w:rPr>
                <w:color w:val="auto"/>
                <w:highlight w:val="none"/>
              </w:rPr>
            </w:pPr>
            <w:r>
              <w:rPr>
                <w:rFonts w:ascii="宋体" w:hAnsi="宋体" w:eastAsia="宋体" w:cs="宋体"/>
                <w:b w:val="0"/>
                <w:i w:val="0"/>
                <w:color w:val="auto"/>
                <w:sz w:val="16"/>
                <w:highlight w:val="none"/>
              </w:rPr>
              <w:t>275.43</w:t>
            </w:r>
          </w:p>
        </w:tc>
      </w:tr>
      <w:tr w14:paraId="6DD991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E21F8F6">
            <w:pPr>
              <w:jc w:val="left"/>
              <w:rPr>
                <w:color w:val="auto"/>
                <w:highlight w:val="none"/>
              </w:rPr>
            </w:pPr>
            <w:r>
              <w:rPr>
                <w:rFonts w:ascii="宋体" w:hAnsi="宋体" w:eastAsia="宋体" w:cs="宋体"/>
                <w:b w:val="0"/>
                <w:i w:val="0"/>
                <w:color w:val="auto"/>
                <w:sz w:val="16"/>
                <w:highlight w:val="none"/>
              </w:rPr>
              <w:t>2010301</w:t>
            </w:r>
          </w:p>
        </w:tc>
        <w:tc>
          <w:tcPr>
            <w:tcW w:w="2700" w:type="dxa"/>
            <w:vAlign w:val="center"/>
          </w:tcPr>
          <w:p w14:paraId="5A3E4DB6">
            <w:pPr>
              <w:jc w:val="left"/>
              <w:rPr>
                <w:color w:val="auto"/>
                <w:highlight w:val="none"/>
              </w:rPr>
            </w:pPr>
            <w:r>
              <w:rPr>
                <w:rFonts w:ascii="宋体" w:hAnsi="宋体" w:eastAsia="宋体" w:cs="宋体"/>
                <w:b w:val="0"/>
                <w:i w:val="0"/>
                <w:color w:val="auto"/>
                <w:sz w:val="16"/>
                <w:highlight w:val="none"/>
              </w:rPr>
              <w:t>行政运行</w:t>
            </w:r>
          </w:p>
        </w:tc>
        <w:tc>
          <w:tcPr>
            <w:tcW w:w="1420" w:type="dxa"/>
            <w:vAlign w:val="center"/>
          </w:tcPr>
          <w:p w14:paraId="6C6F428C">
            <w:pPr>
              <w:jc w:val="right"/>
              <w:rPr>
                <w:color w:val="auto"/>
                <w:highlight w:val="none"/>
              </w:rPr>
            </w:pPr>
            <w:r>
              <w:rPr>
                <w:rFonts w:ascii="宋体" w:hAnsi="宋体" w:eastAsia="宋体" w:cs="宋体"/>
                <w:b w:val="0"/>
                <w:i w:val="0"/>
                <w:color w:val="auto"/>
                <w:sz w:val="16"/>
                <w:highlight w:val="none"/>
              </w:rPr>
              <w:t>504.27</w:t>
            </w:r>
          </w:p>
        </w:tc>
        <w:tc>
          <w:tcPr>
            <w:tcW w:w="1520" w:type="dxa"/>
            <w:vAlign w:val="center"/>
          </w:tcPr>
          <w:p w14:paraId="178E0C46">
            <w:pPr>
              <w:jc w:val="right"/>
              <w:rPr>
                <w:color w:val="auto"/>
                <w:highlight w:val="none"/>
              </w:rPr>
            </w:pPr>
            <w:r>
              <w:rPr>
                <w:rFonts w:ascii="宋体" w:hAnsi="宋体" w:eastAsia="宋体" w:cs="宋体"/>
                <w:b w:val="0"/>
                <w:i w:val="0"/>
                <w:color w:val="auto"/>
                <w:sz w:val="16"/>
                <w:highlight w:val="none"/>
              </w:rPr>
              <w:t>504.27</w:t>
            </w:r>
          </w:p>
        </w:tc>
        <w:tc>
          <w:tcPr>
            <w:tcW w:w="1526" w:type="dxa"/>
            <w:vAlign w:val="center"/>
          </w:tcPr>
          <w:p w14:paraId="33468911">
            <w:pPr>
              <w:rPr>
                <w:color w:val="auto"/>
                <w:highlight w:val="none"/>
              </w:rPr>
            </w:pPr>
          </w:p>
        </w:tc>
      </w:tr>
      <w:tr w14:paraId="0EF74D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CC0F949">
            <w:pPr>
              <w:jc w:val="left"/>
              <w:rPr>
                <w:color w:val="auto"/>
                <w:highlight w:val="none"/>
              </w:rPr>
            </w:pPr>
            <w:r>
              <w:rPr>
                <w:rFonts w:ascii="宋体" w:hAnsi="宋体" w:eastAsia="宋体" w:cs="宋体"/>
                <w:b w:val="0"/>
                <w:i w:val="0"/>
                <w:color w:val="auto"/>
                <w:sz w:val="16"/>
                <w:highlight w:val="none"/>
              </w:rPr>
              <w:t>2010399</w:t>
            </w:r>
          </w:p>
        </w:tc>
        <w:tc>
          <w:tcPr>
            <w:tcW w:w="2700" w:type="dxa"/>
            <w:vAlign w:val="center"/>
          </w:tcPr>
          <w:p w14:paraId="14E8C65F">
            <w:pPr>
              <w:jc w:val="left"/>
              <w:rPr>
                <w:color w:val="auto"/>
                <w:highlight w:val="none"/>
              </w:rPr>
            </w:pPr>
            <w:r>
              <w:rPr>
                <w:rFonts w:ascii="宋体" w:hAnsi="宋体" w:eastAsia="宋体" w:cs="宋体"/>
                <w:b w:val="0"/>
                <w:i w:val="0"/>
                <w:color w:val="auto"/>
                <w:sz w:val="16"/>
                <w:highlight w:val="none"/>
              </w:rPr>
              <w:t>其他政府办公厅（室）及相关机构事务支出</w:t>
            </w:r>
          </w:p>
        </w:tc>
        <w:tc>
          <w:tcPr>
            <w:tcW w:w="1420" w:type="dxa"/>
            <w:vAlign w:val="center"/>
          </w:tcPr>
          <w:p w14:paraId="3A6256C5">
            <w:pPr>
              <w:jc w:val="right"/>
              <w:rPr>
                <w:color w:val="auto"/>
                <w:highlight w:val="none"/>
              </w:rPr>
            </w:pPr>
            <w:r>
              <w:rPr>
                <w:rFonts w:ascii="宋体" w:hAnsi="宋体" w:eastAsia="宋体" w:cs="宋体"/>
                <w:b w:val="0"/>
                <w:i w:val="0"/>
                <w:color w:val="auto"/>
                <w:sz w:val="16"/>
                <w:highlight w:val="none"/>
              </w:rPr>
              <w:t>342.16</w:t>
            </w:r>
          </w:p>
        </w:tc>
        <w:tc>
          <w:tcPr>
            <w:tcW w:w="1520" w:type="dxa"/>
            <w:vAlign w:val="center"/>
          </w:tcPr>
          <w:p w14:paraId="483667BE">
            <w:pPr>
              <w:jc w:val="right"/>
              <w:rPr>
                <w:color w:val="auto"/>
                <w:highlight w:val="none"/>
              </w:rPr>
            </w:pPr>
            <w:r>
              <w:rPr>
                <w:rFonts w:ascii="宋体" w:hAnsi="宋体" w:eastAsia="宋体" w:cs="宋体"/>
                <w:b w:val="0"/>
                <w:i w:val="0"/>
                <w:color w:val="auto"/>
                <w:sz w:val="16"/>
                <w:highlight w:val="none"/>
              </w:rPr>
              <w:t>66.73</w:t>
            </w:r>
          </w:p>
        </w:tc>
        <w:tc>
          <w:tcPr>
            <w:tcW w:w="1526" w:type="dxa"/>
            <w:vAlign w:val="center"/>
          </w:tcPr>
          <w:p w14:paraId="4EA0C2DE">
            <w:pPr>
              <w:jc w:val="right"/>
              <w:rPr>
                <w:color w:val="auto"/>
                <w:highlight w:val="none"/>
              </w:rPr>
            </w:pPr>
            <w:r>
              <w:rPr>
                <w:rFonts w:ascii="宋体" w:hAnsi="宋体" w:eastAsia="宋体" w:cs="宋体"/>
                <w:b w:val="0"/>
                <w:i w:val="0"/>
                <w:color w:val="auto"/>
                <w:sz w:val="16"/>
                <w:highlight w:val="none"/>
              </w:rPr>
              <w:t>275.43</w:t>
            </w:r>
          </w:p>
        </w:tc>
      </w:tr>
      <w:tr w14:paraId="3B23CC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CC472FB">
            <w:pPr>
              <w:jc w:val="left"/>
              <w:rPr>
                <w:color w:val="auto"/>
                <w:highlight w:val="none"/>
              </w:rPr>
            </w:pPr>
            <w:r>
              <w:rPr>
                <w:rFonts w:ascii="宋体" w:hAnsi="宋体" w:eastAsia="宋体" w:cs="宋体"/>
                <w:b w:val="0"/>
                <w:i w:val="0"/>
                <w:color w:val="auto"/>
                <w:sz w:val="16"/>
                <w:highlight w:val="none"/>
              </w:rPr>
              <w:t>20199</w:t>
            </w:r>
          </w:p>
        </w:tc>
        <w:tc>
          <w:tcPr>
            <w:tcW w:w="2700" w:type="dxa"/>
            <w:vAlign w:val="center"/>
          </w:tcPr>
          <w:p w14:paraId="155E2041">
            <w:pPr>
              <w:jc w:val="left"/>
              <w:rPr>
                <w:color w:val="auto"/>
                <w:highlight w:val="none"/>
              </w:rPr>
            </w:pPr>
            <w:r>
              <w:rPr>
                <w:rFonts w:ascii="宋体" w:hAnsi="宋体" w:eastAsia="宋体" w:cs="宋体"/>
                <w:b w:val="0"/>
                <w:i w:val="0"/>
                <w:color w:val="auto"/>
                <w:sz w:val="16"/>
                <w:highlight w:val="none"/>
              </w:rPr>
              <w:t>其他一般公共服务支出</w:t>
            </w:r>
          </w:p>
        </w:tc>
        <w:tc>
          <w:tcPr>
            <w:tcW w:w="1420" w:type="dxa"/>
            <w:vAlign w:val="center"/>
          </w:tcPr>
          <w:p w14:paraId="0E76EA15">
            <w:pPr>
              <w:jc w:val="right"/>
              <w:rPr>
                <w:color w:val="auto"/>
                <w:highlight w:val="none"/>
              </w:rPr>
            </w:pPr>
            <w:r>
              <w:rPr>
                <w:rFonts w:ascii="宋体" w:hAnsi="宋体" w:eastAsia="宋体" w:cs="宋体"/>
                <w:b w:val="0"/>
                <w:i w:val="0"/>
                <w:color w:val="auto"/>
                <w:sz w:val="16"/>
                <w:highlight w:val="none"/>
              </w:rPr>
              <w:t>83.15</w:t>
            </w:r>
          </w:p>
        </w:tc>
        <w:tc>
          <w:tcPr>
            <w:tcW w:w="1520" w:type="dxa"/>
            <w:vAlign w:val="center"/>
          </w:tcPr>
          <w:p w14:paraId="1132FC23">
            <w:pPr>
              <w:rPr>
                <w:color w:val="auto"/>
                <w:highlight w:val="none"/>
              </w:rPr>
            </w:pPr>
          </w:p>
        </w:tc>
        <w:tc>
          <w:tcPr>
            <w:tcW w:w="1526" w:type="dxa"/>
            <w:vAlign w:val="center"/>
          </w:tcPr>
          <w:p w14:paraId="465030F5">
            <w:pPr>
              <w:jc w:val="right"/>
              <w:rPr>
                <w:color w:val="auto"/>
                <w:highlight w:val="none"/>
              </w:rPr>
            </w:pPr>
            <w:r>
              <w:rPr>
                <w:rFonts w:ascii="宋体" w:hAnsi="宋体" w:eastAsia="宋体" w:cs="宋体"/>
                <w:b w:val="0"/>
                <w:i w:val="0"/>
                <w:color w:val="auto"/>
                <w:sz w:val="16"/>
                <w:highlight w:val="none"/>
              </w:rPr>
              <w:t>83.15</w:t>
            </w:r>
          </w:p>
        </w:tc>
      </w:tr>
      <w:tr w14:paraId="5BAB34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BCBE0CB">
            <w:pPr>
              <w:jc w:val="left"/>
              <w:rPr>
                <w:color w:val="auto"/>
                <w:highlight w:val="none"/>
              </w:rPr>
            </w:pPr>
            <w:r>
              <w:rPr>
                <w:rFonts w:ascii="宋体" w:hAnsi="宋体" w:eastAsia="宋体" w:cs="宋体"/>
                <w:b w:val="0"/>
                <w:i w:val="0"/>
                <w:color w:val="auto"/>
                <w:sz w:val="16"/>
                <w:highlight w:val="none"/>
              </w:rPr>
              <w:t>2019999</w:t>
            </w:r>
          </w:p>
        </w:tc>
        <w:tc>
          <w:tcPr>
            <w:tcW w:w="2700" w:type="dxa"/>
            <w:vAlign w:val="center"/>
          </w:tcPr>
          <w:p w14:paraId="258C0DF4">
            <w:pPr>
              <w:jc w:val="left"/>
              <w:rPr>
                <w:color w:val="auto"/>
                <w:highlight w:val="none"/>
              </w:rPr>
            </w:pPr>
            <w:r>
              <w:rPr>
                <w:rFonts w:ascii="宋体" w:hAnsi="宋体" w:eastAsia="宋体" w:cs="宋体"/>
                <w:b w:val="0"/>
                <w:i w:val="0"/>
                <w:color w:val="auto"/>
                <w:sz w:val="16"/>
                <w:highlight w:val="none"/>
              </w:rPr>
              <w:t>其他一般公共服务支出</w:t>
            </w:r>
          </w:p>
        </w:tc>
        <w:tc>
          <w:tcPr>
            <w:tcW w:w="1420" w:type="dxa"/>
            <w:vAlign w:val="center"/>
          </w:tcPr>
          <w:p w14:paraId="69E6F1A9">
            <w:pPr>
              <w:jc w:val="right"/>
              <w:rPr>
                <w:color w:val="auto"/>
                <w:highlight w:val="none"/>
              </w:rPr>
            </w:pPr>
            <w:r>
              <w:rPr>
                <w:rFonts w:ascii="宋体" w:hAnsi="宋体" w:eastAsia="宋体" w:cs="宋体"/>
                <w:b w:val="0"/>
                <w:i w:val="0"/>
                <w:color w:val="auto"/>
                <w:sz w:val="16"/>
                <w:highlight w:val="none"/>
              </w:rPr>
              <w:t>83.15</w:t>
            </w:r>
          </w:p>
        </w:tc>
        <w:tc>
          <w:tcPr>
            <w:tcW w:w="1520" w:type="dxa"/>
            <w:vAlign w:val="center"/>
          </w:tcPr>
          <w:p w14:paraId="34416CFC">
            <w:pPr>
              <w:rPr>
                <w:color w:val="auto"/>
                <w:highlight w:val="none"/>
              </w:rPr>
            </w:pPr>
          </w:p>
        </w:tc>
        <w:tc>
          <w:tcPr>
            <w:tcW w:w="1526" w:type="dxa"/>
            <w:vAlign w:val="center"/>
          </w:tcPr>
          <w:p w14:paraId="6086885C">
            <w:pPr>
              <w:jc w:val="right"/>
              <w:rPr>
                <w:color w:val="auto"/>
                <w:highlight w:val="none"/>
              </w:rPr>
            </w:pPr>
            <w:r>
              <w:rPr>
                <w:rFonts w:ascii="宋体" w:hAnsi="宋体" w:eastAsia="宋体" w:cs="宋体"/>
                <w:b w:val="0"/>
                <w:i w:val="0"/>
                <w:color w:val="auto"/>
                <w:sz w:val="16"/>
                <w:highlight w:val="none"/>
              </w:rPr>
              <w:t>83.15</w:t>
            </w:r>
          </w:p>
        </w:tc>
      </w:tr>
      <w:tr w14:paraId="25CCB2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DABEFA2">
            <w:pPr>
              <w:jc w:val="left"/>
              <w:rPr>
                <w:color w:val="auto"/>
                <w:highlight w:val="none"/>
              </w:rPr>
            </w:pPr>
            <w:r>
              <w:rPr>
                <w:rFonts w:ascii="宋体" w:hAnsi="宋体" w:eastAsia="宋体" w:cs="宋体"/>
                <w:b w:val="0"/>
                <w:i w:val="0"/>
                <w:color w:val="auto"/>
                <w:sz w:val="16"/>
                <w:highlight w:val="none"/>
              </w:rPr>
              <w:t>208</w:t>
            </w:r>
          </w:p>
        </w:tc>
        <w:tc>
          <w:tcPr>
            <w:tcW w:w="2700" w:type="dxa"/>
            <w:vAlign w:val="center"/>
          </w:tcPr>
          <w:p w14:paraId="72613053">
            <w:pPr>
              <w:jc w:val="left"/>
              <w:rPr>
                <w:color w:val="auto"/>
                <w:highlight w:val="none"/>
              </w:rPr>
            </w:pPr>
            <w:r>
              <w:rPr>
                <w:rFonts w:ascii="宋体" w:hAnsi="宋体" w:eastAsia="宋体" w:cs="宋体"/>
                <w:b w:val="0"/>
                <w:i w:val="0"/>
                <w:color w:val="auto"/>
                <w:sz w:val="16"/>
                <w:highlight w:val="none"/>
              </w:rPr>
              <w:t>社会保障和就业支出</w:t>
            </w:r>
          </w:p>
        </w:tc>
        <w:tc>
          <w:tcPr>
            <w:tcW w:w="1420" w:type="dxa"/>
            <w:vAlign w:val="center"/>
          </w:tcPr>
          <w:p w14:paraId="64C19B7D">
            <w:pPr>
              <w:jc w:val="right"/>
              <w:rPr>
                <w:color w:val="auto"/>
                <w:highlight w:val="none"/>
              </w:rPr>
            </w:pPr>
            <w:r>
              <w:rPr>
                <w:rFonts w:ascii="宋体" w:hAnsi="宋体" w:eastAsia="宋体" w:cs="宋体"/>
                <w:b w:val="0"/>
                <w:i w:val="0"/>
                <w:color w:val="auto"/>
                <w:sz w:val="16"/>
                <w:highlight w:val="none"/>
              </w:rPr>
              <w:t>45.98</w:t>
            </w:r>
          </w:p>
        </w:tc>
        <w:tc>
          <w:tcPr>
            <w:tcW w:w="1520" w:type="dxa"/>
            <w:vAlign w:val="center"/>
          </w:tcPr>
          <w:p w14:paraId="02C10E09">
            <w:pPr>
              <w:jc w:val="right"/>
              <w:rPr>
                <w:color w:val="auto"/>
                <w:highlight w:val="none"/>
              </w:rPr>
            </w:pPr>
            <w:r>
              <w:rPr>
                <w:rFonts w:ascii="宋体" w:hAnsi="宋体" w:eastAsia="宋体" w:cs="宋体"/>
                <w:b w:val="0"/>
                <w:i w:val="0"/>
                <w:color w:val="auto"/>
                <w:sz w:val="16"/>
                <w:highlight w:val="none"/>
              </w:rPr>
              <w:t>45.98</w:t>
            </w:r>
          </w:p>
        </w:tc>
        <w:tc>
          <w:tcPr>
            <w:tcW w:w="1526" w:type="dxa"/>
            <w:vAlign w:val="center"/>
          </w:tcPr>
          <w:p w14:paraId="4224E807">
            <w:pPr>
              <w:rPr>
                <w:color w:val="auto"/>
                <w:highlight w:val="none"/>
              </w:rPr>
            </w:pPr>
          </w:p>
        </w:tc>
      </w:tr>
      <w:tr w14:paraId="702A3A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8F79EEB">
            <w:pPr>
              <w:jc w:val="left"/>
              <w:rPr>
                <w:color w:val="auto"/>
                <w:highlight w:val="none"/>
              </w:rPr>
            </w:pPr>
            <w:r>
              <w:rPr>
                <w:rFonts w:ascii="宋体" w:hAnsi="宋体" w:eastAsia="宋体" w:cs="宋体"/>
                <w:b w:val="0"/>
                <w:i w:val="0"/>
                <w:color w:val="auto"/>
                <w:sz w:val="16"/>
                <w:highlight w:val="none"/>
              </w:rPr>
              <w:t>20805</w:t>
            </w:r>
          </w:p>
        </w:tc>
        <w:tc>
          <w:tcPr>
            <w:tcW w:w="2700" w:type="dxa"/>
            <w:vAlign w:val="center"/>
          </w:tcPr>
          <w:p w14:paraId="60CC2B0D">
            <w:pPr>
              <w:jc w:val="left"/>
              <w:rPr>
                <w:color w:val="auto"/>
                <w:highlight w:val="none"/>
              </w:rPr>
            </w:pPr>
            <w:r>
              <w:rPr>
                <w:rFonts w:ascii="宋体" w:hAnsi="宋体" w:eastAsia="宋体" w:cs="宋体"/>
                <w:b w:val="0"/>
                <w:i w:val="0"/>
                <w:color w:val="auto"/>
                <w:sz w:val="16"/>
                <w:highlight w:val="none"/>
              </w:rPr>
              <w:t>行政事业单位养老支出</w:t>
            </w:r>
          </w:p>
        </w:tc>
        <w:tc>
          <w:tcPr>
            <w:tcW w:w="1420" w:type="dxa"/>
            <w:vAlign w:val="center"/>
          </w:tcPr>
          <w:p w14:paraId="6295FA6C">
            <w:pPr>
              <w:jc w:val="right"/>
              <w:rPr>
                <w:color w:val="auto"/>
                <w:highlight w:val="none"/>
              </w:rPr>
            </w:pPr>
            <w:r>
              <w:rPr>
                <w:rFonts w:ascii="宋体" w:hAnsi="宋体" w:eastAsia="宋体" w:cs="宋体"/>
                <w:b w:val="0"/>
                <w:i w:val="0"/>
                <w:color w:val="auto"/>
                <w:sz w:val="16"/>
                <w:highlight w:val="none"/>
              </w:rPr>
              <w:t>41.93</w:t>
            </w:r>
          </w:p>
        </w:tc>
        <w:tc>
          <w:tcPr>
            <w:tcW w:w="1520" w:type="dxa"/>
            <w:vAlign w:val="center"/>
          </w:tcPr>
          <w:p w14:paraId="6496B05D">
            <w:pPr>
              <w:jc w:val="right"/>
              <w:rPr>
                <w:color w:val="auto"/>
                <w:highlight w:val="none"/>
              </w:rPr>
            </w:pPr>
            <w:r>
              <w:rPr>
                <w:rFonts w:ascii="宋体" w:hAnsi="宋体" w:eastAsia="宋体" w:cs="宋体"/>
                <w:b w:val="0"/>
                <w:i w:val="0"/>
                <w:color w:val="auto"/>
                <w:sz w:val="16"/>
                <w:highlight w:val="none"/>
              </w:rPr>
              <w:t>41.93</w:t>
            </w:r>
          </w:p>
        </w:tc>
        <w:tc>
          <w:tcPr>
            <w:tcW w:w="1526" w:type="dxa"/>
            <w:vAlign w:val="center"/>
          </w:tcPr>
          <w:p w14:paraId="3DD785A6">
            <w:pPr>
              <w:rPr>
                <w:color w:val="auto"/>
                <w:highlight w:val="none"/>
              </w:rPr>
            </w:pPr>
          </w:p>
        </w:tc>
      </w:tr>
      <w:tr w14:paraId="022947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D773430">
            <w:pPr>
              <w:jc w:val="left"/>
              <w:rPr>
                <w:color w:val="auto"/>
                <w:highlight w:val="none"/>
              </w:rPr>
            </w:pPr>
            <w:r>
              <w:rPr>
                <w:rFonts w:ascii="宋体" w:hAnsi="宋体" w:eastAsia="宋体" w:cs="宋体"/>
                <w:b w:val="0"/>
                <w:i w:val="0"/>
                <w:color w:val="auto"/>
                <w:sz w:val="16"/>
                <w:highlight w:val="none"/>
              </w:rPr>
              <w:t>2080505</w:t>
            </w:r>
          </w:p>
        </w:tc>
        <w:tc>
          <w:tcPr>
            <w:tcW w:w="2700" w:type="dxa"/>
            <w:vAlign w:val="center"/>
          </w:tcPr>
          <w:p w14:paraId="4BC3BB11">
            <w:pPr>
              <w:jc w:val="left"/>
              <w:rPr>
                <w:color w:val="auto"/>
                <w:highlight w:val="none"/>
              </w:rPr>
            </w:pPr>
            <w:r>
              <w:rPr>
                <w:rFonts w:ascii="宋体" w:hAnsi="宋体" w:eastAsia="宋体" w:cs="宋体"/>
                <w:b w:val="0"/>
                <w:i w:val="0"/>
                <w:color w:val="auto"/>
                <w:sz w:val="16"/>
                <w:highlight w:val="none"/>
              </w:rPr>
              <w:t>机关事业单位基本养老保险缴费支出</w:t>
            </w:r>
          </w:p>
        </w:tc>
        <w:tc>
          <w:tcPr>
            <w:tcW w:w="1420" w:type="dxa"/>
            <w:vAlign w:val="center"/>
          </w:tcPr>
          <w:p w14:paraId="27BCAFB8">
            <w:pPr>
              <w:jc w:val="right"/>
              <w:rPr>
                <w:color w:val="auto"/>
                <w:highlight w:val="none"/>
              </w:rPr>
            </w:pPr>
            <w:r>
              <w:rPr>
                <w:rFonts w:ascii="宋体" w:hAnsi="宋体" w:eastAsia="宋体" w:cs="宋体"/>
                <w:b w:val="0"/>
                <w:i w:val="0"/>
                <w:color w:val="auto"/>
                <w:sz w:val="16"/>
                <w:highlight w:val="none"/>
              </w:rPr>
              <w:t>30.80</w:t>
            </w:r>
          </w:p>
        </w:tc>
        <w:tc>
          <w:tcPr>
            <w:tcW w:w="1520" w:type="dxa"/>
            <w:vAlign w:val="center"/>
          </w:tcPr>
          <w:p w14:paraId="1505F93C">
            <w:pPr>
              <w:jc w:val="right"/>
              <w:rPr>
                <w:color w:val="auto"/>
                <w:highlight w:val="none"/>
              </w:rPr>
            </w:pPr>
            <w:r>
              <w:rPr>
                <w:rFonts w:ascii="宋体" w:hAnsi="宋体" w:eastAsia="宋体" w:cs="宋体"/>
                <w:b w:val="0"/>
                <w:i w:val="0"/>
                <w:color w:val="auto"/>
                <w:sz w:val="16"/>
                <w:highlight w:val="none"/>
              </w:rPr>
              <w:t>30.80</w:t>
            </w:r>
          </w:p>
        </w:tc>
        <w:tc>
          <w:tcPr>
            <w:tcW w:w="1526" w:type="dxa"/>
            <w:vAlign w:val="center"/>
          </w:tcPr>
          <w:p w14:paraId="55A50A13">
            <w:pPr>
              <w:rPr>
                <w:color w:val="auto"/>
                <w:highlight w:val="none"/>
              </w:rPr>
            </w:pPr>
          </w:p>
        </w:tc>
      </w:tr>
      <w:tr w14:paraId="30747E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8775A47">
            <w:pPr>
              <w:jc w:val="left"/>
              <w:rPr>
                <w:color w:val="auto"/>
                <w:highlight w:val="none"/>
              </w:rPr>
            </w:pPr>
            <w:r>
              <w:rPr>
                <w:rFonts w:ascii="宋体" w:hAnsi="宋体" w:eastAsia="宋体" w:cs="宋体"/>
                <w:b w:val="0"/>
                <w:i w:val="0"/>
                <w:color w:val="auto"/>
                <w:sz w:val="16"/>
                <w:highlight w:val="none"/>
              </w:rPr>
              <w:t>2080506</w:t>
            </w:r>
          </w:p>
        </w:tc>
        <w:tc>
          <w:tcPr>
            <w:tcW w:w="2700" w:type="dxa"/>
            <w:vAlign w:val="center"/>
          </w:tcPr>
          <w:p w14:paraId="0164A237">
            <w:pPr>
              <w:jc w:val="left"/>
              <w:rPr>
                <w:color w:val="auto"/>
                <w:highlight w:val="none"/>
              </w:rPr>
            </w:pPr>
            <w:r>
              <w:rPr>
                <w:rFonts w:ascii="宋体" w:hAnsi="宋体" w:eastAsia="宋体" w:cs="宋体"/>
                <w:b w:val="0"/>
                <w:i w:val="0"/>
                <w:color w:val="auto"/>
                <w:sz w:val="16"/>
                <w:highlight w:val="none"/>
              </w:rPr>
              <w:t>机关事业单位职业年金缴费支出</w:t>
            </w:r>
          </w:p>
        </w:tc>
        <w:tc>
          <w:tcPr>
            <w:tcW w:w="1420" w:type="dxa"/>
            <w:vAlign w:val="center"/>
          </w:tcPr>
          <w:p w14:paraId="09B12AC3">
            <w:pPr>
              <w:jc w:val="right"/>
              <w:rPr>
                <w:color w:val="auto"/>
                <w:highlight w:val="none"/>
              </w:rPr>
            </w:pPr>
            <w:r>
              <w:rPr>
                <w:rFonts w:ascii="宋体" w:hAnsi="宋体" w:eastAsia="宋体" w:cs="宋体"/>
                <w:b w:val="0"/>
                <w:i w:val="0"/>
                <w:color w:val="auto"/>
                <w:sz w:val="16"/>
                <w:highlight w:val="none"/>
              </w:rPr>
              <w:t>4.96</w:t>
            </w:r>
          </w:p>
        </w:tc>
        <w:tc>
          <w:tcPr>
            <w:tcW w:w="1520" w:type="dxa"/>
            <w:vAlign w:val="center"/>
          </w:tcPr>
          <w:p w14:paraId="26713916">
            <w:pPr>
              <w:jc w:val="right"/>
              <w:rPr>
                <w:color w:val="auto"/>
                <w:highlight w:val="none"/>
              </w:rPr>
            </w:pPr>
            <w:r>
              <w:rPr>
                <w:rFonts w:ascii="宋体" w:hAnsi="宋体" w:eastAsia="宋体" w:cs="宋体"/>
                <w:b w:val="0"/>
                <w:i w:val="0"/>
                <w:color w:val="auto"/>
                <w:sz w:val="16"/>
                <w:highlight w:val="none"/>
              </w:rPr>
              <w:t>4.96</w:t>
            </w:r>
          </w:p>
        </w:tc>
        <w:tc>
          <w:tcPr>
            <w:tcW w:w="1526" w:type="dxa"/>
            <w:vAlign w:val="center"/>
          </w:tcPr>
          <w:p w14:paraId="27C7EBE5">
            <w:pPr>
              <w:rPr>
                <w:color w:val="auto"/>
                <w:highlight w:val="none"/>
              </w:rPr>
            </w:pPr>
          </w:p>
        </w:tc>
      </w:tr>
      <w:tr w14:paraId="3CF6EB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86713DB">
            <w:pPr>
              <w:jc w:val="left"/>
              <w:rPr>
                <w:color w:val="auto"/>
                <w:highlight w:val="none"/>
              </w:rPr>
            </w:pPr>
            <w:r>
              <w:rPr>
                <w:rFonts w:ascii="宋体" w:hAnsi="宋体" w:eastAsia="宋体" w:cs="宋体"/>
                <w:b w:val="0"/>
                <w:i w:val="0"/>
                <w:color w:val="auto"/>
                <w:sz w:val="16"/>
                <w:highlight w:val="none"/>
              </w:rPr>
              <w:t>2080508</w:t>
            </w:r>
          </w:p>
        </w:tc>
        <w:tc>
          <w:tcPr>
            <w:tcW w:w="2700" w:type="dxa"/>
            <w:vAlign w:val="center"/>
          </w:tcPr>
          <w:p w14:paraId="1AA0C905">
            <w:pPr>
              <w:jc w:val="left"/>
              <w:rPr>
                <w:color w:val="auto"/>
                <w:highlight w:val="none"/>
              </w:rPr>
            </w:pPr>
            <w:r>
              <w:rPr>
                <w:rFonts w:ascii="宋体" w:hAnsi="宋体" w:eastAsia="宋体" w:cs="宋体"/>
                <w:b w:val="0"/>
                <w:i w:val="0"/>
                <w:color w:val="auto"/>
                <w:sz w:val="16"/>
                <w:highlight w:val="none"/>
              </w:rPr>
              <w:t>对机关事业单位职业年金的补助</w:t>
            </w:r>
          </w:p>
        </w:tc>
        <w:tc>
          <w:tcPr>
            <w:tcW w:w="1420" w:type="dxa"/>
            <w:vAlign w:val="center"/>
          </w:tcPr>
          <w:p w14:paraId="173C7EF7">
            <w:pPr>
              <w:jc w:val="right"/>
              <w:rPr>
                <w:color w:val="auto"/>
                <w:highlight w:val="none"/>
              </w:rPr>
            </w:pPr>
            <w:r>
              <w:rPr>
                <w:rFonts w:ascii="宋体" w:hAnsi="宋体" w:eastAsia="宋体" w:cs="宋体"/>
                <w:b w:val="0"/>
                <w:i w:val="0"/>
                <w:color w:val="auto"/>
                <w:sz w:val="16"/>
                <w:highlight w:val="none"/>
              </w:rPr>
              <w:t>6.17</w:t>
            </w:r>
          </w:p>
        </w:tc>
        <w:tc>
          <w:tcPr>
            <w:tcW w:w="1520" w:type="dxa"/>
            <w:vAlign w:val="center"/>
          </w:tcPr>
          <w:p w14:paraId="720AEB2F">
            <w:pPr>
              <w:jc w:val="right"/>
              <w:rPr>
                <w:color w:val="auto"/>
                <w:highlight w:val="none"/>
              </w:rPr>
            </w:pPr>
            <w:r>
              <w:rPr>
                <w:rFonts w:ascii="宋体" w:hAnsi="宋体" w:eastAsia="宋体" w:cs="宋体"/>
                <w:b w:val="0"/>
                <w:i w:val="0"/>
                <w:color w:val="auto"/>
                <w:sz w:val="16"/>
                <w:highlight w:val="none"/>
              </w:rPr>
              <w:t>6.17</w:t>
            </w:r>
          </w:p>
        </w:tc>
        <w:tc>
          <w:tcPr>
            <w:tcW w:w="1526" w:type="dxa"/>
            <w:vAlign w:val="center"/>
          </w:tcPr>
          <w:p w14:paraId="187FBD62">
            <w:pPr>
              <w:rPr>
                <w:color w:val="auto"/>
                <w:highlight w:val="none"/>
              </w:rPr>
            </w:pPr>
          </w:p>
        </w:tc>
      </w:tr>
      <w:tr w14:paraId="2FA033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3BC6AE3">
            <w:pPr>
              <w:jc w:val="left"/>
              <w:rPr>
                <w:color w:val="auto"/>
                <w:highlight w:val="none"/>
              </w:rPr>
            </w:pPr>
            <w:r>
              <w:rPr>
                <w:rFonts w:ascii="宋体" w:hAnsi="宋体" w:eastAsia="宋体" w:cs="宋体"/>
                <w:b w:val="0"/>
                <w:i w:val="0"/>
                <w:color w:val="auto"/>
                <w:sz w:val="16"/>
                <w:highlight w:val="none"/>
              </w:rPr>
              <w:t>20808</w:t>
            </w:r>
          </w:p>
        </w:tc>
        <w:tc>
          <w:tcPr>
            <w:tcW w:w="2700" w:type="dxa"/>
            <w:vAlign w:val="center"/>
          </w:tcPr>
          <w:p w14:paraId="27884423">
            <w:pPr>
              <w:jc w:val="left"/>
              <w:rPr>
                <w:color w:val="auto"/>
                <w:highlight w:val="none"/>
              </w:rPr>
            </w:pPr>
            <w:r>
              <w:rPr>
                <w:rFonts w:ascii="宋体" w:hAnsi="宋体" w:eastAsia="宋体" w:cs="宋体"/>
                <w:b w:val="0"/>
                <w:i w:val="0"/>
                <w:color w:val="auto"/>
                <w:sz w:val="16"/>
                <w:highlight w:val="none"/>
              </w:rPr>
              <w:t>抚恤</w:t>
            </w:r>
          </w:p>
        </w:tc>
        <w:tc>
          <w:tcPr>
            <w:tcW w:w="1420" w:type="dxa"/>
            <w:vAlign w:val="center"/>
          </w:tcPr>
          <w:p w14:paraId="68B7B003">
            <w:pPr>
              <w:jc w:val="right"/>
              <w:rPr>
                <w:color w:val="auto"/>
                <w:highlight w:val="none"/>
              </w:rPr>
            </w:pPr>
            <w:r>
              <w:rPr>
                <w:rFonts w:ascii="宋体" w:hAnsi="宋体" w:eastAsia="宋体" w:cs="宋体"/>
                <w:b w:val="0"/>
                <w:i w:val="0"/>
                <w:color w:val="auto"/>
                <w:sz w:val="16"/>
                <w:highlight w:val="none"/>
              </w:rPr>
              <w:t>3.55</w:t>
            </w:r>
          </w:p>
        </w:tc>
        <w:tc>
          <w:tcPr>
            <w:tcW w:w="1520" w:type="dxa"/>
            <w:vAlign w:val="center"/>
          </w:tcPr>
          <w:p w14:paraId="42F4C7C1">
            <w:pPr>
              <w:jc w:val="right"/>
              <w:rPr>
                <w:color w:val="auto"/>
                <w:highlight w:val="none"/>
              </w:rPr>
            </w:pPr>
            <w:r>
              <w:rPr>
                <w:rFonts w:ascii="宋体" w:hAnsi="宋体" w:eastAsia="宋体" w:cs="宋体"/>
                <w:b w:val="0"/>
                <w:i w:val="0"/>
                <w:color w:val="auto"/>
                <w:sz w:val="16"/>
                <w:highlight w:val="none"/>
              </w:rPr>
              <w:t>3.55</w:t>
            </w:r>
          </w:p>
        </w:tc>
        <w:tc>
          <w:tcPr>
            <w:tcW w:w="1526" w:type="dxa"/>
            <w:vAlign w:val="center"/>
          </w:tcPr>
          <w:p w14:paraId="38208CA0">
            <w:pPr>
              <w:rPr>
                <w:color w:val="auto"/>
                <w:highlight w:val="none"/>
              </w:rPr>
            </w:pPr>
          </w:p>
        </w:tc>
      </w:tr>
      <w:tr w14:paraId="6830E5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4A96C68">
            <w:pPr>
              <w:jc w:val="left"/>
              <w:rPr>
                <w:color w:val="auto"/>
                <w:highlight w:val="none"/>
              </w:rPr>
            </w:pPr>
            <w:r>
              <w:rPr>
                <w:rFonts w:ascii="宋体" w:hAnsi="宋体" w:eastAsia="宋体" w:cs="宋体"/>
                <w:b w:val="0"/>
                <w:i w:val="0"/>
                <w:color w:val="auto"/>
                <w:sz w:val="16"/>
                <w:highlight w:val="none"/>
              </w:rPr>
              <w:t>2080801</w:t>
            </w:r>
          </w:p>
        </w:tc>
        <w:tc>
          <w:tcPr>
            <w:tcW w:w="2700" w:type="dxa"/>
            <w:vAlign w:val="center"/>
          </w:tcPr>
          <w:p w14:paraId="0107AA57">
            <w:pPr>
              <w:jc w:val="left"/>
              <w:rPr>
                <w:color w:val="auto"/>
                <w:highlight w:val="none"/>
              </w:rPr>
            </w:pPr>
            <w:r>
              <w:rPr>
                <w:rFonts w:ascii="宋体" w:hAnsi="宋体" w:eastAsia="宋体" w:cs="宋体"/>
                <w:b w:val="0"/>
                <w:i w:val="0"/>
                <w:color w:val="auto"/>
                <w:sz w:val="16"/>
                <w:highlight w:val="none"/>
              </w:rPr>
              <w:t>死亡抚恤</w:t>
            </w:r>
          </w:p>
        </w:tc>
        <w:tc>
          <w:tcPr>
            <w:tcW w:w="1420" w:type="dxa"/>
            <w:vAlign w:val="center"/>
          </w:tcPr>
          <w:p w14:paraId="1727E25C">
            <w:pPr>
              <w:jc w:val="right"/>
              <w:rPr>
                <w:color w:val="auto"/>
                <w:highlight w:val="none"/>
              </w:rPr>
            </w:pPr>
            <w:r>
              <w:rPr>
                <w:rFonts w:ascii="宋体" w:hAnsi="宋体" w:eastAsia="宋体" w:cs="宋体"/>
                <w:b w:val="0"/>
                <w:i w:val="0"/>
                <w:color w:val="auto"/>
                <w:sz w:val="16"/>
                <w:highlight w:val="none"/>
              </w:rPr>
              <w:t>3.55</w:t>
            </w:r>
          </w:p>
        </w:tc>
        <w:tc>
          <w:tcPr>
            <w:tcW w:w="1520" w:type="dxa"/>
            <w:vAlign w:val="center"/>
          </w:tcPr>
          <w:p w14:paraId="6803C416">
            <w:pPr>
              <w:jc w:val="right"/>
              <w:rPr>
                <w:color w:val="auto"/>
                <w:highlight w:val="none"/>
              </w:rPr>
            </w:pPr>
            <w:r>
              <w:rPr>
                <w:rFonts w:ascii="宋体" w:hAnsi="宋体" w:eastAsia="宋体" w:cs="宋体"/>
                <w:b w:val="0"/>
                <w:i w:val="0"/>
                <w:color w:val="auto"/>
                <w:sz w:val="16"/>
                <w:highlight w:val="none"/>
              </w:rPr>
              <w:t>3.55</w:t>
            </w:r>
          </w:p>
        </w:tc>
        <w:tc>
          <w:tcPr>
            <w:tcW w:w="1526" w:type="dxa"/>
            <w:vAlign w:val="center"/>
          </w:tcPr>
          <w:p w14:paraId="70C1C71A">
            <w:pPr>
              <w:rPr>
                <w:color w:val="auto"/>
                <w:highlight w:val="none"/>
              </w:rPr>
            </w:pPr>
          </w:p>
        </w:tc>
      </w:tr>
      <w:tr w14:paraId="02E49A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AAAF205">
            <w:pPr>
              <w:jc w:val="left"/>
              <w:rPr>
                <w:color w:val="auto"/>
                <w:highlight w:val="none"/>
              </w:rPr>
            </w:pPr>
            <w:r>
              <w:rPr>
                <w:rFonts w:ascii="宋体" w:hAnsi="宋体" w:eastAsia="宋体" w:cs="宋体"/>
                <w:b w:val="0"/>
                <w:i w:val="0"/>
                <w:color w:val="auto"/>
                <w:sz w:val="16"/>
                <w:highlight w:val="none"/>
              </w:rPr>
              <w:t>20899</w:t>
            </w:r>
          </w:p>
        </w:tc>
        <w:tc>
          <w:tcPr>
            <w:tcW w:w="2700" w:type="dxa"/>
            <w:vAlign w:val="center"/>
          </w:tcPr>
          <w:p w14:paraId="00EFF489">
            <w:pPr>
              <w:jc w:val="left"/>
              <w:rPr>
                <w:color w:val="auto"/>
                <w:highlight w:val="none"/>
              </w:rPr>
            </w:pPr>
            <w:r>
              <w:rPr>
                <w:rFonts w:ascii="宋体" w:hAnsi="宋体" w:eastAsia="宋体" w:cs="宋体"/>
                <w:b w:val="0"/>
                <w:i w:val="0"/>
                <w:color w:val="auto"/>
                <w:sz w:val="16"/>
                <w:highlight w:val="none"/>
              </w:rPr>
              <w:t>其他社会保障和就业支出</w:t>
            </w:r>
          </w:p>
        </w:tc>
        <w:tc>
          <w:tcPr>
            <w:tcW w:w="1420" w:type="dxa"/>
            <w:vAlign w:val="center"/>
          </w:tcPr>
          <w:p w14:paraId="7D0072D9">
            <w:pPr>
              <w:jc w:val="right"/>
              <w:rPr>
                <w:color w:val="auto"/>
                <w:highlight w:val="none"/>
              </w:rPr>
            </w:pPr>
            <w:r>
              <w:rPr>
                <w:rFonts w:ascii="宋体" w:hAnsi="宋体" w:eastAsia="宋体" w:cs="宋体"/>
                <w:b w:val="0"/>
                <w:i w:val="0"/>
                <w:color w:val="auto"/>
                <w:sz w:val="16"/>
                <w:highlight w:val="none"/>
              </w:rPr>
              <w:t>0.49</w:t>
            </w:r>
          </w:p>
        </w:tc>
        <w:tc>
          <w:tcPr>
            <w:tcW w:w="1520" w:type="dxa"/>
            <w:vAlign w:val="center"/>
          </w:tcPr>
          <w:p w14:paraId="116F5E47">
            <w:pPr>
              <w:jc w:val="right"/>
              <w:rPr>
                <w:color w:val="auto"/>
                <w:highlight w:val="none"/>
              </w:rPr>
            </w:pPr>
            <w:r>
              <w:rPr>
                <w:rFonts w:ascii="宋体" w:hAnsi="宋体" w:eastAsia="宋体" w:cs="宋体"/>
                <w:b w:val="0"/>
                <w:i w:val="0"/>
                <w:color w:val="auto"/>
                <w:sz w:val="16"/>
                <w:highlight w:val="none"/>
              </w:rPr>
              <w:t>0.49</w:t>
            </w:r>
          </w:p>
        </w:tc>
        <w:tc>
          <w:tcPr>
            <w:tcW w:w="1526" w:type="dxa"/>
            <w:vAlign w:val="center"/>
          </w:tcPr>
          <w:p w14:paraId="76A11694">
            <w:pPr>
              <w:rPr>
                <w:color w:val="auto"/>
                <w:highlight w:val="none"/>
              </w:rPr>
            </w:pPr>
          </w:p>
        </w:tc>
      </w:tr>
      <w:tr w14:paraId="3D5013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3C1C016">
            <w:pPr>
              <w:jc w:val="left"/>
              <w:rPr>
                <w:color w:val="auto"/>
                <w:highlight w:val="none"/>
              </w:rPr>
            </w:pPr>
            <w:r>
              <w:rPr>
                <w:rFonts w:ascii="宋体" w:hAnsi="宋体" w:eastAsia="宋体" w:cs="宋体"/>
                <w:b w:val="0"/>
                <w:i w:val="0"/>
                <w:color w:val="auto"/>
                <w:sz w:val="16"/>
                <w:highlight w:val="none"/>
              </w:rPr>
              <w:t>2089999</w:t>
            </w:r>
          </w:p>
        </w:tc>
        <w:tc>
          <w:tcPr>
            <w:tcW w:w="2700" w:type="dxa"/>
            <w:vAlign w:val="center"/>
          </w:tcPr>
          <w:p w14:paraId="3ECBE485">
            <w:pPr>
              <w:jc w:val="left"/>
              <w:rPr>
                <w:color w:val="auto"/>
                <w:highlight w:val="none"/>
              </w:rPr>
            </w:pPr>
            <w:r>
              <w:rPr>
                <w:rFonts w:ascii="宋体" w:hAnsi="宋体" w:eastAsia="宋体" w:cs="宋体"/>
                <w:b w:val="0"/>
                <w:i w:val="0"/>
                <w:color w:val="auto"/>
                <w:sz w:val="16"/>
                <w:highlight w:val="none"/>
              </w:rPr>
              <w:t>其他社会保障和就业支出</w:t>
            </w:r>
          </w:p>
        </w:tc>
        <w:tc>
          <w:tcPr>
            <w:tcW w:w="1420" w:type="dxa"/>
            <w:vAlign w:val="center"/>
          </w:tcPr>
          <w:p w14:paraId="31F4F1E1">
            <w:pPr>
              <w:jc w:val="right"/>
              <w:rPr>
                <w:color w:val="auto"/>
                <w:highlight w:val="none"/>
              </w:rPr>
            </w:pPr>
            <w:r>
              <w:rPr>
                <w:rFonts w:ascii="宋体" w:hAnsi="宋体" w:eastAsia="宋体" w:cs="宋体"/>
                <w:b w:val="0"/>
                <w:i w:val="0"/>
                <w:color w:val="auto"/>
                <w:sz w:val="16"/>
                <w:highlight w:val="none"/>
              </w:rPr>
              <w:t>0.49</w:t>
            </w:r>
          </w:p>
        </w:tc>
        <w:tc>
          <w:tcPr>
            <w:tcW w:w="1520" w:type="dxa"/>
            <w:vAlign w:val="center"/>
          </w:tcPr>
          <w:p w14:paraId="58A20188">
            <w:pPr>
              <w:jc w:val="right"/>
              <w:rPr>
                <w:color w:val="auto"/>
                <w:highlight w:val="none"/>
              </w:rPr>
            </w:pPr>
            <w:r>
              <w:rPr>
                <w:rFonts w:ascii="宋体" w:hAnsi="宋体" w:eastAsia="宋体" w:cs="宋体"/>
                <w:b w:val="0"/>
                <w:i w:val="0"/>
                <w:color w:val="auto"/>
                <w:sz w:val="16"/>
                <w:highlight w:val="none"/>
              </w:rPr>
              <w:t>0.49</w:t>
            </w:r>
          </w:p>
        </w:tc>
        <w:tc>
          <w:tcPr>
            <w:tcW w:w="1526" w:type="dxa"/>
            <w:vAlign w:val="center"/>
          </w:tcPr>
          <w:p w14:paraId="79740283">
            <w:pPr>
              <w:rPr>
                <w:color w:val="auto"/>
                <w:highlight w:val="none"/>
              </w:rPr>
            </w:pPr>
          </w:p>
        </w:tc>
      </w:tr>
      <w:tr w14:paraId="37601B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DBFB17D">
            <w:pPr>
              <w:jc w:val="left"/>
              <w:rPr>
                <w:color w:val="auto"/>
                <w:highlight w:val="none"/>
              </w:rPr>
            </w:pPr>
            <w:r>
              <w:rPr>
                <w:rFonts w:ascii="宋体" w:hAnsi="宋体" w:eastAsia="宋体" w:cs="宋体"/>
                <w:b w:val="0"/>
                <w:i w:val="0"/>
                <w:color w:val="auto"/>
                <w:sz w:val="16"/>
                <w:highlight w:val="none"/>
              </w:rPr>
              <w:t>210</w:t>
            </w:r>
          </w:p>
        </w:tc>
        <w:tc>
          <w:tcPr>
            <w:tcW w:w="2700" w:type="dxa"/>
            <w:vAlign w:val="center"/>
          </w:tcPr>
          <w:p w14:paraId="14588C50">
            <w:pPr>
              <w:jc w:val="left"/>
              <w:rPr>
                <w:color w:val="auto"/>
                <w:highlight w:val="none"/>
              </w:rPr>
            </w:pPr>
            <w:r>
              <w:rPr>
                <w:rFonts w:ascii="宋体" w:hAnsi="宋体" w:eastAsia="宋体" w:cs="宋体"/>
                <w:b w:val="0"/>
                <w:i w:val="0"/>
                <w:color w:val="auto"/>
                <w:sz w:val="16"/>
                <w:highlight w:val="none"/>
              </w:rPr>
              <w:t>卫生健康支出</w:t>
            </w:r>
          </w:p>
        </w:tc>
        <w:tc>
          <w:tcPr>
            <w:tcW w:w="1420" w:type="dxa"/>
            <w:vAlign w:val="center"/>
          </w:tcPr>
          <w:p w14:paraId="22CAE332">
            <w:pPr>
              <w:jc w:val="right"/>
              <w:rPr>
                <w:color w:val="auto"/>
                <w:highlight w:val="none"/>
              </w:rPr>
            </w:pPr>
            <w:r>
              <w:rPr>
                <w:rFonts w:ascii="宋体" w:hAnsi="宋体" w:eastAsia="宋体" w:cs="宋体"/>
                <w:b w:val="0"/>
                <w:i w:val="0"/>
                <w:color w:val="auto"/>
                <w:sz w:val="16"/>
                <w:highlight w:val="none"/>
              </w:rPr>
              <w:t>26.78</w:t>
            </w:r>
          </w:p>
        </w:tc>
        <w:tc>
          <w:tcPr>
            <w:tcW w:w="1520" w:type="dxa"/>
            <w:vAlign w:val="center"/>
          </w:tcPr>
          <w:p w14:paraId="6C020C0C">
            <w:pPr>
              <w:jc w:val="right"/>
              <w:rPr>
                <w:color w:val="auto"/>
                <w:highlight w:val="none"/>
              </w:rPr>
            </w:pPr>
            <w:r>
              <w:rPr>
                <w:rFonts w:ascii="宋体" w:hAnsi="宋体" w:eastAsia="宋体" w:cs="宋体"/>
                <w:b w:val="0"/>
                <w:i w:val="0"/>
                <w:color w:val="auto"/>
                <w:sz w:val="16"/>
                <w:highlight w:val="none"/>
              </w:rPr>
              <w:t>26.78</w:t>
            </w:r>
          </w:p>
        </w:tc>
        <w:tc>
          <w:tcPr>
            <w:tcW w:w="1526" w:type="dxa"/>
            <w:vAlign w:val="center"/>
          </w:tcPr>
          <w:p w14:paraId="238C9D1F">
            <w:pPr>
              <w:rPr>
                <w:color w:val="auto"/>
                <w:highlight w:val="none"/>
              </w:rPr>
            </w:pPr>
          </w:p>
        </w:tc>
      </w:tr>
      <w:tr w14:paraId="65E7FB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89C4FCF">
            <w:pPr>
              <w:jc w:val="left"/>
              <w:rPr>
                <w:color w:val="auto"/>
                <w:highlight w:val="none"/>
              </w:rPr>
            </w:pPr>
            <w:r>
              <w:rPr>
                <w:rFonts w:ascii="宋体" w:hAnsi="宋体" w:eastAsia="宋体" w:cs="宋体"/>
                <w:b w:val="0"/>
                <w:i w:val="0"/>
                <w:color w:val="auto"/>
                <w:sz w:val="16"/>
                <w:highlight w:val="none"/>
              </w:rPr>
              <w:t>21011</w:t>
            </w:r>
          </w:p>
        </w:tc>
        <w:tc>
          <w:tcPr>
            <w:tcW w:w="2700" w:type="dxa"/>
            <w:vAlign w:val="center"/>
          </w:tcPr>
          <w:p w14:paraId="28E1E9A0">
            <w:pPr>
              <w:jc w:val="left"/>
              <w:rPr>
                <w:color w:val="auto"/>
                <w:highlight w:val="none"/>
              </w:rPr>
            </w:pPr>
            <w:r>
              <w:rPr>
                <w:rFonts w:ascii="宋体" w:hAnsi="宋体" w:eastAsia="宋体" w:cs="宋体"/>
                <w:b w:val="0"/>
                <w:i w:val="0"/>
                <w:color w:val="auto"/>
                <w:sz w:val="16"/>
                <w:highlight w:val="none"/>
              </w:rPr>
              <w:t>行政事业单位医疗</w:t>
            </w:r>
          </w:p>
        </w:tc>
        <w:tc>
          <w:tcPr>
            <w:tcW w:w="1420" w:type="dxa"/>
            <w:vAlign w:val="center"/>
          </w:tcPr>
          <w:p w14:paraId="084D826E">
            <w:pPr>
              <w:jc w:val="right"/>
              <w:rPr>
                <w:color w:val="auto"/>
                <w:highlight w:val="none"/>
              </w:rPr>
            </w:pPr>
            <w:r>
              <w:rPr>
                <w:rFonts w:ascii="宋体" w:hAnsi="宋体" w:eastAsia="宋体" w:cs="宋体"/>
                <w:b w:val="0"/>
                <w:i w:val="0"/>
                <w:color w:val="auto"/>
                <w:sz w:val="16"/>
                <w:highlight w:val="none"/>
              </w:rPr>
              <w:t>26.78</w:t>
            </w:r>
          </w:p>
        </w:tc>
        <w:tc>
          <w:tcPr>
            <w:tcW w:w="1520" w:type="dxa"/>
            <w:vAlign w:val="center"/>
          </w:tcPr>
          <w:p w14:paraId="5002F305">
            <w:pPr>
              <w:jc w:val="right"/>
              <w:rPr>
                <w:color w:val="auto"/>
                <w:highlight w:val="none"/>
              </w:rPr>
            </w:pPr>
            <w:r>
              <w:rPr>
                <w:rFonts w:ascii="宋体" w:hAnsi="宋体" w:eastAsia="宋体" w:cs="宋体"/>
                <w:b w:val="0"/>
                <w:i w:val="0"/>
                <w:color w:val="auto"/>
                <w:sz w:val="16"/>
                <w:highlight w:val="none"/>
              </w:rPr>
              <w:t>26.78</w:t>
            </w:r>
          </w:p>
        </w:tc>
        <w:tc>
          <w:tcPr>
            <w:tcW w:w="1526" w:type="dxa"/>
            <w:vAlign w:val="center"/>
          </w:tcPr>
          <w:p w14:paraId="2D0CCD44">
            <w:pPr>
              <w:rPr>
                <w:color w:val="auto"/>
                <w:highlight w:val="none"/>
              </w:rPr>
            </w:pPr>
          </w:p>
        </w:tc>
      </w:tr>
      <w:tr w14:paraId="40C557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201D9C7">
            <w:pPr>
              <w:jc w:val="left"/>
              <w:rPr>
                <w:color w:val="auto"/>
                <w:highlight w:val="none"/>
              </w:rPr>
            </w:pPr>
            <w:r>
              <w:rPr>
                <w:rFonts w:ascii="宋体" w:hAnsi="宋体" w:eastAsia="宋体" w:cs="宋体"/>
                <w:b w:val="0"/>
                <w:i w:val="0"/>
                <w:color w:val="auto"/>
                <w:sz w:val="16"/>
                <w:highlight w:val="none"/>
              </w:rPr>
              <w:t>2101101</w:t>
            </w:r>
          </w:p>
        </w:tc>
        <w:tc>
          <w:tcPr>
            <w:tcW w:w="2700" w:type="dxa"/>
            <w:vAlign w:val="center"/>
          </w:tcPr>
          <w:p w14:paraId="65B2C596">
            <w:pPr>
              <w:jc w:val="left"/>
              <w:rPr>
                <w:color w:val="auto"/>
                <w:highlight w:val="none"/>
              </w:rPr>
            </w:pPr>
            <w:r>
              <w:rPr>
                <w:rFonts w:ascii="宋体" w:hAnsi="宋体" w:eastAsia="宋体" w:cs="宋体"/>
                <w:b w:val="0"/>
                <w:i w:val="0"/>
                <w:color w:val="auto"/>
                <w:sz w:val="16"/>
                <w:highlight w:val="none"/>
              </w:rPr>
              <w:t>行政单位医疗</w:t>
            </w:r>
          </w:p>
        </w:tc>
        <w:tc>
          <w:tcPr>
            <w:tcW w:w="1420" w:type="dxa"/>
            <w:vAlign w:val="center"/>
          </w:tcPr>
          <w:p w14:paraId="57C2C7D5">
            <w:pPr>
              <w:jc w:val="right"/>
              <w:rPr>
                <w:color w:val="auto"/>
                <w:highlight w:val="none"/>
              </w:rPr>
            </w:pPr>
            <w:r>
              <w:rPr>
                <w:rFonts w:ascii="宋体" w:hAnsi="宋体" w:eastAsia="宋体" w:cs="宋体"/>
                <w:b w:val="0"/>
                <w:i w:val="0"/>
                <w:color w:val="auto"/>
                <w:sz w:val="16"/>
                <w:highlight w:val="none"/>
              </w:rPr>
              <w:t>15.38</w:t>
            </w:r>
          </w:p>
        </w:tc>
        <w:tc>
          <w:tcPr>
            <w:tcW w:w="1520" w:type="dxa"/>
            <w:vAlign w:val="center"/>
          </w:tcPr>
          <w:p w14:paraId="00DDBE7D">
            <w:pPr>
              <w:jc w:val="right"/>
              <w:rPr>
                <w:color w:val="auto"/>
                <w:highlight w:val="none"/>
              </w:rPr>
            </w:pPr>
            <w:r>
              <w:rPr>
                <w:rFonts w:ascii="宋体" w:hAnsi="宋体" w:eastAsia="宋体" w:cs="宋体"/>
                <w:b w:val="0"/>
                <w:i w:val="0"/>
                <w:color w:val="auto"/>
                <w:sz w:val="16"/>
                <w:highlight w:val="none"/>
              </w:rPr>
              <w:t>15.38</w:t>
            </w:r>
          </w:p>
        </w:tc>
        <w:tc>
          <w:tcPr>
            <w:tcW w:w="1526" w:type="dxa"/>
            <w:vAlign w:val="center"/>
          </w:tcPr>
          <w:p w14:paraId="1B0B162E">
            <w:pPr>
              <w:rPr>
                <w:color w:val="auto"/>
                <w:highlight w:val="none"/>
              </w:rPr>
            </w:pPr>
          </w:p>
        </w:tc>
      </w:tr>
      <w:tr w14:paraId="1A0649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DC0D265">
            <w:pPr>
              <w:jc w:val="left"/>
              <w:rPr>
                <w:color w:val="auto"/>
                <w:highlight w:val="none"/>
              </w:rPr>
            </w:pPr>
            <w:r>
              <w:rPr>
                <w:rFonts w:ascii="宋体" w:hAnsi="宋体" w:eastAsia="宋体" w:cs="宋体"/>
                <w:b w:val="0"/>
                <w:i w:val="0"/>
                <w:color w:val="auto"/>
                <w:sz w:val="16"/>
                <w:highlight w:val="none"/>
              </w:rPr>
              <w:t>2101103</w:t>
            </w:r>
          </w:p>
        </w:tc>
        <w:tc>
          <w:tcPr>
            <w:tcW w:w="2700" w:type="dxa"/>
            <w:vAlign w:val="center"/>
          </w:tcPr>
          <w:p w14:paraId="4AD5B315">
            <w:pPr>
              <w:jc w:val="left"/>
              <w:rPr>
                <w:color w:val="auto"/>
                <w:highlight w:val="none"/>
              </w:rPr>
            </w:pPr>
            <w:r>
              <w:rPr>
                <w:rFonts w:ascii="宋体" w:hAnsi="宋体" w:eastAsia="宋体" w:cs="宋体"/>
                <w:b w:val="0"/>
                <w:i w:val="0"/>
                <w:color w:val="auto"/>
                <w:sz w:val="16"/>
                <w:highlight w:val="none"/>
              </w:rPr>
              <w:t>公务员医疗补助</w:t>
            </w:r>
          </w:p>
        </w:tc>
        <w:tc>
          <w:tcPr>
            <w:tcW w:w="1420" w:type="dxa"/>
            <w:vAlign w:val="center"/>
          </w:tcPr>
          <w:p w14:paraId="7C1B7556">
            <w:pPr>
              <w:jc w:val="right"/>
              <w:rPr>
                <w:color w:val="auto"/>
                <w:highlight w:val="none"/>
              </w:rPr>
            </w:pPr>
            <w:r>
              <w:rPr>
                <w:rFonts w:ascii="宋体" w:hAnsi="宋体" w:eastAsia="宋体" w:cs="宋体"/>
                <w:b w:val="0"/>
                <w:i w:val="0"/>
                <w:color w:val="auto"/>
                <w:sz w:val="16"/>
                <w:highlight w:val="none"/>
              </w:rPr>
              <w:t>11.40</w:t>
            </w:r>
          </w:p>
        </w:tc>
        <w:tc>
          <w:tcPr>
            <w:tcW w:w="1520" w:type="dxa"/>
            <w:vAlign w:val="center"/>
          </w:tcPr>
          <w:p w14:paraId="7B9B853E">
            <w:pPr>
              <w:jc w:val="right"/>
              <w:rPr>
                <w:color w:val="auto"/>
                <w:highlight w:val="none"/>
              </w:rPr>
            </w:pPr>
            <w:r>
              <w:rPr>
                <w:rFonts w:ascii="宋体" w:hAnsi="宋体" w:eastAsia="宋体" w:cs="宋体"/>
                <w:b w:val="0"/>
                <w:i w:val="0"/>
                <w:color w:val="auto"/>
                <w:sz w:val="16"/>
                <w:highlight w:val="none"/>
              </w:rPr>
              <w:t>11.40</w:t>
            </w:r>
          </w:p>
        </w:tc>
        <w:tc>
          <w:tcPr>
            <w:tcW w:w="1526" w:type="dxa"/>
            <w:vAlign w:val="center"/>
          </w:tcPr>
          <w:p w14:paraId="2A6F97E7">
            <w:pPr>
              <w:rPr>
                <w:color w:val="auto"/>
                <w:highlight w:val="none"/>
              </w:rPr>
            </w:pPr>
          </w:p>
        </w:tc>
      </w:tr>
      <w:tr w14:paraId="586850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C3877E4">
            <w:pPr>
              <w:jc w:val="left"/>
              <w:rPr>
                <w:color w:val="auto"/>
                <w:highlight w:val="none"/>
              </w:rPr>
            </w:pPr>
            <w:r>
              <w:rPr>
                <w:rFonts w:ascii="宋体" w:hAnsi="宋体" w:eastAsia="宋体" w:cs="宋体"/>
                <w:b w:val="0"/>
                <w:i w:val="0"/>
                <w:color w:val="auto"/>
                <w:sz w:val="16"/>
                <w:highlight w:val="none"/>
              </w:rPr>
              <w:t>221</w:t>
            </w:r>
          </w:p>
        </w:tc>
        <w:tc>
          <w:tcPr>
            <w:tcW w:w="2700" w:type="dxa"/>
            <w:vAlign w:val="center"/>
          </w:tcPr>
          <w:p w14:paraId="70E6D468">
            <w:pPr>
              <w:jc w:val="left"/>
              <w:rPr>
                <w:color w:val="auto"/>
                <w:highlight w:val="none"/>
              </w:rPr>
            </w:pPr>
            <w:r>
              <w:rPr>
                <w:rFonts w:ascii="宋体" w:hAnsi="宋体" w:eastAsia="宋体" w:cs="宋体"/>
                <w:b w:val="0"/>
                <w:i w:val="0"/>
                <w:color w:val="auto"/>
                <w:sz w:val="16"/>
                <w:highlight w:val="none"/>
              </w:rPr>
              <w:t>住房保障支出</w:t>
            </w:r>
          </w:p>
        </w:tc>
        <w:tc>
          <w:tcPr>
            <w:tcW w:w="1420" w:type="dxa"/>
            <w:vAlign w:val="center"/>
          </w:tcPr>
          <w:p w14:paraId="024C1F03">
            <w:pPr>
              <w:jc w:val="right"/>
              <w:rPr>
                <w:color w:val="auto"/>
                <w:highlight w:val="none"/>
              </w:rPr>
            </w:pPr>
            <w:r>
              <w:rPr>
                <w:rFonts w:ascii="宋体" w:hAnsi="宋体" w:eastAsia="宋体" w:cs="宋体"/>
                <w:b w:val="0"/>
                <w:i w:val="0"/>
                <w:color w:val="auto"/>
                <w:sz w:val="16"/>
                <w:highlight w:val="none"/>
              </w:rPr>
              <w:t>31.88</w:t>
            </w:r>
          </w:p>
        </w:tc>
        <w:tc>
          <w:tcPr>
            <w:tcW w:w="1520" w:type="dxa"/>
            <w:vAlign w:val="center"/>
          </w:tcPr>
          <w:p w14:paraId="658ADC33">
            <w:pPr>
              <w:jc w:val="right"/>
              <w:rPr>
                <w:color w:val="auto"/>
                <w:highlight w:val="none"/>
              </w:rPr>
            </w:pPr>
            <w:r>
              <w:rPr>
                <w:rFonts w:ascii="宋体" w:hAnsi="宋体" w:eastAsia="宋体" w:cs="宋体"/>
                <w:b w:val="0"/>
                <w:i w:val="0"/>
                <w:color w:val="auto"/>
                <w:sz w:val="16"/>
                <w:highlight w:val="none"/>
              </w:rPr>
              <w:t>31.88</w:t>
            </w:r>
          </w:p>
        </w:tc>
        <w:tc>
          <w:tcPr>
            <w:tcW w:w="1526" w:type="dxa"/>
            <w:vAlign w:val="center"/>
          </w:tcPr>
          <w:p w14:paraId="51E01675">
            <w:pPr>
              <w:rPr>
                <w:color w:val="auto"/>
                <w:highlight w:val="none"/>
              </w:rPr>
            </w:pPr>
          </w:p>
        </w:tc>
      </w:tr>
      <w:tr w14:paraId="6BEB3F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FEA9558">
            <w:pPr>
              <w:jc w:val="left"/>
              <w:rPr>
                <w:color w:val="auto"/>
                <w:highlight w:val="none"/>
              </w:rPr>
            </w:pPr>
            <w:r>
              <w:rPr>
                <w:rFonts w:ascii="宋体" w:hAnsi="宋体" w:eastAsia="宋体" w:cs="宋体"/>
                <w:b w:val="0"/>
                <w:i w:val="0"/>
                <w:color w:val="auto"/>
                <w:sz w:val="16"/>
                <w:highlight w:val="none"/>
              </w:rPr>
              <w:t>22102</w:t>
            </w:r>
          </w:p>
        </w:tc>
        <w:tc>
          <w:tcPr>
            <w:tcW w:w="2700" w:type="dxa"/>
            <w:vAlign w:val="center"/>
          </w:tcPr>
          <w:p w14:paraId="6BA3DBFE">
            <w:pPr>
              <w:jc w:val="left"/>
              <w:rPr>
                <w:color w:val="auto"/>
                <w:highlight w:val="none"/>
              </w:rPr>
            </w:pPr>
            <w:r>
              <w:rPr>
                <w:rFonts w:ascii="宋体" w:hAnsi="宋体" w:eastAsia="宋体" w:cs="宋体"/>
                <w:b w:val="0"/>
                <w:i w:val="0"/>
                <w:color w:val="auto"/>
                <w:sz w:val="16"/>
                <w:highlight w:val="none"/>
              </w:rPr>
              <w:t>住房改革支出</w:t>
            </w:r>
          </w:p>
        </w:tc>
        <w:tc>
          <w:tcPr>
            <w:tcW w:w="1420" w:type="dxa"/>
            <w:vAlign w:val="center"/>
          </w:tcPr>
          <w:p w14:paraId="2D5BE90F">
            <w:pPr>
              <w:jc w:val="right"/>
              <w:rPr>
                <w:color w:val="auto"/>
                <w:highlight w:val="none"/>
              </w:rPr>
            </w:pPr>
            <w:r>
              <w:rPr>
                <w:rFonts w:ascii="宋体" w:hAnsi="宋体" w:eastAsia="宋体" w:cs="宋体"/>
                <w:b w:val="0"/>
                <w:i w:val="0"/>
                <w:color w:val="auto"/>
                <w:sz w:val="16"/>
                <w:highlight w:val="none"/>
              </w:rPr>
              <w:t>31.88</w:t>
            </w:r>
          </w:p>
        </w:tc>
        <w:tc>
          <w:tcPr>
            <w:tcW w:w="1520" w:type="dxa"/>
            <w:vAlign w:val="center"/>
          </w:tcPr>
          <w:p w14:paraId="482C0389">
            <w:pPr>
              <w:jc w:val="right"/>
              <w:rPr>
                <w:color w:val="auto"/>
                <w:highlight w:val="none"/>
              </w:rPr>
            </w:pPr>
            <w:r>
              <w:rPr>
                <w:rFonts w:ascii="宋体" w:hAnsi="宋体" w:eastAsia="宋体" w:cs="宋体"/>
                <w:b w:val="0"/>
                <w:i w:val="0"/>
                <w:color w:val="auto"/>
                <w:sz w:val="16"/>
                <w:highlight w:val="none"/>
              </w:rPr>
              <w:t>31.88</w:t>
            </w:r>
          </w:p>
        </w:tc>
        <w:tc>
          <w:tcPr>
            <w:tcW w:w="1526" w:type="dxa"/>
            <w:vAlign w:val="center"/>
          </w:tcPr>
          <w:p w14:paraId="651C642E">
            <w:pPr>
              <w:rPr>
                <w:color w:val="auto"/>
                <w:highlight w:val="none"/>
              </w:rPr>
            </w:pPr>
          </w:p>
        </w:tc>
      </w:tr>
      <w:tr w14:paraId="3C83EE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E93E1BD">
            <w:pPr>
              <w:jc w:val="left"/>
              <w:rPr>
                <w:color w:val="auto"/>
                <w:highlight w:val="none"/>
              </w:rPr>
            </w:pPr>
            <w:r>
              <w:rPr>
                <w:rFonts w:ascii="宋体" w:hAnsi="宋体" w:eastAsia="宋体" w:cs="宋体"/>
                <w:b w:val="0"/>
                <w:i w:val="0"/>
                <w:color w:val="auto"/>
                <w:sz w:val="16"/>
                <w:highlight w:val="none"/>
              </w:rPr>
              <w:t>2210201</w:t>
            </w:r>
          </w:p>
        </w:tc>
        <w:tc>
          <w:tcPr>
            <w:tcW w:w="2700" w:type="dxa"/>
            <w:vAlign w:val="center"/>
          </w:tcPr>
          <w:p w14:paraId="7EF474B1">
            <w:pPr>
              <w:jc w:val="left"/>
              <w:rPr>
                <w:color w:val="auto"/>
                <w:highlight w:val="none"/>
              </w:rPr>
            </w:pPr>
            <w:r>
              <w:rPr>
                <w:rFonts w:ascii="宋体" w:hAnsi="宋体" w:eastAsia="宋体" w:cs="宋体"/>
                <w:b w:val="0"/>
                <w:i w:val="0"/>
                <w:color w:val="auto"/>
                <w:sz w:val="16"/>
                <w:highlight w:val="none"/>
              </w:rPr>
              <w:t>住房公积金</w:t>
            </w:r>
          </w:p>
        </w:tc>
        <w:tc>
          <w:tcPr>
            <w:tcW w:w="1420" w:type="dxa"/>
            <w:vAlign w:val="center"/>
          </w:tcPr>
          <w:p w14:paraId="768A988D">
            <w:pPr>
              <w:jc w:val="right"/>
              <w:rPr>
                <w:color w:val="auto"/>
                <w:highlight w:val="none"/>
              </w:rPr>
            </w:pPr>
            <w:r>
              <w:rPr>
                <w:rFonts w:ascii="宋体" w:hAnsi="宋体" w:eastAsia="宋体" w:cs="宋体"/>
                <w:b w:val="0"/>
                <w:i w:val="0"/>
                <w:color w:val="auto"/>
                <w:sz w:val="16"/>
                <w:highlight w:val="none"/>
              </w:rPr>
              <w:t>31.88</w:t>
            </w:r>
          </w:p>
        </w:tc>
        <w:tc>
          <w:tcPr>
            <w:tcW w:w="1520" w:type="dxa"/>
            <w:vAlign w:val="center"/>
          </w:tcPr>
          <w:p w14:paraId="0CBE6287">
            <w:pPr>
              <w:jc w:val="right"/>
              <w:rPr>
                <w:color w:val="auto"/>
                <w:highlight w:val="none"/>
              </w:rPr>
            </w:pPr>
            <w:r>
              <w:rPr>
                <w:rFonts w:ascii="宋体" w:hAnsi="宋体" w:eastAsia="宋体" w:cs="宋体"/>
                <w:b w:val="0"/>
                <w:i w:val="0"/>
                <w:color w:val="auto"/>
                <w:sz w:val="16"/>
                <w:highlight w:val="none"/>
              </w:rPr>
              <w:t>31.88</w:t>
            </w:r>
          </w:p>
        </w:tc>
        <w:tc>
          <w:tcPr>
            <w:tcW w:w="1526" w:type="dxa"/>
            <w:vAlign w:val="center"/>
          </w:tcPr>
          <w:p w14:paraId="6E91E9FB">
            <w:pPr>
              <w:rPr>
                <w:color w:val="auto"/>
                <w:highlight w:val="none"/>
              </w:rPr>
            </w:pPr>
          </w:p>
        </w:tc>
      </w:tr>
      <w:tr w14:paraId="03D1BD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3AE2AE72">
            <w:pPr>
              <w:jc w:val="left"/>
              <w:rPr>
                <w:color w:val="auto"/>
                <w:highlight w:val="none"/>
              </w:rPr>
            </w:pPr>
            <w:r>
              <w:rPr>
                <w:rFonts w:ascii="宋体" w:hAnsi="宋体" w:eastAsia="宋体" w:cs="宋体"/>
                <w:b w:val="0"/>
                <w:i w:val="0"/>
                <w:color w:val="auto"/>
                <w:sz w:val="16"/>
                <w:highlight w:val="none"/>
              </w:rPr>
              <w:t>注：本表反映部门(单位)本年度一般公共预算财政拨款支出情况。</w:t>
            </w:r>
          </w:p>
        </w:tc>
      </w:tr>
    </w:tbl>
    <w:p w14:paraId="28FDCB38">
      <w:pPr>
        <w:snapToGrid w:val="0"/>
        <w:spacing w:before="200" w:after="200" w:line="200" w:lineRule="auto"/>
        <w:rPr>
          <w:rFonts w:hint="eastAsia" w:eastAsia="宋体"/>
          <w:color w:val="auto"/>
          <w:highlight w:val="none"/>
          <w:lang w:eastAsia="zh-CN"/>
        </w:rPr>
      </w:pPr>
    </w:p>
    <w:p w14:paraId="20EC84F8">
      <w:pPr>
        <w:pageBreakBefore/>
        <w:jc w:val="center"/>
        <w:outlineLvl w:val="1"/>
        <w:rPr>
          <w:rFonts w:hint="eastAsia" w:ascii="黑体" w:hAnsi="宋体" w:eastAsia="黑体" w:cs="黑体"/>
          <w:color w:val="auto"/>
          <w:sz w:val="32"/>
          <w:szCs w:val="32"/>
          <w:highlight w:val="none"/>
          <w:lang w:bidi="en-AU"/>
        </w:rPr>
      </w:pPr>
      <w:r>
        <w:rPr>
          <w:rFonts w:hint="eastAsia" w:ascii="黑体" w:hAnsi="宋体" w:eastAsia="黑体" w:cs="黑体"/>
          <w:color w:val="auto"/>
          <w:sz w:val="32"/>
          <w:szCs w:val="32"/>
          <w:highlight w:val="none"/>
          <w:lang w:bidi="en-AU"/>
        </w:rPr>
        <w:t>一般公共预算财政拨款基本支出决算表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B1C5D9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668368F5">
            <w:pPr>
              <w:jc w:val="right"/>
              <w:rPr>
                <w:color w:val="auto"/>
                <w:highlight w:val="none"/>
              </w:rPr>
            </w:pPr>
            <w:r>
              <w:rPr>
                <w:rFonts w:ascii="宋体" w:hAnsi="宋体" w:eastAsia="宋体" w:cs="宋体"/>
                <w:color w:val="auto"/>
                <w:sz w:val="20"/>
                <w:highlight w:val="none"/>
              </w:rPr>
              <w:t>公开06表</w:t>
            </w:r>
          </w:p>
        </w:tc>
      </w:tr>
      <w:tr w14:paraId="7E3C939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DE66EE6">
            <w:pPr>
              <w:jc w:val="left"/>
              <w:rPr>
                <w:color w:val="auto"/>
                <w:highlight w:val="none"/>
              </w:rPr>
            </w:pPr>
            <w:r>
              <w:rPr>
                <w:rFonts w:ascii="宋体" w:hAnsi="宋体" w:eastAsia="宋体" w:cs="宋体"/>
                <w:color w:val="auto"/>
                <w:sz w:val="20"/>
                <w:highlight w:val="none"/>
              </w:rPr>
              <w:t>部门：兴国县人民政府办公室</w:t>
            </w:r>
          </w:p>
        </w:tc>
        <w:tc>
          <w:tcPr>
            <w:tcW w:w="2000" w:type="dxa"/>
          </w:tcPr>
          <w:p w14:paraId="188EC4F0">
            <w:pPr>
              <w:jc w:val="center"/>
              <w:rPr>
                <w:color w:val="auto"/>
                <w:highlight w:val="none"/>
              </w:rPr>
            </w:pPr>
            <w:r>
              <w:rPr>
                <w:rFonts w:ascii="宋体" w:hAnsi="宋体" w:eastAsia="宋体" w:cs="宋体"/>
                <w:color w:val="auto"/>
                <w:sz w:val="20"/>
                <w:highlight w:val="none"/>
              </w:rPr>
              <w:t>2023年度</w:t>
            </w:r>
          </w:p>
        </w:tc>
        <w:tc>
          <w:tcPr>
            <w:tcW w:w="3153" w:type="dxa"/>
          </w:tcPr>
          <w:p w14:paraId="404838B2">
            <w:pPr>
              <w:jc w:val="right"/>
              <w:rPr>
                <w:color w:val="auto"/>
                <w:highlight w:val="none"/>
              </w:rPr>
            </w:pPr>
            <w:r>
              <w:rPr>
                <w:rFonts w:ascii="宋体" w:hAnsi="宋体" w:eastAsia="宋体" w:cs="宋体"/>
                <w:color w:val="auto"/>
                <w:sz w:val="20"/>
                <w:highlight w:val="none"/>
              </w:rPr>
              <w:t>金额单位：万元</w:t>
            </w:r>
          </w:p>
        </w:tc>
      </w:tr>
    </w:tbl>
    <w:p w14:paraId="6704CE2A">
      <w:pPr>
        <w:snapToGrid w:val="0"/>
        <w:spacing w:before="0" w:after="0" w:line="0" w:lineRule="auto"/>
        <w:rPr>
          <w:rFonts w:hint="eastAsia" w:eastAsia="宋体"/>
          <w:color w:val="auto"/>
          <w:highlight w:val="none"/>
          <w:lang w:eastAsia="zh-CN"/>
        </w:rPr>
      </w:pP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1798A5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66AF8531">
            <w:pPr>
              <w:jc w:val="center"/>
              <w:rPr>
                <w:color w:val="auto"/>
                <w:highlight w:val="none"/>
              </w:rPr>
            </w:pPr>
            <w:r>
              <w:rPr>
                <w:rFonts w:ascii="宋体" w:hAnsi="宋体" w:eastAsia="宋体" w:cs="宋体"/>
                <w:b w:val="0"/>
                <w:i w:val="0"/>
                <w:color w:val="auto"/>
                <w:sz w:val="9"/>
                <w:highlight w:val="none"/>
              </w:rPr>
              <w:t>人员经费</w:t>
            </w:r>
          </w:p>
        </w:tc>
        <w:tc>
          <w:tcPr>
            <w:tcW w:w="540" w:type="dxa"/>
            <w:gridSpan w:val="6"/>
            <w:vAlign w:val="center"/>
          </w:tcPr>
          <w:p w14:paraId="150EFE44">
            <w:pPr>
              <w:jc w:val="center"/>
              <w:rPr>
                <w:color w:val="auto"/>
                <w:highlight w:val="none"/>
              </w:rPr>
            </w:pPr>
            <w:r>
              <w:rPr>
                <w:rFonts w:ascii="宋体" w:hAnsi="宋体" w:eastAsia="宋体" w:cs="宋体"/>
                <w:b w:val="0"/>
                <w:i w:val="0"/>
                <w:color w:val="auto"/>
                <w:sz w:val="9"/>
                <w:highlight w:val="none"/>
              </w:rPr>
              <w:t>公用经费</w:t>
            </w:r>
          </w:p>
        </w:tc>
      </w:tr>
      <w:tr w14:paraId="01C9A2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1A397A69">
            <w:pPr>
              <w:jc w:val="center"/>
              <w:rPr>
                <w:color w:val="auto"/>
                <w:highlight w:val="none"/>
              </w:rPr>
            </w:pPr>
            <w:r>
              <w:rPr>
                <w:rFonts w:ascii="宋体" w:hAnsi="宋体" w:eastAsia="宋体" w:cs="宋体"/>
                <w:b w:val="0"/>
                <w:i w:val="0"/>
                <w:color w:val="auto"/>
                <w:sz w:val="9"/>
                <w:highlight w:val="none"/>
              </w:rPr>
              <w:t>经济分类科目编码</w:t>
            </w:r>
          </w:p>
        </w:tc>
        <w:tc>
          <w:tcPr>
            <w:tcW w:w="1740" w:type="dxa"/>
            <w:vAlign w:val="center"/>
          </w:tcPr>
          <w:p w14:paraId="40B269C5">
            <w:pPr>
              <w:jc w:val="center"/>
              <w:rPr>
                <w:color w:val="auto"/>
                <w:highlight w:val="none"/>
              </w:rPr>
            </w:pPr>
            <w:r>
              <w:rPr>
                <w:rFonts w:ascii="宋体" w:hAnsi="宋体" w:eastAsia="宋体" w:cs="宋体"/>
                <w:b w:val="0"/>
                <w:i w:val="0"/>
                <w:color w:val="auto"/>
                <w:sz w:val="9"/>
                <w:highlight w:val="none"/>
              </w:rPr>
              <w:t>科目名称</w:t>
            </w:r>
          </w:p>
        </w:tc>
        <w:tc>
          <w:tcPr>
            <w:tcW w:w="800" w:type="dxa"/>
            <w:vAlign w:val="center"/>
          </w:tcPr>
          <w:p w14:paraId="4DEB7809">
            <w:pPr>
              <w:jc w:val="center"/>
              <w:rPr>
                <w:color w:val="auto"/>
                <w:highlight w:val="none"/>
              </w:rPr>
            </w:pPr>
            <w:r>
              <w:rPr>
                <w:rFonts w:ascii="宋体" w:hAnsi="宋体" w:eastAsia="宋体" w:cs="宋体"/>
                <w:b w:val="0"/>
                <w:i w:val="0"/>
                <w:color w:val="auto"/>
                <w:sz w:val="9"/>
                <w:highlight w:val="none"/>
              </w:rPr>
              <w:t>金额</w:t>
            </w:r>
          </w:p>
        </w:tc>
        <w:tc>
          <w:tcPr>
            <w:tcW w:w="540" w:type="dxa"/>
            <w:vAlign w:val="center"/>
          </w:tcPr>
          <w:p w14:paraId="533557BD">
            <w:pPr>
              <w:jc w:val="center"/>
              <w:rPr>
                <w:color w:val="auto"/>
                <w:highlight w:val="none"/>
              </w:rPr>
            </w:pPr>
            <w:r>
              <w:rPr>
                <w:rFonts w:ascii="宋体" w:hAnsi="宋体" w:eastAsia="宋体" w:cs="宋体"/>
                <w:b w:val="0"/>
                <w:i w:val="0"/>
                <w:color w:val="auto"/>
                <w:sz w:val="9"/>
                <w:highlight w:val="none"/>
              </w:rPr>
              <w:t>经济分类科目编码</w:t>
            </w:r>
          </w:p>
        </w:tc>
        <w:tc>
          <w:tcPr>
            <w:tcW w:w="1380" w:type="dxa"/>
            <w:vAlign w:val="center"/>
          </w:tcPr>
          <w:p w14:paraId="3A5ED57B">
            <w:pPr>
              <w:jc w:val="center"/>
              <w:rPr>
                <w:color w:val="auto"/>
                <w:highlight w:val="none"/>
              </w:rPr>
            </w:pPr>
            <w:r>
              <w:rPr>
                <w:rFonts w:ascii="宋体" w:hAnsi="宋体" w:eastAsia="宋体" w:cs="宋体"/>
                <w:b w:val="0"/>
                <w:i w:val="0"/>
                <w:color w:val="auto"/>
                <w:sz w:val="9"/>
                <w:highlight w:val="none"/>
              </w:rPr>
              <w:t>科目名称</w:t>
            </w:r>
          </w:p>
        </w:tc>
        <w:tc>
          <w:tcPr>
            <w:tcW w:w="820" w:type="dxa"/>
            <w:vAlign w:val="center"/>
          </w:tcPr>
          <w:p w14:paraId="2B455B0F">
            <w:pPr>
              <w:jc w:val="center"/>
              <w:rPr>
                <w:color w:val="auto"/>
                <w:highlight w:val="none"/>
              </w:rPr>
            </w:pPr>
            <w:r>
              <w:rPr>
                <w:rFonts w:ascii="宋体" w:hAnsi="宋体" w:eastAsia="宋体" w:cs="宋体"/>
                <w:b w:val="0"/>
                <w:i w:val="0"/>
                <w:color w:val="auto"/>
                <w:sz w:val="9"/>
                <w:highlight w:val="none"/>
              </w:rPr>
              <w:t>金额</w:t>
            </w:r>
          </w:p>
        </w:tc>
        <w:tc>
          <w:tcPr>
            <w:tcW w:w="540" w:type="dxa"/>
            <w:vAlign w:val="center"/>
          </w:tcPr>
          <w:p w14:paraId="2BCD8954">
            <w:pPr>
              <w:jc w:val="center"/>
              <w:rPr>
                <w:color w:val="auto"/>
                <w:highlight w:val="none"/>
              </w:rPr>
            </w:pPr>
            <w:r>
              <w:rPr>
                <w:rFonts w:ascii="宋体" w:hAnsi="宋体" w:eastAsia="宋体" w:cs="宋体"/>
                <w:b w:val="0"/>
                <w:i w:val="0"/>
                <w:color w:val="auto"/>
                <w:sz w:val="9"/>
                <w:highlight w:val="none"/>
              </w:rPr>
              <w:t>经济分类科目编码</w:t>
            </w:r>
          </w:p>
        </w:tc>
        <w:tc>
          <w:tcPr>
            <w:tcW w:w="1260" w:type="dxa"/>
            <w:vAlign w:val="center"/>
          </w:tcPr>
          <w:p w14:paraId="7C2BE401">
            <w:pPr>
              <w:jc w:val="center"/>
              <w:rPr>
                <w:color w:val="auto"/>
                <w:highlight w:val="none"/>
              </w:rPr>
            </w:pPr>
            <w:r>
              <w:rPr>
                <w:rFonts w:ascii="宋体" w:hAnsi="宋体" w:eastAsia="宋体" w:cs="宋体"/>
                <w:b w:val="0"/>
                <w:i w:val="0"/>
                <w:color w:val="auto"/>
                <w:sz w:val="9"/>
                <w:highlight w:val="none"/>
              </w:rPr>
              <w:t>科目名称</w:t>
            </w:r>
          </w:p>
        </w:tc>
        <w:tc>
          <w:tcPr>
            <w:tcW w:w="786" w:type="dxa"/>
            <w:vAlign w:val="center"/>
          </w:tcPr>
          <w:p w14:paraId="566DDB74">
            <w:pPr>
              <w:jc w:val="center"/>
              <w:rPr>
                <w:color w:val="auto"/>
                <w:highlight w:val="none"/>
              </w:rPr>
            </w:pPr>
            <w:r>
              <w:rPr>
                <w:rFonts w:ascii="宋体" w:hAnsi="宋体" w:eastAsia="宋体" w:cs="宋体"/>
                <w:b w:val="0"/>
                <w:i w:val="0"/>
                <w:color w:val="auto"/>
                <w:sz w:val="9"/>
                <w:highlight w:val="none"/>
              </w:rPr>
              <w:t>金额</w:t>
            </w:r>
          </w:p>
        </w:tc>
      </w:tr>
      <w:tr w14:paraId="4D1744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C30308C">
            <w:pPr>
              <w:jc w:val="left"/>
              <w:rPr>
                <w:color w:val="auto"/>
                <w:highlight w:val="none"/>
              </w:rPr>
            </w:pPr>
            <w:r>
              <w:rPr>
                <w:rFonts w:ascii="宋体" w:hAnsi="宋体" w:eastAsia="宋体" w:cs="宋体"/>
                <w:b/>
                <w:i w:val="0"/>
                <w:color w:val="auto"/>
                <w:sz w:val="9"/>
                <w:highlight w:val="none"/>
              </w:rPr>
              <w:t>301</w:t>
            </w:r>
          </w:p>
        </w:tc>
        <w:tc>
          <w:tcPr>
            <w:tcW w:w="1740" w:type="dxa"/>
            <w:vAlign w:val="center"/>
          </w:tcPr>
          <w:p w14:paraId="413E955E">
            <w:pPr>
              <w:jc w:val="left"/>
              <w:rPr>
                <w:color w:val="auto"/>
                <w:highlight w:val="none"/>
              </w:rPr>
            </w:pPr>
            <w:r>
              <w:rPr>
                <w:rFonts w:ascii="宋体" w:hAnsi="宋体" w:eastAsia="宋体" w:cs="宋体"/>
                <w:b/>
                <w:i w:val="0"/>
                <w:color w:val="auto"/>
                <w:sz w:val="9"/>
                <w:highlight w:val="none"/>
              </w:rPr>
              <w:t>工资福利支出</w:t>
            </w:r>
          </w:p>
        </w:tc>
        <w:tc>
          <w:tcPr>
            <w:tcW w:w="800" w:type="dxa"/>
            <w:vAlign w:val="center"/>
          </w:tcPr>
          <w:p w14:paraId="1778B873">
            <w:pPr>
              <w:jc w:val="right"/>
              <w:rPr>
                <w:color w:val="auto"/>
                <w:highlight w:val="none"/>
              </w:rPr>
            </w:pPr>
            <w:r>
              <w:rPr>
                <w:rFonts w:ascii="宋体" w:hAnsi="宋体" w:eastAsia="宋体" w:cs="宋体"/>
                <w:b w:val="0"/>
                <w:i w:val="0"/>
                <w:color w:val="auto"/>
                <w:sz w:val="9"/>
                <w:highlight w:val="none"/>
              </w:rPr>
              <w:t>484.57</w:t>
            </w:r>
          </w:p>
        </w:tc>
        <w:tc>
          <w:tcPr>
            <w:tcW w:w="540" w:type="dxa"/>
            <w:vAlign w:val="center"/>
          </w:tcPr>
          <w:p w14:paraId="2CE8B5AF">
            <w:pPr>
              <w:jc w:val="left"/>
              <w:rPr>
                <w:color w:val="auto"/>
                <w:highlight w:val="none"/>
              </w:rPr>
            </w:pPr>
            <w:r>
              <w:rPr>
                <w:rFonts w:ascii="宋体" w:hAnsi="宋体" w:eastAsia="宋体" w:cs="宋体"/>
                <w:b/>
                <w:i w:val="0"/>
                <w:color w:val="auto"/>
                <w:sz w:val="9"/>
                <w:highlight w:val="none"/>
              </w:rPr>
              <w:t>302</w:t>
            </w:r>
          </w:p>
        </w:tc>
        <w:tc>
          <w:tcPr>
            <w:tcW w:w="1380" w:type="dxa"/>
            <w:vAlign w:val="center"/>
          </w:tcPr>
          <w:p w14:paraId="79758A33">
            <w:pPr>
              <w:jc w:val="left"/>
              <w:rPr>
                <w:color w:val="auto"/>
                <w:highlight w:val="none"/>
              </w:rPr>
            </w:pPr>
            <w:r>
              <w:rPr>
                <w:rFonts w:ascii="宋体" w:hAnsi="宋体" w:eastAsia="宋体" w:cs="宋体"/>
                <w:b/>
                <w:i w:val="0"/>
                <w:color w:val="auto"/>
                <w:sz w:val="9"/>
                <w:highlight w:val="none"/>
              </w:rPr>
              <w:t>商品和服务支出</w:t>
            </w:r>
          </w:p>
        </w:tc>
        <w:tc>
          <w:tcPr>
            <w:tcW w:w="820" w:type="dxa"/>
            <w:vAlign w:val="center"/>
          </w:tcPr>
          <w:p w14:paraId="48F3B767">
            <w:pPr>
              <w:jc w:val="right"/>
              <w:rPr>
                <w:color w:val="auto"/>
                <w:highlight w:val="none"/>
              </w:rPr>
            </w:pPr>
            <w:r>
              <w:rPr>
                <w:rFonts w:ascii="宋体" w:hAnsi="宋体" w:eastAsia="宋体" w:cs="宋体"/>
                <w:b w:val="0"/>
                <w:i w:val="0"/>
                <w:color w:val="auto"/>
                <w:sz w:val="9"/>
                <w:highlight w:val="none"/>
              </w:rPr>
              <w:t>186.54</w:t>
            </w:r>
          </w:p>
        </w:tc>
        <w:tc>
          <w:tcPr>
            <w:tcW w:w="540" w:type="dxa"/>
            <w:vAlign w:val="center"/>
          </w:tcPr>
          <w:p w14:paraId="2F4081C8">
            <w:pPr>
              <w:jc w:val="left"/>
              <w:rPr>
                <w:color w:val="auto"/>
                <w:highlight w:val="none"/>
              </w:rPr>
            </w:pPr>
            <w:r>
              <w:rPr>
                <w:rFonts w:ascii="宋体" w:hAnsi="宋体" w:eastAsia="宋体" w:cs="宋体"/>
                <w:b/>
                <w:i w:val="0"/>
                <w:color w:val="auto"/>
                <w:sz w:val="9"/>
                <w:highlight w:val="none"/>
              </w:rPr>
              <w:t>307</w:t>
            </w:r>
          </w:p>
        </w:tc>
        <w:tc>
          <w:tcPr>
            <w:tcW w:w="1260" w:type="dxa"/>
            <w:vAlign w:val="center"/>
          </w:tcPr>
          <w:p w14:paraId="2B2DA2A8">
            <w:pPr>
              <w:jc w:val="left"/>
              <w:rPr>
                <w:color w:val="auto"/>
                <w:highlight w:val="none"/>
              </w:rPr>
            </w:pPr>
            <w:r>
              <w:rPr>
                <w:rFonts w:ascii="宋体" w:hAnsi="宋体" w:eastAsia="宋体" w:cs="宋体"/>
                <w:b/>
                <w:i w:val="0"/>
                <w:color w:val="auto"/>
                <w:sz w:val="9"/>
                <w:highlight w:val="none"/>
              </w:rPr>
              <w:t>债务利息及费用支出</w:t>
            </w:r>
          </w:p>
        </w:tc>
        <w:tc>
          <w:tcPr>
            <w:tcW w:w="786" w:type="dxa"/>
            <w:vAlign w:val="center"/>
          </w:tcPr>
          <w:p w14:paraId="19C08C99">
            <w:pPr>
              <w:rPr>
                <w:color w:val="auto"/>
                <w:highlight w:val="none"/>
              </w:rPr>
            </w:pPr>
          </w:p>
        </w:tc>
      </w:tr>
      <w:tr w14:paraId="01C53D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9BCFD5D">
            <w:pPr>
              <w:jc w:val="left"/>
              <w:rPr>
                <w:color w:val="auto"/>
                <w:highlight w:val="none"/>
              </w:rPr>
            </w:pPr>
            <w:r>
              <w:rPr>
                <w:rFonts w:ascii="宋体" w:hAnsi="宋体" w:eastAsia="宋体" w:cs="宋体"/>
                <w:b w:val="0"/>
                <w:i w:val="0"/>
                <w:color w:val="auto"/>
                <w:sz w:val="9"/>
                <w:highlight w:val="none"/>
              </w:rPr>
              <w:t>30101</w:t>
            </w:r>
          </w:p>
        </w:tc>
        <w:tc>
          <w:tcPr>
            <w:tcW w:w="1740" w:type="dxa"/>
            <w:vAlign w:val="center"/>
          </w:tcPr>
          <w:p w14:paraId="2BC0EA83">
            <w:pPr>
              <w:jc w:val="left"/>
              <w:rPr>
                <w:color w:val="auto"/>
                <w:highlight w:val="none"/>
              </w:rPr>
            </w:pPr>
            <w:r>
              <w:rPr>
                <w:rFonts w:ascii="宋体" w:hAnsi="宋体" w:eastAsia="宋体" w:cs="宋体"/>
                <w:b w:val="0"/>
                <w:i w:val="0"/>
                <w:color w:val="auto"/>
                <w:sz w:val="9"/>
                <w:highlight w:val="none"/>
              </w:rPr>
              <w:t>基本工资</w:t>
            </w:r>
          </w:p>
        </w:tc>
        <w:tc>
          <w:tcPr>
            <w:tcW w:w="800" w:type="dxa"/>
            <w:vAlign w:val="center"/>
          </w:tcPr>
          <w:p w14:paraId="06453B3C">
            <w:pPr>
              <w:jc w:val="right"/>
              <w:rPr>
                <w:color w:val="auto"/>
                <w:highlight w:val="none"/>
              </w:rPr>
            </w:pPr>
            <w:r>
              <w:rPr>
                <w:rFonts w:ascii="宋体" w:hAnsi="宋体" w:eastAsia="宋体" w:cs="宋体"/>
                <w:b w:val="0"/>
                <w:i w:val="0"/>
                <w:color w:val="auto"/>
                <w:sz w:val="9"/>
                <w:highlight w:val="none"/>
              </w:rPr>
              <w:t>104.87</w:t>
            </w:r>
          </w:p>
        </w:tc>
        <w:tc>
          <w:tcPr>
            <w:tcW w:w="540" w:type="dxa"/>
            <w:vAlign w:val="center"/>
          </w:tcPr>
          <w:p w14:paraId="5BF3D42C">
            <w:pPr>
              <w:jc w:val="left"/>
              <w:rPr>
                <w:color w:val="auto"/>
                <w:highlight w:val="none"/>
              </w:rPr>
            </w:pPr>
            <w:r>
              <w:rPr>
                <w:rFonts w:ascii="宋体" w:hAnsi="宋体" w:eastAsia="宋体" w:cs="宋体"/>
                <w:b w:val="0"/>
                <w:i w:val="0"/>
                <w:color w:val="auto"/>
                <w:sz w:val="9"/>
                <w:highlight w:val="none"/>
              </w:rPr>
              <w:t>30201</w:t>
            </w:r>
          </w:p>
        </w:tc>
        <w:tc>
          <w:tcPr>
            <w:tcW w:w="1380" w:type="dxa"/>
            <w:vAlign w:val="center"/>
          </w:tcPr>
          <w:p w14:paraId="029CBD34">
            <w:pPr>
              <w:jc w:val="left"/>
              <w:rPr>
                <w:color w:val="auto"/>
                <w:highlight w:val="none"/>
              </w:rPr>
            </w:pPr>
            <w:r>
              <w:rPr>
                <w:rFonts w:ascii="宋体" w:hAnsi="宋体" w:eastAsia="宋体" w:cs="宋体"/>
                <w:b w:val="0"/>
                <w:i w:val="0"/>
                <w:color w:val="auto"/>
                <w:sz w:val="9"/>
                <w:highlight w:val="none"/>
              </w:rPr>
              <w:t>办公费</w:t>
            </w:r>
          </w:p>
        </w:tc>
        <w:tc>
          <w:tcPr>
            <w:tcW w:w="820" w:type="dxa"/>
            <w:vAlign w:val="center"/>
          </w:tcPr>
          <w:p w14:paraId="6F3A17BF">
            <w:pPr>
              <w:jc w:val="right"/>
              <w:rPr>
                <w:color w:val="auto"/>
                <w:highlight w:val="none"/>
              </w:rPr>
            </w:pPr>
            <w:r>
              <w:rPr>
                <w:rFonts w:ascii="宋体" w:hAnsi="宋体" w:eastAsia="宋体" w:cs="宋体"/>
                <w:b w:val="0"/>
                <w:i w:val="0"/>
                <w:color w:val="auto"/>
                <w:sz w:val="9"/>
                <w:highlight w:val="none"/>
              </w:rPr>
              <w:t>32.83</w:t>
            </w:r>
          </w:p>
        </w:tc>
        <w:tc>
          <w:tcPr>
            <w:tcW w:w="540" w:type="dxa"/>
            <w:vAlign w:val="center"/>
          </w:tcPr>
          <w:p w14:paraId="7009BDD5">
            <w:pPr>
              <w:jc w:val="left"/>
              <w:rPr>
                <w:color w:val="auto"/>
                <w:highlight w:val="none"/>
              </w:rPr>
            </w:pPr>
            <w:r>
              <w:rPr>
                <w:rFonts w:ascii="宋体" w:hAnsi="宋体" w:eastAsia="宋体" w:cs="宋体"/>
                <w:b w:val="0"/>
                <w:i w:val="0"/>
                <w:color w:val="auto"/>
                <w:sz w:val="9"/>
                <w:highlight w:val="none"/>
              </w:rPr>
              <w:t>30701</w:t>
            </w:r>
          </w:p>
        </w:tc>
        <w:tc>
          <w:tcPr>
            <w:tcW w:w="1260" w:type="dxa"/>
            <w:vAlign w:val="center"/>
          </w:tcPr>
          <w:p w14:paraId="37862235">
            <w:pPr>
              <w:jc w:val="left"/>
              <w:rPr>
                <w:color w:val="auto"/>
                <w:highlight w:val="none"/>
              </w:rPr>
            </w:pPr>
            <w:r>
              <w:rPr>
                <w:rFonts w:ascii="宋体" w:hAnsi="宋体" w:eastAsia="宋体" w:cs="宋体"/>
                <w:b w:val="0"/>
                <w:i w:val="0"/>
                <w:color w:val="auto"/>
                <w:sz w:val="9"/>
                <w:highlight w:val="none"/>
              </w:rPr>
              <w:t>国内债务付息</w:t>
            </w:r>
          </w:p>
        </w:tc>
        <w:tc>
          <w:tcPr>
            <w:tcW w:w="786" w:type="dxa"/>
            <w:vAlign w:val="center"/>
          </w:tcPr>
          <w:p w14:paraId="765BE8D7">
            <w:pPr>
              <w:rPr>
                <w:color w:val="auto"/>
                <w:highlight w:val="none"/>
              </w:rPr>
            </w:pPr>
          </w:p>
        </w:tc>
      </w:tr>
      <w:tr w14:paraId="3B9086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CA41E89">
            <w:pPr>
              <w:jc w:val="left"/>
              <w:rPr>
                <w:color w:val="auto"/>
                <w:highlight w:val="none"/>
              </w:rPr>
            </w:pPr>
            <w:r>
              <w:rPr>
                <w:rFonts w:ascii="宋体" w:hAnsi="宋体" w:eastAsia="宋体" w:cs="宋体"/>
                <w:b w:val="0"/>
                <w:i w:val="0"/>
                <w:color w:val="auto"/>
                <w:sz w:val="9"/>
                <w:highlight w:val="none"/>
              </w:rPr>
              <w:t>30102</w:t>
            </w:r>
          </w:p>
        </w:tc>
        <w:tc>
          <w:tcPr>
            <w:tcW w:w="1740" w:type="dxa"/>
            <w:vAlign w:val="center"/>
          </w:tcPr>
          <w:p w14:paraId="17F8E993">
            <w:pPr>
              <w:jc w:val="left"/>
              <w:rPr>
                <w:color w:val="auto"/>
                <w:highlight w:val="none"/>
              </w:rPr>
            </w:pPr>
            <w:r>
              <w:rPr>
                <w:rFonts w:ascii="宋体" w:hAnsi="宋体" w:eastAsia="宋体" w:cs="宋体"/>
                <w:b w:val="0"/>
                <w:i w:val="0"/>
                <w:color w:val="auto"/>
                <w:sz w:val="9"/>
                <w:highlight w:val="none"/>
              </w:rPr>
              <w:t>津贴补贴</w:t>
            </w:r>
          </w:p>
        </w:tc>
        <w:tc>
          <w:tcPr>
            <w:tcW w:w="800" w:type="dxa"/>
            <w:vAlign w:val="center"/>
          </w:tcPr>
          <w:p w14:paraId="34314D4C">
            <w:pPr>
              <w:jc w:val="right"/>
              <w:rPr>
                <w:color w:val="auto"/>
                <w:highlight w:val="none"/>
              </w:rPr>
            </w:pPr>
            <w:r>
              <w:rPr>
                <w:rFonts w:ascii="宋体" w:hAnsi="宋体" w:eastAsia="宋体" w:cs="宋体"/>
                <w:b w:val="0"/>
                <w:i w:val="0"/>
                <w:color w:val="auto"/>
                <w:sz w:val="9"/>
                <w:highlight w:val="none"/>
              </w:rPr>
              <w:t>66.75</w:t>
            </w:r>
          </w:p>
        </w:tc>
        <w:tc>
          <w:tcPr>
            <w:tcW w:w="540" w:type="dxa"/>
            <w:vAlign w:val="center"/>
          </w:tcPr>
          <w:p w14:paraId="7EE2E94A">
            <w:pPr>
              <w:jc w:val="left"/>
              <w:rPr>
                <w:color w:val="auto"/>
                <w:highlight w:val="none"/>
              </w:rPr>
            </w:pPr>
            <w:r>
              <w:rPr>
                <w:rFonts w:ascii="宋体" w:hAnsi="宋体" w:eastAsia="宋体" w:cs="宋体"/>
                <w:b w:val="0"/>
                <w:i w:val="0"/>
                <w:color w:val="auto"/>
                <w:sz w:val="9"/>
                <w:highlight w:val="none"/>
              </w:rPr>
              <w:t>30202</w:t>
            </w:r>
          </w:p>
        </w:tc>
        <w:tc>
          <w:tcPr>
            <w:tcW w:w="1380" w:type="dxa"/>
            <w:vAlign w:val="center"/>
          </w:tcPr>
          <w:p w14:paraId="5C2EB2E8">
            <w:pPr>
              <w:jc w:val="left"/>
              <w:rPr>
                <w:color w:val="auto"/>
                <w:highlight w:val="none"/>
              </w:rPr>
            </w:pPr>
            <w:r>
              <w:rPr>
                <w:rFonts w:ascii="宋体" w:hAnsi="宋体" w:eastAsia="宋体" w:cs="宋体"/>
                <w:b w:val="0"/>
                <w:i w:val="0"/>
                <w:color w:val="auto"/>
                <w:sz w:val="9"/>
                <w:highlight w:val="none"/>
              </w:rPr>
              <w:t>印刷费</w:t>
            </w:r>
          </w:p>
        </w:tc>
        <w:tc>
          <w:tcPr>
            <w:tcW w:w="820" w:type="dxa"/>
            <w:vAlign w:val="center"/>
          </w:tcPr>
          <w:p w14:paraId="0FA71602">
            <w:pPr>
              <w:jc w:val="right"/>
              <w:rPr>
                <w:color w:val="auto"/>
                <w:highlight w:val="none"/>
              </w:rPr>
            </w:pPr>
            <w:r>
              <w:rPr>
                <w:rFonts w:ascii="宋体" w:hAnsi="宋体" w:eastAsia="宋体" w:cs="宋体"/>
                <w:b w:val="0"/>
                <w:i w:val="0"/>
                <w:color w:val="auto"/>
                <w:sz w:val="9"/>
                <w:highlight w:val="none"/>
              </w:rPr>
              <w:t>0.12</w:t>
            </w:r>
          </w:p>
        </w:tc>
        <w:tc>
          <w:tcPr>
            <w:tcW w:w="540" w:type="dxa"/>
            <w:vAlign w:val="center"/>
          </w:tcPr>
          <w:p w14:paraId="44E370ED">
            <w:pPr>
              <w:jc w:val="left"/>
              <w:rPr>
                <w:color w:val="auto"/>
                <w:highlight w:val="none"/>
              </w:rPr>
            </w:pPr>
            <w:r>
              <w:rPr>
                <w:rFonts w:ascii="宋体" w:hAnsi="宋体" w:eastAsia="宋体" w:cs="宋体"/>
                <w:b w:val="0"/>
                <w:i w:val="0"/>
                <w:color w:val="auto"/>
                <w:sz w:val="9"/>
                <w:highlight w:val="none"/>
              </w:rPr>
              <w:t>30702</w:t>
            </w:r>
          </w:p>
        </w:tc>
        <w:tc>
          <w:tcPr>
            <w:tcW w:w="1260" w:type="dxa"/>
            <w:vAlign w:val="center"/>
          </w:tcPr>
          <w:p w14:paraId="2DE3801C">
            <w:pPr>
              <w:jc w:val="left"/>
              <w:rPr>
                <w:color w:val="auto"/>
                <w:highlight w:val="none"/>
              </w:rPr>
            </w:pPr>
            <w:r>
              <w:rPr>
                <w:rFonts w:ascii="宋体" w:hAnsi="宋体" w:eastAsia="宋体" w:cs="宋体"/>
                <w:b w:val="0"/>
                <w:i w:val="0"/>
                <w:color w:val="auto"/>
                <w:sz w:val="9"/>
                <w:highlight w:val="none"/>
              </w:rPr>
              <w:t>国外债务付息</w:t>
            </w:r>
          </w:p>
        </w:tc>
        <w:tc>
          <w:tcPr>
            <w:tcW w:w="786" w:type="dxa"/>
            <w:vAlign w:val="center"/>
          </w:tcPr>
          <w:p w14:paraId="48089DDC">
            <w:pPr>
              <w:rPr>
                <w:color w:val="auto"/>
                <w:highlight w:val="none"/>
              </w:rPr>
            </w:pPr>
          </w:p>
        </w:tc>
      </w:tr>
      <w:tr w14:paraId="1F6F92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6258F19">
            <w:pPr>
              <w:jc w:val="left"/>
              <w:rPr>
                <w:color w:val="auto"/>
                <w:highlight w:val="none"/>
              </w:rPr>
            </w:pPr>
            <w:r>
              <w:rPr>
                <w:rFonts w:ascii="宋体" w:hAnsi="宋体" w:eastAsia="宋体" w:cs="宋体"/>
                <w:b w:val="0"/>
                <w:i w:val="0"/>
                <w:color w:val="auto"/>
                <w:sz w:val="9"/>
                <w:highlight w:val="none"/>
              </w:rPr>
              <w:t>30103</w:t>
            </w:r>
          </w:p>
        </w:tc>
        <w:tc>
          <w:tcPr>
            <w:tcW w:w="1740" w:type="dxa"/>
            <w:vAlign w:val="center"/>
          </w:tcPr>
          <w:p w14:paraId="4746BD78">
            <w:pPr>
              <w:jc w:val="left"/>
              <w:rPr>
                <w:color w:val="auto"/>
                <w:highlight w:val="none"/>
              </w:rPr>
            </w:pPr>
            <w:r>
              <w:rPr>
                <w:rFonts w:ascii="宋体" w:hAnsi="宋体" w:eastAsia="宋体" w:cs="宋体"/>
                <w:b w:val="0"/>
                <w:i w:val="0"/>
                <w:color w:val="auto"/>
                <w:sz w:val="9"/>
                <w:highlight w:val="none"/>
              </w:rPr>
              <w:t>奖金</w:t>
            </w:r>
          </w:p>
        </w:tc>
        <w:tc>
          <w:tcPr>
            <w:tcW w:w="800" w:type="dxa"/>
            <w:vAlign w:val="center"/>
          </w:tcPr>
          <w:p w14:paraId="50A1B1CD">
            <w:pPr>
              <w:jc w:val="right"/>
              <w:rPr>
                <w:color w:val="auto"/>
                <w:highlight w:val="none"/>
              </w:rPr>
            </w:pPr>
            <w:r>
              <w:rPr>
                <w:rFonts w:ascii="宋体" w:hAnsi="宋体" w:eastAsia="宋体" w:cs="宋体"/>
                <w:b w:val="0"/>
                <w:i w:val="0"/>
                <w:color w:val="auto"/>
                <w:sz w:val="9"/>
                <w:highlight w:val="none"/>
              </w:rPr>
              <w:t>9.12</w:t>
            </w:r>
          </w:p>
        </w:tc>
        <w:tc>
          <w:tcPr>
            <w:tcW w:w="540" w:type="dxa"/>
            <w:vAlign w:val="center"/>
          </w:tcPr>
          <w:p w14:paraId="70A2BCD1">
            <w:pPr>
              <w:jc w:val="left"/>
              <w:rPr>
                <w:color w:val="auto"/>
                <w:highlight w:val="none"/>
              </w:rPr>
            </w:pPr>
            <w:r>
              <w:rPr>
                <w:rFonts w:ascii="宋体" w:hAnsi="宋体" w:eastAsia="宋体" w:cs="宋体"/>
                <w:b w:val="0"/>
                <w:i w:val="0"/>
                <w:color w:val="auto"/>
                <w:sz w:val="9"/>
                <w:highlight w:val="none"/>
              </w:rPr>
              <w:t>30203</w:t>
            </w:r>
          </w:p>
        </w:tc>
        <w:tc>
          <w:tcPr>
            <w:tcW w:w="1380" w:type="dxa"/>
            <w:vAlign w:val="center"/>
          </w:tcPr>
          <w:p w14:paraId="1FB41425">
            <w:pPr>
              <w:jc w:val="left"/>
              <w:rPr>
                <w:color w:val="auto"/>
                <w:highlight w:val="none"/>
              </w:rPr>
            </w:pPr>
            <w:r>
              <w:rPr>
                <w:rFonts w:ascii="宋体" w:hAnsi="宋体" w:eastAsia="宋体" w:cs="宋体"/>
                <w:b w:val="0"/>
                <w:i w:val="0"/>
                <w:color w:val="auto"/>
                <w:sz w:val="9"/>
                <w:highlight w:val="none"/>
              </w:rPr>
              <w:t>咨询费</w:t>
            </w:r>
          </w:p>
        </w:tc>
        <w:tc>
          <w:tcPr>
            <w:tcW w:w="820" w:type="dxa"/>
            <w:vAlign w:val="center"/>
          </w:tcPr>
          <w:p w14:paraId="2D152F8F">
            <w:pPr>
              <w:rPr>
                <w:color w:val="auto"/>
                <w:highlight w:val="none"/>
              </w:rPr>
            </w:pPr>
          </w:p>
        </w:tc>
        <w:tc>
          <w:tcPr>
            <w:tcW w:w="540" w:type="dxa"/>
            <w:vAlign w:val="center"/>
          </w:tcPr>
          <w:p w14:paraId="072F60C0">
            <w:pPr>
              <w:jc w:val="left"/>
              <w:rPr>
                <w:color w:val="auto"/>
                <w:highlight w:val="none"/>
              </w:rPr>
            </w:pPr>
            <w:r>
              <w:rPr>
                <w:rFonts w:ascii="宋体" w:hAnsi="宋体" w:eastAsia="宋体" w:cs="宋体"/>
                <w:b w:val="0"/>
                <w:i w:val="0"/>
                <w:color w:val="auto"/>
                <w:sz w:val="9"/>
                <w:highlight w:val="none"/>
              </w:rPr>
              <w:t>30703</w:t>
            </w:r>
          </w:p>
        </w:tc>
        <w:tc>
          <w:tcPr>
            <w:tcW w:w="1260" w:type="dxa"/>
            <w:vAlign w:val="center"/>
          </w:tcPr>
          <w:p w14:paraId="342818F3">
            <w:pPr>
              <w:jc w:val="left"/>
              <w:rPr>
                <w:color w:val="auto"/>
                <w:highlight w:val="none"/>
              </w:rPr>
            </w:pPr>
            <w:r>
              <w:rPr>
                <w:rFonts w:ascii="宋体" w:hAnsi="宋体" w:eastAsia="宋体" w:cs="宋体"/>
                <w:b w:val="0"/>
                <w:i w:val="0"/>
                <w:color w:val="auto"/>
                <w:sz w:val="9"/>
                <w:highlight w:val="none"/>
              </w:rPr>
              <w:t>国内债务发行费用</w:t>
            </w:r>
          </w:p>
        </w:tc>
        <w:tc>
          <w:tcPr>
            <w:tcW w:w="786" w:type="dxa"/>
            <w:vAlign w:val="center"/>
          </w:tcPr>
          <w:p w14:paraId="2A59F31A">
            <w:pPr>
              <w:rPr>
                <w:color w:val="auto"/>
                <w:highlight w:val="none"/>
              </w:rPr>
            </w:pPr>
          </w:p>
        </w:tc>
      </w:tr>
      <w:tr w14:paraId="4338E7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E975E6F">
            <w:pPr>
              <w:jc w:val="left"/>
              <w:rPr>
                <w:color w:val="auto"/>
                <w:highlight w:val="none"/>
              </w:rPr>
            </w:pPr>
            <w:r>
              <w:rPr>
                <w:rFonts w:ascii="宋体" w:hAnsi="宋体" w:eastAsia="宋体" w:cs="宋体"/>
                <w:b w:val="0"/>
                <w:i w:val="0"/>
                <w:color w:val="auto"/>
                <w:sz w:val="9"/>
                <w:highlight w:val="none"/>
              </w:rPr>
              <w:t>30106</w:t>
            </w:r>
          </w:p>
        </w:tc>
        <w:tc>
          <w:tcPr>
            <w:tcW w:w="1740" w:type="dxa"/>
            <w:vAlign w:val="center"/>
          </w:tcPr>
          <w:p w14:paraId="79444F26">
            <w:pPr>
              <w:jc w:val="left"/>
              <w:rPr>
                <w:color w:val="auto"/>
                <w:highlight w:val="none"/>
              </w:rPr>
            </w:pPr>
            <w:r>
              <w:rPr>
                <w:rFonts w:ascii="宋体" w:hAnsi="宋体" w:eastAsia="宋体" w:cs="宋体"/>
                <w:b w:val="0"/>
                <w:i w:val="0"/>
                <w:color w:val="auto"/>
                <w:sz w:val="9"/>
                <w:highlight w:val="none"/>
              </w:rPr>
              <w:t>伙食补助费</w:t>
            </w:r>
          </w:p>
        </w:tc>
        <w:tc>
          <w:tcPr>
            <w:tcW w:w="800" w:type="dxa"/>
            <w:vAlign w:val="center"/>
          </w:tcPr>
          <w:p w14:paraId="02CA0C7B">
            <w:pPr>
              <w:jc w:val="right"/>
              <w:rPr>
                <w:color w:val="auto"/>
                <w:highlight w:val="none"/>
              </w:rPr>
            </w:pPr>
            <w:r>
              <w:rPr>
                <w:rFonts w:ascii="宋体" w:hAnsi="宋体" w:eastAsia="宋体" w:cs="宋体"/>
                <w:b w:val="0"/>
                <w:i w:val="0"/>
                <w:color w:val="auto"/>
                <w:sz w:val="9"/>
                <w:highlight w:val="none"/>
              </w:rPr>
              <w:t>7.69</w:t>
            </w:r>
          </w:p>
        </w:tc>
        <w:tc>
          <w:tcPr>
            <w:tcW w:w="540" w:type="dxa"/>
            <w:vAlign w:val="center"/>
          </w:tcPr>
          <w:p w14:paraId="6AD8D94C">
            <w:pPr>
              <w:jc w:val="left"/>
              <w:rPr>
                <w:color w:val="auto"/>
                <w:highlight w:val="none"/>
              </w:rPr>
            </w:pPr>
            <w:r>
              <w:rPr>
                <w:rFonts w:ascii="宋体" w:hAnsi="宋体" w:eastAsia="宋体" w:cs="宋体"/>
                <w:b w:val="0"/>
                <w:i w:val="0"/>
                <w:color w:val="auto"/>
                <w:sz w:val="9"/>
                <w:highlight w:val="none"/>
              </w:rPr>
              <w:t>30204</w:t>
            </w:r>
          </w:p>
        </w:tc>
        <w:tc>
          <w:tcPr>
            <w:tcW w:w="1380" w:type="dxa"/>
            <w:vAlign w:val="center"/>
          </w:tcPr>
          <w:p w14:paraId="2B64EDEF">
            <w:pPr>
              <w:jc w:val="left"/>
              <w:rPr>
                <w:color w:val="auto"/>
                <w:highlight w:val="none"/>
              </w:rPr>
            </w:pPr>
            <w:r>
              <w:rPr>
                <w:rFonts w:ascii="宋体" w:hAnsi="宋体" w:eastAsia="宋体" w:cs="宋体"/>
                <w:b w:val="0"/>
                <w:i w:val="0"/>
                <w:color w:val="auto"/>
                <w:sz w:val="9"/>
                <w:highlight w:val="none"/>
              </w:rPr>
              <w:t>手续费</w:t>
            </w:r>
          </w:p>
        </w:tc>
        <w:tc>
          <w:tcPr>
            <w:tcW w:w="820" w:type="dxa"/>
            <w:vAlign w:val="center"/>
          </w:tcPr>
          <w:p w14:paraId="473D876F">
            <w:pPr>
              <w:rPr>
                <w:color w:val="auto"/>
                <w:highlight w:val="none"/>
              </w:rPr>
            </w:pPr>
          </w:p>
        </w:tc>
        <w:tc>
          <w:tcPr>
            <w:tcW w:w="540" w:type="dxa"/>
            <w:vAlign w:val="center"/>
          </w:tcPr>
          <w:p w14:paraId="47A14547">
            <w:pPr>
              <w:jc w:val="left"/>
              <w:rPr>
                <w:color w:val="auto"/>
                <w:highlight w:val="none"/>
              </w:rPr>
            </w:pPr>
            <w:r>
              <w:rPr>
                <w:rFonts w:ascii="宋体" w:hAnsi="宋体" w:eastAsia="宋体" w:cs="宋体"/>
                <w:b w:val="0"/>
                <w:i w:val="0"/>
                <w:color w:val="auto"/>
                <w:sz w:val="9"/>
                <w:highlight w:val="none"/>
              </w:rPr>
              <w:t>30704</w:t>
            </w:r>
          </w:p>
        </w:tc>
        <w:tc>
          <w:tcPr>
            <w:tcW w:w="1260" w:type="dxa"/>
            <w:vAlign w:val="center"/>
          </w:tcPr>
          <w:p w14:paraId="06D4ADC7">
            <w:pPr>
              <w:jc w:val="left"/>
              <w:rPr>
                <w:color w:val="auto"/>
                <w:highlight w:val="none"/>
              </w:rPr>
            </w:pPr>
            <w:r>
              <w:rPr>
                <w:rFonts w:ascii="宋体" w:hAnsi="宋体" w:eastAsia="宋体" w:cs="宋体"/>
                <w:b w:val="0"/>
                <w:i w:val="0"/>
                <w:color w:val="auto"/>
                <w:sz w:val="9"/>
                <w:highlight w:val="none"/>
              </w:rPr>
              <w:t>国外债务发行费用</w:t>
            </w:r>
          </w:p>
        </w:tc>
        <w:tc>
          <w:tcPr>
            <w:tcW w:w="786" w:type="dxa"/>
            <w:vAlign w:val="center"/>
          </w:tcPr>
          <w:p w14:paraId="494BBCEE">
            <w:pPr>
              <w:rPr>
                <w:color w:val="auto"/>
                <w:highlight w:val="none"/>
              </w:rPr>
            </w:pPr>
          </w:p>
        </w:tc>
      </w:tr>
      <w:tr w14:paraId="25FED2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DB0A378">
            <w:pPr>
              <w:jc w:val="left"/>
              <w:rPr>
                <w:color w:val="auto"/>
                <w:highlight w:val="none"/>
              </w:rPr>
            </w:pPr>
            <w:r>
              <w:rPr>
                <w:rFonts w:ascii="宋体" w:hAnsi="宋体" w:eastAsia="宋体" w:cs="宋体"/>
                <w:b w:val="0"/>
                <w:i w:val="0"/>
                <w:color w:val="auto"/>
                <w:sz w:val="9"/>
                <w:highlight w:val="none"/>
              </w:rPr>
              <w:t>30107</w:t>
            </w:r>
          </w:p>
        </w:tc>
        <w:tc>
          <w:tcPr>
            <w:tcW w:w="1740" w:type="dxa"/>
            <w:vAlign w:val="center"/>
          </w:tcPr>
          <w:p w14:paraId="351434DC">
            <w:pPr>
              <w:jc w:val="left"/>
              <w:rPr>
                <w:color w:val="auto"/>
                <w:highlight w:val="none"/>
              </w:rPr>
            </w:pPr>
            <w:r>
              <w:rPr>
                <w:rFonts w:ascii="宋体" w:hAnsi="宋体" w:eastAsia="宋体" w:cs="宋体"/>
                <w:b w:val="0"/>
                <w:i w:val="0"/>
                <w:color w:val="auto"/>
                <w:sz w:val="9"/>
                <w:highlight w:val="none"/>
              </w:rPr>
              <w:t>绩效工资</w:t>
            </w:r>
          </w:p>
        </w:tc>
        <w:tc>
          <w:tcPr>
            <w:tcW w:w="800" w:type="dxa"/>
            <w:vAlign w:val="center"/>
          </w:tcPr>
          <w:p w14:paraId="386AE027">
            <w:pPr>
              <w:jc w:val="right"/>
              <w:rPr>
                <w:color w:val="auto"/>
                <w:highlight w:val="none"/>
              </w:rPr>
            </w:pPr>
            <w:r>
              <w:rPr>
                <w:rFonts w:ascii="宋体" w:hAnsi="宋体" w:eastAsia="宋体" w:cs="宋体"/>
                <w:b w:val="0"/>
                <w:i w:val="0"/>
                <w:color w:val="auto"/>
                <w:sz w:val="9"/>
                <w:highlight w:val="none"/>
              </w:rPr>
              <w:t>195.05</w:t>
            </w:r>
          </w:p>
        </w:tc>
        <w:tc>
          <w:tcPr>
            <w:tcW w:w="540" w:type="dxa"/>
            <w:vAlign w:val="center"/>
          </w:tcPr>
          <w:p w14:paraId="205BE41A">
            <w:pPr>
              <w:jc w:val="left"/>
              <w:rPr>
                <w:color w:val="auto"/>
                <w:highlight w:val="none"/>
              </w:rPr>
            </w:pPr>
            <w:r>
              <w:rPr>
                <w:rFonts w:ascii="宋体" w:hAnsi="宋体" w:eastAsia="宋体" w:cs="宋体"/>
                <w:b w:val="0"/>
                <w:i w:val="0"/>
                <w:color w:val="auto"/>
                <w:sz w:val="9"/>
                <w:highlight w:val="none"/>
              </w:rPr>
              <w:t>30205</w:t>
            </w:r>
          </w:p>
        </w:tc>
        <w:tc>
          <w:tcPr>
            <w:tcW w:w="1380" w:type="dxa"/>
            <w:vAlign w:val="center"/>
          </w:tcPr>
          <w:p w14:paraId="6829640E">
            <w:pPr>
              <w:jc w:val="left"/>
              <w:rPr>
                <w:color w:val="auto"/>
                <w:highlight w:val="none"/>
              </w:rPr>
            </w:pPr>
            <w:r>
              <w:rPr>
                <w:rFonts w:ascii="宋体" w:hAnsi="宋体" w:eastAsia="宋体" w:cs="宋体"/>
                <w:b w:val="0"/>
                <w:i w:val="0"/>
                <w:color w:val="auto"/>
                <w:sz w:val="9"/>
                <w:highlight w:val="none"/>
              </w:rPr>
              <w:t>水费</w:t>
            </w:r>
          </w:p>
        </w:tc>
        <w:tc>
          <w:tcPr>
            <w:tcW w:w="820" w:type="dxa"/>
            <w:vAlign w:val="center"/>
          </w:tcPr>
          <w:p w14:paraId="6CCD90DF">
            <w:pPr>
              <w:rPr>
                <w:color w:val="auto"/>
                <w:highlight w:val="none"/>
              </w:rPr>
            </w:pPr>
          </w:p>
        </w:tc>
        <w:tc>
          <w:tcPr>
            <w:tcW w:w="540" w:type="dxa"/>
            <w:vAlign w:val="center"/>
          </w:tcPr>
          <w:p w14:paraId="2A356925">
            <w:pPr>
              <w:jc w:val="left"/>
              <w:rPr>
                <w:color w:val="auto"/>
                <w:highlight w:val="none"/>
              </w:rPr>
            </w:pPr>
            <w:r>
              <w:rPr>
                <w:rFonts w:ascii="宋体" w:hAnsi="宋体" w:eastAsia="宋体" w:cs="宋体"/>
                <w:b/>
                <w:i w:val="0"/>
                <w:color w:val="auto"/>
                <w:sz w:val="9"/>
                <w:highlight w:val="none"/>
              </w:rPr>
              <w:t>310</w:t>
            </w:r>
          </w:p>
        </w:tc>
        <w:tc>
          <w:tcPr>
            <w:tcW w:w="1260" w:type="dxa"/>
            <w:vAlign w:val="center"/>
          </w:tcPr>
          <w:p w14:paraId="327605F5">
            <w:pPr>
              <w:jc w:val="left"/>
              <w:rPr>
                <w:color w:val="auto"/>
                <w:highlight w:val="none"/>
              </w:rPr>
            </w:pPr>
            <w:r>
              <w:rPr>
                <w:rFonts w:ascii="宋体" w:hAnsi="宋体" w:eastAsia="宋体" w:cs="宋体"/>
                <w:b/>
                <w:i w:val="0"/>
                <w:color w:val="auto"/>
                <w:sz w:val="9"/>
                <w:highlight w:val="none"/>
              </w:rPr>
              <w:t>资本性支出</w:t>
            </w:r>
          </w:p>
        </w:tc>
        <w:tc>
          <w:tcPr>
            <w:tcW w:w="786" w:type="dxa"/>
            <w:vAlign w:val="center"/>
          </w:tcPr>
          <w:p w14:paraId="47664D20">
            <w:pPr>
              <w:rPr>
                <w:color w:val="auto"/>
                <w:highlight w:val="none"/>
              </w:rPr>
            </w:pPr>
          </w:p>
        </w:tc>
      </w:tr>
      <w:tr w14:paraId="2334F8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B0BF13A">
            <w:pPr>
              <w:jc w:val="left"/>
              <w:rPr>
                <w:color w:val="auto"/>
                <w:highlight w:val="none"/>
              </w:rPr>
            </w:pPr>
            <w:r>
              <w:rPr>
                <w:rFonts w:ascii="宋体" w:hAnsi="宋体" w:eastAsia="宋体" w:cs="宋体"/>
                <w:b w:val="0"/>
                <w:i w:val="0"/>
                <w:color w:val="auto"/>
                <w:sz w:val="9"/>
                <w:highlight w:val="none"/>
              </w:rPr>
              <w:t>30108</w:t>
            </w:r>
          </w:p>
        </w:tc>
        <w:tc>
          <w:tcPr>
            <w:tcW w:w="1740" w:type="dxa"/>
            <w:vAlign w:val="center"/>
          </w:tcPr>
          <w:p w14:paraId="54482974">
            <w:pPr>
              <w:jc w:val="left"/>
              <w:rPr>
                <w:color w:val="auto"/>
                <w:highlight w:val="none"/>
              </w:rPr>
            </w:pPr>
            <w:r>
              <w:rPr>
                <w:rFonts w:ascii="宋体" w:hAnsi="宋体" w:eastAsia="宋体" w:cs="宋体"/>
                <w:b w:val="0"/>
                <w:i w:val="0"/>
                <w:color w:val="auto"/>
                <w:sz w:val="9"/>
                <w:highlight w:val="none"/>
              </w:rPr>
              <w:t>机关事业单位基本养老保险缴费</w:t>
            </w:r>
          </w:p>
        </w:tc>
        <w:tc>
          <w:tcPr>
            <w:tcW w:w="800" w:type="dxa"/>
            <w:vAlign w:val="center"/>
          </w:tcPr>
          <w:p w14:paraId="116ED7C1">
            <w:pPr>
              <w:jc w:val="right"/>
              <w:rPr>
                <w:color w:val="auto"/>
                <w:highlight w:val="none"/>
              </w:rPr>
            </w:pPr>
            <w:r>
              <w:rPr>
                <w:rFonts w:ascii="宋体" w:hAnsi="宋体" w:eastAsia="宋体" w:cs="宋体"/>
                <w:b w:val="0"/>
                <w:i w:val="0"/>
                <w:color w:val="auto"/>
                <w:sz w:val="9"/>
                <w:highlight w:val="none"/>
              </w:rPr>
              <w:t>30.80</w:t>
            </w:r>
          </w:p>
        </w:tc>
        <w:tc>
          <w:tcPr>
            <w:tcW w:w="540" w:type="dxa"/>
            <w:vAlign w:val="center"/>
          </w:tcPr>
          <w:p w14:paraId="5CEE37B7">
            <w:pPr>
              <w:jc w:val="left"/>
              <w:rPr>
                <w:color w:val="auto"/>
                <w:highlight w:val="none"/>
              </w:rPr>
            </w:pPr>
            <w:r>
              <w:rPr>
                <w:rFonts w:ascii="宋体" w:hAnsi="宋体" w:eastAsia="宋体" w:cs="宋体"/>
                <w:b w:val="0"/>
                <w:i w:val="0"/>
                <w:color w:val="auto"/>
                <w:sz w:val="9"/>
                <w:highlight w:val="none"/>
              </w:rPr>
              <w:t>30206</w:t>
            </w:r>
          </w:p>
        </w:tc>
        <w:tc>
          <w:tcPr>
            <w:tcW w:w="1380" w:type="dxa"/>
            <w:vAlign w:val="center"/>
          </w:tcPr>
          <w:p w14:paraId="1588B61E">
            <w:pPr>
              <w:jc w:val="left"/>
              <w:rPr>
                <w:color w:val="auto"/>
                <w:highlight w:val="none"/>
              </w:rPr>
            </w:pPr>
            <w:r>
              <w:rPr>
                <w:rFonts w:ascii="宋体" w:hAnsi="宋体" w:eastAsia="宋体" w:cs="宋体"/>
                <w:b w:val="0"/>
                <w:i w:val="0"/>
                <w:color w:val="auto"/>
                <w:sz w:val="9"/>
                <w:highlight w:val="none"/>
              </w:rPr>
              <w:t>电费</w:t>
            </w:r>
          </w:p>
        </w:tc>
        <w:tc>
          <w:tcPr>
            <w:tcW w:w="820" w:type="dxa"/>
            <w:vAlign w:val="center"/>
          </w:tcPr>
          <w:p w14:paraId="73A0F6CD">
            <w:pPr>
              <w:rPr>
                <w:color w:val="auto"/>
                <w:highlight w:val="none"/>
              </w:rPr>
            </w:pPr>
          </w:p>
        </w:tc>
        <w:tc>
          <w:tcPr>
            <w:tcW w:w="540" w:type="dxa"/>
            <w:vAlign w:val="center"/>
          </w:tcPr>
          <w:p w14:paraId="44136597">
            <w:pPr>
              <w:jc w:val="left"/>
              <w:rPr>
                <w:color w:val="auto"/>
                <w:highlight w:val="none"/>
              </w:rPr>
            </w:pPr>
            <w:r>
              <w:rPr>
                <w:rFonts w:ascii="宋体" w:hAnsi="宋体" w:eastAsia="宋体" w:cs="宋体"/>
                <w:b w:val="0"/>
                <w:i w:val="0"/>
                <w:color w:val="auto"/>
                <w:sz w:val="9"/>
                <w:highlight w:val="none"/>
              </w:rPr>
              <w:t>31001</w:t>
            </w:r>
          </w:p>
        </w:tc>
        <w:tc>
          <w:tcPr>
            <w:tcW w:w="1260" w:type="dxa"/>
            <w:vAlign w:val="center"/>
          </w:tcPr>
          <w:p w14:paraId="11B1E168">
            <w:pPr>
              <w:jc w:val="left"/>
              <w:rPr>
                <w:color w:val="auto"/>
                <w:highlight w:val="none"/>
              </w:rPr>
            </w:pPr>
            <w:r>
              <w:rPr>
                <w:rFonts w:ascii="宋体" w:hAnsi="宋体" w:eastAsia="宋体" w:cs="宋体"/>
                <w:b w:val="0"/>
                <w:i w:val="0"/>
                <w:color w:val="auto"/>
                <w:sz w:val="9"/>
                <w:highlight w:val="none"/>
              </w:rPr>
              <w:t>房屋建筑物购建</w:t>
            </w:r>
          </w:p>
        </w:tc>
        <w:tc>
          <w:tcPr>
            <w:tcW w:w="786" w:type="dxa"/>
            <w:vAlign w:val="center"/>
          </w:tcPr>
          <w:p w14:paraId="46D38AC7">
            <w:pPr>
              <w:rPr>
                <w:color w:val="auto"/>
                <w:highlight w:val="none"/>
              </w:rPr>
            </w:pPr>
          </w:p>
        </w:tc>
      </w:tr>
      <w:tr w14:paraId="6C18F5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7E89077">
            <w:pPr>
              <w:jc w:val="left"/>
              <w:rPr>
                <w:color w:val="auto"/>
                <w:highlight w:val="none"/>
              </w:rPr>
            </w:pPr>
            <w:r>
              <w:rPr>
                <w:rFonts w:ascii="宋体" w:hAnsi="宋体" w:eastAsia="宋体" w:cs="宋体"/>
                <w:b w:val="0"/>
                <w:i w:val="0"/>
                <w:color w:val="auto"/>
                <w:sz w:val="9"/>
                <w:highlight w:val="none"/>
              </w:rPr>
              <w:t>30109</w:t>
            </w:r>
          </w:p>
        </w:tc>
        <w:tc>
          <w:tcPr>
            <w:tcW w:w="1740" w:type="dxa"/>
            <w:vAlign w:val="center"/>
          </w:tcPr>
          <w:p w14:paraId="3533109E">
            <w:pPr>
              <w:jc w:val="left"/>
              <w:rPr>
                <w:color w:val="auto"/>
                <w:highlight w:val="none"/>
              </w:rPr>
            </w:pPr>
            <w:r>
              <w:rPr>
                <w:rFonts w:ascii="宋体" w:hAnsi="宋体" w:eastAsia="宋体" w:cs="宋体"/>
                <w:b w:val="0"/>
                <w:i w:val="0"/>
                <w:color w:val="auto"/>
                <w:sz w:val="9"/>
                <w:highlight w:val="none"/>
              </w:rPr>
              <w:t>职业年金缴费</w:t>
            </w:r>
          </w:p>
        </w:tc>
        <w:tc>
          <w:tcPr>
            <w:tcW w:w="800" w:type="dxa"/>
            <w:vAlign w:val="center"/>
          </w:tcPr>
          <w:p w14:paraId="0C1A6297">
            <w:pPr>
              <w:jc w:val="right"/>
              <w:rPr>
                <w:color w:val="auto"/>
                <w:highlight w:val="none"/>
              </w:rPr>
            </w:pPr>
            <w:r>
              <w:rPr>
                <w:rFonts w:ascii="宋体" w:hAnsi="宋体" w:eastAsia="宋体" w:cs="宋体"/>
                <w:b w:val="0"/>
                <w:i w:val="0"/>
                <w:color w:val="auto"/>
                <w:sz w:val="9"/>
                <w:highlight w:val="none"/>
              </w:rPr>
              <w:t>11.13</w:t>
            </w:r>
          </w:p>
        </w:tc>
        <w:tc>
          <w:tcPr>
            <w:tcW w:w="540" w:type="dxa"/>
            <w:vAlign w:val="center"/>
          </w:tcPr>
          <w:p w14:paraId="4E1C0D07">
            <w:pPr>
              <w:jc w:val="left"/>
              <w:rPr>
                <w:color w:val="auto"/>
                <w:highlight w:val="none"/>
              </w:rPr>
            </w:pPr>
            <w:r>
              <w:rPr>
                <w:rFonts w:ascii="宋体" w:hAnsi="宋体" w:eastAsia="宋体" w:cs="宋体"/>
                <w:b w:val="0"/>
                <w:i w:val="0"/>
                <w:color w:val="auto"/>
                <w:sz w:val="9"/>
                <w:highlight w:val="none"/>
              </w:rPr>
              <w:t>30207</w:t>
            </w:r>
          </w:p>
        </w:tc>
        <w:tc>
          <w:tcPr>
            <w:tcW w:w="1380" w:type="dxa"/>
            <w:vAlign w:val="center"/>
          </w:tcPr>
          <w:p w14:paraId="4F0153A7">
            <w:pPr>
              <w:jc w:val="left"/>
              <w:rPr>
                <w:color w:val="auto"/>
                <w:highlight w:val="none"/>
              </w:rPr>
            </w:pPr>
            <w:r>
              <w:rPr>
                <w:rFonts w:ascii="宋体" w:hAnsi="宋体" w:eastAsia="宋体" w:cs="宋体"/>
                <w:b w:val="0"/>
                <w:i w:val="0"/>
                <w:color w:val="auto"/>
                <w:sz w:val="9"/>
                <w:highlight w:val="none"/>
              </w:rPr>
              <w:t>邮电费</w:t>
            </w:r>
          </w:p>
        </w:tc>
        <w:tc>
          <w:tcPr>
            <w:tcW w:w="820" w:type="dxa"/>
            <w:vAlign w:val="center"/>
          </w:tcPr>
          <w:p w14:paraId="6720960F">
            <w:pPr>
              <w:rPr>
                <w:color w:val="auto"/>
                <w:highlight w:val="none"/>
              </w:rPr>
            </w:pPr>
          </w:p>
        </w:tc>
        <w:tc>
          <w:tcPr>
            <w:tcW w:w="540" w:type="dxa"/>
            <w:vAlign w:val="center"/>
          </w:tcPr>
          <w:p w14:paraId="1CD35186">
            <w:pPr>
              <w:jc w:val="left"/>
              <w:rPr>
                <w:color w:val="auto"/>
                <w:highlight w:val="none"/>
              </w:rPr>
            </w:pPr>
            <w:r>
              <w:rPr>
                <w:rFonts w:ascii="宋体" w:hAnsi="宋体" w:eastAsia="宋体" w:cs="宋体"/>
                <w:b w:val="0"/>
                <w:i w:val="0"/>
                <w:color w:val="auto"/>
                <w:sz w:val="9"/>
                <w:highlight w:val="none"/>
              </w:rPr>
              <w:t>31002</w:t>
            </w:r>
          </w:p>
        </w:tc>
        <w:tc>
          <w:tcPr>
            <w:tcW w:w="1260" w:type="dxa"/>
            <w:vAlign w:val="center"/>
          </w:tcPr>
          <w:p w14:paraId="3BE146D0">
            <w:pPr>
              <w:jc w:val="left"/>
              <w:rPr>
                <w:color w:val="auto"/>
                <w:highlight w:val="none"/>
              </w:rPr>
            </w:pPr>
            <w:r>
              <w:rPr>
                <w:rFonts w:ascii="宋体" w:hAnsi="宋体" w:eastAsia="宋体" w:cs="宋体"/>
                <w:b w:val="0"/>
                <w:i w:val="0"/>
                <w:color w:val="auto"/>
                <w:sz w:val="9"/>
                <w:highlight w:val="none"/>
              </w:rPr>
              <w:t>办公设备购置</w:t>
            </w:r>
          </w:p>
        </w:tc>
        <w:tc>
          <w:tcPr>
            <w:tcW w:w="786" w:type="dxa"/>
            <w:vAlign w:val="center"/>
          </w:tcPr>
          <w:p w14:paraId="5CF38BE4">
            <w:pPr>
              <w:rPr>
                <w:color w:val="auto"/>
                <w:highlight w:val="none"/>
              </w:rPr>
            </w:pPr>
          </w:p>
        </w:tc>
      </w:tr>
      <w:tr w14:paraId="43EB0E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1A0BA55">
            <w:pPr>
              <w:jc w:val="left"/>
              <w:rPr>
                <w:color w:val="auto"/>
                <w:highlight w:val="none"/>
              </w:rPr>
            </w:pPr>
            <w:r>
              <w:rPr>
                <w:rFonts w:ascii="宋体" w:hAnsi="宋体" w:eastAsia="宋体" w:cs="宋体"/>
                <w:b w:val="0"/>
                <w:i w:val="0"/>
                <w:color w:val="auto"/>
                <w:sz w:val="9"/>
                <w:highlight w:val="none"/>
              </w:rPr>
              <w:t>30110</w:t>
            </w:r>
          </w:p>
        </w:tc>
        <w:tc>
          <w:tcPr>
            <w:tcW w:w="1740" w:type="dxa"/>
            <w:vAlign w:val="center"/>
          </w:tcPr>
          <w:p w14:paraId="3045E720">
            <w:pPr>
              <w:jc w:val="left"/>
              <w:rPr>
                <w:color w:val="auto"/>
                <w:highlight w:val="none"/>
              </w:rPr>
            </w:pPr>
            <w:r>
              <w:rPr>
                <w:rFonts w:ascii="宋体" w:hAnsi="宋体" w:eastAsia="宋体" w:cs="宋体"/>
                <w:b w:val="0"/>
                <w:i w:val="0"/>
                <w:color w:val="auto"/>
                <w:sz w:val="9"/>
                <w:highlight w:val="none"/>
              </w:rPr>
              <w:t>职工基本医疗保险缴费</w:t>
            </w:r>
          </w:p>
        </w:tc>
        <w:tc>
          <w:tcPr>
            <w:tcW w:w="800" w:type="dxa"/>
            <w:vAlign w:val="center"/>
          </w:tcPr>
          <w:p w14:paraId="087E1CA3">
            <w:pPr>
              <w:jc w:val="right"/>
              <w:rPr>
                <w:color w:val="auto"/>
                <w:highlight w:val="none"/>
              </w:rPr>
            </w:pPr>
            <w:r>
              <w:rPr>
                <w:rFonts w:ascii="宋体" w:hAnsi="宋体" w:eastAsia="宋体" w:cs="宋体"/>
                <w:b w:val="0"/>
                <w:i w:val="0"/>
                <w:color w:val="auto"/>
                <w:sz w:val="9"/>
                <w:highlight w:val="none"/>
              </w:rPr>
              <w:t>15.38</w:t>
            </w:r>
          </w:p>
        </w:tc>
        <w:tc>
          <w:tcPr>
            <w:tcW w:w="540" w:type="dxa"/>
            <w:vAlign w:val="center"/>
          </w:tcPr>
          <w:p w14:paraId="195E3561">
            <w:pPr>
              <w:jc w:val="left"/>
              <w:rPr>
                <w:color w:val="auto"/>
                <w:highlight w:val="none"/>
              </w:rPr>
            </w:pPr>
            <w:r>
              <w:rPr>
                <w:rFonts w:ascii="宋体" w:hAnsi="宋体" w:eastAsia="宋体" w:cs="宋体"/>
                <w:b w:val="0"/>
                <w:i w:val="0"/>
                <w:color w:val="auto"/>
                <w:sz w:val="9"/>
                <w:highlight w:val="none"/>
              </w:rPr>
              <w:t>30208</w:t>
            </w:r>
          </w:p>
        </w:tc>
        <w:tc>
          <w:tcPr>
            <w:tcW w:w="1380" w:type="dxa"/>
            <w:vAlign w:val="center"/>
          </w:tcPr>
          <w:p w14:paraId="2D434E3C">
            <w:pPr>
              <w:jc w:val="left"/>
              <w:rPr>
                <w:color w:val="auto"/>
                <w:highlight w:val="none"/>
              </w:rPr>
            </w:pPr>
            <w:r>
              <w:rPr>
                <w:rFonts w:ascii="宋体" w:hAnsi="宋体" w:eastAsia="宋体" w:cs="宋体"/>
                <w:b w:val="0"/>
                <w:i w:val="0"/>
                <w:color w:val="auto"/>
                <w:sz w:val="9"/>
                <w:highlight w:val="none"/>
              </w:rPr>
              <w:t>取暖费</w:t>
            </w:r>
          </w:p>
        </w:tc>
        <w:tc>
          <w:tcPr>
            <w:tcW w:w="820" w:type="dxa"/>
            <w:vAlign w:val="center"/>
          </w:tcPr>
          <w:p w14:paraId="4F4A87A4">
            <w:pPr>
              <w:rPr>
                <w:color w:val="auto"/>
                <w:highlight w:val="none"/>
              </w:rPr>
            </w:pPr>
          </w:p>
        </w:tc>
        <w:tc>
          <w:tcPr>
            <w:tcW w:w="540" w:type="dxa"/>
            <w:vAlign w:val="center"/>
          </w:tcPr>
          <w:p w14:paraId="54F36900">
            <w:pPr>
              <w:jc w:val="left"/>
              <w:rPr>
                <w:color w:val="auto"/>
                <w:highlight w:val="none"/>
              </w:rPr>
            </w:pPr>
            <w:r>
              <w:rPr>
                <w:rFonts w:ascii="宋体" w:hAnsi="宋体" w:eastAsia="宋体" w:cs="宋体"/>
                <w:b w:val="0"/>
                <w:i w:val="0"/>
                <w:color w:val="auto"/>
                <w:sz w:val="9"/>
                <w:highlight w:val="none"/>
              </w:rPr>
              <w:t>31003</w:t>
            </w:r>
          </w:p>
        </w:tc>
        <w:tc>
          <w:tcPr>
            <w:tcW w:w="1260" w:type="dxa"/>
            <w:vAlign w:val="center"/>
          </w:tcPr>
          <w:p w14:paraId="28130DD7">
            <w:pPr>
              <w:jc w:val="left"/>
              <w:rPr>
                <w:color w:val="auto"/>
                <w:highlight w:val="none"/>
              </w:rPr>
            </w:pPr>
            <w:r>
              <w:rPr>
                <w:rFonts w:ascii="宋体" w:hAnsi="宋体" w:eastAsia="宋体" w:cs="宋体"/>
                <w:b w:val="0"/>
                <w:i w:val="0"/>
                <w:color w:val="auto"/>
                <w:sz w:val="9"/>
                <w:highlight w:val="none"/>
              </w:rPr>
              <w:t>专用设备购置</w:t>
            </w:r>
          </w:p>
        </w:tc>
        <w:tc>
          <w:tcPr>
            <w:tcW w:w="786" w:type="dxa"/>
            <w:vAlign w:val="center"/>
          </w:tcPr>
          <w:p w14:paraId="06018DED">
            <w:pPr>
              <w:rPr>
                <w:color w:val="auto"/>
                <w:highlight w:val="none"/>
              </w:rPr>
            </w:pPr>
          </w:p>
        </w:tc>
      </w:tr>
      <w:tr w14:paraId="21D22C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ABA43FF">
            <w:pPr>
              <w:jc w:val="left"/>
              <w:rPr>
                <w:color w:val="auto"/>
                <w:highlight w:val="none"/>
              </w:rPr>
            </w:pPr>
            <w:r>
              <w:rPr>
                <w:rFonts w:ascii="宋体" w:hAnsi="宋体" w:eastAsia="宋体" w:cs="宋体"/>
                <w:b w:val="0"/>
                <w:i w:val="0"/>
                <w:color w:val="auto"/>
                <w:sz w:val="9"/>
                <w:highlight w:val="none"/>
              </w:rPr>
              <w:t>30111</w:t>
            </w:r>
          </w:p>
        </w:tc>
        <w:tc>
          <w:tcPr>
            <w:tcW w:w="1740" w:type="dxa"/>
            <w:vAlign w:val="center"/>
          </w:tcPr>
          <w:p w14:paraId="13410AC1">
            <w:pPr>
              <w:jc w:val="left"/>
              <w:rPr>
                <w:color w:val="auto"/>
                <w:highlight w:val="none"/>
              </w:rPr>
            </w:pPr>
            <w:r>
              <w:rPr>
                <w:rFonts w:ascii="宋体" w:hAnsi="宋体" w:eastAsia="宋体" w:cs="宋体"/>
                <w:b w:val="0"/>
                <w:i w:val="0"/>
                <w:color w:val="auto"/>
                <w:sz w:val="9"/>
                <w:highlight w:val="none"/>
              </w:rPr>
              <w:t>公务员医疗补助缴款</w:t>
            </w:r>
          </w:p>
        </w:tc>
        <w:tc>
          <w:tcPr>
            <w:tcW w:w="800" w:type="dxa"/>
            <w:vAlign w:val="center"/>
          </w:tcPr>
          <w:p w14:paraId="78B8F775">
            <w:pPr>
              <w:jc w:val="right"/>
              <w:rPr>
                <w:color w:val="auto"/>
                <w:highlight w:val="none"/>
              </w:rPr>
            </w:pPr>
            <w:r>
              <w:rPr>
                <w:rFonts w:ascii="宋体" w:hAnsi="宋体" w:eastAsia="宋体" w:cs="宋体"/>
                <w:b w:val="0"/>
                <w:i w:val="0"/>
                <w:color w:val="auto"/>
                <w:sz w:val="9"/>
                <w:highlight w:val="none"/>
              </w:rPr>
              <w:t>11.40</w:t>
            </w:r>
          </w:p>
        </w:tc>
        <w:tc>
          <w:tcPr>
            <w:tcW w:w="540" w:type="dxa"/>
            <w:vAlign w:val="center"/>
          </w:tcPr>
          <w:p w14:paraId="13B6F3ED">
            <w:pPr>
              <w:jc w:val="left"/>
              <w:rPr>
                <w:color w:val="auto"/>
                <w:highlight w:val="none"/>
              </w:rPr>
            </w:pPr>
            <w:r>
              <w:rPr>
                <w:rFonts w:ascii="宋体" w:hAnsi="宋体" w:eastAsia="宋体" w:cs="宋体"/>
                <w:b w:val="0"/>
                <w:i w:val="0"/>
                <w:color w:val="auto"/>
                <w:sz w:val="9"/>
                <w:highlight w:val="none"/>
              </w:rPr>
              <w:t>30209</w:t>
            </w:r>
          </w:p>
        </w:tc>
        <w:tc>
          <w:tcPr>
            <w:tcW w:w="1380" w:type="dxa"/>
            <w:vAlign w:val="center"/>
          </w:tcPr>
          <w:p w14:paraId="604CC7D0">
            <w:pPr>
              <w:jc w:val="left"/>
              <w:rPr>
                <w:color w:val="auto"/>
                <w:highlight w:val="none"/>
              </w:rPr>
            </w:pPr>
            <w:r>
              <w:rPr>
                <w:rFonts w:ascii="宋体" w:hAnsi="宋体" w:eastAsia="宋体" w:cs="宋体"/>
                <w:b w:val="0"/>
                <w:i w:val="0"/>
                <w:color w:val="auto"/>
                <w:sz w:val="9"/>
                <w:highlight w:val="none"/>
              </w:rPr>
              <w:t>物业管理费</w:t>
            </w:r>
          </w:p>
        </w:tc>
        <w:tc>
          <w:tcPr>
            <w:tcW w:w="820" w:type="dxa"/>
            <w:vAlign w:val="center"/>
          </w:tcPr>
          <w:p w14:paraId="463A91A9">
            <w:pPr>
              <w:rPr>
                <w:color w:val="auto"/>
                <w:highlight w:val="none"/>
              </w:rPr>
            </w:pPr>
          </w:p>
        </w:tc>
        <w:tc>
          <w:tcPr>
            <w:tcW w:w="540" w:type="dxa"/>
            <w:vAlign w:val="center"/>
          </w:tcPr>
          <w:p w14:paraId="1F7350F8">
            <w:pPr>
              <w:jc w:val="left"/>
              <w:rPr>
                <w:color w:val="auto"/>
                <w:highlight w:val="none"/>
              </w:rPr>
            </w:pPr>
            <w:r>
              <w:rPr>
                <w:rFonts w:ascii="宋体" w:hAnsi="宋体" w:eastAsia="宋体" w:cs="宋体"/>
                <w:b w:val="0"/>
                <w:i w:val="0"/>
                <w:color w:val="auto"/>
                <w:sz w:val="9"/>
                <w:highlight w:val="none"/>
              </w:rPr>
              <w:t>31005</w:t>
            </w:r>
          </w:p>
        </w:tc>
        <w:tc>
          <w:tcPr>
            <w:tcW w:w="1260" w:type="dxa"/>
            <w:vAlign w:val="center"/>
          </w:tcPr>
          <w:p w14:paraId="0A62D1CE">
            <w:pPr>
              <w:jc w:val="left"/>
              <w:rPr>
                <w:color w:val="auto"/>
                <w:highlight w:val="none"/>
              </w:rPr>
            </w:pPr>
            <w:r>
              <w:rPr>
                <w:rFonts w:ascii="宋体" w:hAnsi="宋体" w:eastAsia="宋体" w:cs="宋体"/>
                <w:b w:val="0"/>
                <w:i w:val="0"/>
                <w:color w:val="auto"/>
                <w:sz w:val="9"/>
                <w:highlight w:val="none"/>
              </w:rPr>
              <w:t>基础设施建设</w:t>
            </w:r>
          </w:p>
        </w:tc>
        <w:tc>
          <w:tcPr>
            <w:tcW w:w="786" w:type="dxa"/>
            <w:vAlign w:val="center"/>
          </w:tcPr>
          <w:p w14:paraId="6F59487F">
            <w:pPr>
              <w:rPr>
                <w:color w:val="auto"/>
                <w:highlight w:val="none"/>
              </w:rPr>
            </w:pPr>
          </w:p>
        </w:tc>
      </w:tr>
      <w:tr w14:paraId="2BBC4A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7AD75B3">
            <w:pPr>
              <w:jc w:val="left"/>
              <w:rPr>
                <w:color w:val="auto"/>
                <w:highlight w:val="none"/>
              </w:rPr>
            </w:pPr>
            <w:r>
              <w:rPr>
                <w:rFonts w:ascii="宋体" w:hAnsi="宋体" w:eastAsia="宋体" w:cs="宋体"/>
                <w:b w:val="0"/>
                <w:i w:val="0"/>
                <w:color w:val="auto"/>
                <w:sz w:val="9"/>
                <w:highlight w:val="none"/>
              </w:rPr>
              <w:t>30112</w:t>
            </w:r>
          </w:p>
        </w:tc>
        <w:tc>
          <w:tcPr>
            <w:tcW w:w="1740" w:type="dxa"/>
            <w:vAlign w:val="center"/>
          </w:tcPr>
          <w:p w14:paraId="1528887C">
            <w:pPr>
              <w:jc w:val="left"/>
              <w:rPr>
                <w:color w:val="auto"/>
                <w:highlight w:val="none"/>
              </w:rPr>
            </w:pPr>
            <w:r>
              <w:rPr>
                <w:rFonts w:ascii="宋体" w:hAnsi="宋体" w:eastAsia="宋体" w:cs="宋体"/>
                <w:b w:val="0"/>
                <w:i w:val="0"/>
                <w:color w:val="auto"/>
                <w:sz w:val="9"/>
                <w:highlight w:val="none"/>
              </w:rPr>
              <w:t>其他社会保障缴费</w:t>
            </w:r>
          </w:p>
        </w:tc>
        <w:tc>
          <w:tcPr>
            <w:tcW w:w="800" w:type="dxa"/>
            <w:vAlign w:val="center"/>
          </w:tcPr>
          <w:p w14:paraId="2B4FEF20">
            <w:pPr>
              <w:jc w:val="right"/>
              <w:rPr>
                <w:color w:val="auto"/>
                <w:highlight w:val="none"/>
              </w:rPr>
            </w:pPr>
            <w:r>
              <w:rPr>
                <w:rFonts w:ascii="宋体" w:hAnsi="宋体" w:eastAsia="宋体" w:cs="宋体"/>
                <w:b w:val="0"/>
                <w:i w:val="0"/>
                <w:color w:val="auto"/>
                <w:sz w:val="9"/>
                <w:highlight w:val="none"/>
              </w:rPr>
              <w:t>0.49</w:t>
            </w:r>
          </w:p>
        </w:tc>
        <w:tc>
          <w:tcPr>
            <w:tcW w:w="540" w:type="dxa"/>
            <w:vAlign w:val="center"/>
          </w:tcPr>
          <w:p w14:paraId="071452B1">
            <w:pPr>
              <w:jc w:val="left"/>
              <w:rPr>
                <w:color w:val="auto"/>
                <w:highlight w:val="none"/>
              </w:rPr>
            </w:pPr>
            <w:r>
              <w:rPr>
                <w:rFonts w:ascii="宋体" w:hAnsi="宋体" w:eastAsia="宋体" w:cs="宋体"/>
                <w:b w:val="0"/>
                <w:i w:val="0"/>
                <w:color w:val="auto"/>
                <w:sz w:val="9"/>
                <w:highlight w:val="none"/>
              </w:rPr>
              <w:t>30211</w:t>
            </w:r>
          </w:p>
        </w:tc>
        <w:tc>
          <w:tcPr>
            <w:tcW w:w="1380" w:type="dxa"/>
            <w:vAlign w:val="center"/>
          </w:tcPr>
          <w:p w14:paraId="3A45C586">
            <w:pPr>
              <w:jc w:val="left"/>
              <w:rPr>
                <w:color w:val="auto"/>
                <w:highlight w:val="none"/>
              </w:rPr>
            </w:pPr>
            <w:r>
              <w:rPr>
                <w:rFonts w:ascii="宋体" w:hAnsi="宋体" w:eastAsia="宋体" w:cs="宋体"/>
                <w:b w:val="0"/>
                <w:i w:val="0"/>
                <w:color w:val="auto"/>
                <w:sz w:val="9"/>
                <w:highlight w:val="none"/>
              </w:rPr>
              <w:t>差旅费</w:t>
            </w:r>
          </w:p>
        </w:tc>
        <w:tc>
          <w:tcPr>
            <w:tcW w:w="820" w:type="dxa"/>
            <w:vAlign w:val="center"/>
          </w:tcPr>
          <w:p w14:paraId="502A6BC2">
            <w:pPr>
              <w:jc w:val="right"/>
              <w:rPr>
                <w:color w:val="auto"/>
                <w:highlight w:val="none"/>
              </w:rPr>
            </w:pPr>
            <w:r>
              <w:rPr>
                <w:rFonts w:ascii="宋体" w:hAnsi="宋体" w:eastAsia="宋体" w:cs="宋体"/>
                <w:b w:val="0"/>
                <w:i w:val="0"/>
                <w:color w:val="auto"/>
                <w:sz w:val="9"/>
                <w:highlight w:val="none"/>
              </w:rPr>
              <w:t>12.45</w:t>
            </w:r>
          </w:p>
        </w:tc>
        <w:tc>
          <w:tcPr>
            <w:tcW w:w="540" w:type="dxa"/>
            <w:vAlign w:val="center"/>
          </w:tcPr>
          <w:p w14:paraId="795E3C30">
            <w:pPr>
              <w:jc w:val="left"/>
              <w:rPr>
                <w:color w:val="auto"/>
                <w:highlight w:val="none"/>
              </w:rPr>
            </w:pPr>
            <w:r>
              <w:rPr>
                <w:rFonts w:ascii="宋体" w:hAnsi="宋体" w:eastAsia="宋体" w:cs="宋体"/>
                <w:b w:val="0"/>
                <w:i w:val="0"/>
                <w:color w:val="auto"/>
                <w:sz w:val="9"/>
                <w:highlight w:val="none"/>
              </w:rPr>
              <w:t>31006</w:t>
            </w:r>
          </w:p>
        </w:tc>
        <w:tc>
          <w:tcPr>
            <w:tcW w:w="1260" w:type="dxa"/>
            <w:vAlign w:val="center"/>
          </w:tcPr>
          <w:p w14:paraId="072C7D8C">
            <w:pPr>
              <w:jc w:val="left"/>
              <w:rPr>
                <w:color w:val="auto"/>
                <w:highlight w:val="none"/>
              </w:rPr>
            </w:pPr>
            <w:r>
              <w:rPr>
                <w:rFonts w:ascii="宋体" w:hAnsi="宋体" w:eastAsia="宋体" w:cs="宋体"/>
                <w:b w:val="0"/>
                <w:i w:val="0"/>
                <w:color w:val="auto"/>
                <w:sz w:val="9"/>
                <w:highlight w:val="none"/>
              </w:rPr>
              <w:t>大型修缮</w:t>
            </w:r>
          </w:p>
        </w:tc>
        <w:tc>
          <w:tcPr>
            <w:tcW w:w="786" w:type="dxa"/>
            <w:vAlign w:val="center"/>
          </w:tcPr>
          <w:p w14:paraId="3237B75F">
            <w:pPr>
              <w:rPr>
                <w:color w:val="auto"/>
                <w:highlight w:val="none"/>
              </w:rPr>
            </w:pPr>
          </w:p>
        </w:tc>
      </w:tr>
      <w:tr w14:paraId="3CE4F1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030FDF6">
            <w:pPr>
              <w:jc w:val="left"/>
              <w:rPr>
                <w:color w:val="auto"/>
                <w:highlight w:val="none"/>
              </w:rPr>
            </w:pPr>
            <w:r>
              <w:rPr>
                <w:rFonts w:ascii="宋体" w:hAnsi="宋体" w:eastAsia="宋体" w:cs="宋体"/>
                <w:b w:val="0"/>
                <w:i w:val="0"/>
                <w:color w:val="auto"/>
                <w:sz w:val="9"/>
                <w:highlight w:val="none"/>
              </w:rPr>
              <w:t>30113</w:t>
            </w:r>
          </w:p>
        </w:tc>
        <w:tc>
          <w:tcPr>
            <w:tcW w:w="1740" w:type="dxa"/>
            <w:vAlign w:val="center"/>
          </w:tcPr>
          <w:p w14:paraId="1992F612">
            <w:pPr>
              <w:jc w:val="left"/>
              <w:rPr>
                <w:color w:val="auto"/>
                <w:highlight w:val="none"/>
              </w:rPr>
            </w:pPr>
            <w:r>
              <w:rPr>
                <w:rFonts w:ascii="宋体" w:hAnsi="宋体" w:eastAsia="宋体" w:cs="宋体"/>
                <w:b w:val="0"/>
                <w:i w:val="0"/>
                <w:color w:val="auto"/>
                <w:sz w:val="9"/>
                <w:highlight w:val="none"/>
              </w:rPr>
              <w:t>住房公积金</w:t>
            </w:r>
          </w:p>
        </w:tc>
        <w:tc>
          <w:tcPr>
            <w:tcW w:w="800" w:type="dxa"/>
            <w:vAlign w:val="center"/>
          </w:tcPr>
          <w:p w14:paraId="27FDBC39">
            <w:pPr>
              <w:jc w:val="right"/>
              <w:rPr>
                <w:color w:val="auto"/>
                <w:highlight w:val="none"/>
              </w:rPr>
            </w:pPr>
            <w:r>
              <w:rPr>
                <w:rFonts w:ascii="宋体" w:hAnsi="宋体" w:eastAsia="宋体" w:cs="宋体"/>
                <w:b w:val="0"/>
                <w:i w:val="0"/>
                <w:color w:val="auto"/>
                <w:sz w:val="9"/>
                <w:highlight w:val="none"/>
              </w:rPr>
              <w:t>31.88</w:t>
            </w:r>
          </w:p>
        </w:tc>
        <w:tc>
          <w:tcPr>
            <w:tcW w:w="540" w:type="dxa"/>
            <w:vAlign w:val="center"/>
          </w:tcPr>
          <w:p w14:paraId="0228A4FC">
            <w:pPr>
              <w:jc w:val="left"/>
              <w:rPr>
                <w:color w:val="auto"/>
                <w:highlight w:val="none"/>
              </w:rPr>
            </w:pPr>
            <w:r>
              <w:rPr>
                <w:rFonts w:ascii="宋体" w:hAnsi="宋体" w:eastAsia="宋体" w:cs="宋体"/>
                <w:b w:val="0"/>
                <w:i w:val="0"/>
                <w:color w:val="auto"/>
                <w:sz w:val="9"/>
                <w:highlight w:val="none"/>
              </w:rPr>
              <w:t>30212</w:t>
            </w:r>
          </w:p>
        </w:tc>
        <w:tc>
          <w:tcPr>
            <w:tcW w:w="1380" w:type="dxa"/>
            <w:vAlign w:val="center"/>
          </w:tcPr>
          <w:p w14:paraId="17B467BF">
            <w:pPr>
              <w:jc w:val="left"/>
              <w:rPr>
                <w:color w:val="auto"/>
                <w:highlight w:val="none"/>
              </w:rPr>
            </w:pPr>
            <w:r>
              <w:rPr>
                <w:rFonts w:ascii="宋体" w:hAnsi="宋体" w:eastAsia="宋体" w:cs="宋体"/>
                <w:b w:val="0"/>
                <w:i w:val="0"/>
                <w:color w:val="auto"/>
                <w:sz w:val="9"/>
                <w:highlight w:val="none"/>
              </w:rPr>
              <w:t>因公出国（境）费用</w:t>
            </w:r>
          </w:p>
        </w:tc>
        <w:tc>
          <w:tcPr>
            <w:tcW w:w="820" w:type="dxa"/>
            <w:vAlign w:val="center"/>
          </w:tcPr>
          <w:p w14:paraId="2E4777C3">
            <w:pPr>
              <w:rPr>
                <w:color w:val="auto"/>
                <w:highlight w:val="none"/>
              </w:rPr>
            </w:pPr>
          </w:p>
        </w:tc>
        <w:tc>
          <w:tcPr>
            <w:tcW w:w="540" w:type="dxa"/>
            <w:vAlign w:val="center"/>
          </w:tcPr>
          <w:p w14:paraId="1F5316BC">
            <w:pPr>
              <w:jc w:val="left"/>
              <w:rPr>
                <w:color w:val="auto"/>
                <w:highlight w:val="none"/>
              </w:rPr>
            </w:pPr>
            <w:r>
              <w:rPr>
                <w:rFonts w:ascii="宋体" w:hAnsi="宋体" w:eastAsia="宋体" w:cs="宋体"/>
                <w:b w:val="0"/>
                <w:i w:val="0"/>
                <w:color w:val="auto"/>
                <w:sz w:val="9"/>
                <w:highlight w:val="none"/>
              </w:rPr>
              <w:t>31007</w:t>
            </w:r>
          </w:p>
        </w:tc>
        <w:tc>
          <w:tcPr>
            <w:tcW w:w="1260" w:type="dxa"/>
            <w:vAlign w:val="center"/>
          </w:tcPr>
          <w:p w14:paraId="5E806A1E">
            <w:pPr>
              <w:jc w:val="left"/>
              <w:rPr>
                <w:color w:val="auto"/>
                <w:highlight w:val="none"/>
              </w:rPr>
            </w:pPr>
            <w:r>
              <w:rPr>
                <w:rFonts w:ascii="宋体" w:hAnsi="宋体" w:eastAsia="宋体" w:cs="宋体"/>
                <w:b w:val="0"/>
                <w:i w:val="0"/>
                <w:color w:val="auto"/>
                <w:sz w:val="9"/>
                <w:highlight w:val="none"/>
              </w:rPr>
              <w:t>信息网络及软件购置更新</w:t>
            </w:r>
          </w:p>
        </w:tc>
        <w:tc>
          <w:tcPr>
            <w:tcW w:w="786" w:type="dxa"/>
            <w:vAlign w:val="center"/>
          </w:tcPr>
          <w:p w14:paraId="6FCDFD73">
            <w:pPr>
              <w:rPr>
                <w:color w:val="auto"/>
                <w:highlight w:val="none"/>
              </w:rPr>
            </w:pPr>
          </w:p>
        </w:tc>
      </w:tr>
      <w:tr w14:paraId="5AD7FB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79AA180">
            <w:pPr>
              <w:jc w:val="left"/>
              <w:rPr>
                <w:color w:val="auto"/>
                <w:highlight w:val="none"/>
              </w:rPr>
            </w:pPr>
            <w:r>
              <w:rPr>
                <w:rFonts w:ascii="宋体" w:hAnsi="宋体" w:eastAsia="宋体" w:cs="宋体"/>
                <w:b w:val="0"/>
                <w:i w:val="0"/>
                <w:color w:val="auto"/>
                <w:sz w:val="9"/>
                <w:highlight w:val="none"/>
              </w:rPr>
              <w:t>30114</w:t>
            </w:r>
          </w:p>
        </w:tc>
        <w:tc>
          <w:tcPr>
            <w:tcW w:w="1740" w:type="dxa"/>
            <w:vAlign w:val="center"/>
          </w:tcPr>
          <w:p w14:paraId="42F1BE75">
            <w:pPr>
              <w:jc w:val="left"/>
              <w:rPr>
                <w:color w:val="auto"/>
                <w:highlight w:val="none"/>
              </w:rPr>
            </w:pPr>
            <w:r>
              <w:rPr>
                <w:rFonts w:ascii="宋体" w:hAnsi="宋体" w:eastAsia="宋体" w:cs="宋体"/>
                <w:b w:val="0"/>
                <w:i w:val="0"/>
                <w:color w:val="auto"/>
                <w:sz w:val="9"/>
                <w:highlight w:val="none"/>
              </w:rPr>
              <w:t>医疗费</w:t>
            </w:r>
          </w:p>
        </w:tc>
        <w:tc>
          <w:tcPr>
            <w:tcW w:w="800" w:type="dxa"/>
            <w:vAlign w:val="center"/>
          </w:tcPr>
          <w:p w14:paraId="5CF7F56A">
            <w:pPr>
              <w:rPr>
                <w:color w:val="auto"/>
                <w:highlight w:val="none"/>
              </w:rPr>
            </w:pPr>
          </w:p>
        </w:tc>
        <w:tc>
          <w:tcPr>
            <w:tcW w:w="540" w:type="dxa"/>
            <w:vAlign w:val="center"/>
          </w:tcPr>
          <w:p w14:paraId="5DA75EA0">
            <w:pPr>
              <w:jc w:val="left"/>
              <w:rPr>
                <w:color w:val="auto"/>
                <w:highlight w:val="none"/>
              </w:rPr>
            </w:pPr>
            <w:r>
              <w:rPr>
                <w:rFonts w:ascii="宋体" w:hAnsi="宋体" w:eastAsia="宋体" w:cs="宋体"/>
                <w:b w:val="0"/>
                <w:i w:val="0"/>
                <w:color w:val="auto"/>
                <w:sz w:val="9"/>
                <w:highlight w:val="none"/>
              </w:rPr>
              <w:t>30213</w:t>
            </w:r>
          </w:p>
        </w:tc>
        <w:tc>
          <w:tcPr>
            <w:tcW w:w="1380" w:type="dxa"/>
            <w:vAlign w:val="center"/>
          </w:tcPr>
          <w:p w14:paraId="2622FC7E">
            <w:pPr>
              <w:jc w:val="left"/>
              <w:rPr>
                <w:color w:val="auto"/>
                <w:highlight w:val="none"/>
              </w:rPr>
            </w:pPr>
            <w:r>
              <w:rPr>
                <w:rFonts w:ascii="宋体" w:hAnsi="宋体" w:eastAsia="宋体" w:cs="宋体"/>
                <w:b w:val="0"/>
                <w:i w:val="0"/>
                <w:color w:val="auto"/>
                <w:sz w:val="9"/>
                <w:highlight w:val="none"/>
              </w:rPr>
              <w:t>维修（护）费</w:t>
            </w:r>
          </w:p>
        </w:tc>
        <w:tc>
          <w:tcPr>
            <w:tcW w:w="820" w:type="dxa"/>
            <w:vAlign w:val="center"/>
          </w:tcPr>
          <w:p w14:paraId="218C5B08">
            <w:pPr>
              <w:jc w:val="right"/>
              <w:rPr>
                <w:color w:val="auto"/>
                <w:highlight w:val="none"/>
              </w:rPr>
            </w:pPr>
            <w:r>
              <w:rPr>
                <w:rFonts w:ascii="宋体" w:hAnsi="宋体" w:eastAsia="宋体" w:cs="宋体"/>
                <w:b w:val="0"/>
                <w:i w:val="0"/>
                <w:color w:val="auto"/>
                <w:sz w:val="9"/>
                <w:highlight w:val="none"/>
              </w:rPr>
              <w:t>5.38</w:t>
            </w:r>
          </w:p>
        </w:tc>
        <w:tc>
          <w:tcPr>
            <w:tcW w:w="540" w:type="dxa"/>
            <w:vAlign w:val="center"/>
          </w:tcPr>
          <w:p w14:paraId="1D9C0598">
            <w:pPr>
              <w:jc w:val="left"/>
              <w:rPr>
                <w:color w:val="auto"/>
                <w:highlight w:val="none"/>
              </w:rPr>
            </w:pPr>
            <w:r>
              <w:rPr>
                <w:rFonts w:ascii="宋体" w:hAnsi="宋体" w:eastAsia="宋体" w:cs="宋体"/>
                <w:b w:val="0"/>
                <w:i w:val="0"/>
                <w:color w:val="auto"/>
                <w:sz w:val="9"/>
                <w:highlight w:val="none"/>
              </w:rPr>
              <w:t>31008</w:t>
            </w:r>
          </w:p>
        </w:tc>
        <w:tc>
          <w:tcPr>
            <w:tcW w:w="1260" w:type="dxa"/>
            <w:vAlign w:val="center"/>
          </w:tcPr>
          <w:p w14:paraId="2AEDA430">
            <w:pPr>
              <w:jc w:val="left"/>
              <w:rPr>
                <w:color w:val="auto"/>
                <w:highlight w:val="none"/>
              </w:rPr>
            </w:pPr>
            <w:r>
              <w:rPr>
                <w:rFonts w:ascii="宋体" w:hAnsi="宋体" w:eastAsia="宋体" w:cs="宋体"/>
                <w:b w:val="0"/>
                <w:i w:val="0"/>
                <w:color w:val="auto"/>
                <w:sz w:val="9"/>
                <w:highlight w:val="none"/>
              </w:rPr>
              <w:t>物资储备</w:t>
            </w:r>
          </w:p>
        </w:tc>
        <w:tc>
          <w:tcPr>
            <w:tcW w:w="786" w:type="dxa"/>
            <w:vAlign w:val="center"/>
          </w:tcPr>
          <w:p w14:paraId="18BA41F1">
            <w:pPr>
              <w:rPr>
                <w:color w:val="auto"/>
                <w:highlight w:val="none"/>
              </w:rPr>
            </w:pPr>
          </w:p>
        </w:tc>
      </w:tr>
      <w:tr w14:paraId="5B6370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E231016">
            <w:pPr>
              <w:jc w:val="left"/>
              <w:rPr>
                <w:color w:val="auto"/>
                <w:highlight w:val="none"/>
              </w:rPr>
            </w:pPr>
            <w:r>
              <w:rPr>
                <w:rFonts w:ascii="宋体" w:hAnsi="宋体" w:eastAsia="宋体" w:cs="宋体"/>
                <w:b w:val="0"/>
                <w:i w:val="0"/>
                <w:color w:val="auto"/>
                <w:sz w:val="9"/>
                <w:highlight w:val="none"/>
              </w:rPr>
              <w:t>30199</w:t>
            </w:r>
          </w:p>
        </w:tc>
        <w:tc>
          <w:tcPr>
            <w:tcW w:w="1740" w:type="dxa"/>
            <w:vAlign w:val="center"/>
          </w:tcPr>
          <w:p w14:paraId="38D4A706">
            <w:pPr>
              <w:jc w:val="left"/>
              <w:rPr>
                <w:color w:val="auto"/>
                <w:highlight w:val="none"/>
              </w:rPr>
            </w:pPr>
            <w:r>
              <w:rPr>
                <w:rFonts w:ascii="宋体" w:hAnsi="宋体" w:eastAsia="宋体" w:cs="宋体"/>
                <w:b w:val="0"/>
                <w:i w:val="0"/>
                <w:color w:val="auto"/>
                <w:sz w:val="9"/>
                <w:highlight w:val="none"/>
              </w:rPr>
              <w:t>其他工资福利支出</w:t>
            </w:r>
          </w:p>
        </w:tc>
        <w:tc>
          <w:tcPr>
            <w:tcW w:w="800" w:type="dxa"/>
            <w:vAlign w:val="center"/>
          </w:tcPr>
          <w:p w14:paraId="4286AF00">
            <w:pPr>
              <w:rPr>
                <w:color w:val="auto"/>
                <w:highlight w:val="none"/>
              </w:rPr>
            </w:pPr>
          </w:p>
        </w:tc>
        <w:tc>
          <w:tcPr>
            <w:tcW w:w="540" w:type="dxa"/>
            <w:vAlign w:val="center"/>
          </w:tcPr>
          <w:p w14:paraId="384BE084">
            <w:pPr>
              <w:jc w:val="left"/>
              <w:rPr>
                <w:color w:val="auto"/>
                <w:highlight w:val="none"/>
              </w:rPr>
            </w:pPr>
            <w:r>
              <w:rPr>
                <w:rFonts w:ascii="宋体" w:hAnsi="宋体" w:eastAsia="宋体" w:cs="宋体"/>
                <w:b w:val="0"/>
                <w:i w:val="0"/>
                <w:color w:val="auto"/>
                <w:sz w:val="9"/>
                <w:highlight w:val="none"/>
              </w:rPr>
              <w:t>30214</w:t>
            </w:r>
          </w:p>
        </w:tc>
        <w:tc>
          <w:tcPr>
            <w:tcW w:w="1380" w:type="dxa"/>
            <w:vAlign w:val="center"/>
          </w:tcPr>
          <w:p w14:paraId="34A27272">
            <w:pPr>
              <w:jc w:val="left"/>
              <w:rPr>
                <w:color w:val="auto"/>
                <w:highlight w:val="none"/>
              </w:rPr>
            </w:pPr>
            <w:r>
              <w:rPr>
                <w:rFonts w:ascii="宋体" w:hAnsi="宋体" w:eastAsia="宋体" w:cs="宋体"/>
                <w:b w:val="0"/>
                <w:i w:val="0"/>
                <w:color w:val="auto"/>
                <w:sz w:val="9"/>
                <w:highlight w:val="none"/>
              </w:rPr>
              <w:t>租赁费</w:t>
            </w:r>
          </w:p>
        </w:tc>
        <w:tc>
          <w:tcPr>
            <w:tcW w:w="820" w:type="dxa"/>
            <w:vAlign w:val="center"/>
          </w:tcPr>
          <w:p w14:paraId="6E099B07">
            <w:pPr>
              <w:rPr>
                <w:color w:val="auto"/>
                <w:highlight w:val="none"/>
              </w:rPr>
            </w:pPr>
          </w:p>
        </w:tc>
        <w:tc>
          <w:tcPr>
            <w:tcW w:w="540" w:type="dxa"/>
            <w:vAlign w:val="center"/>
          </w:tcPr>
          <w:p w14:paraId="38DD14D2">
            <w:pPr>
              <w:jc w:val="left"/>
              <w:rPr>
                <w:color w:val="auto"/>
                <w:highlight w:val="none"/>
              </w:rPr>
            </w:pPr>
            <w:r>
              <w:rPr>
                <w:rFonts w:ascii="宋体" w:hAnsi="宋体" w:eastAsia="宋体" w:cs="宋体"/>
                <w:b w:val="0"/>
                <w:i w:val="0"/>
                <w:color w:val="auto"/>
                <w:sz w:val="9"/>
                <w:highlight w:val="none"/>
              </w:rPr>
              <w:t>31009</w:t>
            </w:r>
          </w:p>
        </w:tc>
        <w:tc>
          <w:tcPr>
            <w:tcW w:w="1260" w:type="dxa"/>
            <w:vAlign w:val="center"/>
          </w:tcPr>
          <w:p w14:paraId="49C303D3">
            <w:pPr>
              <w:jc w:val="left"/>
              <w:rPr>
                <w:color w:val="auto"/>
                <w:highlight w:val="none"/>
              </w:rPr>
            </w:pPr>
            <w:r>
              <w:rPr>
                <w:rFonts w:ascii="宋体" w:hAnsi="宋体" w:eastAsia="宋体" w:cs="宋体"/>
                <w:b w:val="0"/>
                <w:i w:val="0"/>
                <w:color w:val="auto"/>
                <w:sz w:val="9"/>
                <w:highlight w:val="none"/>
              </w:rPr>
              <w:t>土地补偿</w:t>
            </w:r>
          </w:p>
        </w:tc>
        <w:tc>
          <w:tcPr>
            <w:tcW w:w="786" w:type="dxa"/>
            <w:vAlign w:val="center"/>
          </w:tcPr>
          <w:p w14:paraId="39BF3A9C">
            <w:pPr>
              <w:rPr>
                <w:color w:val="auto"/>
                <w:highlight w:val="none"/>
              </w:rPr>
            </w:pPr>
          </w:p>
        </w:tc>
      </w:tr>
      <w:tr w14:paraId="611F0B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26621DF">
            <w:pPr>
              <w:jc w:val="left"/>
              <w:rPr>
                <w:color w:val="auto"/>
                <w:highlight w:val="none"/>
              </w:rPr>
            </w:pPr>
            <w:r>
              <w:rPr>
                <w:rFonts w:ascii="宋体" w:hAnsi="宋体" w:eastAsia="宋体" w:cs="宋体"/>
                <w:b/>
                <w:i w:val="0"/>
                <w:color w:val="auto"/>
                <w:sz w:val="9"/>
                <w:highlight w:val="none"/>
              </w:rPr>
              <w:t>303</w:t>
            </w:r>
          </w:p>
        </w:tc>
        <w:tc>
          <w:tcPr>
            <w:tcW w:w="1740" w:type="dxa"/>
            <w:vAlign w:val="center"/>
          </w:tcPr>
          <w:p w14:paraId="5D84829B">
            <w:pPr>
              <w:jc w:val="left"/>
              <w:rPr>
                <w:color w:val="auto"/>
                <w:highlight w:val="none"/>
              </w:rPr>
            </w:pPr>
            <w:r>
              <w:rPr>
                <w:rFonts w:ascii="宋体" w:hAnsi="宋体" w:eastAsia="宋体" w:cs="宋体"/>
                <w:b/>
                <w:i w:val="0"/>
                <w:color w:val="auto"/>
                <w:sz w:val="9"/>
                <w:highlight w:val="none"/>
              </w:rPr>
              <w:t>对个人和家庭的补助</w:t>
            </w:r>
          </w:p>
        </w:tc>
        <w:tc>
          <w:tcPr>
            <w:tcW w:w="800" w:type="dxa"/>
            <w:vAlign w:val="center"/>
          </w:tcPr>
          <w:p w14:paraId="503B5579">
            <w:pPr>
              <w:jc w:val="right"/>
              <w:rPr>
                <w:color w:val="auto"/>
                <w:highlight w:val="none"/>
              </w:rPr>
            </w:pPr>
            <w:r>
              <w:rPr>
                <w:rFonts w:ascii="宋体" w:hAnsi="宋体" w:eastAsia="宋体" w:cs="宋体"/>
                <w:b w:val="0"/>
                <w:i w:val="0"/>
                <w:color w:val="auto"/>
                <w:sz w:val="9"/>
                <w:highlight w:val="none"/>
              </w:rPr>
              <w:t>4.53</w:t>
            </w:r>
          </w:p>
        </w:tc>
        <w:tc>
          <w:tcPr>
            <w:tcW w:w="540" w:type="dxa"/>
            <w:vAlign w:val="center"/>
          </w:tcPr>
          <w:p w14:paraId="033021F9">
            <w:pPr>
              <w:jc w:val="left"/>
              <w:rPr>
                <w:color w:val="auto"/>
                <w:highlight w:val="none"/>
              </w:rPr>
            </w:pPr>
            <w:r>
              <w:rPr>
                <w:rFonts w:ascii="宋体" w:hAnsi="宋体" w:eastAsia="宋体" w:cs="宋体"/>
                <w:b w:val="0"/>
                <w:i w:val="0"/>
                <w:color w:val="auto"/>
                <w:sz w:val="9"/>
                <w:highlight w:val="none"/>
              </w:rPr>
              <w:t>30215</w:t>
            </w:r>
          </w:p>
        </w:tc>
        <w:tc>
          <w:tcPr>
            <w:tcW w:w="1380" w:type="dxa"/>
            <w:vAlign w:val="center"/>
          </w:tcPr>
          <w:p w14:paraId="6DC019A5">
            <w:pPr>
              <w:jc w:val="left"/>
              <w:rPr>
                <w:color w:val="auto"/>
                <w:highlight w:val="none"/>
              </w:rPr>
            </w:pPr>
            <w:r>
              <w:rPr>
                <w:rFonts w:ascii="宋体" w:hAnsi="宋体" w:eastAsia="宋体" w:cs="宋体"/>
                <w:b w:val="0"/>
                <w:i w:val="0"/>
                <w:color w:val="auto"/>
                <w:sz w:val="9"/>
                <w:highlight w:val="none"/>
              </w:rPr>
              <w:t>会议费</w:t>
            </w:r>
          </w:p>
        </w:tc>
        <w:tc>
          <w:tcPr>
            <w:tcW w:w="820" w:type="dxa"/>
            <w:vAlign w:val="center"/>
          </w:tcPr>
          <w:p w14:paraId="6AC09D59">
            <w:pPr>
              <w:jc w:val="right"/>
              <w:rPr>
                <w:color w:val="auto"/>
                <w:highlight w:val="none"/>
              </w:rPr>
            </w:pPr>
            <w:r>
              <w:rPr>
                <w:rFonts w:ascii="宋体" w:hAnsi="宋体" w:eastAsia="宋体" w:cs="宋体"/>
                <w:b w:val="0"/>
                <w:i w:val="0"/>
                <w:color w:val="auto"/>
                <w:sz w:val="9"/>
                <w:highlight w:val="none"/>
              </w:rPr>
              <w:t>4.85</w:t>
            </w:r>
          </w:p>
        </w:tc>
        <w:tc>
          <w:tcPr>
            <w:tcW w:w="540" w:type="dxa"/>
            <w:vAlign w:val="center"/>
          </w:tcPr>
          <w:p w14:paraId="099D0223">
            <w:pPr>
              <w:jc w:val="left"/>
              <w:rPr>
                <w:color w:val="auto"/>
                <w:highlight w:val="none"/>
              </w:rPr>
            </w:pPr>
            <w:r>
              <w:rPr>
                <w:rFonts w:ascii="宋体" w:hAnsi="宋体" w:eastAsia="宋体" w:cs="宋体"/>
                <w:b w:val="0"/>
                <w:i w:val="0"/>
                <w:color w:val="auto"/>
                <w:sz w:val="9"/>
                <w:highlight w:val="none"/>
              </w:rPr>
              <w:t>31010</w:t>
            </w:r>
          </w:p>
        </w:tc>
        <w:tc>
          <w:tcPr>
            <w:tcW w:w="1260" w:type="dxa"/>
            <w:vAlign w:val="center"/>
          </w:tcPr>
          <w:p w14:paraId="509B81C8">
            <w:pPr>
              <w:jc w:val="left"/>
              <w:rPr>
                <w:color w:val="auto"/>
                <w:highlight w:val="none"/>
              </w:rPr>
            </w:pPr>
            <w:r>
              <w:rPr>
                <w:rFonts w:ascii="宋体" w:hAnsi="宋体" w:eastAsia="宋体" w:cs="宋体"/>
                <w:b w:val="0"/>
                <w:i w:val="0"/>
                <w:color w:val="auto"/>
                <w:sz w:val="9"/>
                <w:highlight w:val="none"/>
              </w:rPr>
              <w:t>安置补助</w:t>
            </w:r>
          </w:p>
        </w:tc>
        <w:tc>
          <w:tcPr>
            <w:tcW w:w="786" w:type="dxa"/>
            <w:vAlign w:val="center"/>
          </w:tcPr>
          <w:p w14:paraId="2EDCCCA5">
            <w:pPr>
              <w:rPr>
                <w:color w:val="auto"/>
                <w:highlight w:val="none"/>
              </w:rPr>
            </w:pPr>
          </w:p>
        </w:tc>
      </w:tr>
      <w:tr w14:paraId="1D0206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EEB8580">
            <w:pPr>
              <w:jc w:val="left"/>
              <w:rPr>
                <w:color w:val="auto"/>
                <w:highlight w:val="none"/>
              </w:rPr>
            </w:pPr>
            <w:r>
              <w:rPr>
                <w:rFonts w:ascii="宋体" w:hAnsi="宋体" w:eastAsia="宋体" w:cs="宋体"/>
                <w:b w:val="0"/>
                <w:i w:val="0"/>
                <w:color w:val="auto"/>
                <w:sz w:val="9"/>
                <w:highlight w:val="none"/>
              </w:rPr>
              <w:t>30301</w:t>
            </w:r>
          </w:p>
        </w:tc>
        <w:tc>
          <w:tcPr>
            <w:tcW w:w="1740" w:type="dxa"/>
            <w:vAlign w:val="center"/>
          </w:tcPr>
          <w:p w14:paraId="24006DFA">
            <w:pPr>
              <w:jc w:val="left"/>
              <w:rPr>
                <w:color w:val="auto"/>
                <w:highlight w:val="none"/>
              </w:rPr>
            </w:pPr>
            <w:r>
              <w:rPr>
                <w:rFonts w:ascii="宋体" w:hAnsi="宋体" w:eastAsia="宋体" w:cs="宋体"/>
                <w:b w:val="0"/>
                <w:i w:val="0"/>
                <w:color w:val="auto"/>
                <w:sz w:val="9"/>
                <w:highlight w:val="none"/>
              </w:rPr>
              <w:t>离休费</w:t>
            </w:r>
          </w:p>
        </w:tc>
        <w:tc>
          <w:tcPr>
            <w:tcW w:w="800" w:type="dxa"/>
            <w:vAlign w:val="center"/>
          </w:tcPr>
          <w:p w14:paraId="04573040">
            <w:pPr>
              <w:rPr>
                <w:color w:val="auto"/>
                <w:highlight w:val="none"/>
              </w:rPr>
            </w:pPr>
          </w:p>
        </w:tc>
        <w:tc>
          <w:tcPr>
            <w:tcW w:w="540" w:type="dxa"/>
            <w:vAlign w:val="center"/>
          </w:tcPr>
          <w:p w14:paraId="41488338">
            <w:pPr>
              <w:jc w:val="left"/>
              <w:rPr>
                <w:color w:val="auto"/>
                <w:highlight w:val="none"/>
              </w:rPr>
            </w:pPr>
            <w:r>
              <w:rPr>
                <w:rFonts w:ascii="宋体" w:hAnsi="宋体" w:eastAsia="宋体" w:cs="宋体"/>
                <w:b w:val="0"/>
                <w:i w:val="0"/>
                <w:color w:val="auto"/>
                <w:sz w:val="9"/>
                <w:highlight w:val="none"/>
              </w:rPr>
              <w:t>30216</w:t>
            </w:r>
          </w:p>
        </w:tc>
        <w:tc>
          <w:tcPr>
            <w:tcW w:w="1380" w:type="dxa"/>
            <w:vAlign w:val="center"/>
          </w:tcPr>
          <w:p w14:paraId="2E5F0A33">
            <w:pPr>
              <w:jc w:val="left"/>
              <w:rPr>
                <w:color w:val="auto"/>
                <w:highlight w:val="none"/>
              </w:rPr>
            </w:pPr>
            <w:r>
              <w:rPr>
                <w:rFonts w:ascii="宋体" w:hAnsi="宋体" w:eastAsia="宋体" w:cs="宋体"/>
                <w:b w:val="0"/>
                <w:i w:val="0"/>
                <w:color w:val="auto"/>
                <w:sz w:val="9"/>
                <w:highlight w:val="none"/>
              </w:rPr>
              <w:t>培训费</w:t>
            </w:r>
          </w:p>
        </w:tc>
        <w:tc>
          <w:tcPr>
            <w:tcW w:w="820" w:type="dxa"/>
            <w:vAlign w:val="center"/>
          </w:tcPr>
          <w:p w14:paraId="629FA893">
            <w:pPr>
              <w:jc w:val="right"/>
              <w:rPr>
                <w:color w:val="auto"/>
                <w:highlight w:val="none"/>
              </w:rPr>
            </w:pPr>
            <w:r>
              <w:rPr>
                <w:rFonts w:ascii="宋体" w:hAnsi="宋体" w:eastAsia="宋体" w:cs="宋体"/>
                <w:b w:val="0"/>
                <w:i w:val="0"/>
                <w:color w:val="auto"/>
                <w:sz w:val="9"/>
                <w:highlight w:val="none"/>
              </w:rPr>
              <w:t>0.54</w:t>
            </w:r>
          </w:p>
        </w:tc>
        <w:tc>
          <w:tcPr>
            <w:tcW w:w="540" w:type="dxa"/>
            <w:vAlign w:val="center"/>
          </w:tcPr>
          <w:p w14:paraId="10F9765F">
            <w:pPr>
              <w:jc w:val="left"/>
              <w:rPr>
                <w:color w:val="auto"/>
                <w:highlight w:val="none"/>
              </w:rPr>
            </w:pPr>
            <w:r>
              <w:rPr>
                <w:rFonts w:ascii="宋体" w:hAnsi="宋体" w:eastAsia="宋体" w:cs="宋体"/>
                <w:b w:val="0"/>
                <w:i w:val="0"/>
                <w:color w:val="auto"/>
                <w:sz w:val="9"/>
                <w:highlight w:val="none"/>
              </w:rPr>
              <w:t>310111</w:t>
            </w:r>
          </w:p>
        </w:tc>
        <w:tc>
          <w:tcPr>
            <w:tcW w:w="1260" w:type="dxa"/>
            <w:vAlign w:val="center"/>
          </w:tcPr>
          <w:p w14:paraId="23EA182C">
            <w:pPr>
              <w:jc w:val="left"/>
              <w:rPr>
                <w:color w:val="auto"/>
                <w:highlight w:val="none"/>
              </w:rPr>
            </w:pPr>
            <w:r>
              <w:rPr>
                <w:rFonts w:ascii="宋体" w:hAnsi="宋体" w:eastAsia="宋体" w:cs="宋体"/>
                <w:b w:val="0"/>
                <w:i w:val="0"/>
                <w:color w:val="auto"/>
                <w:sz w:val="9"/>
                <w:highlight w:val="none"/>
              </w:rPr>
              <w:t>地上附着物和青苗补偿</w:t>
            </w:r>
          </w:p>
        </w:tc>
        <w:tc>
          <w:tcPr>
            <w:tcW w:w="786" w:type="dxa"/>
            <w:vAlign w:val="center"/>
          </w:tcPr>
          <w:p w14:paraId="076DA01D">
            <w:pPr>
              <w:rPr>
                <w:color w:val="auto"/>
                <w:highlight w:val="none"/>
              </w:rPr>
            </w:pPr>
          </w:p>
        </w:tc>
      </w:tr>
      <w:tr w14:paraId="5BAAF2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3FF8737">
            <w:pPr>
              <w:jc w:val="left"/>
              <w:rPr>
                <w:color w:val="auto"/>
                <w:highlight w:val="none"/>
              </w:rPr>
            </w:pPr>
            <w:r>
              <w:rPr>
                <w:rFonts w:ascii="宋体" w:hAnsi="宋体" w:eastAsia="宋体" w:cs="宋体"/>
                <w:b w:val="0"/>
                <w:i w:val="0"/>
                <w:color w:val="auto"/>
                <w:sz w:val="9"/>
                <w:highlight w:val="none"/>
              </w:rPr>
              <w:t>30302</w:t>
            </w:r>
          </w:p>
        </w:tc>
        <w:tc>
          <w:tcPr>
            <w:tcW w:w="1740" w:type="dxa"/>
            <w:vAlign w:val="center"/>
          </w:tcPr>
          <w:p w14:paraId="3E492B9F">
            <w:pPr>
              <w:jc w:val="left"/>
              <w:rPr>
                <w:color w:val="auto"/>
                <w:highlight w:val="none"/>
              </w:rPr>
            </w:pPr>
            <w:r>
              <w:rPr>
                <w:rFonts w:ascii="宋体" w:hAnsi="宋体" w:eastAsia="宋体" w:cs="宋体"/>
                <w:b w:val="0"/>
                <w:i w:val="0"/>
                <w:color w:val="auto"/>
                <w:sz w:val="9"/>
                <w:highlight w:val="none"/>
              </w:rPr>
              <w:t>退休费</w:t>
            </w:r>
          </w:p>
        </w:tc>
        <w:tc>
          <w:tcPr>
            <w:tcW w:w="800" w:type="dxa"/>
            <w:vAlign w:val="center"/>
          </w:tcPr>
          <w:p w14:paraId="2FC357B3">
            <w:pPr>
              <w:rPr>
                <w:color w:val="auto"/>
                <w:highlight w:val="none"/>
              </w:rPr>
            </w:pPr>
          </w:p>
        </w:tc>
        <w:tc>
          <w:tcPr>
            <w:tcW w:w="540" w:type="dxa"/>
            <w:vAlign w:val="center"/>
          </w:tcPr>
          <w:p w14:paraId="7397172C">
            <w:pPr>
              <w:jc w:val="left"/>
              <w:rPr>
                <w:color w:val="auto"/>
                <w:highlight w:val="none"/>
              </w:rPr>
            </w:pPr>
            <w:r>
              <w:rPr>
                <w:rFonts w:ascii="宋体" w:hAnsi="宋体" w:eastAsia="宋体" w:cs="宋体"/>
                <w:b w:val="0"/>
                <w:i w:val="0"/>
                <w:color w:val="auto"/>
                <w:sz w:val="9"/>
                <w:highlight w:val="none"/>
              </w:rPr>
              <w:t>30217</w:t>
            </w:r>
          </w:p>
        </w:tc>
        <w:tc>
          <w:tcPr>
            <w:tcW w:w="1380" w:type="dxa"/>
            <w:vAlign w:val="center"/>
          </w:tcPr>
          <w:p w14:paraId="0D1D9703">
            <w:pPr>
              <w:jc w:val="left"/>
              <w:rPr>
                <w:color w:val="auto"/>
                <w:highlight w:val="none"/>
              </w:rPr>
            </w:pPr>
            <w:r>
              <w:rPr>
                <w:rFonts w:ascii="宋体" w:hAnsi="宋体" w:eastAsia="宋体" w:cs="宋体"/>
                <w:b w:val="0"/>
                <w:i w:val="0"/>
                <w:color w:val="auto"/>
                <w:sz w:val="9"/>
                <w:highlight w:val="none"/>
              </w:rPr>
              <w:t>公务接待费</w:t>
            </w:r>
          </w:p>
        </w:tc>
        <w:tc>
          <w:tcPr>
            <w:tcW w:w="820" w:type="dxa"/>
            <w:vAlign w:val="center"/>
          </w:tcPr>
          <w:p w14:paraId="16871162">
            <w:pPr>
              <w:rPr>
                <w:color w:val="auto"/>
                <w:highlight w:val="none"/>
              </w:rPr>
            </w:pPr>
          </w:p>
        </w:tc>
        <w:tc>
          <w:tcPr>
            <w:tcW w:w="540" w:type="dxa"/>
            <w:vAlign w:val="center"/>
          </w:tcPr>
          <w:p w14:paraId="6C432E07">
            <w:pPr>
              <w:jc w:val="left"/>
              <w:rPr>
                <w:color w:val="auto"/>
                <w:highlight w:val="none"/>
              </w:rPr>
            </w:pPr>
            <w:r>
              <w:rPr>
                <w:rFonts w:ascii="宋体" w:hAnsi="宋体" w:eastAsia="宋体" w:cs="宋体"/>
                <w:b w:val="0"/>
                <w:i w:val="0"/>
                <w:color w:val="auto"/>
                <w:sz w:val="9"/>
                <w:highlight w:val="none"/>
              </w:rPr>
              <w:t>31012</w:t>
            </w:r>
          </w:p>
        </w:tc>
        <w:tc>
          <w:tcPr>
            <w:tcW w:w="1260" w:type="dxa"/>
            <w:vAlign w:val="center"/>
          </w:tcPr>
          <w:p w14:paraId="14CC1770">
            <w:pPr>
              <w:jc w:val="left"/>
              <w:rPr>
                <w:color w:val="auto"/>
                <w:highlight w:val="none"/>
              </w:rPr>
            </w:pPr>
            <w:r>
              <w:rPr>
                <w:rFonts w:ascii="宋体" w:hAnsi="宋体" w:eastAsia="宋体" w:cs="宋体"/>
                <w:b w:val="0"/>
                <w:i w:val="0"/>
                <w:color w:val="auto"/>
                <w:sz w:val="9"/>
                <w:highlight w:val="none"/>
              </w:rPr>
              <w:t>拆迁补偿</w:t>
            </w:r>
          </w:p>
        </w:tc>
        <w:tc>
          <w:tcPr>
            <w:tcW w:w="786" w:type="dxa"/>
            <w:vAlign w:val="center"/>
          </w:tcPr>
          <w:p w14:paraId="09A42E6A">
            <w:pPr>
              <w:rPr>
                <w:color w:val="auto"/>
                <w:highlight w:val="none"/>
              </w:rPr>
            </w:pPr>
          </w:p>
        </w:tc>
      </w:tr>
      <w:tr w14:paraId="04FF9B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05CBB12">
            <w:pPr>
              <w:jc w:val="left"/>
              <w:rPr>
                <w:color w:val="auto"/>
                <w:highlight w:val="none"/>
              </w:rPr>
            </w:pPr>
            <w:r>
              <w:rPr>
                <w:rFonts w:ascii="宋体" w:hAnsi="宋体" w:eastAsia="宋体" w:cs="宋体"/>
                <w:b w:val="0"/>
                <w:i w:val="0"/>
                <w:color w:val="auto"/>
                <w:sz w:val="9"/>
                <w:highlight w:val="none"/>
              </w:rPr>
              <w:t>30303</w:t>
            </w:r>
          </w:p>
        </w:tc>
        <w:tc>
          <w:tcPr>
            <w:tcW w:w="1740" w:type="dxa"/>
            <w:vAlign w:val="center"/>
          </w:tcPr>
          <w:p w14:paraId="13B684E1">
            <w:pPr>
              <w:jc w:val="left"/>
              <w:rPr>
                <w:color w:val="auto"/>
                <w:highlight w:val="none"/>
              </w:rPr>
            </w:pPr>
            <w:r>
              <w:rPr>
                <w:rFonts w:ascii="宋体" w:hAnsi="宋体" w:eastAsia="宋体" w:cs="宋体"/>
                <w:b w:val="0"/>
                <w:i w:val="0"/>
                <w:color w:val="auto"/>
                <w:sz w:val="9"/>
                <w:highlight w:val="none"/>
              </w:rPr>
              <w:t>退职（役）费</w:t>
            </w:r>
          </w:p>
        </w:tc>
        <w:tc>
          <w:tcPr>
            <w:tcW w:w="800" w:type="dxa"/>
            <w:vAlign w:val="center"/>
          </w:tcPr>
          <w:p w14:paraId="3FDD9B64">
            <w:pPr>
              <w:rPr>
                <w:color w:val="auto"/>
                <w:highlight w:val="none"/>
              </w:rPr>
            </w:pPr>
          </w:p>
        </w:tc>
        <w:tc>
          <w:tcPr>
            <w:tcW w:w="540" w:type="dxa"/>
            <w:vAlign w:val="center"/>
          </w:tcPr>
          <w:p w14:paraId="0465BF52">
            <w:pPr>
              <w:jc w:val="left"/>
              <w:rPr>
                <w:color w:val="auto"/>
                <w:highlight w:val="none"/>
              </w:rPr>
            </w:pPr>
            <w:r>
              <w:rPr>
                <w:rFonts w:ascii="宋体" w:hAnsi="宋体" w:eastAsia="宋体" w:cs="宋体"/>
                <w:b w:val="0"/>
                <w:i w:val="0"/>
                <w:color w:val="auto"/>
                <w:sz w:val="9"/>
                <w:highlight w:val="none"/>
              </w:rPr>
              <w:t>30218</w:t>
            </w:r>
          </w:p>
        </w:tc>
        <w:tc>
          <w:tcPr>
            <w:tcW w:w="1380" w:type="dxa"/>
            <w:vAlign w:val="center"/>
          </w:tcPr>
          <w:p w14:paraId="466AD883">
            <w:pPr>
              <w:jc w:val="left"/>
              <w:rPr>
                <w:color w:val="auto"/>
                <w:highlight w:val="none"/>
              </w:rPr>
            </w:pPr>
            <w:r>
              <w:rPr>
                <w:rFonts w:ascii="宋体" w:hAnsi="宋体" w:eastAsia="宋体" w:cs="宋体"/>
                <w:b w:val="0"/>
                <w:i w:val="0"/>
                <w:color w:val="auto"/>
                <w:sz w:val="9"/>
                <w:highlight w:val="none"/>
              </w:rPr>
              <w:t>专用材料费</w:t>
            </w:r>
          </w:p>
        </w:tc>
        <w:tc>
          <w:tcPr>
            <w:tcW w:w="820" w:type="dxa"/>
            <w:vAlign w:val="center"/>
          </w:tcPr>
          <w:p w14:paraId="2B1B3D51">
            <w:pPr>
              <w:rPr>
                <w:color w:val="auto"/>
                <w:highlight w:val="none"/>
              </w:rPr>
            </w:pPr>
          </w:p>
        </w:tc>
        <w:tc>
          <w:tcPr>
            <w:tcW w:w="540" w:type="dxa"/>
            <w:vAlign w:val="center"/>
          </w:tcPr>
          <w:p w14:paraId="4F97B8B9">
            <w:pPr>
              <w:jc w:val="left"/>
              <w:rPr>
                <w:color w:val="auto"/>
                <w:highlight w:val="none"/>
              </w:rPr>
            </w:pPr>
            <w:r>
              <w:rPr>
                <w:rFonts w:ascii="宋体" w:hAnsi="宋体" w:eastAsia="宋体" w:cs="宋体"/>
                <w:b w:val="0"/>
                <w:i w:val="0"/>
                <w:color w:val="auto"/>
                <w:sz w:val="9"/>
                <w:highlight w:val="none"/>
              </w:rPr>
              <w:t>31013</w:t>
            </w:r>
          </w:p>
        </w:tc>
        <w:tc>
          <w:tcPr>
            <w:tcW w:w="1260" w:type="dxa"/>
            <w:vAlign w:val="center"/>
          </w:tcPr>
          <w:p w14:paraId="1A45EA9D">
            <w:pPr>
              <w:jc w:val="left"/>
              <w:rPr>
                <w:color w:val="auto"/>
                <w:highlight w:val="none"/>
              </w:rPr>
            </w:pPr>
            <w:r>
              <w:rPr>
                <w:rFonts w:ascii="宋体" w:hAnsi="宋体" w:eastAsia="宋体" w:cs="宋体"/>
                <w:b w:val="0"/>
                <w:i w:val="0"/>
                <w:color w:val="auto"/>
                <w:sz w:val="9"/>
                <w:highlight w:val="none"/>
              </w:rPr>
              <w:t>公务用车购置</w:t>
            </w:r>
          </w:p>
        </w:tc>
        <w:tc>
          <w:tcPr>
            <w:tcW w:w="786" w:type="dxa"/>
            <w:vAlign w:val="center"/>
          </w:tcPr>
          <w:p w14:paraId="1BF646E1">
            <w:pPr>
              <w:rPr>
                <w:color w:val="auto"/>
                <w:highlight w:val="none"/>
              </w:rPr>
            </w:pPr>
          </w:p>
        </w:tc>
      </w:tr>
      <w:tr w14:paraId="4C01A2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DD42081">
            <w:pPr>
              <w:jc w:val="left"/>
              <w:rPr>
                <w:color w:val="auto"/>
                <w:highlight w:val="none"/>
              </w:rPr>
            </w:pPr>
            <w:r>
              <w:rPr>
                <w:rFonts w:ascii="宋体" w:hAnsi="宋体" w:eastAsia="宋体" w:cs="宋体"/>
                <w:b w:val="0"/>
                <w:i w:val="0"/>
                <w:color w:val="auto"/>
                <w:sz w:val="9"/>
                <w:highlight w:val="none"/>
              </w:rPr>
              <w:t>30304</w:t>
            </w:r>
          </w:p>
        </w:tc>
        <w:tc>
          <w:tcPr>
            <w:tcW w:w="1740" w:type="dxa"/>
            <w:vAlign w:val="center"/>
          </w:tcPr>
          <w:p w14:paraId="16026E8A">
            <w:pPr>
              <w:jc w:val="left"/>
              <w:rPr>
                <w:color w:val="auto"/>
                <w:highlight w:val="none"/>
              </w:rPr>
            </w:pPr>
            <w:r>
              <w:rPr>
                <w:rFonts w:ascii="宋体" w:hAnsi="宋体" w:eastAsia="宋体" w:cs="宋体"/>
                <w:b w:val="0"/>
                <w:i w:val="0"/>
                <w:color w:val="auto"/>
                <w:sz w:val="9"/>
                <w:highlight w:val="none"/>
              </w:rPr>
              <w:t>抚恤金</w:t>
            </w:r>
          </w:p>
        </w:tc>
        <w:tc>
          <w:tcPr>
            <w:tcW w:w="800" w:type="dxa"/>
            <w:vAlign w:val="center"/>
          </w:tcPr>
          <w:p w14:paraId="18A41BF7">
            <w:pPr>
              <w:jc w:val="right"/>
              <w:rPr>
                <w:color w:val="auto"/>
                <w:highlight w:val="none"/>
              </w:rPr>
            </w:pPr>
            <w:r>
              <w:rPr>
                <w:rFonts w:ascii="宋体" w:hAnsi="宋体" w:eastAsia="宋体" w:cs="宋体"/>
                <w:b w:val="0"/>
                <w:i w:val="0"/>
                <w:color w:val="auto"/>
                <w:sz w:val="9"/>
                <w:highlight w:val="none"/>
              </w:rPr>
              <w:t>1.70</w:t>
            </w:r>
          </w:p>
        </w:tc>
        <w:tc>
          <w:tcPr>
            <w:tcW w:w="540" w:type="dxa"/>
            <w:vAlign w:val="center"/>
          </w:tcPr>
          <w:p w14:paraId="7271B12D">
            <w:pPr>
              <w:jc w:val="left"/>
              <w:rPr>
                <w:color w:val="auto"/>
                <w:highlight w:val="none"/>
              </w:rPr>
            </w:pPr>
            <w:r>
              <w:rPr>
                <w:rFonts w:ascii="宋体" w:hAnsi="宋体" w:eastAsia="宋体" w:cs="宋体"/>
                <w:b w:val="0"/>
                <w:i w:val="0"/>
                <w:color w:val="auto"/>
                <w:sz w:val="9"/>
                <w:highlight w:val="none"/>
              </w:rPr>
              <w:t>30224</w:t>
            </w:r>
          </w:p>
        </w:tc>
        <w:tc>
          <w:tcPr>
            <w:tcW w:w="1380" w:type="dxa"/>
            <w:vAlign w:val="center"/>
          </w:tcPr>
          <w:p w14:paraId="161F9A49">
            <w:pPr>
              <w:jc w:val="left"/>
              <w:rPr>
                <w:color w:val="auto"/>
                <w:highlight w:val="none"/>
              </w:rPr>
            </w:pPr>
            <w:r>
              <w:rPr>
                <w:rFonts w:ascii="宋体" w:hAnsi="宋体" w:eastAsia="宋体" w:cs="宋体"/>
                <w:b w:val="0"/>
                <w:i w:val="0"/>
                <w:color w:val="auto"/>
                <w:sz w:val="9"/>
                <w:highlight w:val="none"/>
              </w:rPr>
              <w:t>被装购置费</w:t>
            </w:r>
          </w:p>
        </w:tc>
        <w:tc>
          <w:tcPr>
            <w:tcW w:w="820" w:type="dxa"/>
            <w:vAlign w:val="center"/>
          </w:tcPr>
          <w:p w14:paraId="5CEE148C">
            <w:pPr>
              <w:rPr>
                <w:color w:val="auto"/>
                <w:highlight w:val="none"/>
              </w:rPr>
            </w:pPr>
          </w:p>
        </w:tc>
        <w:tc>
          <w:tcPr>
            <w:tcW w:w="540" w:type="dxa"/>
            <w:vAlign w:val="center"/>
          </w:tcPr>
          <w:p w14:paraId="05202C16">
            <w:pPr>
              <w:jc w:val="left"/>
              <w:rPr>
                <w:color w:val="auto"/>
                <w:highlight w:val="none"/>
              </w:rPr>
            </w:pPr>
            <w:r>
              <w:rPr>
                <w:rFonts w:ascii="宋体" w:hAnsi="宋体" w:eastAsia="宋体" w:cs="宋体"/>
                <w:b w:val="0"/>
                <w:i w:val="0"/>
                <w:color w:val="auto"/>
                <w:sz w:val="9"/>
                <w:highlight w:val="none"/>
              </w:rPr>
              <w:t>31019</w:t>
            </w:r>
          </w:p>
        </w:tc>
        <w:tc>
          <w:tcPr>
            <w:tcW w:w="1260" w:type="dxa"/>
            <w:vAlign w:val="center"/>
          </w:tcPr>
          <w:p w14:paraId="676DC3B8">
            <w:pPr>
              <w:jc w:val="left"/>
              <w:rPr>
                <w:color w:val="auto"/>
                <w:highlight w:val="none"/>
              </w:rPr>
            </w:pPr>
            <w:r>
              <w:rPr>
                <w:rFonts w:ascii="宋体" w:hAnsi="宋体" w:eastAsia="宋体" w:cs="宋体"/>
                <w:b w:val="0"/>
                <w:i w:val="0"/>
                <w:color w:val="auto"/>
                <w:sz w:val="9"/>
                <w:highlight w:val="none"/>
              </w:rPr>
              <w:t>其他交通工具购置</w:t>
            </w:r>
          </w:p>
        </w:tc>
        <w:tc>
          <w:tcPr>
            <w:tcW w:w="786" w:type="dxa"/>
            <w:vAlign w:val="center"/>
          </w:tcPr>
          <w:p w14:paraId="19CBD868">
            <w:pPr>
              <w:rPr>
                <w:color w:val="auto"/>
                <w:highlight w:val="none"/>
              </w:rPr>
            </w:pPr>
          </w:p>
        </w:tc>
      </w:tr>
      <w:tr w14:paraId="01DC05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8617627">
            <w:pPr>
              <w:jc w:val="left"/>
              <w:rPr>
                <w:color w:val="auto"/>
                <w:highlight w:val="none"/>
              </w:rPr>
            </w:pPr>
            <w:r>
              <w:rPr>
                <w:rFonts w:ascii="宋体" w:hAnsi="宋体" w:eastAsia="宋体" w:cs="宋体"/>
                <w:b w:val="0"/>
                <w:i w:val="0"/>
                <w:color w:val="auto"/>
                <w:sz w:val="9"/>
                <w:highlight w:val="none"/>
              </w:rPr>
              <w:t>30305</w:t>
            </w:r>
          </w:p>
        </w:tc>
        <w:tc>
          <w:tcPr>
            <w:tcW w:w="1740" w:type="dxa"/>
            <w:vAlign w:val="center"/>
          </w:tcPr>
          <w:p w14:paraId="26C5FD53">
            <w:pPr>
              <w:jc w:val="left"/>
              <w:rPr>
                <w:color w:val="auto"/>
                <w:highlight w:val="none"/>
              </w:rPr>
            </w:pPr>
            <w:r>
              <w:rPr>
                <w:rFonts w:ascii="宋体" w:hAnsi="宋体" w:eastAsia="宋体" w:cs="宋体"/>
                <w:b w:val="0"/>
                <w:i w:val="0"/>
                <w:color w:val="auto"/>
                <w:sz w:val="9"/>
                <w:highlight w:val="none"/>
              </w:rPr>
              <w:t>生活补贴</w:t>
            </w:r>
          </w:p>
        </w:tc>
        <w:tc>
          <w:tcPr>
            <w:tcW w:w="800" w:type="dxa"/>
            <w:vAlign w:val="center"/>
          </w:tcPr>
          <w:p w14:paraId="6DE222F7">
            <w:pPr>
              <w:jc w:val="right"/>
              <w:rPr>
                <w:color w:val="auto"/>
                <w:highlight w:val="none"/>
              </w:rPr>
            </w:pPr>
            <w:r>
              <w:rPr>
                <w:rFonts w:ascii="宋体" w:hAnsi="宋体" w:eastAsia="宋体" w:cs="宋体"/>
                <w:b w:val="0"/>
                <w:i w:val="0"/>
                <w:color w:val="auto"/>
                <w:sz w:val="9"/>
                <w:highlight w:val="none"/>
              </w:rPr>
              <w:t>2.52</w:t>
            </w:r>
          </w:p>
        </w:tc>
        <w:tc>
          <w:tcPr>
            <w:tcW w:w="540" w:type="dxa"/>
            <w:vAlign w:val="center"/>
          </w:tcPr>
          <w:p w14:paraId="4D345CDC">
            <w:pPr>
              <w:jc w:val="left"/>
              <w:rPr>
                <w:color w:val="auto"/>
                <w:highlight w:val="none"/>
              </w:rPr>
            </w:pPr>
            <w:r>
              <w:rPr>
                <w:rFonts w:ascii="宋体" w:hAnsi="宋体" w:eastAsia="宋体" w:cs="宋体"/>
                <w:b w:val="0"/>
                <w:i w:val="0"/>
                <w:color w:val="auto"/>
                <w:sz w:val="9"/>
                <w:highlight w:val="none"/>
              </w:rPr>
              <w:t>30225</w:t>
            </w:r>
          </w:p>
        </w:tc>
        <w:tc>
          <w:tcPr>
            <w:tcW w:w="1380" w:type="dxa"/>
            <w:vAlign w:val="center"/>
          </w:tcPr>
          <w:p w14:paraId="63071624">
            <w:pPr>
              <w:jc w:val="left"/>
              <w:rPr>
                <w:color w:val="auto"/>
                <w:highlight w:val="none"/>
              </w:rPr>
            </w:pPr>
            <w:r>
              <w:rPr>
                <w:rFonts w:ascii="宋体" w:hAnsi="宋体" w:eastAsia="宋体" w:cs="宋体"/>
                <w:b w:val="0"/>
                <w:i w:val="0"/>
                <w:color w:val="auto"/>
                <w:sz w:val="9"/>
                <w:highlight w:val="none"/>
              </w:rPr>
              <w:t>专用燃料费</w:t>
            </w:r>
          </w:p>
        </w:tc>
        <w:tc>
          <w:tcPr>
            <w:tcW w:w="820" w:type="dxa"/>
            <w:vAlign w:val="center"/>
          </w:tcPr>
          <w:p w14:paraId="415D1541">
            <w:pPr>
              <w:rPr>
                <w:color w:val="auto"/>
                <w:highlight w:val="none"/>
              </w:rPr>
            </w:pPr>
          </w:p>
        </w:tc>
        <w:tc>
          <w:tcPr>
            <w:tcW w:w="540" w:type="dxa"/>
            <w:vAlign w:val="center"/>
          </w:tcPr>
          <w:p w14:paraId="398430CE">
            <w:pPr>
              <w:jc w:val="left"/>
              <w:rPr>
                <w:color w:val="auto"/>
                <w:highlight w:val="none"/>
              </w:rPr>
            </w:pPr>
            <w:r>
              <w:rPr>
                <w:rFonts w:ascii="宋体" w:hAnsi="宋体" w:eastAsia="宋体" w:cs="宋体"/>
                <w:b w:val="0"/>
                <w:i w:val="0"/>
                <w:color w:val="auto"/>
                <w:sz w:val="9"/>
                <w:highlight w:val="none"/>
              </w:rPr>
              <w:t>31021</w:t>
            </w:r>
          </w:p>
        </w:tc>
        <w:tc>
          <w:tcPr>
            <w:tcW w:w="1260" w:type="dxa"/>
            <w:vAlign w:val="center"/>
          </w:tcPr>
          <w:p w14:paraId="542720AE">
            <w:pPr>
              <w:jc w:val="left"/>
              <w:rPr>
                <w:color w:val="auto"/>
                <w:highlight w:val="none"/>
              </w:rPr>
            </w:pPr>
            <w:r>
              <w:rPr>
                <w:rFonts w:ascii="宋体" w:hAnsi="宋体" w:eastAsia="宋体" w:cs="宋体"/>
                <w:b w:val="0"/>
                <w:i w:val="0"/>
                <w:color w:val="auto"/>
                <w:sz w:val="9"/>
                <w:highlight w:val="none"/>
              </w:rPr>
              <w:t>文物和陈列品购置</w:t>
            </w:r>
          </w:p>
        </w:tc>
        <w:tc>
          <w:tcPr>
            <w:tcW w:w="786" w:type="dxa"/>
            <w:vAlign w:val="center"/>
          </w:tcPr>
          <w:p w14:paraId="122FCAD1">
            <w:pPr>
              <w:rPr>
                <w:color w:val="auto"/>
                <w:highlight w:val="none"/>
              </w:rPr>
            </w:pPr>
          </w:p>
        </w:tc>
      </w:tr>
      <w:tr w14:paraId="6E0C2A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65BE4CB">
            <w:pPr>
              <w:jc w:val="left"/>
              <w:rPr>
                <w:color w:val="auto"/>
                <w:highlight w:val="none"/>
              </w:rPr>
            </w:pPr>
            <w:r>
              <w:rPr>
                <w:rFonts w:ascii="宋体" w:hAnsi="宋体" w:eastAsia="宋体" w:cs="宋体"/>
                <w:b w:val="0"/>
                <w:i w:val="0"/>
                <w:color w:val="auto"/>
                <w:sz w:val="9"/>
                <w:highlight w:val="none"/>
              </w:rPr>
              <w:t>30306</w:t>
            </w:r>
          </w:p>
        </w:tc>
        <w:tc>
          <w:tcPr>
            <w:tcW w:w="1740" w:type="dxa"/>
            <w:vAlign w:val="center"/>
          </w:tcPr>
          <w:p w14:paraId="3FDB3B88">
            <w:pPr>
              <w:jc w:val="left"/>
              <w:rPr>
                <w:color w:val="auto"/>
                <w:highlight w:val="none"/>
              </w:rPr>
            </w:pPr>
            <w:r>
              <w:rPr>
                <w:rFonts w:ascii="宋体" w:hAnsi="宋体" w:eastAsia="宋体" w:cs="宋体"/>
                <w:b w:val="0"/>
                <w:i w:val="0"/>
                <w:color w:val="auto"/>
                <w:sz w:val="9"/>
                <w:highlight w:val="none"/>
              </w:rPr>
              <w:t>救济费</w:t>
            </w:r>
          </w:p>
        </w:tc>
        <w:tc>
          <w:tcPr>
            <w:tcW w:w="800" w:type="dxa"/>
            <w:vAlign w:val="center"/>
          </w:tcPr>
          <w:p w14:paraId="1BBB376E">
            <w:pPr>
              <w:rPr>
                <w:color w:val="auto"/>
                <w:highlight w:val="none"/>
              </w:rPr>
            </w:pPr>
          </w:p>
        </w:tc>
        <w:tc>
          <w:tcPr>
            <w:tcW w:w="540" w:type="dxa"/>
            <w:vAlign w:val="center"/>
          </w:tcPr>
          <w:p w14:paraId="417E6665">
            <w:pPr>
              <w:jc w:val="left"/>
              <w:rPr>
                <w:color w:val="auto"/>
                <w:highlight w:val="none"/>
              </w:rPr>
            </w:pPr>
            <w:r>
              <w:rPr>
                <w:rFonts w:ascii="宋体" w:hAnsi="宋体" w:eastAsia="宋体" w:cs="宋体"/>
                <w:b w:val="0"/>
                <w:i w:val="0"/>
                <w:color w:val="auto"/>
                <w:sz w:val="9"/>
                <w:highlight w:val="none"/>
              </w:rPr>
              <w:t>30226</w:t>
            </w:r>
          </w:p>
        </w:tc>
        <w:tc>
          <w:tcPr>
            <w:tcW w:w="1380" w:type="dxa"/>
            <w:vAlign w:val="center"/>
          </w:tcPr>
          <w:p w14:paraId="40156993">
            <w:pPr>
              <w:jc w:val="left"/>
              <w:rPr>
                <w:color w:val="auto"/>
                <w:highlight w:val="none"/>
              </w:rPr>
            </w:pPr>
            <w:r>
              <w:rPr>
                <w:rFonts w:ascii="宋体" w:hAnsi="宋体" w:eastAsia="宋体" w:cs="宋体"/>
                <w:b w:val="0"/>
                <w:i w:val="0"/>
                <w:color w:val="auto"/>
                <w:sz w:val="9"/>
                <w:highlight w:val="none"/>
              </w:rPr>
              <w:t>劳务费</w:t>
            </w:r>
          </w:p>
        </w:tc>
        <w:tc>
          <w:tcPr>
            <w:tcW w:w="820" w:type="dxa"/>
            <w:vAlign w:val="center"/>
          </w:tcPr>
          <w:p w14:paraId="04157CBB">
            <w:pPr>
              <w:jc w:val="right"/>
              <w:rPr>
                <w:color w:val="auto"/>
                <w:highlight w:val="none"/>
              </w:rPr>
            </w:pPr>
            <w:r>
              <w:rPr>
                <w:rFonts w:ascii="宋体" w:hAnsi="宋体" w:eastAsia="宋体" w:cs="宋体"/>
                <w:b w:val="0"/>
                <w:i w:val="0"/>
                <w:color w:val="auto"/>
                <w:sz w:val="9"/>
                <w:highlight w:val="none"/>
              </w:rPr>
              <w:t>5.85</w:t>
            </w:r>
          </w:p>
        </w:tc>
        <w:tc>
          <w:tcPr>
            <w:tcW w:w="540" w:type="dxa"/>
            <w:vAlign w:val="center"/>
          </w:tcPr>
          <w:p w14:paraId="258A016B">
            <w:pPr>
              <w:jc w:val="left"/>
              <w:rPr>
                <w:color w:val="auto"/>
                <w:highlight w:val="none"/>
              </w:rPr>
            </w:pPr>
            <w:r>
              <w:rPr>
                <w:rFonts w:ascii="宋体" w:hAnsi="宋体" w:eastAsia="宋体" w:cs="宋体"/>
                <w:b w:val="0"/>
                <w:i w:val="0"/>
                <w:color w:val="auto"/>
                <w:sz w:val="9"/>
                <w:highlight w:val="none"/>
              </w:rPr>
              <w:t>31022</w:t>
            </w:r>
          </w:p>
        </w:tc>
        <w:tc>
          <w:tcPr>
            <w:tcW w:w="1260" w:type="dxa"/>
            <w:vAlign w:val="center"/>
          </w:tcPr>
          <w:p w14:paraId="0B3B2CD6">
            <w:pPr>
              <w:jc w:val="left"/>
              <w:rPr>
                <w:color w:val="auto"/>
                <w:highlight w:val="none"/>
              </w:rPr>
            </w:pPr>
            <w:r>
              <w:rPr>
                <w:rFonts w:ascii="宋体" w:hAnsi="宋体" w:eastAsia="宋体" w:cs="宋体"/>
                <w:b w:val="0"/>
                <w:i w:val="0"/>
                <w:color w:val="auto"/>
                <w:sz w:val="9"/>
                <w:highlight w:val="none"/>
              </w:rPr>
              <w:t>无形资产购置</w:t>
            </w:r>
          </w:p>
        </w:tc>
        <w:tc>
          <w:tcPr>
            <w:tcW w:w="786" w:type="dxa"/>
            <w:vAlign w:val="center"/>
          </w:tcPr>
          <w:p w14:paraId="4F181A4D">
            <w:pPr>
              <w:rPr>
                <w:color w:val="auto"/>
                <w:highlight w:val="none"/>
              </w:rPr>
            </w:pPr>
          </w:p>
        </w:tc>
      </w:tr>
      <w:tr w14:paraId="1916EA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470CD61">
            <w:pPr>
              <w:jc w:val="left"/>
              <w:rPr>
                <w:color w:val="auto"/>
                <w:highlight w:val="none"/>
              </w:rPr>
            </w:pPr>
            <w:r>
              <w:rPr>
                <w:rFonts w:ascii="宋体" w:hAnsi="宋体" w:eastAsia="宋体" w:cs="宋体"/>
                <w:b w:val="0"/>
                <w:i w:val="0"/>
                <w:color w:val="auto"/>
                <w:sz w:val="9"/>
                <w:highlight w:val="none"/>
              </w:rPr>
              <w:t>30307</w:t>
            </w:r>
          </w:p>
        </w:tc>
        <w:tc>
          <w:tcPr>
            <w:tcW w:w="1740" w:type="dxa"/>
            <w:vAlign w:val="center"/>
          </w:tcPr>
          <w:p w14:paraId="35D40055">
            <w:pPr>
              <w:jc w:val="left"/>
              <w:rPr>
                <w:color w:val="auto"/>
                <w:highlight w:val="none"/>
              </w:rPr>
            </w:pPr>
            <w:r>
              <w:rPr>
                <w:rFonts w:ascii="宋体" w:hAnsi="宋体" w:eastAsia="宋体" w:cs="宋体"/>
                <w:b w:val="0"/>
                <w:i w:val="0"/>
                <w:color w:val="auto"/>
                <w:sz w:val="9"/>
                <w:highlight w:val="none"/>
              </w:rPr>
              <w:t>医疗费补助</w:t>
            </w:r>
          </w:p>
        </w:tc>
        <w:tc>
          <w:tcPr>
            <w:tcW w:w="800" w:type="dxa"/>
            <w:vAlign w:val="center"/>
          </w:tcPr>
          <w:p w14:paraId="4815585A">
            <w:pPr>
              <w:rPr>
                <w:color w:val="auto"/>
                <w:highlight w:val="none"/>
              </w:rPr>
            </w:pPr>
          </w:p>
        </w:tc>
        <w:tc>
          <w:tcPr>
            <w:tcW w:w="540" w:type="dxa"/>
            <w:vAlign w:val="center"/>
          </w:tcPr>
          <w:p w14:paraId="0CBDB5C6">
            <w:pPr>
              <w:jc w:val="left"/>
              <w:rPr>
                <w:color w:val="auto"/>
                <w:highlight w:val="none"/>
              </w:rPr>
            </w:pPr>
            <w:r>
              <w:rPr>
                <w:rFonts w:ascii="宋体" w:hAnsi="宋体" w:eastAsia="宋体" w:cs="宋体"/>
                <w:b w:val="0"/>
                <w:i w:val="0"/>
                <w:color w:val="auto"/>
                <w:sz w:val="9"/>
                <w:highlight w:val="none"/>
              </w:rPr>
              <w:t>30227</w:t>
            </w:r>
          </w:p>
        </w:tc>
        <w:tc>
          <w:tcPr>
            <w:tcW w:w="1380" w:type="dxa"/>
            <w:vAlign w:val="center"/>
          </w:tcPr>
          <w:p w14:paraId="4FB95900">
            <w:pPr>
              <w:jc w:val="left"/>
              <w:rPr>
                <w:color w:val="auto"/>
                <w:highlight w:val="none"/>
              </w:rPr>
            </w:pPr>
            <w:r>
              <w:rPr>
                <w:rFonts w:ascii="宋体" w:hAnsi="宋体" w:eastAsia="宋体" w:cs="宋体"/>
                <w:b w:val="0"/>
                <w:i w:val="0"/>
                <w:color w:val="auto"/>
                <w:sz w:val="9"/>
                <w:highlight w:val="none"/>
              </w:rPr>
              <w:t>委托业务费</w:t>
            </w:r>
          </w:p>
        </w:tc>
        <w:tc>
          <w:tcPr>
            <w:tcW w:w="820" w:type="dxa"/>
            <w:vAlign w:val="center"/>
          </w:tcPr>
          <w:p w14:paraId="4B522C26">
            <w:pPr>
              <w:jc w:val="right"/>
              <w:rPr>
                <w:color w:val="auto"/>
                <w:highlight w:val="none"/>
              </w:rPr>
            </w:pPr>
            <w:r>
              <w:rPr>
                <w:rFonts w:ascii="宋体" w:hAnsi="宋体" w:eastAsia="宋体" w:cs="宋体"/>
                <w:b w:val="0"/>
                <w:i w:val="0"/>
                <w:color w:val="auto"/>
                <w:sz w:val="9"/>
                <w:highlight w:val="none"/>
              </w:rPr>
              <w:t>0.84</w:t>
            </w:r>
          </w:p>
        </w:tc>
        <w:tc>
          <w:tcPr>
            <w:tcW w:w="540" w:type="dxa"/>
            <w:vAlign w:val="center"/>
          </w:tcPr>
          <w:p w14:paraId="6138037B">
            <w:pPr>
              <w:jc w:val="left"/>
              <w:rPr>
                <w:color w:val="auto"/>
                <w:highlight w:val="none"/>
              </w:rPr>
            </w:pPr>
            <w:r>
              <w:rPr>
                <w:rFonts w:ascii="宋体" w:hAnsi="宋体" w:eastAsia="宋体" w:cs="宋体"/>
                <w:b w:val="0"/>
                <w:i w:val="0"/>
                <w:color w:val="auto"/>
                <w:sz w:val="9"/>
                <w:highlight w:val="none"/>
              </w:rPr>
              <w:t>31099</w:t>
            </w:r>
          </w:p>
        </w:tc>
        <w:tc>
          <w:tcPr>
            <w:tcW w:w="1260" w:type="dxa"/>
            <w:vAlign w:val="center"/>
          </w:tcPr>
          <w:p w14:paraId="093F4B9C">
            <w:pPr>
              <w:jc w:val="left"/>
              <w:rPr>
                <w:color w:val="auto"/>
                <w:highlight w:val="none"/>
              </w:rPr>
            </w:pPr>
            <w:r>
              <w:rPr>
                <w:rFonts w:ascii="宋体" w:hAnsi="宋体" w:eastAsia="宋体" w:cs="宋体"/>
                <w:b w:val="0"/>
                <w:i w:val="0"/>
                <w:color w:val="auto"/>
                <w:sz w:val="9"/>
                <w:highlight w:val="none"/>
              </w:rPr>
              <w:t>其他资本性支出</w:t>
            </w:r>
          </w:p>
        </w:tc>
        <w:tc>
          <w:tcPr>
            <w:tcW w:w="786" w:type="dxa"/>
            <w:vAlign w:val="center"/>
          </w:tcPr>
          <w:p w14:paraId="047BCCF6">
            <w:pPr>
              <w:rPr>
                <w:color w:val="auto"/>
                <w:highlight w:val="none"/>
              </w:rPr>
            </w:pPr>
          </w:p>
        </w:tc>
      </w:tr>
      <w:tr w14:paraId="340A5E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35BCB5B">
            <w:pPr>
              <w:jc w:val="left"/>
              <w:rPr>
                <w:color w:val="auto"/>
                <w:highlight w:val="none"/>
              </w:rPr>
            </w:pPr>
            <w:r>
              <w:rPr>
                <w:rFonts w:ascii="宋体" w:hAnsi="宋体" w:eastAsia="宋体" w:cs="宋体"/>
                <w:b w:val="0"/>
                <w:i w:val="0"/>
                <w:color w:val="auto"/>
                <w:sz w:val="9"/>
                <w:highlight w:val="none"/>
              </w:rPr>
              <w:t>30308</w:t>
            </w:r>
          </w:p>
        </w:tc>
        <w:tc>
          <w:tcPr>
            <w:tcW w:w="1740" w:type="dxa"/>
            <w:vAlign w:val="center"/>
          </w:tcPr>
          <w:p w14:paraId="198FA7D9">
            <w:pPr>
              <w:jc w:val="left"/>
              <w:rPr>
                <w:color w:val="auto"/>
                <w:highlight w:val="none"/>
              </w:rPr>
            </w:pPr>
            <w:r>
              <w:rPr>
                <w:rFonts w:ascii="宋体" w:hAnsi="宋体" w:eastAsia="宋体" w:cs="宋体"/>
                <w:b w:val="0"/>
                <w:i w:val="0"/>
                <w:color w:val="auto"/>
                <w:sz w:val="9"/>
                <w:highlight w:val="none"/>
              </w:rPr>
              <w:t>助学金</w:t>
            </w:r>
          </w:p>
        </w:tc>
        <w:tc>
          <w:tcPr>
            <w:tcW w:w="800" w:type="dxa"/>
            <w:vAlign w:val="center"/>
          </w:tcPr>
          <w:p w14:paraId="5DEF0E41">
            <w:pPr>
              <w:rPr>
                <w:color w:val="auto"/>
                <w:highlight w:val="none"/>
              </w:rPr>
            </w:pPr>
          </w:p>
        </w:tc>
        <w:tc>
          <w:tcPr>
            <w:tcW w:w="540" w:type="dxa"/>
            <w:vAlign w:val="center"/>
          </w:tcPr>
          <w:p w14:paraId="36092BA9">
            <w:pPr>
              <w:jc w:val="left"/>
              <w:rPr>
                <w:color w:val="auto"/>
                <w:highlight w:val="none"/>
              </w:rPr>
            </w:pPr>
            <w:r>
              <w:rPr>
                <w:rFonts w:ascii="宋体" w:hAnsi="宋体" w:eastAsia="宋体" w:cs="宋体"/>
                <w:b w:val="0"/>
                <w:i w:val="0"/>
                <w:color w:val="auto"/>
                <w:sz w:val="9"/>
                <w:highlight w:val="none"/>
              </w:rPr>
              <w:t>30228</w:t>
            </w:r>
          </w:p>
        </w:tc>
        <w:tc>
          <w:tcPr>
            <w:tcW w:w="1380" w:type="dxa"/>
            <w:vAlign w:val="center"/>
          </w:tcPr>
          <w:p w14:paraId="2FED5A10">
            <w:pPr>
              <w:jc w:val="left"/>
              <w:rPr>
                <w:color w:val="auto"/>
                <w:highlight w:val="none"/>
              </w:rPr>
            </w:pPr>
            <w:r>
              <w:rPr>
                <w:rFonts w:ascii="宋体" w:hAnsi="宋体" w:eastAsia="宋体" w:cs="宋体"/>
                <w:b w:val="0"/>
                <w:i w:val="0"/>
                <w:color w:val="auto"/>
                <w:sz w:val="9"/>
                <w:highlight w:val="none"/>
              </w:rPr>
              <w:t>工会经费</w:t>
            </w:r>
          </w:p>
        </w:tc>
        <w:tc>
          <w:tcPr>
            <w:tcW w:w="820" w:type="dxa"/>
            <w:vAlign w:val="center"/>
          </w:tcPr>
          <w:p w14:paraId="41E0BF0D">
            <w:pPr>
              <w:jc w:val="right"/>
              <w:rPr>
                <w:color w:val="auto"/>
                <w:highlight w:val="none"/>
              </w:rPr>
            </w:pPr>
            <w:r>
              <w:rPr>
                <w:rFonts w:ascii="宋体" w:hAnsi="宋体" w:eastAsia="宋体" w:cs="宋体"/>
                <w:b w:val="0"/>
                <w:i w:val="0"/>
                <w:color w:val="auto"/>
                <w:sz w:val="9"/>
                <w:highlight w:val="none"/>
              </w:rPr>
              <w:t>18.63</w:t>
            </w:r>
          </w:p>
        </w:tc>
        <w:tc>
          <w:tcPr>
            <w:tcW w:w="540" w:type="dxa"/>
            <w:vAlign w:val="center"/>
          </w:tcPr>
          <w:p w14:paraId="6934D19F">
            <w:pPr>
              <w:jc w:val="left"/>
              <w:rPr>
                <w:color w:val="auto"/>
                <w:highlight w:val="none"/>
              </w:rPr>
            </w:pPr>
            <w:r>
              <w:rPr>
                <w:rFonts w:ascii="宋体" w:hAnsi="宋体" w:eastAsia="宋体" w:cs="宋体"/>
                <w:b/>
                <w:i w:val="0"/>
                <w:color w:val="auto"/>
                <w:sz w:val="9"/>
                <w:highlight w:val="none"/>
              </w:rPr>
              <w:t>312</w:t>
            </w:r>
          </w:p>
        </w:tc>
        <w:tc>
          <w:tcPr>
            <w:tcW w:w="1260" w:type="dxa"/>
            <w:vAlign w:val="center"/>
          </w:tcPr>
          <w:p w14:paraId="0A032FD0">
            <w:pPr>
              <w:jc w:val="left"/>
              <w:rPr>
                <w:color w:val="auto"/>
                <w:highlight w:val="none"/>
              </w:rPr>
            </w:pPr>
            <w:r>
              <w:rPr>
                <w:rFonts w:ascii="宋体" w:hAnsi="宋体" w:eastAsia="宋体" w:cs="宋体"/>
                <w:b/>
                <w:i w:val="0"/>
                <w:color w:val="auto"/>
                <w:sz w:val="9"/>
                <w:highlight w:val="none"/>
              </w:rPr>
              <w:t>对企业补助</w:t>
            </w:r>
          </w:p>
        </w:tc>
        <w:tc>
          <w:tcPr>
            <w:tcW w:w="786" w:type="dxa"/>
            <w:vAlign w:val="center"/>
          </w:tcPr>
          <w:p w14:paraId="359CE358">
            <w:pPr>
              <w:rPr>
                <w:color w:val="auto"/>
                <w:highlight w:val="none"/>
              </w:rPr>
            </w:pPr>
          </w:p>
        </w:tc>
      </w:tr>
      <w:tr w14:paraId="3BBF5D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0983094">
            <w:pPr>
              <w:jc w:val="left"/>
              <w:rPr>
                <w:color w:val="auto"/>
                <w:highlight w:val="none"/>
              </w:rPr>
            </w:pPr>
            <w:r>
              <w:rPr>
                <w:rFonts w:ascii="宋体" w:hAnsi="宋体" w:eastAsia="宋体" w:cs="宋体"/>
                <w:b w:val="0"/>
                <w:i w:val="0"/>
                <w:color w:val="auto"/>
                <w:sz w:val="9"/>
                <w:highlight w:val="none"/>
              </w:rPr>
              <w:t>30309</w:t>
            </w:r>
          </w:p>
        </w:tc>
        <w:tc>
          <w:tcPr>
            <w:tcW w:w="1740" w:type="dxa"/>
            <w:vAlign w:val="center"/>
          </w:tcPr>
          <w:p w14:paraId="50A906F2">
            <w:pPr>
              <w:jc w:val="left"/>
              <w:rPr>
                <w:color w:val="auto"/>
                <w:highlight w:val="none"/>
              </w:rPr>
            </w:pPr>
            <w:r>
              <w:rPr>
                <w:rFonts w:ascii="宋体" w:hAnsi="宋体" w:eastAsia="宋体" w:cs="宋体"/>
                <w:b w:val="0"/>
                <w:i w:val="0"/>
                <w:color w:val="auto"/>
                <w:sz w:val="9"/>
                <w:highlight w:val="none"/>
              </w:rPr>
              <w:t>奖励金</w:t>
            </w:r>
          </w:p>
        </w:tc>
        <w:tc>
          <w:tcPr>
            <w:tcW w:w="800" w:type="dxa"/>
            <w:vAlign w:val="center"/>
          </w:tcPr>
          <w:p w14:paraId="6DC65C69">
            <w:pPr>
              <w:jc w:val="right"/>
              <w:rPr>
                <w:color w:val="auto"/>
                <w:highlight w:val="none"/>
              </w:rPr>
            </w:pPr>
            <w:r>
              <w:rPr>
                <w:rFonts w:ascii="宋体" w:hAnsi="宋体" w:eastAsia="宋体" w:cs="宋体"/>
                <w:b w:val="0"/>
                <w:i w:val="0"/>
                <w:color w:val="auto"/>
                <w:sz w:val="9"/>
                <w:highlight w:val="none"/>
              </w:rPr>
              <w:t>0.32</w:t>
            </w:r>
          </w:p>
        </w:tc>
        <w:tc>
          <w:tcPr>
            <w:tcW w:w="540" w:type="dxa"/>
            <w:vAlign w:val="center"/>
          </w:tcPr>
          <w:p w14:paraId="774FE4A5">
            <w:pPr>
              <w:jc w:val="left"/>
              <w:rPr>
                <w:color w:val="auto"/>
                <w:highlight w:val="none"/>
              </w:rPr>
            </w:pPr>
            <w:r>
              <w:rPr>
                <w:rFonts w:ascii="宋体" w:hAnsi="宋体" w:eastAsia="宋体" w:cs="宋体"/>
                <w:b w:val="0"/>
                <w:i w:val="0"/>
                <w:color w:val="auto"/>
                <w:sz w:val="9"/>
                <w:highlight w:val="none"/>
              </w:rPr>
              <w:t>30229</w:t>
            </w:r>
          </w:p>
        </w:tc>
        <w:tc>
          <w:tcPr>
            <w:tcW w:w="1380" w:type="dxa"/>
            <w:vAlign w:val="center"/>
          </w:tcPr>
          <w:p w14:paraId="5F45E311">
            <w:pPr>
              <w:jc w:val="left"/>
              <w:rPr>
                <w:color w:val="auto"/>
                <w:highlight w:val="none"/>
              </w:rPr>
            </w:pPr>
            <w:r>
              <w:rPr>
                <w:rFonts w:ascii="宋体" w:hAnsi="宋体" w:eastAsia="宋体" w:cs="宋体"/>
                <w:b w:val="0"/>
                <w:i w:val="0"/>
                <w:color w:val="auto"/>
                <w:sz w:val="9"/>
                <w:highlight w:val="none"/>
              </w:rPr>
              <w:t>福利费</w:t>
            </w:r>
          </w:p>
        </w:tc>
        <w:tc>
          <w:tcPr>
            <w:tcW w:w="820" w:type="dxa"/>
            <w:vAlign w:val="center"/>
          </w:tcPr>
          <w:p w14:paraId="459F49EB">
            <w:pPr>
              <w:jc w:val="right"/>
              <w:rPr>
                <w:color w:val="auto"/>
                <w:highlight w:val="none"/>
              </w:rPr>
            </w:pPr>
            <w:r>
              <w:rPr>
                <w:rFonts w:ascii="宋体" w:hAnsi="宋体" w:eastAsia="宋体" w:cs="宋体"/>
                <w:b w:val="0"/>
                <w:i w:val="0"/>
                <w:color w:val="auto"/>
                <w:sz w:val="9"/>
                <w:highlight w:val="none"/>
              </w:rPr>
              <w:t>32.27</w:t>
            </w:r>
          </w:p>
        </w:tc>
        <w:tc>
          <w:tcPr>
            <w:tcW w:w="540" w:type="dxa"/>
            <w:vAlign w:val="center"/>
          </w:tcPr>
          <w:p w14:paraId="2C52703A">
            <w:pPr>
              <w:jc w:val="left"/>
              <w:rPr>
                <w:color w:val="auto"/>
                <w:highlight w:val="none"/>
              </w:rPr>
            </w:pPr>
            <w:r>
              <w:rPr>
                <w:rFonts w:ascii="宋体" w:hAnsi="宋体" w:eastAsia="宋体" w:cs="宋体"/>
                <w:b w:val="0"/>
                <w:i w:val="0"/>
                <w:color w:val="auto"/>
                <w:sz w:val="9"/>
                <w:highlight w:val="none"/>
              </w:rPr>
              <w:t>31201</w:t>
            </w:r>
          </w:p>
        </w:tc>
        <w:tc>
          <w:tcPr>
            <w:tcW w:w="1260" w:type="dxa"/>
            <w:vAlign w:val="center"/>
          </w:tcPr>
          <w:p w14:paraId="7E1D5E71">
            <w:pPr>
              <w:jc w:val="left"/>
              <w:rPr>
                <w:color w:val="auto"/>
                <w:highlight w:val="none"/>
              </w:rPr>
            </w:pPr>
            <w:r>
              <w:rPr>
                <w:rFonts w:ascii="宋体" w:hAnsi="宋体" w:eastAsia="宋体" w:cs="宋体"/>
                <w:b w:val="0"/>
                <w:i w:val="0"/>
                <w:color w:val="auto"/>
                <w:sz w:val="9"/>
                <w:highlight w:val="none"/>
              </w:rPr>
              <w:t>资本金注入</w:t>
            </w:r>
          </w:p>
        </w:tc>
        <w:tc>
          <w:tcPr>
            <w:tcW w:w="786" w:type="dxa"/>
            <w:vAlign w:val="center"/>
          </w:tcPr>
          <w:p w14:paraId="33D9A61B">
            <w:pPr>
              <w:rPr>
                <w:color w:val="auto"/>
                <w:highlight w:val="none"/>
              </w:rPr>
            </w:pPr>
          </w:p>
        </w:tc>
      </w:tr>
      <w:tr w14:paraId="173CCA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21A922E">
            <w:pPr>
              <w:jc w:val="left"/>
              <w:rPr>
                <w:color w:val="auto"/>
                <w:highlight w:val="none"/>
              </w:rPr>
            </w:pPr>
            <w:r>
              <w:rPr>
                <w:rFonts w:ascii="宋体" w:hAnsi="宋体" w:eastAsia="宋体" w:cs="宋体"/>
                <w:b w:val="0"/>
                <w:i w:val="0"/>
                <w:color w:val="auto"/>
                <w:sz w:val="9"/>
                <w:highlight w:val="none"/>
              </w:rPr>
              <w:t>30310</w:t>
            </w:r>
          </w:p>
        </w:tc>
        <w:tc>
          <w:tcPr>
            <w:tcW w:w="1740" w:type="dxa"/>
            <w:vAlign w:val="center"/>
          </w:tcPr>
          <w:p w14:paraId="32DA20A3">
            <w:pPr>
              <w:jc w:val="left"/>
              <w:rPr>
                <w:color w:val="auto"/>
                <w:highlight w:val="none"/>
              </w:rPr>
            </w:pPr>
            <w:r>
              <w:rPr>
                <w:rFonts w:ascii="宋体" w:hAnsi="宋体" w:eastAsia="宋体" w:cs="宋体"/>
                <w:b w:val="0"/>
                <w:i w:val="0"/>
                <w:color w:val="auto"/>
                <w:sz w:val="9"/>
                <w:highlight w:val="none"/>
              </w:rPr>
              <w:t>个人农业生产补贴</w:t>
            </w:r>
          </w:p>
        </w:tc>
        <w:tc>
          <w:tcPr>
            <w:tcW w:w="800" w:type="dxa"/>
            <w:vAlign w:val="center"/>
          </w:tcPr>
          <w:p w14:paraId="6CFFFFFD">
            <w:pPr>
              <w:rPr>
                <w:color w:val="auto"/>
                <w:highlight w:val="none"/>
              </w:rPr>
            </w:pPr>
          </w:p>
        </w:tc>
        <w:tc>
          <w:tcPr>
            <w:tcW w:w="540" w:type="dxa"/>
            <w:vAlign w:val="center"/>
          </w:tcPr>
          <w:p w14:paraId="14DCEEB0">
            <w:pPr>
              <w:jc w:val="left"/>
              <w:rPr>
                <w:color w:val="auto"/>
                <w:highlight w:val="none"/>
              </w:rPr>
            </w:pPr>
            <w:r>
              <w:rPr>
                <w:rFonts w:ascii="宋体" w:hAnsi="宋体" w:eastAsia="宋体" w:cs="宋体"/>
                <w:b w:val="0"/>
                <w:i w:val="0"/>
                <w:color w:val="auto"/>
                <w:sz w:val="9"/>
                <w:highlight w:val="none"/>
              </w:rPr>
              <w:t>30231</w:t>
            </w:r>
          </w:p>
        </w:tc>
        <w:tc>
          <w:tcPr>
            <w:tcW w:w="1380" w:type="dxa"/>
            <w:vAlign w:val="center"/>
          </w:tcPr>
          <w:p w14:paraId="0BD23415">
            <w:pPr>
              <w:jc w:val="left"/>
              <w:rPr>
                <w:color w:val="auto"/>
                <w:highlight w:val="none"/>
              </w:rPr>
            </w:pPr>
            <w:r>
              <w:rPr>
                <w:rFonts w:ascii="宋体" w:hAnsi="宋体" w:eastAsia="宋体" w:cs="宋体"/>
                <w:b w:val="0"/>
                <w:i w:val="0"/>
                <w:color w:val="auto"/>
                <w:sz w:val="9"/>
                <w:highlight w:val="none"/>
              </w:rPr>
              <w:t>公务用车运行维护费</w:t>
            </w:r>
          </w:p>
        </w:tc>
        <w:tc>
          <w:tcPr>
            <w:tcW w:w="820" w:type="dxa"/>
            <w:vAlign w:val="center"/>
          </w:tcPr>
          <w:p w14:paraId="0311FE13">
            <w:pPr>
              <w:jc w:val="right"/>
              <w:rPr>
                <w:color w:val="auto"/>
                <w:highlight w:val="none"/>
              </w:rPr>
            </w:pPr>
            <w:r>
              <w:rPr>
                <w:rFonts w:ascii="宋体" w:hAnsi="宋体" w:eastAsia="宋体" w:cs="宋体"/>
                <w:b w:val="0"/>
                <w:i w:val="0"/>
                <w:color w:val="auto"/>
                <w:sz w:val="9"/>
                <w:highlight w:val="none"/>
              </w:rPr>
              <w:t>0.25</w:t>
            </w:r>
          </w:p>
        </w:tc>
        <w:tc>
          <w:tcPr>
            <w:tcW w:w="540" w:type="dxa"/>
            <w:vAlign w:val="center"/>
          </w:tcPr>
          <w:p w14:paraId="377388BB">
            <w:pPr>
              <w:jc w:val="left"/>
              <w:rPr>
                <w:color w:val="auto"/>
                <w:highlight w:val="none"/>
              </w:rPr>
            </w:pPr>
            <w:r>
              <w:rPr>
                <w:rFonts w:ascii="宋体" w:hAnsi="宋体" w:eastAsia="宋体" w:cs="宋体"/>
                <w:b w:val="0"/>
                <w:i w:val="0"/>
                <w:color w:val="auto"/>
                <w:sz w:val="9"/>
                <w:highlight w:val="none"/>
              </w:rPr>
              <w:t>31203</w:t>
            </w:r>
          </w:p>
        </w:tc>
        <w:tc>
          <w:tcPr>
            <w:tcW w:w="1260" w:type="dxa"/>
            <w:vAlign w:val="center"/>
          </w:tcPr>
          <w:p w14:paraId="0F627C87">
            <w:pPr>
              <w:jc w:val="left"/>
              <w:rPr>
                <w:color w:val="auto"/>
                <w:highlight w:val="none"/>
              </w:rPr>
            </w:pPr>
            <w:r>
              <w:rPr>
                <w:rFonts w:ascii="宋体" w:hAnsi="宋体" w:eastAsia="宋体" w:cs="宋体"/>
                <w:b w:val="0"/>
                <w:i w:val="0"/>
                <w:color w:val="auto"/>
                <w:sz w:val="9"/>
                <w:highlight w:val="none"/>
              </w:rPr>
              <w:t>政府投资基金股权投资</w:t>
            </w:r>
          </w:p>
        </w:tc>
        <w:tc>
          <w:tcPr>
            <w:tcW w:w="786" w:type="dxa"/>
            <w:vAlign w:val="center"/>
          </w:tcPr>
          <w:p w14:paraId="6374A6A4">
            <w:pPr>
              <w:rPr>
                <w:color w:val="auto"/>
                <w:highlight w:val="none"/>
              </w:rPr>
            </w:pPr>
          </w:p>
        </w:tc>
      </w:tr>
      <w:tr w14:paraId="232927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CB6BBA1">
            <w:pPr>
              <w:jc w:val="left"/>
              <w:rPr>
                <w:color w:val="auto"/>
                <w:highlight w:val="none"/>
              </w:rPr>
            </w:pPr>
            <w:r>
              <w:rPr>
                <w:rFonts w:ascii="宋体" w:hAnsi="宋体" w:eastAsia="宋体" w:cs="宋体"/>
                <w:b w:val="0"/>
                <w:i w:val="0"/>
                <w:color w:val="auto"/>
                <w:sz w:val="9"/>
                <w:highlight w:val="none"/>
              </w:rPr>
              <w:t>30311</w:t>
            </w:r>
          </w:p>
        </w:tc>
        <w:tc>
          <w:tcPr>
            <w:tcW w:w="1740" w:type="dxa"/>
            <w:vAlign w:val="center"/>
          </w:tcPr>
          <w:p w14:paraId="72DA73CA">
            <w:pPr>
              <w:jc w:val="left"/>
              <w:rPr>
                <w:color w:val="auto"/>
                <w:highlight w:val="none"/>
              </w:rPr>
            </w:pPr>
            <w:r>
              <w:rPr>
                <w:rFonts w:ascii="宋体" w:hAnsi="宋体" w:eastAsia="宋体" w:cs="宋体"/>
                <w:b w:val="0"/>
                <w:i w:val="0"/>
                <w:color w:val="auto"/>
                <w:sz w:val="9"/>
                <w:highlight w:val="none"/>
              </w:rPr>
              <w:t>代缴社会保险费</w:t>
            </w:r>
          </w:p>
        </w:tc>
        <w:tc>
          <w:tcPr>
            <w:tcW w:w="800" w:type="dxa"/>
            <w:vAlign w:val="center"/>
          </w:tcPr>
          <w:p w14:paraId="6EE50F77">
            <w:pPr>
              <w:rPr>
                <w:color w:val="auto"/>
                <w:highlight w:val="none"/>
              </w:rPr>
            </w:pPr>
          </w:p>
        </w:tc>
        <w:tc>
          <w:tcPr>
            <w:tcW w:w="540" w:type="dxa"/>
            <w:vAlign w:val="center"/>
          </w:tcPr>
          <w:p w14:paraId="78E11D65">
            <w:pPr>
              <w:jc w:val="left"/>
              <w:rPr>
                <w:color w:val="auto"/>
                <w:highlight w:val="none"/>
              </w:rPr>
            </w:pPr>
            <w:r>
              <w:rPr>
                <w:rFonts w:ascii="宋体" w:hAnsi="宋体" w:eastAsia="宋体" w:cs="宋体"/>
                <w:b w:val="0"/>
                <w:i w:val="0"/>
                <w:color w:val="auto"/>
                <w:sz w:val="9"/>
                <w:highlight w:val="none"/>
              </w:rPr>
              <w:t>30239</w:t>
            </w:r>
          </w:p>
        </w:tc>
        <w:tc>
          <w:tcPr>
            <w:tcW w:w="1380" w:type="dxa"/>
            <w:vAlign w:val="center"/>
          </w:tcPr>
          <w:p w14:paraId="29CE07B3">
            <w:pPr>
              <w:jc w:val="left"/>
              <w:rPr>
                <w:color w:val="auto"/>
                <w:highlight w:val="none"/>
              </w:rPr>
            </w:pPr>
            <w:r>
              <w:rPr>
                <w:rFonts w:ascii="宋体" w:hAnsi="宋体" w:eastAsia="宋体" w:cs="宋体"/>
                <w:b w:val="0"/>
                <w:i w:val="0"/>
                <w:color w:val="auto"/>
                <w:sz w:val="9"/>
                <w:highlight w:val="none"/>
              </w:rPr>
              <w:t>其他交通费用</w:t>
            </w:r>
          </w:p>
        </w:tc>
        <w:tc>
          <w:tcPr>
            <w:tcW w:w="820" w:type="dxa"/>
            <w:vAlign w:val="center"/>
          </w:tcPr>
          <w:p w14:paraId="3C030CBB">
            <w:pPr>
              <w:jc w:val="right"/>
              <w:rPr>
                <w:color w:val="auto"/>
                <w:highlight w:val="none"/>
              </w:rPr>
            </w:pPr>
            <w:r>
              <w:rPr>
                <w:rFonts w:ascii="宋体" w:hAnsi="宋体" w:eastAsia="宋体" w:cs="宋体"/>
                <w:b w:val="0"/>
                <w:i w:val="0"/>
                <w:color w:val="auto"/>
                <w:sz w:val="9"/>
                <w:highlight w:val="none"/>
              </w:rPr>
              <w:t>30.10</w:t>
            </w:r>
          </w:p>
        </w:tc>
        <w:tc>
          <w:tcPr>
            <w:tcW w:w="540" w:type="dxa"/>
            <w:vAlign w:val="center"/>
          </w:tcPr>
          <w:p w14:paraId="2F21C43F">
            <w:pPr>
              <w:jc w:val="left"/>
              <w:rPr>
                <w:color w:val="auto"/>
                <w:highlight w:val="none"/>
              </w:rPr>
            </w:pPr>
            <w:r>
              <w:rPr>
                <w:rFonts w:ascii="宋体" w:hAnsi="宋体" w:eastAsia="宋体" w:cs="宋体"/>
                <w:b w:val="0"/>
                <w:i w:val="0"/>
                <w:color w:val="auto"/>
                <w:sz w:val="9"/>
                <w:highlight w:val="none"/>
              </w:rPr>
              <w:t>31204</w:t>
            </w:r>
          </w:p>
        </w:tc>
        <w:tc>
          <w:tcPr>
            <w:tcW w:w="1260" w:type="dxa"/>
            <w:vAlign w:val="center"/>
          </w:tcPr>
          <w:p w14:paraId="2CB3531E">
            <w:pPr>
              <w:jc w:val="left"/>
              <w:rPr>
                <w:color w:val="auto"/>
                <w:highlight w:val="none"/>
              </w:rPr>
            </w:pPr>
            <w:r>
              <w:rPr>
                <w:rFonts w:ascii="宋体" w:hAnsi="宋体" w:eastAsia="宋体" w:cs="宋体"/>
                <w:b w:val="0"/>
                <w:i w:val="0"/>
                <w:color w:val="auto"/>
                <w:sz w:val="9"/>
                <w:highlight w:val="none"/>
              </w:rPr>
              <w:t>费用补贴</w:t>
            </w:r>
          </w:p>
        </w:tc>
        <w:tc>
          <w:tcPr>
            <w:tcW w:w="786" w:type="dxa"/>
            <w:vAlign w:val="center"/>
          </w:tcPr>
          <w:p w14:paraId="5D922198">
            <w:pPr>
              <w:rPr>
                <w:color w:val="auto"/>
                <w:highlight w:val="none"/>
              </w:rPr>
            </w:pPr>
          </w:p>
        </w:tc>
      </w:tr>
      <w:tr w14:paraId="57B1C5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0E78D2A">
            <w:pPr>
              <w:jc w:val="left"/>
              <w:rPr>
                <w:color w:val="auto"/>
                <w:highlight w:val="none"/>
              </w:rPr>
            </w:pPr>
            <w:r>
              <w:rPr>
                <w:rFonts w:ascii="宋体" w:hAnsi="宋体" w:eastAsia="宋体" w:cs="宋体"/>
                <w:b w:val="0"/>
                <w:i w:val="0"/>
                <w:color w:val="auto"/>
                <w:sz w:val="9"/>
                <w:highlight w:val="none"/>
              </w:rPr>
              <w:t>30399</w:t>
            </w:r>
          </w:p>
        </w:tc>
        <w:tc>
          <w:tcPr>
            <w:tcW w:w="1740" w:type="dxa"/>
            <w:vAlign w:val="center"/>
          </w:tcPr>
          <w:p w14:paraId="1BF20276">
            <w:pPr>
              <w:jc w:val="left"/>
              <w:rPr>
                <w:color w:val="auto"/>
                <w:highlight w:val="none"/>
              </w:rPr>
            </w:pPr>
            <w:r>
              <w:rPr>
                <w:rFonts w:ascii="宋体" w:hAnsi="宋体" w:eastAsia="宋体" w:cs="宋体"/>
                <w:b w:val="0"/>
                <w:i w:val="0"/>
                <w:color w:val="auto"/>
                <w:sz w:val="9"/>
                <w:highlight w:val="none"/>
              </w:rPr>
              <w:t>其他对个人和家庭的补助支出</w:t>
            </w:r>
          </w:p>
        </w:tc>
        <w:tc>
          <w:tcPr>
            <w:tcW w:w="800" w:type="dxa"/>
            <w:vAlign w:val="center"/>
          </w:tcPr>
          <w:p w14:paraId="6FB1ED5F">
            <w:pPr>
              <w:rPr>
                <w:color w:val="auto"/>
                <w:highlight w:val="none"/>
              </w:rPr>
            </w:pPr>
          </w:p>
        </w:tc>
        <w:tc>
          <w:tcPr>
            <w:tcW w:w="540" w:type="dxa"/>
            <w:vAlign w:val="center"/>
          </w:tcPr>
          <w:p w14:paraId="073BA7BD">
            <w:pPr>
              <w:jc w:val="left"/>
              <w:rPr>
                <w:color w:val="auto"/>
                <w:highlight w:val="none"/>
              </w:rPr>
            </w:pPr>
            <w:r>
              <w:rPr>
                <w:rFonts w:ascii="宋体" w:hAnsi="宋体" w:eastAsia="宋体" w:cs="宋体"/>
                <w:b w:val="0"/>
                <w:i w:val="0"/>
                <w:color w:val="auto"/>
                <w:sz w:val="9"/>
                <w:highlight w:val="none"/>
              </w:rPr>
              <w:t>30240</w:t>
            </w:r>
          </w:p>
        </w:tc>
        <w:tc>
          <w:tcPr>
            <w:tcW w:w="1380" w:type="dxa"/>
            <w:vAlign w:val="center"/>
          </w:tcPr>
          <w:p w14:paraId="35E8DCBB">
            <w:pPr>
              <w:jc w:val="left"/>
              <w:rPr>
                <w:color w:val="auto"/>
                <w:highlight w:val="none"/>
              </w:rPr>
            </w:pPr>
            <w:r>
              <w:rPr>
                <w:rFonts w:ascii="宋体" w:hAnsi="宋体" w:eastAsia="宋体" w:cs="宋体"/>
                <w:b w:val="0"/>
                <w:i w:val="0"/>
                <w:color w:val="auto"/>
                <w:sz w:val="9"/>
                <w:highlight w:val="none"/>
              </w:rPr>
              <w:t>税金及附加费用</w:t>
            </w:r>
          </w:p>
        </w:tc>
        <w:tc>
          <w:tcPr>
            <w:tcW w:w="820" w:type="dxa"/>
            <w:vAlign w:val="center"/>
          </w:tcPr>
          <w:p w14:paraId="29C9F58F">
            <w:pPr>
              <w:rPr>
                <w:color w:val="auto"/>
                <w:highlight w:val="none"/>
              </w:rPr>
            </w:pPr>
          </w:p>
        </w:tc>
        <w:tc>
          <w:tcPr>
            <w:tcW w:w="540" w:type="dxa"/>
            <w:vAlign w:val="center"/>
          </w:tcPr>
          <w:p w14:paraId="1156B13F">
            <w:pPr>
              <w:jc w:val="left"/>
              <w:rPr>
                <w:color w:val="auto"/>
                <w:highlight w:val="none"/>
              </w:rPr>
            </w:pPr>
            <w:r>
              <w:rPr>
                <w:rFonts w:ascii="宋体" w:hAnsi="宋体" w:eastAsia="宋体" w:cs="宋体"/>
                <w:b w:val="0"/>
                <w:i w:val="0"/>
                <w:color w:val="auto"/>
                <w:sz w:val="9"/>
                <w:highlight w:val="none"/>
              </w:rPr>
              <w:t>31205</w:t>
            </w:r>
          </w:p>
        </w:tc>
        <w:tc>
          <w:tcPr>
            <w:tcW w:w="1260" w:type="dxa"/>
            <w:vAlign w:val="center"/>
          </w:tcPr>
          <w:p w14:paraId="04B9ACAB">
            <w:pPr>
              <w:jc w:val="left"/>
              <w:rPr>
                <w:color w:val="auto"/>
                <w:highlight w:val="none"/>
              </w:rPr>
            </w:pPr>
            <w:r>
              <w:rPr>
                <w:rFonts w:ascii="宋体" w:hAnsi="宋体" w:eastAsia="宋体" w:cs="宋体"/>
                <w:b w:val="0"/>
                <w:i w:val="0"/>
                <w:color w:val="auto"/>
                <w:sz w:val="9"/>
                <w:highlight w:val="none"/>
              </w:rPr>
              <w:t>利息补贴</w:t>
            </w:r>
          </w:p>
        </w:tc>
        <w:tc>
          <w:tcPr>
            <w:tcW w:w="786" w:type="dxa"/>
            <w:vAlign w:val="center"/>
          </w:tcPr>
          <w:p w14:paraId="2E2DAFA9">
            <w:pPr>
              <w:rPr>
                <w:color w:val="auto"/>
                <w:highlight w:val="none"/>
              </w:rPr>
            </w:pPr>
          </w:p>
        </w:tc>
      </w:tr>
      <w:tr w14:paraId="05F2A8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BA6547E">
            <w:pPr>
              <w:rPr>
                <w:color w:val="auto"/>
                <w:highlight w:val="none"/>
              </w:rPr>
            </w:pPr>
          </w:p>
        </w:tc>
        <w:tc>
          <w:tcPr>
            <w:tcW w:w="1740" w:type="dxa"/>
            <w:vAlign w:val="center"/>
          </w:tcPr>
          <w:p w14:paraId="4AB6CB8C">
            <w:pPr>
              <w:rPr>
                <w:color w:val="auto"/>
                <w:highlight w:val="none"/>
              </w:rPr>
            </w:pPr>
          </w:p>
        </w:tc>
        <w:tc>
          <w:tcPr>
            <w:tcW w:w="800" w:type="dxa"/>
            <w:vAlign w:val="center"/>
          </w:tcPr>
          <w:p w14:paraId="0DE02643">
            <w:pPr>
              <w:rPr>
                <w:color w:val="auto"/>
                <w:highlight w:val="none"/>
              </w:rPr>
            </w:pPr>
          </w:p>
        </w:tc>
        <w:tc>
          <w:tcPr>
            <w:tcW w:w="540" w:type="dxa"/>
            <w:vAlign w:val="center"/>
          </w:tcPr>
          <w:p w14:paraId="2A81BED4">
            <w:pPr>
              <w:jc w:val="left"/>
              <w:rPr>
                <w:color w:val="auto"/>
                <w:highlight w:val="none"/>
              </w:rPr>
            </w:pPr>
            <w:r>
              <w:rPr>
                <w:rFonts w:ascii="宋体" w:hAnsi="宋体" w:eastAsia="宋体" w:cs="宋体"/>
                <w:b w:val="0"/>
                <w:i w:val="0"/>
                <w:color w:val="auto"/>
                <w:sz w:val="9"/>
                <w:highlight w:val="none"/>
              </w:rPr>
              <w:t>30299</w:t>
            </w:r>
          </w:p>
        </w:tc>
        <w:tc>
          <w:tcPr>
            <w:tcW w:w="1380" w:type="dxa"/>
            <w:vAlign w:val="center"/>
          </w:tcPr>
          <w:p w14:paraId="7D45A3D1">
            <w:pPr>
              <w:jc w:val="left"/>
              <w:rPr>
                <w:color w:val="auto"/>
                <w:highlight w:val="none"/>
              </w:rPr>
            </w:pPr>
            <w:r>
              <w:rPr>
                <w:rFonts w:ascii="宋体" w:hAnsi="宋体" w:eastAsia="宋体" w:cs="宋体"/>
                <w:b w:val="0"/>
                <w:i w:val="0"/>
                <w:color w:val="auto"/>
                <w:sz w:val="9"/>
                <w:highlight w:val="none"/>
              </w:rPr>
              <w:t>其他商品和服务支出</w:t>
            </w:r>
          </w:p>
        </w:tc>
        <w:tc>
          <w:tcPr>
            <w:tcW w:w="820" w:type="dxa"/>
            <w:vAlign w:val="center"/>
          </w:tcPr>
          <w:p w14:paraId="78EDE7D2">
            <w:pPr>
              <w:jc w:val="right"/>
              <w:rPr>
                <w:color w:val="auto"/>
                <w:highlight w:val="none"/>
              </w:rPr>
            </w:pPr>
            <w:r>
              <w:rPr>
                <w:rFonts w:ascii="宋体" w:hAnsi="宋体" w:eastAsia="宋体" w:cs="宋体"/>
                <w:b w:val="0"/>
                <w:i w:val="0"/>
                <w:color w:val="auto"/>
                <w:sz w:val="9"/>
                <w:highlight w:val="none"/>
              </w:rPr>
              <w:t>42.43</w:t>
            </w:r>
          </w:p>
        </w:tc>
        <w:tc>
          <w:tcPr>
            <w:tcW w:w="540" w:type="dxa"/>
            <w:vAlign w:val="center"/>
          </w:tcPr>
          <w:p w14:paraId="72FA22F4">
            <w:pPr>
              <w:jc w:val="left"/>
              <w:rPr>
                <w:color w:val="auto"/>
                <w:highlight w:val="none"/>
              </w:rPr>
            </w:pPr>
            <w:r>
              <w:rPr>
                <w:rFonts w:ascii="宋体" w:hAnsi="宋体" w:eastAsia="宋体" w:cs="宋体"/>
                <w:b w:val="0"/>
                <w:i w:val="0"/>
                <w:color w:val="auto"/>
                <w:sz w:val="9"/>
                <w:highlight w:val="none"/>
              </w:rPr>
              <w:t>31299</w:t>
            </w:r>
          </w:p>
        </w:tc>
        <w:tc>
          <w:tcPr>
            <w:tcW w:w="1260" w:type="dxa"/>
            <w:vAlign w:val="center"/>
          </w:tcPr>
          <w:p w14:paraId="67E43594">
            <w:pPr>
              <w:jc w:val="left"/>
              <w:rPr>
                <w:color w:val="auto"/>
                <w:highlight w:val="none"/>
              </w:rPr>
            </w:pPr>
            <w:r>
              <w:rPr>
                <w:rFonts w:ascii="宋体" w:hAnsi="宋体" w:eastAsia="宋体" w:cs="宋体"/>
                <w:b w:val="0"/>
                <w:i w:val="0"/>
                <w:color w:val="auto"/>
                <w:sz w:val="9"/>
                <w:highlight w:val="none"/>
              </w:rPr>
              <w:t>其他对企业补助</w:t>
            </w:r>
          </w:p>
        </w:tc>
        <w:tc>
          <w:tcPr>
            <w:tcW w:w="786" w:type="dxa"/>
            <w:vAlign w:val="center"/>
          </w:tcPr>
          <w:p w14:paraId="4FD7CA0C">
            <w:pPr>
              <w:rPr>
                <w:color w:val="auto"/>
                <w:highlight w:val="none"/>
              </w:rPr>
            </w:pPr>
          </w:p>
        </w:tc>
      </w:tr>
      <w:tr w14:paraId="51A1D8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581BB96">
            <w:pPr>
              <w:rPr>
                <w:color w:val="auto"/>
                <w:highlight w:val="none"/>
              </w:rPr>
            </w:pPr>
          </w:p>
        </w:tc>
        <w:tc>
          <w:tcPr>
            <w:tcW w:w="1740" w:type="dxa"/>
            <w:vAlign w:val="center"/>
          </w:tcPr>
          <w:p w14:paraId="0470FC93">
            <w:pPr>
              <w:rPr>
                <w:color w:val="auto"/>
                <w:highlight w:val="none"/>
              </w:rPr>
            </w:pPr>
          </w:p>
        </w:tc>
        <w:tc>
          <w:tcPr>
            <w:tcW w:w="800" w:type="dxa"/>
            <w:vAlign w:val="center"/>
          </w:tcPr>
          <w:p w14:paraId="1A751D89">
            <w:pPr>
              <w:rPr>
                <w:color w:val="auto"/>
                <w:highlight w:val="none"/>
              </w:rPr>
            </w:pPr>
          </w:p>
        </w:tc>
        <w:tc>
          <w:tcPr>
            <w:tcW w:w="540" w:type="dxa"/>
            <w:vAlign w:val="center"/>
          </w:tcPr>
          <w:p w14:paraId="60C458F7">
            <w:pPr>
              <w:rPr>
                <w:color w:val="auto"/>
                <w:highlight w:val="none"/>
              </w:rPr>
            </w:pPr>
          </w:p>
        </w:tc>
        <w:tc>
          <w:tcPr>
            <w:tcW w:w="1380" w:type="dxa"/>
            <w:vAlign w:val="center"/>
          </w:tcPr>
          <w:p w14:paraId="6B639D2B">
            <w:pPr>
              <w:rPr>
                <w:color w:val="auto"/>
                <w:highlight w:val="none"/>
              </w:rPr>
            </w:pPr>
          </w:p>
        </w:tc>
        <w:tc>
          <w:tcPr>
            <w:tcW w:w="820" w:type="dxa"/>
            <w:vAlign w:val="center"/>
          </w:tcPr>
          <w:p w14:paraId="6F43E813">
            <w:pPr>
              <w:rPr>
                <w:color w:val="auto"/>
                <w:highlight w:val="none"/>
              </w:rPr>
            </w:pPr>
          </w:p>
        </w:tc>
        <w:tc>
          <w:tcPr>
            <w:tcW w:w="540" w:type="dxa"/>
            <w:vAlign w:val="center"/>
          </w:tcPr>
          <w:p w14:paraId="67EE6B85">
            <w:pPr>
              <w:jc w:val="left"/>
              <w:rPr>
                <w:color w:val="auto"/>
                <w:highlight w:val="none"/>
              </w:rPr>
            </w:pPr>
            <w:r>
              <w:rPr>
                <w:rFonts w:ascii="宋体" w:hAnsi="宋体" w:eastAsia="宋体" w:cs="宋体"/>
                <w:b/>
                <w:i w:val="0"/>
                <w:color w:val="auto"/>
                <w:sz w:val="9"/>
                <w:highlight w:val="none"/>
              </w:rPr>
              <w:t>399</w:t>
            </w:r>
          </w:p>
        </w:tc>
        <w:tc>
          <w:tcPr>
            <w:tcW w:w="1260" w:type="dxa"/>
            <w:vAlign w:val="center"/>
          </w:tcPr>
          <w:p w14:paraId="16A314C8">
            <w:pPr>
              <w:jc w:val="left"/>
              <w:rPr>
                <w:color w:val="auto"/>
                <w:highlight w:val="none"/>
              </w:rPr>
            </w:pPr>
            <w:r>
              <w:rPr>
                <w:rFonts w:ascii="宋体" w:hAnsi="宋体" w:eastAsia="宋体" w:cs="宋体"/>
                <w:b/>
                <w:i w:val="0"/>
                <w:color w:val="auto"/>
                <w:sz w:val="9"/>
                <w:highlight w:val="none"/>
              </w:rPr>
              <w:t>其他支出</w:t>
            </w:r>
          </w:p>
        </w:tc>
        <w:tc>
          <w:tcPr>
            <w:tcW w:w="786" w:type="dxa"/>
            <w:vAlign w:val="center"/>
          </w:tcPr>
          <w:p w14:paraId="52B9E3DB">
            <w:pPr>
              <w:rPr>
                <w:color w:val="auto"/>
                <w:highlight w:val="none"/>
              </w:rPr>
            </w:pPr>
          </w:p>
        </w:tc>
      </w:tr>
      <w:tr w14:paraId="32BE87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FFD036A">
            <w:pPr>
              <w:rPr>
                <w:color w:val="auto"/>
                <w:highlight w:val="none"/>
              </w:rPr>
            </w:pPr>
          </w:p>
        </w:tc>
        <w:tc>
          <w:tcPr>
            <w:tcW w:w="1740" w:type="dxa"/>
            <w:vAlign w:val="center"/>
          </w:tcPr>
          <w:p w14:paraId="1A0043BD">
            <w:pPr>
              <w:rPr>
                <w:color w:val="auto"/>
                <w:highlight w:val="none"/>
              </w:rPr>
            </w:pPr>
          </w:p>
        </w:tc>
        <w:tc>
          <w:tcPr>
            <w:tcW w:w="800" w:type="dxa"/>
            <w:vAlign w:val="center"/>
          </w:tcPr>
          <w:p w14:paraId="405EAD3D">
            <w:pPr>
              <w:rPr>
                <w:color w:val="auto"/>
                <w:highlight w:val="none"/>
              </w:rPr>
            </w:pPr>
          </w:p>
        </w:tc>
        <w:tc>
          <w:tcPr>
            <w:tcW w:w="540" w:type="dxa"/>
            <w:vAlign w:val="center"/>
          </w:tcPr>
          <w:p w14:paraId="70F4287B">
            <w:pPr>
              <w:rPr>
                <w:color w:val="auto"/>
                <w:highlight w:val="none"/>
              </w:rPr>
            </w:pPr>
          </w:p>
        </w:tc>
        <w:tc>
          <w:tcPr>
            <w:tcW w:w="1380" w:type="dxa"/>
            <w:vAlign w:val="center"/>
          </w:tcPr>
          <w:p w14:paraId="0F4C7CB5">
            <w:pPr>
              <w:rPr>
                <w:color w:val="auto"/>
                <w:highlight w:val="none"/>
              </w:rPr>
            </w:pPr>
          </w:p>
        </w:tc>
        <w:tc>
          <w:tcPr>
            <w:tcW w:w="820" w:type="dxa"/>
            <w:vAlign w:val="center"/>
          </w:tcPr>
          <w:p w14:paraId="57A2C1E1">
            <w:pPr>
              <w:rPr>
                <w:color w:val="auto"/>
                <w:highlight w:val="none"/>
              </w:rPr>
            </w:pPr>
          </w:p>
        </w:tc>
        <w:tc>
          <w:tcPr>
            <w:tcW w:w="540" w:type="dxa"/>
            <w:vAlign w:val="center"/>
          </w:tcPr>
          <w:p w14:paraId="0D03C847">
            <w:pPr>
              <w:jc w:val="left"/>
              <w:rPr>
                <w:color w:val="auto"/>
                <w:highlight w:val="none"/>
              </w:rPr>
            </w:pPr>
            <w:r>
              <w:rPr>
                <w:rFonts w:ascii="宋体" w:hAnsi="宋体" w:eastAsia="宋体" w:cs="宋体"/>
                <w:b w:val="0"/>
                <w:i w:val="0"/>
                <w:color w:val="auto"/>
                <w:sz w:val="9"/>
                <w:highlight w:val="none"/>
              </w:rPr>
              <w:t>39907</w:t>
            </w:r>
          </w:p>
        </w:tc>
        <w:tc>
          <w:tcPr>
            <w:tcW w:w="1260" w:type="dxa"/>
            <w:vAlign w:val="center"/>
          </w:tcPr>
          <w:p w14:paraId="3F6328DB">
            <w:pPr>
              <w:jc w:val="left"/>
              <w:rPr>
                <w:color w:val="auto"/>
                <w:highlight w:val="none"/>
              </w:rPr>
            </w:pPr>
            <w:r>
              <w:rPr>
                <w:rFonts w:ascii="宋体" w:hAnsi="宋体" w:eastAsia="宋体" w:cs="宋体"/>
                <w:b w:val="0"/>
                <w:i w:val="0"/>
                <w:color w:val="auto"/>
                <w:sz w:val="9"/>
                <w:highlight w:val="none"/>
              </w:rPr>
              <w:t>国家赔偿费用支出</w:t>
            </w:r>
          </w:p>
        </w:tc>
        <w:tc>
          <w:tcPr>
            <w:tcW w:w="786" w:type="dxa"/>
            <w:vAlign w:val="center"/>
          </w:tcPr>
          <w:p w14:paraId="3E2FCA1D">
            <w:pPr>
              <w:rPr>
                <w:color w:val="auto"/>
                <w:highlight w:val="none"/>
              </w:rPr>
            </w:pPr>
          </w:p>
        </w:tc>
      </w:tr>
      <w:tr w14:paraId="5778A1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084E31B2">
            <w:pPr>
              <w:rPr>
                <w:color w:val="auto"/>
                <w:highlight w:val="none"/>
              </w:rPr>
            </w:pPr>
          </w:p>
        </w:tc>
        <w:tc>
          <w:tcPr>
            <w:tcW w:w="1740" w:type="dxa"/>
            <w:vAlign w:val="center"/>
          </w:tcPr>
          <w:p w14:paraId="10194E90">
            <w:pPr>
              <w:rPr>
                <w:color w:val="auto"/>
                <w:highlight w:val="none"/>
              </w:rPr>
            </w:pPr>
          </w:p>
        </w:tc>
        <w:tc>
          <w:tcPr>
            <w:tcW w:w="800" w:type="dxa"/>
            <w:vAlign w:val="center"/>
          </w:tcPr>
          <w:p w14:paraId="7B79B047">
            <w:pPr>
              <w:rPr>
                <w:color w:val="auto"/>
                <w:highlight w:val="none"/>
              </w:rPr>
            </w:pPr>
          </w:p>
        </w:tc>
        <w:tc>
          <w:tcPr>
            <w:tcW w:w="540" w:type="dxa"/>
            <w:vAlign w:val="center"/>
          </w:tcPr>
          <w:p w14:paraId="6B13CC57">
            <w:pPr>
              <w:rPr>
                <w:color w:val="auto"/>
                <w:highlight w:val="none"/>
              </w:rPr>
            </w:pPr>
          </w:p>
        </w:tc>
        <w:tc>
          <w:tcPr>
            <w:tcW w:w="1380" w:type="dxa"/>
            <w:vAlign w:val="center"/>
          </w:tcPr>
          <w:p w14:paraId="00371884">
            <w:pPr>
              <w:rPr>
                <w:color w:val="auto"/>
                <w:highlight w:val="none"/>
              </w:rPr>
            </w:pPr>
          </w:p>
        </w:tc>
        <w:tc>
          <w:tcPr>
            <w:tcW w:w="820" w:type="dxa"/>
            <w:vAlign w:val="center"/>
          </w:tcPr>
          <w:p w14:paraId="06030941">
            <w:pPr>
              <w:rPr>
                <w:color w:val="auto"/>
                <w:highlight w:val="none"/>
              </w:rPr>
            </w:pPr>
          </w:p>
        </w:tc>
        <w:tc>
          <w:tcPr>
            <w:tcW w:w="540" w:type="dxa"/>
            <w:vAlign w:val="center"/>
          </w:tcPr>
          <w:p w14:paraId="52C4FD13">
            <w:pPr>
              <w:jc w:val="left"/>
              <w:rPr>
                <w:color w:val="auto"/>
                <w:highlight w:val="none"/>
              </w:rPr>
            </w:pPr>
            <w:r>
              <w:rPr>
                <w:rFonts w:ascii="宋体" w:hAnsi="宋体" w:eastAsia="宋体" w:cs="宋体"/>
                <w:b w:val="0"/>
                <w:i w:val="0"/>
                <w:color w:val="auto"/>
                <w:sz w:val="9"/>
                <w:highlight w:val="none"/>
              </w:rPr>
              <w:t>39908</w:t>
            </w:r>
          </w:p>
        </w:tc>
        <w:tc>
          <w:tcPr>
            <w:tcW w:w="1260" w:type="dxa"/>
            <w:vAlign w:val="center"/>
          </w:tcPr>
          <w:p w14:paraId="55C6AB01">
            <w:pPr>
              <w:jc w:val="left"/>
              <w:rPr>
                <w:color w:val="auto"/>
                <w:highlight w:val="none"/>
              </w:rPr>
            </w:pPr>
            <w:r>
              <w:rPr>
                <w:rFonts w:ascii="宋体" w:hAnsi="宋体" w:eastAsia="宋体" w:cs="宋体"/>
                <w:b w:val="0"/>
                <w:i w:val="0"/>
                <w:color w:val="auto"/>
                <w:sz w:val="9"/>
                <w:highlight w:val="none"/>
              </w:rPr>
              <w:t>对民间非营利组织和群众性自治组织补贴</w:t>
            </w:r>
          </w:p>
        </w:tc>
        <w:tc>
          <w:tcPr>
            <w:tcW w:w="786" w:type="dxa"/>
            <w:vAlign w:val="center"/>
          </w:tcPr>
          <w:p w14:paraId="2AACC719">
            <w:pPr>
              <w:rPr>
                <w:color w:val="auto"/>
                <w:highlight w:val="none"/>
              </w:rPr>
            </w:pPr>
          </w:p>
        </w:tc>
      </w:tr>
      <w:tr w14:paraId="51384F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695FE12">
            <w:pPr>
              <w:rPr>
                <w:color w:val="auto"/>
                <w:highlight w:val="none"/>
              </w:rPr>
            </w:pPr>
          </w:p>
        </w:tc>
        <w:tc>
          <w:tcPr>
            <w:tcW w:w="1740" w:type="dxa"/>
            <w:vAlign w:val="center"/>
          </w:tcPr>
          <w:p w14:paraId="641E4687">
            <w:pPr>
              <w:rPr>
                <w:color w:val="auto"/>
                <w:highlight w:val="none"/>
              </w:rPr>
            </w:pPr>
          </w:p>
        </w:tc>
        <w:tc>
          <w:tcPr>
            <w:tcW w:w="800" w:type="dxa"/>
            <w:vAlign w:val="center"/>
          </w:tcPr>
          <w:p w14:paraId="2195310A">
            <w:pPr>
              <w:rPr>
                <w:color w:val="auto"/>
                <w:highlight w:val="none"/>
              </w:rPr>
            </w:pPr>
          </w:p>
        </w:tc>
        <w:tc>
          <w:tcPr>
            <w:tcW w:w="540" w:type="dxa"/>
            <w:vAlign w:val="center"/>
          </w:tcPr>
          <w:p w14:paraId="02C3925C">
            <w:pPr>
              <w:rPr>
                <w:color w:val="auto"/>
                <w:highlight w:val="none"/>
              </w:rPr>
            </w:pPr>
          </w:p>
        </w:tc>
        <w:tc>
          <w:tcPr>
            <w:tcW w:w="1380" w:type="dxa"/>
            <w:vAlign w:val="center"/>
          </w:tcPr>
          <w:p w14:paraId="36F8D593">
            <w:pPr>
              <w:rPr>
                <w:color w:val="auto"/>
                <w:highlight w:val="none"/>
              </w:rPr>
            </w:pPr>
          </w:p>
        </w:tc>
        <w:tc>
          <w:tcPr>
            <w:tcW w:w="820" w:type="dxa"/>
            <w:vAlign w:val="center"/>
          </w:tcPr>
          <w:p w14:paraId="0D0E3AEA">
            <w:pPr>
              <w:rPr>
                <w:color w:val="auto"/>
                <w:highlight w:val="none"/>
              </w:rPr>
            </w:pPr>
          </w:p>
        </w:tc>
        <w:tc>
          <w:tcPr>
            <w:tcW w:w="540" w:type="dxa"/>
            <w:vAlign w:val="center"/>
          </w:tcPr>
          <w:p w14:paraId="50AA17AC">
            <w:pPr>
              <w:jc w:val="left"/>
              <w:rPr>
                <w:color w:val="auto"/>
                <w:highlight w:val="none"/>
              </w:rPr>
            </w:pPr>
            <w:r>
              <w:rPr>
                <w:rFonts w:ascii="宋体" w:hAnsi="宋体" w:eastAsia="宋体" w:cs="宋体"/>
                <w:b w:val="0"/>
                <w:i w:val="0"/>
                <w:color w:val="auto"/>
                <w:sz w:val="9"/>
                <w:highlight w:val="none"/>
              </w:rPr>
              <w:t>39909</w:t>
            </w:r>
          </w:p>
        </w:tc>
        <w:tc>
          <w:tcPr>
            <w:tcW w:w="1260" w:type="dxa"/>
            <w:vAlign w:val="center"/>
          </w:tcPr>
          <w:p w14:paraId="36F72473">
            <w:pPr>
              <w:jc w:val="left"/>
              <w:rPr>
                <w:color w:val="auto"/>
                <w:highlight w:val="none"/>
              </w:rPr>
            </w:pPr>
            <w:r>
              <w:rPr>
                <w:rFonts w:ascii="宋体" w:hAnsi="宋体" w:eastAsia="宋体" w:cs="宋体"/>
                <w:b w:val="0"/>
                <w:i w:val="0"/>
                <w:color w:val="auto"/>
                <w:sz w:val="9"/>
                <w:highlight w:val="none"/>
              </w:rPr>
              <w:t>经常性赠与</w:t>
            </w:r>
          </w:p>
        </w:tc>
        <w:tc>
          <w:tcPr>
            <w:tcW w:w="786" w:type="dxa"/>
            <w:vAlign w:val="center"/>
          </w:tcPr>
          <w:p w14:paraId="3F25FD66">
            <w:pPr>
              <w:rPr>
                <w:color w:val="auto"/>
                <w:highlight w:val="none"/>
              </w:rPr>
            </w:pPr>
          </w:p>
        </w:tc>
      </w:tr>
      <w:tr w14:paraId="340B14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9FD6EA0">
            <w:pPr>
              <w:rPr>
                <w:color w:val="auto"/>
                <w:highlight w:val="none"/>
              </w:rPr>
            </w:pPr>
          </w:p>
        </w:tc>
        <w:tc>
          <w:tcPr>
            <w:tcW w:w="1740" w:type="dxa"/>
            <w:vAlign w:val="center"/>
          </w:tcPr>
          <w:p w14:paraId="4FC994CF">
            <w:pPr>
              <w:rPr>
                <w:color w:val="auto"/>
                <w:highlight w:val="none"/>
              </w:rPr>
            </w:pPr>
          </w:p>
        </w:tc>
        <w:tc>
          <w:tcPr>
            <w:tcW w:w="800" w:type="dxa"/>
            <w:vAlign w:val="center"/>
          </w:tcPr>
          <w:p w14:paraId="53389BDA">
            <w:pPr>
              <w:rPr>
                <w:color w:val="auto"/>
                <w:highlight w:val="none"/>
              </w:rPr>
            </w:pPr>
          </w:p>
        </w:tc>
        <w:tc>
          <w:tcPr>
            <w:tcW w:w="540" w:type="dxa"/>
            <w:vAlign w:val="center"/>
          </w:tcPr>
          <w:p w14:paraId="784DABC0">
            <w:pPr>
              <w:rPr>
                <w:color w:val="auto"/>
                <w:highlight w:val="none"/>
              </w:rPr>
            </w:pPr>
          </w:p>
        </w:tc>
        <w:tc>
          <w:tcPr>
            <w:tcW w:w="1380" w:type="dxa"/>
            <w:vAlign w:val="center"/>
          </w:tcPr>
          <w:p w14:paraId="6E8349C9">
            <w:pPr>
              <w:rPr>
                <w:color w:val="auto"/>
                <w:highlight w:val="none"/>
              </w:rPr>
            </w:pPr>
          </w:p>
        </w:tc>
        <w:tc>
          <w:tcPr>
            <w:tcW w:w="820" w:type="dxa"/>
            <w:vAlign w:val="center"/>
          </w:tcPr>
          <w:p w14:paraId="55DD8F2F">
            <w:pPr>
              <w:rPr>
                <w:color w:val="auto"/>
                <w:highlight w:val="none"/>
              </w:rPr>
            </w:pPr>
          </w:p>
        </w:tc>
        <w:tc>
          <w:tcPr>
            <w:tcW w:w="540" w:type="dxa"/>
            <w:vAlign w:val="center"/>
          </w:tcPr>
          <w:p w14:paraId="245A5935">
            <w:pPr>
              <w:jc w:val="left"/>
              <w:rPr>
                <w:color w:val="auto"/>
                <w:highlight w:val="none"/>
              </w:rPr>
            </w:pPr>
            <w:r>
              <w:rPr>
                <w:rFonts w:ascii="宋体" w:hAnsi="宋体" w:eastAsia="宋体" w:cs="宋体"/>
                <w:b w:val="0"/>
                <w:i w:val="0"/>
                <w:color w:val="auto"/>
                <w:sz w:val="9"/>
                <w:highlight w:val="none"/>
              </w:rPr>
              <w:t>39910</w:t>
            </w:r>
          </w:p>
        </w:tc>
        <w:tc>
          <w:tcPr>
            <w:tcW w:w="1260" w:type="dxa"/>
            <w:vAlign w:val="center"/>
          </w:tcPr>
          <w:p w14:paraId="261274F6">
            <w:pPr>
              <w:jc w:val="left"/>
              <w:rPr>
                <w:color w:val="auto"/>
                <w:highlight w:val="none"/>
              </w:rPr>
            </w:pPr>
            <w:r>
              <w:rPr>
                <w:rFonts w:ascii="宋体" w:hAnsi="宋体" w:eastAsia="宋体" w:cs="宋体"/>
                <w:b w:val="0"/>
                <w:i w:val="0"/>
                <w:color w:val="auto"/>
                <w:sz w:val="9"/>
                <w:highlight w:val="none"/>
              </w:rPr>
              <w:t>资本性赠与</w:t>
            </w:r>
          </w:p>
        </w:tc>
        <w:tc>
          <w:tcPr>
            <w:tcW w:w="786" w:type="dxa"/>
            <w:vAlign w:val="center"/>
          </w:tcPr>
          <w:p w14:paraId="0DDE801C">
            <w:pPr>
              <w:rPr>
                <w:color w:val="auto"/>
                <w:highlight w:val="none"/>
              </w:rPr>
            </w:pPr>
          </w:p>
        </w:tc>
      </w:tr>
      <w:tr w14:paraId="3C3FED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7B2F2A4D">
            <w:pPr>
              <w:rPr>
                <w:color w:val="auto"/>
                <w:highlight w:val="none"/>
              </w:rPr>
            </w:pPr>
          </w:p>
        </w:tc>
        <w:tc>
          <w:tcPr>
            <w:tcW w:w="1740" w:type="dxa"/>
            <w:vAlign w:val="center"/>
          </w:tcPr>
          <w:p w14:paraId="28AEA641">
            <w:pPr>
              <w:rPr>
                <w:color w:val="auto"/>
                <w:highlight w:val="none"/>
              </w:rPr>
            </w:pPr>
          </w:p>
        </w:tc>
        <w:tc>
          <w:tcPr>
            <w:tcW w:w="800" w:type="dxa"/>
            <w:vAlign w:val="center"/>
          </w:tcPr>
          <w:p w14:paraId="1C196D96">
            <w:pPr>
              <w:rPr>
                <w:color w:val="auto"/>
                <w:highlight w:val="none"/>
              </w:rPr>
            </w:pPr>
          </w:p>
        </w:tc>
        <w:tc>
          <w:tcPr>
            <w:tcW w:w="540" w:type="dxa"/>
            <w:vAlign w:val="center"/>
          </w:tcPr>
          <w:p w14:paraId="5F13E0AC">
            <w:pPr>
              <w:rPr>
                <w:color w:val="auto"/>
                <w:highlight w:val="none"/>
              </w:rPr>
            </w:pPr>
          </w:p>
        </w:tc>
        <w:tc>
          <w:tcPr>
            <w:tcW w:w="1380" w:type="dxa"/>
            <w:vAlign w:val="center"/>
          </w:tcPr>
          <w:p w14:paraId="24E594BD">
            <w:pPr>
              <w:rPr>
                <w:color w:val="auto"/>
                <w:highlight w:val="none"/>
              </w:rPr>
            </w:pPr>
          </w:p>
        </w:tc>
        <w:tc>
          <w:tcPr>
            <w:tcW w:w="820" w:type="dxa"/>
            <w:vAlign w:val="center"/>
          </w:tcPr>
          <w:p w14:paraId="1FF08DBF">
            <w:pPr>
              <w:rPr>
                <w:color w:val="auto"/>
                <w:highlight w:val="none"/>
              </w:rPr>
            </w:pPr>
          </w:p>
        </w:tc>
        <w:tc>
          <w:tcPr>
            <w:tcW w:w="540" w:type="dxa"/>
            <w:vAlign w:val="center"/>
          </w:tcPr>
          <w:p w14:paraId="422259AB">
            <w:pPr>
              <w:jc w:val="left"/>
              <w:rPr>
                <w:color w:val="auto"/>
                <w:highlight w:val="none"/>
              </w:rPr>
            </w:pPr>
            <w:r>
              <w:rPr>
                <w:rFonts w:ascii="宋体" w:hAnsi="宋体" w:eastAsia="宋体" w:cs="宋体"/>
                <w:b w:val="0"/>
                <w:i w:val="0"/>
                <w:color w:val="auto"/>
                <w:sz w:val="9"/>
                <w:highlight w:val="none"/>
              </w:rPr>
              <w:t>39999</w:t>
            </w:r>
          </w:p>
        </w:tc>
        <w:tc>
          <w:tcPr>
            <w:tcW w:w="1260" w:type="dxa"/>
            <w:vAlign w:val="center"/>
          </w:tcPr>
          <w:p w14:paraId="046BF88C">
            <w:pPr>
              <w:jc w:val="left"/>
              <w:rPr>
                <w:color w:val="auto"/>
                <w:highlight w:val="none"/>
              </w:rPr>
            </w:pPr>
            <w:r>
              <w:rPr>
                <w:rFonts w:ascii="宋体" w:hAnsi="宋体" w:eastAsia="宋体" w:cs="宋体"/>
                <w:b w:val="0"/>
                <w:i w:val="0"/>
                <w:color w:val="auto"/>
                <w:sz w:val="9"/>
                <w:highlight w:val="none"/>
              </w:rPr>
              <w:t>其他支出</w:t>
            </w:r>
          </w:p>
        </w:tc>
        <w:tc>
          <w:tcPr>
            <w:tcW w:w="786" w:type="dxa"/>
            <w:vAlign w:val="center"/>
          </w:tcPr>
          <w:p w14:paraId="08D554B7">
            <w:pPr>
              <w:rPr>
                <w:color w:val="auto"/>
                <w:highlight w:val="none"/>
              </w:rPr>
            </w:pPr>
          </w:p>
        </w:tc>
      </w:tr>
      <w:tr w14:paraId="360B9D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494332C1">
            <w:pPr>
              <w:jc w:val="center"/>
              <w:rPr>
                <w:color w:val="auto"/>
                <w:highlight w:val="none"/>
              </w:rPr>
            </w:pPr>
            <w:r>
              <w:rPr>
                <w:rFonts w:ascii="宋体" w:hAnsi="宋体" w:eastAsia="宋体" w:cs="宋体"/>
                <w:b w:val="0"/>
                <w:i w:val="0"/>
                <w:color w:val="auto"/>
                <w:sz w:val="9"/>
                <w:highlight w:val="none"/>
              </w:rPr>
              <w:t>人员经费合计</w:t>
            </w:r>
          </w:p>
        </w:tc>
        <w:tc>
          <w:tcPr>
            <w:tcW w:w="800" w:type="dxa"/>
            <w:vAlign w:val="center"/>
          </w:tcPr>
          <w:p w14:paraId="2B52652C">
            <w:pPr>
              <w:jc w:val="right"/>
              <w:rPr>
                <w:color w:val="auto"/>
                <w:highlight w:val="none"/>
              </w:rPr>
            </w:pPr>
            <w:r>
              <w:rPr>
                <w:rFonts w:ascii="宋体" w:hAnsi="宋体" w:eastAsia="宋体" w:cs="宋体"/>
                <w:b w:val="0"/>
                <w:i w:val="0"/>
                <w:color w:val="auto"/>
                <w:sz w:val="9"/>
                <w:highlight w:val="none"/>
              </w:rPr>
              <w:t>489.11</w:t>
            </w:r>
          </w:p>
        </w:tc>
        <w:tc>
          <w:tcPr>
            <w:tcW w:w="540" w:type="dxa"/>
            <w:gridSpan w:val="5"/>
            <w:vAlign w:val="center"/>
          </w:tcPr>
          <w:p w14:paraId="29ADFBEC">
            <w:pPr>
              <w:jc w:val="center"/>
              <w:rPr>
                <w:color w:val="auto"/>
                <w:highlight w:val="none"/>
              </w:rPr>
            </w:pPr>
            <w:r>
              <w:rPr>
                <w:rFonts w:ascii="宋体" w:hAnsi="宋体" w:eastAsia="宋体" w:cs="宋体"/>
                <w:b w:val="0"/>
                <w:i w:val="0"/>
                <w:color w:val="auto"/>
                <w:sz w:val="9"/>
                <w:highlight w:val="none"/>
              </w:rPr>
              <w:t>公用支出合计</w:t>
            </w:r>
          </w:p>
        </w:tc>
        <w:tc>
          <w:tcPr>
            <w:tcW w:w="786" w:type="dxa"/>
            <w:vAlign w:val="center"/>
          </w:tcPr>
          <w:p w14:paraId="7364E2A4">
            <w:pPr>
              <w:jc w:val="right"/>
              <w:rPr>
                <w:color w:val="auto"/>
                <w:highlight w:val="none"/>
              </w:rPr>
            </w:pPr>
            <w:r>
              <w:rPr>
                <w:rFonts w:ascii="宋体" w:hAnsi="宋体" w:eastAsia="宋体" w:cs="宋体"/>
                <w:b w:val="0"/>
                <w:i w:val="0"/>
                <w:color w:val="auto"/>
                <w:sz w:val="9"/>
                <w:highlight w:val="none"/>
              </w:rPr>
              <w:t>186.54</w:t>
            </w:r>
          </w:p>
        </w:tc>
      </w:tr>
      <w:tr w14:paraId="1C6604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62F3372F">
            <w:pPr>
              <w:jc w:val="left"/>
              <w:rPr>
                <w:color w:val="auto"/>
                <w:highlight w:val="none"/>
              </w:rPr>
            </w:pPr>
            <w:r>
              <w:rPr>
                <w:rFonts w:ascii="宋体" w:hAnsi="宋体" w:eastAsia="宋体" w:cs="宋体"/>
                <w:b w:val="0"/>
                <w:i w:val="0"/>
                <w:color w:val="auto"/>
                <w:sz w:val="11"/>
                <w:highlight w:val="none"/>
              </w:rPr>
              <w:t>注：本表反映部门(单位)本年度一般公共预算财政拨款基本支出明细情况。</w:t>
            </w:r>
          </w:p>
        </w:tc>
      </w:tr>
    </w:tbl>
    <w:p w14:paraId="6A8464E1">
      <w:pPr>
        <w:snapToGrid w:val="0"/>
        <w:spacing w:before="200" w:after="200" w:line="200" w:lineRule="auto"/>
        <w:rPr>
          <w:rFonts w:hint="eastAsia" w:eastAsia="宋体"/>
          <w:color w:val="auto"/>
          <w:highlight w:val="none"/>
          <w:lang w:eastAsia="zh-CN"/>
        </w:rPr>
      </w:pPr>
    </w:p>
    <w:p w14:paraId="32B169A6">
      <w:pPr>
        <w:pageBreakBefore/>
        <w:jc w:val="center"/>
        <w:outlineLvl w:val="1"/>
        <w:rPr>
          <w:rFonts w:hint="eastAsia" w:ascii="黑体" w:hAnsi="宋体" w:eastAsia="黑体" w:cs="黑体"/>
          <w:color w:val="auto"/>
          <w:sz w:val="32"/>
          <w:szCs w:val="32"/>
          <w:highlight w:val="none"/>
          <w:lang w:bidi="en-AU"/>
        </w:rPr>
      </w:pPr>
      <w:r>
        <w:rPr>
          <w:rFonts w:hint="eastAsia" w:ascii="黑体" w:hAnsi="宋体" w:eastAsia="黑体" w:cs="黑体"/>
          <w:color w:val="auto"/>
          <w:sz w:val="32"/>
          <w:szCs w:val="32"/>
          <w:highlight w:val="none"/>
          <w:lang w:bidi="en-AU"/>
        </w:rPr>
        <w:t>政府性基金预算财政拨款收入支出决算表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B29990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5006DBD9">
            <w:pPr>
              <w:jc w:val="right"/>
              <w:rPr>
                <w:color w:val="auto"/>
                <w:highlight w:val="none"/>
              </w:rPr>
            </w:pPr>
            <w:r>
              <w:rPr>
                <w:rFonts w:ascii="宋体" w:hAnsi="宋体" w:eastAsia="宋体" w:cs="宋体"/>
                <w:color w:val="auto"/>
                <w:sz w:val="20"/>
                <w:highlight w:val="none"/>
              </w:rPr>
              <w:t>公开07表</w:t>
            </w:r>
          </w:p>
        </w:tc>
      </w:tr>
      <w:tr w14:paraId="0ECF62B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9AC00BF">
            <w:pPr>
              <w:jc w:val="left"/>
              <w:rPr>
                <w:color w:val="auto"/>
                <w:highlight w:val="none"/>
              </w:rPr>
            </w:pPr>
            <w:r>
              <w:rPr>
                <w:rFonts w:ascii="宋体" w:hAnsi="宋体" w:eastAsia="宋体" w:cs="宋体"/>
                <w:color w:val="auto"/>
                <w:sz w:val="20"/>
                <w:highlight w:val="none"/>
              </w:rPr>
              <w:t>部门：兴国县人民政府办公室</w:t>
            </w:r>
          </w:p>
        </w:tc>
        <w:tc>
          <w:tcPr>
            <w:tcW w:w="2000" w:type="dxa"/>
          </w:tcPr>
          <w:p w14:paraId="5CF25672">
            <w:pPr>
              <w:jc w:val="center"/>
              <w:rPr>
                <w:color w:val="auto"/>
                <w:highlight w:val="none"/>
              </w:rPr>
            </w:pPr>
            <w:r>
              <w:rPr>
                <w:rFonts w:ascii="宋体" w:hAnsi="宋体" w:eastAsia="宋体" w:cs="宋体"/>
                <w:color w:val="auto"/>
                <w:sz w:val="20"/>
                <w:highlight w:val="none"/>
              </w:rPr>
              <w:t>2023年度</w:t>
            </w:r>
          </w:p>
        </w:tc>
        <w:tc>
          <w:tcPr>
            <w:tcW w:w="3153" w:type="dxa"/>
          </w:tcPr>
          <w:p w14:paraId="3DFAB94C">
            <w:pPr>
              <w:jc w:val="right"/>
              <w:rPr>
                <w:color w:val="auto"/>
                <w:highlight w:val="none"/>
              </w:rPr>
            </w:pPr>
            <w:r>
              <w:rPr>
                <w:rFonts w:ascii="宋体" w:hAnsi="宋体" w:eastAsia="宋体" w:cs="宋体"/>
                <w:color w:val="auto"/>
                <w:sz w:val="20"/>
                <w:highlight w:val="none"/>
              </w:rPr>
              <w:t>金额单位：万元</w:t>
            </w:r>
          </w:p>
        </w:tc>
      </w:tr>
    </w:tbl>
    <w:p w14:paraId="342DE952">
      <w:pPr>
        <w:snapToGrid w:val="0"/>
        <w:spacing w:before="0" w:after="0" w:line="0" w:lineRule="auto"/>
        <w:rPr>
          <w:rFonts w:hint="eastAsia" w:eastAsia="宋体"/>
          <w:color w:val="auto"/>
          <w:highlight w:val="none"/>
          <w:lang w:eastAsia="zh-CN"/>
        </w:rPr>
      </w:pP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200B46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6AF479B0">
            <w:pPr>
              <w:jc w:val="center"/>
              <w:rPr>
                <w:color w:val="auto"/>
                <w:highlight w:val="none"/>
              </w:rPr>
            </w:pPr>
            <w:r>
              <w:rPr>
                <w:rFonts w:ascii="宋体" w:hAnsi="宋体" w:eastAsia="宋体" w:cs="宋体"/>
                <w:b w:val="0"/>
                <w:i w:val="0"/>
                <w:color w:val="auto"/>
                <w:sz w:val="11"/>
                <w:highlight w:val="none"/>
              </w:rPr>
              <w:t>项目</w:t>
            </w:r>
          </w:p>
        </w:tc>
        <w:tc>
          <w:tcPr>
            <w:tcW w:w="1040" w:type="dxa"/>
            <w:vMerge w:val="restart"/>
            <w:vAlign w:val="center"/>
          </w:tcPr>
          <w:p w14:paraId="0788FBA6">
            <w:pPr>
              <w:jc w:val="center"/>
              <w:rPr>
                <w:color w:val="auto"/>
                <w:highlight w:val="none"/>
              </w:rPr>
            </w:pPr>
            <w:r>
              <w:rPr>
                <w:rFonts w:ascii="宋体" w:hAnsi="宋体" w:eastAsia="宋体" w:cs="宋体"/>
                <w:b w:val="0"/>
                <w:i w:val="0"/>
                <w:color w:val="auto"/>
                <w:sz w:val="11"/>
                <w:highlight w:val="none"/>
              </w:rPr>
              <w:t>年初结转和结余</w:t>
            </w:r>
          </w:p>
        </w:tc>
        <w:tc>
          <w:tcPr>
            <w:tcW w:w="940" w:type="dxa"/>
            <w:vMerge w:val="restart"/>
            <w:vAlign w:val="center"/>
          </w:tcPr>
          <w:p w14:paraId="10C63F19">
            <w:pPr>
              <w:jc w:val="center"/>
              <w:rPr>
                <w:color w:val="auto"/>
                <w:highlight w:val="none"/>
              </w:rPr>
            </w:pPr>
            <w:r>
              <w:rPr>
                <w:rFonts w:ascii="宋体" w:hAnsi="宋体" w:eastAsia="宋体" w:cs="宋体"/>
                <w:b w:val="0"/>
                <w:i w:val="0"/>
                <w:color w:val="auto"/>
                <w:sz w:val="11"/>
                <w:highlight w:val="none"/>
              </w:rPr>
              <w:t>本年收入</w:t>
            </w:r>
          </w:p>
        </w:tc>
        <w:tc>
          <w:tcPr>
            <w:tcW w:w="940" w:type="dxa"/>
            <w:gridSpan w:val="3"/>
            <w:vAlign w:val="center"/>
          </w:tcPr>
          <w:p w14:paraId="2E8032AC">
            <w:pPr>
              <w:jc w:val="center"/>
              <w:rPr>
                <w:color w:val="auto"/>
                <w:highlight w:val="none"/>
              </w:rPr>
            </w:pPr>
            <w:r>
              <w:rPr>
                <w:rFonts w:ascii="宋体" w:hAnsi="宋体" w:eastAsia="宋体" w:cs="宋体"/>
                <w:b w:val="0"/>
                <w:i w:val="0"/>
                <w:color w:val="auto"/>
                <w:sz w:val="11"/>
                <w:highlight w:val="none"/>
              </w:rPr>
              <w:t>本年支出</w:t>
            </w:r>
          </w:p>
        </w:tc>
        <w:tc>
          <w:tcPr>
            <w:tcW w:w="986" w:type="dxa"/>
            <w:vMerge w:val="restart"/>
            <w:vAlign w:val="center"/>
          </w:tcPr>
          <w:p w14:paraId="1CA51068">
            <w:pPr>
              <w:jc w:val="center"/>
              <w:rPr>
                <w:color w:val="auto"/>
                <w:highlight w:val="none"/>
              </w:rPr>
            </w:pPr>
            <w:r>
              <w:rPr>
                <w:rFonts w:ascii="宋体" w:hAnsi="宋体" w:eastAsia="宋体" w:cs="宋体"/>
                <w:b w:val="0"/>
                <w:i w:val="0"/>
                <w:color w:val="auto"/>
                <w:sz w:val="11"/>
                <w:highlight w:val="none"/>
              </w:rPr>
              <w:t>年末结转和结余</w:t>
            </w:r>
          </w:p>
        </w:tc>
      </w:tr>
      <w:tr w14:paraId="24C449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376B98BA">
            <w:pPr>
              <w:jc w:val="center"/>
              <w:rPr>
                <w:color w:val="auto"/>
                <w:highlight w:val="none"/>
              </w:rPr>
            </w:pPr>
            <w:r>
              <w:rPr>
                <w:rFonts w:ascii="宋体" w:hAnsi="宋体" w:eastAsia="宋体" w:cs="宋体"/>
                <w:b w:val="0"/>
                <w:i w:val="0"/>
                <w:color w:val="auto"/>
                <w:sz w:val="11"/>
                <w:highlight w:val="none"/>
              </w:rPr>
              <w:t>支出功能分类科目编码</w:t>
            </w:r>
          </w:p>
        </w:tc>
        <w:tc>
          <w:tcPr>
            <w:tcW w:w="1700" w:type="dxa"/>
            <w:vMerge w:val="restart"/>
            <w:vAlign w:val="center"/>
          </w:tcPr>
          <w:p w14:paraId="28E4FE9D">
            <w:pPr>
              <w:jc w:val="center"/>
              <w:rPr>
                <w:color w:val="auto"/>
                <w:highlight w:val="none"/>
              </w:rPr>
            </w:pPr>
            <w:r>
              <w:rPr>
                <w:rFonts w:ascii="宋体" w:hAnsi="宋体" w:eastAsia="宋体" w:cs="宋体"/>
                <w:b w:val="0"/>
                <w:i w:val="0"/>
                <w:color w:val="auto"/>
                <w:sz w:val="11"/>
                <w:highlight w:val="none"/>
              </w:rPr>
              <w:t>科目名称</w:t>
            </w:r>
          </w:p>
        </w:tc>
        <w:tc>
          <w:tcPr>
            <w:tcW w:w="1040" w:type="dxa"/>
            <w:vMerge w:val="continue"/>
            <w:vAlign w:val="center"/>
          </w:tcPr>
          <w:p w14:paraId="3D192ED0">
            <w:pPr>
              <w:rPr>
                <w:color w:val="auto"/>
                <w:highlight w:val="none"/>
              </w:rPr>
            </w:pPr>
          </w:p>
        </w:tc>
        <w:tc>
          <w:tcPr>
            <w:tcW w:w="940" w:type="dxa"/>
            <w:vMerge w:val="continue"/>
            <w:vAlign w:val="center"/>
          </w:tcPr>
          <w:p w14:paraId="181258BA">
            <w:pPr>
              <w:rPr>
                <w:color w:val="auto"/>
                <w:highlight w:val="none"/>
              </w:rPr>
            </w:pPr>
          </w:p>
        </w:tc>
        <w:tc>
          <w:tcPr>
            <w:tcW w:w="940" w:type="dxa"/>
            <w:vMerge w:val="restart"/>
            <w:vAlign w:val="center"/>
          </w:tcPr>
          <w:p w14:paraId="48FAD052">
            <w:pPr>
              <w:jc w:val="center"/>
              <w:rPr>
                <w:color w:val="auto"/>
                <w:highlight w:val="none"/>
              </w:rPr>
            </w:pPr>
            <w:r>
              <w:rPr>
                <w:rFonts w:ascii="宋体" w:hAnsi="宋体" w:eastAsia="宋体" w:cs="宋体"/>
                <w:b w:val="0"/>
                <w:i w:val="0"/>
                <w:color w:val="auto"/>
                <w:sz w:val="11"/>
                <w:highlight w:val="none"/>
              </w:rPr>
              <w:t>小计</w:t>
            </w:r>
          </w:p>
        </w:tc>
        <w:tc>
          <w:tcPr>
            <w:tcW w:w="980" w:type="dxa"/>
            <w:vMerge w:val="restart"/>
            <w:vAlign w:val="center"/>
          </w:tcPr>
          <w:p w14:paraId="3A12BA9E">
            <w:pPr>
              <w:jc w:val="center"/>
              <w:rPr>
                <w:color w:val="auto"/>
                <w:highlight w:val="none"/>
              </w:rPr>
            </w:pPr>
            <w:r>
              <w:rPr>
                <w:rFonts w:ascii="宋体" w:hAnsi="宋体" w:eastAsia="宋体" w:cs="宋体"/>
                <w:b w:val="0"/>
                <w:i w:val="0"/>
                <w:color w:val="auto"/>
                <w:sz w:val="11"/>
                <w:highlight w:val="none"/>
              </w:rPr>
              <w:t>基本支出</w:t>
            </w:r>
          </w:p>
        </w:tc>
        <w:tc>
          <w:tcPr>
            <w:tcW w:w="980" w:type="dxa"/>
            <w:vMerge w:val="restart"/>
            <w:vAlign w:val="center"/>
          </w:tcPr>
          <w:p w14:paraId="2BB87502">
            <w:pPr>
              <w:jc w:val="center"/>
              <w:rPr>
                <w:color w:val="auto"/>
                <w:highlight w:val="none"/>
              </w:rPr>
            </w:pPr>
            <w:r>
              <w:rPr>
                <w:rFonts w:ascii="宋体" w:hAnsi="宋体" w:eastAsia="宋体" w:cs="宋体"/>
                <w:b w:val="0"/>
                <w:i w:val="0"/>
                <w:color w:val="auto"/>
                <w:sz w:val="11"/>
                <w:highlight w:val="none"/>
              </w:rPr>
              <w:t>项目支出</w:t>
            </w:r>
          </w:p>
        </w:tc>
        <w:tc>
          <w:tcPr>
            <w:tcW w:w="986" w:type="dxa"/>
            <w:vMerge w:val="continue"/>
            <w:vAlign w:val="center"/>
          </w:tcPr>
          <w:p w14:paraId="3D1B3ECC">
            <w:pPr>
              <w:rPr>
                <w:color w:val="auto"/>
                <w:highlight w:val="none"/>
              </w:rPr>
            </w:pPr>
          </w:p>
        </w:tc>
      </w:tr>
      <w:tr w14:paraId="00A2E1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206E67DA">
            <w:pPr>
              <w:rPr>
                <w:color w:val="auto"/>
                <w:highlight w:val="none"/>
              </w:rPr>
            </w:pPr>
          </w:p>
        </w:tc>
        <w:tc>
          <w:tcPr>
            <w:tcW w:w="1700" w:type="dxa"/>
            <w:vMerge w:val="continue"/>
            <w:vAlign w:val="center"/>
          </w:tcPr>
          <w:p w14:paraId="5A72833A">
            <w:pPr>
              <w:rPr>
                <w:color w:val="auto"/>
                <w:highlight w:val="none"/>
              </w:rPr>
            </w:pPr>
          </w:p>
        </w:tc>
        <w:tc>
          <w:tcPr>
            <w:tcW w:w="1040" w:type="dxa"/>
            <w:vMerge w:val="continue"/>
            <w:vAlign w:val="center"/>
          </w:tcPr>
          <w:p w14:paraId="746935D3">
            <w:pPr>
              <w:rPr>
                <w:color w:val="auto"/>
                <w:highlight w:val="none"/>
              </w:rPr>
            </w:pPr>
          </w:p>
        </w:tc>
        <w:tc>
          <w:tcPr>
            <w:tcW w:w="940" w:type="dxa"/>
            <w:vMerge w:val="continue"/>
            <w:vAlign w:val="center"/>
          </w:tcPr>
          <w:p w14:paraId="65562567">
            <w:pPr>
              <w:rPr>
                <w:color w:val="auto"/>
                <w:highlight w:val="none"/>
              </w:rPr>
            </w:pPr>
          </w:p>
        </w:tc>
        <w:tc>
          <w:tcPr>
            <w:tcW w:w="940" w:type="dxa"/>
            <w:vMerge w:val="continue"/>
            <w:vAlign w:val="center"/>
          </w:tcPr>
          <w:p w14:paraId="309BDAA4">
            <w:pPr>
              <w:rPr>
                <w:color w:val="auto"/>
                <w:highlight w:val="none"/>
              </w:rPr>
            </w:pPr>
          </w:p>
        </w:tc>
        <w:tc>
          <w:tcPr>
            <w:tcW w:w="980" w:type="dxa"/>
            <w:vMerge w:val="continue"/>
            <w:vAlign w:val="center"/>
          </w:tcPr>
          <w:p w14:paraId="31D90137">
            <w:pPr>
              <w:rPr>
                <w:color w:val="auto"/>
                <w:highlight w:val="none"/>
              </w:rPr>
            </w:pPr>
          </w:p>
        </w:tc>
        <w:tc>
          <w:tcPr>
            <w:tcW w:w="980" w:type="dxa"/>
            <w:vMerge w:val="continue"/>
            <w:vAlign w:val="center"/>
          </w:tcPr>
          <w:p w14:paraId="384BDBE0">
            <w:pPr>
              <w:rPr>
                <w:color w:val="auto"/>
                <w:highlight w:val="none"/>
              </w:rPr>
            </w:pPr>
          </w:p>
        </w:tc>
        <w:tc>
          <w:tcPr>
            <w:tcW w:w="986" w:type="dxa"/>
            <w:vMerge w:val="continue"/>
            <w:vAlign w:val="center"/>
          </w:tcPr>
          <w:p w14:paraId="44C97B4D">
            <w:pPr>
              <w:rPr>
                <w:color w:val="auto"/>
                <w:highlight w:val="none"/>
              </w:rPr>
            </w:pPr>
          </w:p>
        </w:tc>
      </w:tr>
      <w:tr w14:paraId="592914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19803661">
            <w:pPr>
              <w:rPr>
                <w:color w:val="auto"/>
                <w:highlight w:val="none"/>
              </w:rPr>
            </w:pPr>
          </w:p>
        </w:tc>
        <w:tc>
          <w:tcPr>
            <w:tcW w:w="1700" w:type="dxa"/>
            <w:vMerge w:val="continue"/>
            <w:vAlign w:val="center"/>
          </w:tcPr>
          <w:p w14:paraId="5BDF8DD1">
            <w:pPr>
              <w:rPr>
                <w:color w:val="auto"/>
                <w:highlight w:val="none"/>
              </w:rPr>
            </w:pPr>
          </w:p>
        </w:tc>
        <w:tc>
          <w:tcPr>
            <w:tcW w:w="1040" w:type="dxa"/>
            <w:vMerge w:val="continue"/>
            <w:vAlign w:val="center"/>
          </w:tcPr>
          <w:p w14:paraId="7D3FA215">
            <w:pPr>
              <w:rPr>
                <w:color w:val="auto"/>
                <w:highlight w:val="none"/>
              </w:rPr>
            </w:pPr>
          </w:p>
        </w:tc>
        <w:tc>
          <w:tcPr>
            <w:tcW w:w="940" w:type="dxa"/>
            <w:vMerge w:val="continue"/>
            <w:vAlign w:val="center"/>
          </w:tcPr>
          <w:p w14:paraId="3B38A96F">
            <w:pPr>
              <w:rPr>
                <w:color w:val="auto"/>
                <w:highlight w:val="none"/>
              </w:rPr>
            </w:pPr>
          </w:p>
        </w:tc>
        <w:tc>
          <w:tcPr>
            <w:tcW w:w="940" w:type="dxa"/>
            <w:vMerge w:val="continue"/>
            <w:vAlign w:val="center"/>
          </w:tcPr>
          <w:p w14:paraId="6938EA98">
            <w:pPr>
              <w:rPr>
                <w:color w:val="auto"/>
                <w:highlight w:val="none"/>
              </w:rPr>
            </w:pPr>
          </w:p>
        </w:tc>
        <w:tc>
          <w:tcPr>
            <w:tcW w:w="980" w:type="dxa"/>
            <w:vMerge w:val="continue"/>
            <w:vAlign w:val="center"/>
          </w:tcPr>
          <w:p w14:paraId="01842686">
            <w:pPr>
              <w:rPr>
                <w:color w:val="auto"/>
                <w:highlight w:val="none"/>
              </w:rPr>
            </w:pPr>
          </w:p>
        </w:tc>
        <w:tc>
          <w:tcPr>
            <w:tcW w:w="980" w:type="dxa"/>
            <w:vMerge w:val="continue"/>
            <w:vAlign w:val="center"/>
          </w:tcPr>
          <w:p w14:paraId="7C116FC1">
            <w:pPr>
              <w:rPr>
                <w:color w:val="auto"/>
                <w:highlight w:val="none"/>
              </w:rPr>
            </w:pPr>
          </w:p>
        </w:tc>
        <w:tc>
          <w:tcPr>
            <w:tcW w:w="986" w:type="dxa"/>
            <w:vMerge w:val="continue"/>
            <w:vAlign w:val="center"/>
          </w:tcPr>
          <w:p w14:paraId="1600AB87">
            <w:pPr>
              <w:rPr>
                <w:color w:val="auto"/>
                <w:highlight w:val="none"/>
              </w:rPr>
            </w:pPr>
          </w:p>
        </w:tc>
      </w:tr>
      <w:tr w14:paraId="669FCE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402DEA0D">
            <w:pPr>
              <w:jc w:val="center"/>
              <w:rPr>
                <w:color w:val="auto"/>
                <w:highlight w:val="none"/>
              </w:rPr>
            </w:pPr>
            <w:r>
              <w:rPr>
                <w:rFonts w:ascii="宋体" w:hAnsi="宋体" w:eastAsia="宋体" w:cs="宋体"/>
                <w:b w:val="0"/>
                <w:i w:val="0"/>
                <w:color w:val="auto"/>
                <w:sz w:val="11"/>
                <w:highlight w:val="none"/>
              </w:rPr>
              <w:t>类</w:t>
            </w:r>
          </w:p>
        </w:tc>
        <w:tc>
          <w:tcPr>
            <w:tcW w:w="220" w:type="dxa"/>
            <w:vMerge w:val="restart"/>
            <w:vAlign w:val="center"/>
          </w:tcPr>
          <w:p w14:paraId="708F221D">
            <w:pPr>
              <w:jc w:val="center"/>
              <w:rPr>
                <w:color w:val="auto"/>
                <w:highlight w:val="none"/>
              </w:rPr>
            </w:pPr>
            <w:r>
              <w:rPr>
                <w:rFonts w:ascii="宋体" w:hAnsi="宋体" w:eastAsia="宋体" w:cs="宋体"/>
                <w:b w:val="0"/>
                <w:i w:val="0"/>
                <w:color w:val="auto"/>
                <w:sz w:val="11"/>
                <w:highlight w:val="none"/>
              </w:rPr>
              <w:t>款</w:t>
            </w:r>
          </w:p>
        </w:tc>
        <w:tc>
          <w:tcPr>
            <w:tcW w:w="300" w:type="dxa"/>
            <w:vMerge w:val="restart"/>
            <w:vAlign w:val="center"/>
          </w:tcPr>
          <w:p w14:paraId="009698D9">
            <w:pPr>
              <w:jc w:val="center"/>
              <w:rPr>
                <w:color w:val="auto"/>
                <w:highlight w:val="none"/>
              </w:rPr>
            </w:pPr>
            <w:r>
              <w:rPr>
                <w:rFonts w:ascii="宋体" w:hAnsi="宋体" w:eastAsia="宋体" w:cs="宋体"/>
                <w:b w:val="0"/>
                <w:i w:val="0"/>
                <w:color w:val="auto"/>
                <w:sz w:val="11"/>
                <w:highlight w:val="none"/>
              </w:rPr>
              <w:t>项</w:t>
            </w:r>
          </w:p>
        </w:tc>
        <w:tc>
          <w:tcPr>
            <w:tcW w:w="1700" w:type="dxa"/>
            <w:vAlign w:val="center"/>
          </w:tcPr>
          <w:p w14:paraId="4318AD14">
            <w:pPr>
              <w:jc w:val="center"/>
              <w:rPr>
                <w:color w:val="auto"/>
                <w:highlight w:val="none"/>
              </w:rPr>
            </w:pPr>
            <w:r>
              <w:rPr>
                <w:rFonts w:ascii="宋体" w:hAnsi="宋体" w:eastAsia="宋体" w:cs="宋体"/>
                <w:b w:val="0"/>
                <w:i w:val="0"/>
                <w:color w:val="auto"/>
                <w:sz w:val="11"/>
                <w:highlight w:val="none"/>
              </w:rPr>
              <w:t>栏次</w:t>
            </w:r>
          </w:p>
        </w:tc>
        <w:tc>
          <w:tcPr>
            <w:tcW w:w="1040" w:type="dxa"/>
            <w:vAlign w:val="center"/>
          </w:tcPr>
          <w:p w14:paraId="7AECADA5">
            <w:pPr>
              <w:jc w:val="center"/>
              <w:rPr>
                <w:color w:val="auto"/>
                <w:highlight w:val="none"/>
              </w:rPr>
            </w:pPr>
            <w:r>
              <w:rPr>
                <w:rFonts w:ascii="宋体" w:hAnsi="宋体" w:eastAsia="宋体" w:cs="宋体"/>
                <w:b w:val="0"/>
                <w:i w:val="0"/>
                <w:color w:val="auto"/>
                <w:sz w:val="11"/>
                <w:highlight w:val="none"/>
              </w:rPr>
              <w:t>1</w:t>
            </w:r>
          </w:p>
        </w:tc>
        <w:tc>
          <w:tcPr>
            <w:tcW w:w="940" w:type="dxa"/>
            <w:vAlign w:val="center"/>
          </w:tcPr>
          <w:p w14:paraId="19C3A448">
            <w:pPr>
              <w:jc w:val="center"/>
              <w:rPr>
                <w:color w:val="auto"/>
                <w:highlight w:val="none"/>
              </w:rPr>
            </w:pPr>
            <w:r>
              <w:rPr>
                <w:rFonts w:ascii="宋体" w:hAnsi="宋体" w:eastAsia="宋体" w:cs="宋体"/>
                <w:b w:val="0"/>
                <w:i w:val="0"/>
                <w:color w:val="auto"/>
                <w:sz w:val="11"/>
                <w:highlight w:val="none"/>
              </w:rPr>
              <w:t>2</w:t>
            </w:r>
          </w:p>
        </w:tc>
        <w:tc>
          <w:tcPr>
            <w:tcW w:w="940" w:type="dxa"/>
            <w:vAlign w:val="center"/>
          </w:tcPr>
          <w:p w14:paraId="6110BBF1">
            <w:pPr>
              <w:jc w:val="center"/>
              <w:rPr>
                <w:color w:val="auto"/>
                <w:highlight w:val="none"/>
              </w:rPr>
            </w:pPr>
            <w:r>
              <w:rPr>
                <w:rFonts w:ascii="宋体" w:hAnsi="宋体" w:eastAsia="宋体" w:cs="宋体"/>
                <w:b w:val="0"/>
                <w:i w:val="0"/>
                <w:color w:val="auto"/>
                <w:sz w:val="11"/>
                <w:highlight w:val="none"/>
              </w:rPr>
              <w:t>3</w:t>
            </w:r>
          </w:p>
        </w:tc>
        <w:tc>
          <w:tcPr>
            <w:tcW w:w="980" w:type="dxa"/>
            <w:vAlign w:val="center"/>
          </w:tcPr>
          <w:p w14:paraId="70621618">
            <w:pPr>
              <w:jc w:val="center"/>
              <w:rPr>
                <w:color w:val="auto"/>
                <w:highlight w:val="none"/>
              </w:rPr>
            </w:pPr>
            <w:r>
              <w:rPr>
                <w:rFonts w:ascii="宋体" w:hAnsi="宋体" w:eastAsia="宋体" w:cs="宋体"/>
                <w:b w:val="0"/>
                <w:i w:val="0"/>
                <w:color w:val="auto"/>
                <w:sz w:val="11"/>
                <w:highlight w:val="none"/>
              </w:rPr>
              <w:t>4</w:t>
            </w:r>
          </w:p>
        </w:tc>
        <w:tc>
          <w:tcPr>
            <w:tcW w:w="980" w:type="dxa"/>
            <w:vAlign w:val="center"/>
          </w:tcPr>
          <w:p w14:paraId="7704F52B">
            <w:pPr>
              <w:jc w:val="center"/>
              <w:rPr>
                <w:color w:val="auto"/>
                <w:highlight w:val="none"/>
              </w:rPr>
            </w:pPr>
            <w:r>
              <w:rPr>
                <w:rFonts w:ascii="宋体" w:hAnsi="宋体" w:eastAsia="宋体" w:cs="宋体"/>
                <w:b w:val="0"/>
                <w:i w:val="0"/>
                <w:color w:val="auto"/>
                <w:sz w:val="11"/>
                <w:highlight w:val="none"/>
              </w:rPr>
              <w:t>5</w:t>
            </w:r>
          </w:p>
        </w:tc>
        <w:tc>
          <w:tcPr>
            <w:tcW w:w="986" w:type="dxa"/>
            <w:vAlign w:val="center"/>
          </w:tcPr>
          <w:p w14:paraId="674BC5D0">
            <w:pPr>
              <w:jc w:val="center"/>
              <w:rPr>
                <w:color w:val="auto"/>
                <w:highlight w:val="none"/>
              </w:rPr>
            </w:pPr>
            <w:r>
              <w:rPr>
                <w:rFonts w:ascii="宋体" w:hAnsi="宋体" w:eastAsia="宋体" w:cs="宋体"/>
                <w:b w:val="0"/>
                <w:i w:val="0"/>
                <w:color w:val="auto"/>
                <w:sz w:val="11"/>
                <w:highlight w:val="none"/>
              </w:rPr>
              <w:t>6</w:t>
            </w:r>
          </w:p>
        </w:tc>
      </w:tr>
      <w:tr w14:paraId="22E4DC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16A65E08">
            <w:pPr>
              <w:rPr>
                <w:color w:val="auto"/>
                <w:highlight w:val="none"/>
              </w:rPr>
            </w:pPr>
          </w:p>
        </w:tc>
        <w:tc>
          <w:tcPr>
            <w:tcW w:w="220" w:type="dxa"/>
            <w:vMerge w:val="continue"/>
            <w:vAlign w:val="center"/>
          </w:tcPr>
          <w:p w14:paraId="11EF9564">
            <w:pPr>
              <w:rPr>
                <w:color w:val="auto"/>
                <w:highlight w:val="none"/>
              </w:rPr>
            </w:pPr>
          </w:p>
        </w:tc>
        <w:tc>
          <w:tcPr>
            <w:tcW w:w="300" w:type="dxa"/>
            <w:vMerge w:val="continue"/>
            <w:vAlign w:val="center"/>
          </w:tcPr>
          <w:p w14:paraId="0AA02CE4">
            <w:pPr>
              <w:rPr>
                <w:color w:val="auto"/>
                <w:highlight w:val="none"/>
              </w:rPr>
            </w:pPr>
          </w:p>
        </w:tc>
        <w:tc>
          <w:tcPr>
            <w:tcW w:w="1700" w:type="dxa"/>
            <w:vAlign w:val="center"/>
          </w:tcPr>
          <w:p w14:paraId="4AFE0478">
            <w:pPr>
              <w:jc w:val="center"/>
              <w:rPr>
                <w:color w:val="auto"/>
                <w:highlight w:val="none"/>
              </w:rPr>
            </w:pPr>
            <w:r>
              <w:rPr>
                <w:rFonts w:ascii="宋体" w:hAnsi="宋体" w:eastAsia="宋体" w:cs="宋体"/>
                <w:b w:val="0"/>
                <w:i w:val="0"/>
                <w:color w:val="auto"/>
                <w:sz w:val="11"/>
                <w:highlight w:val="none"/>
              </w:rPr>
              <w:t>合计</w:t>
            </w:r>
          </w:p>
        </w:tc>
        <w:tc>
          <w:tcPr>
            <w:tcW w:w="1040" w:type="dxa"/>
            <w:vAlign w:val="center"/>
          </w:tcPr>
          <w:p w14:paraId="4176DEBC">
            <w:pPr>
              <w:rPr>
                <w:color w:val="auto"/>
                <w:highlight w:val="none"/>
              </w:rPr>
            </w:pPr>
          </w:p>
        </w:tc>
        <w:tc>
          <w:tcPr>
            <w:tcW w:w="940" w:type="dxa"/>
            <w:vAlign w:val="center"/>
          </w:tcPr>
          <w:p w14:paraId="5F4F8A79">
            <w:pPr>
              <w:rPr>
                <w:color w:val="auto"/>
                <w:highlight w:val="none"/>
              </w:rPr>
            </w:pPr>
          </w:p>
        </w:tc>
        <w:tc>
          <w:tcPr>
            <w:tcW w:w="940" w:type="dxa"/>
            <w:vAlign w:val="center"/>
          </w:tcPr>
          <w:p w14:paraId="0E808998">
            <w:pPr>
              <w:rPr>
                <w:color w:val="auto"/>
                <w:highlight w:val="none"/>
              </w:rPr>
            </w:pPr>
          </w:p>
        </w:tc>
        <w:tc>
          <w:tcPr>
            <w:tcW w:w="980" w:type="dxa"/>
            <w:vAlign w:val="center"/>
          </w:tcPr>
          <w:p w14:paraId="1D211CBE">
            <w:pPr>
              <w:rPr>
                <w:color w:val="auto"/>
                <w:highlight w:val="none"/>
              </w:rPr>
            </w:pPr>
          </w:p>
        </w:tc>
        <w:tc>
          <w:tcPr>
            <w:tcW w:w="980" w:type="dxa"/>
            <w:vAlign w:val="center"/>
          </w:tcPr>
          <w:p w14:paraId="4EDBADB4">
            <w:pPr>
              <w:rPr>
                <w:color w:val="auto"/>
                <w:highlight w:val="none"/>
              </w:rPr>
            </w:pPr>
          </w:p>
        </w:tc>
        <w:tc>
          <w:tcPr>
            <w:tcW w:w="986" w:type="dxa"/>
            <w:vAlign w:val="center"/>
          </w:tcPr>
          <w:p w14:paraId="6EF92BFA">
            <w:pPr>
              <w:rPr>
                <w:color w:val="auto"/>
                <w:highlight w:val="none"/>
              </w:rPr>
            </w:pPr>
          </w:p>
        </w:tc>
      </w:tr>
      <w:tr w14:paraId="36AFC4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2EB824AA">
            <w:pPr>
              <w:rPr>
                <w:color w:val="auto"/>
                <w:highlight w:val="none"/>
              </w:rPr>
            </w:pPr>
          </w:p>
        </w:tc>
        <w:tc>
          <w:tcPr>
            <w:tcW w:w="1700" w:type="dxa"/>
            <w:vAlign w:val="center"/>
          </w:tcPr>
          <w:p w14:paraId="566F92BB">
            <w:pPr>
              <w:rPr>
                <w:color w:val="auto"/>
                <w:highlight w:val="none"/>
              </w:rPr>
            </w:pPr>
          </w:p>
        </w:tc>
        <w:tc>
          <w:tcPr>
            <w:tcW w:w="1040" w:type="dxa"/>
            <w:vAlign w:val="center"/>
          </w:tcPr>
          <w:p w14:paraId="6ED69719">
            <w:pPr>
              <w:rPr>
                <w:color w:val="auto"/>
                <w:highlight w:val="none"/>
              </w:rPr>
            </w:pPr>
          </w:p>
        </w:tc>
        <w:tc>
          <w:tcPr>
            <w:tcW w:w="940" w:type="dxa"/>
            <w:vAlign w:val="center"/>
          </w:tcPr>
          <w:p w14:paraId="42E00C1C">
            <w:pPr>
              <w:rPr>
                <w:color w:val="auto"/>
                <w:highlight w:val="none"/>
              </w:rPr>
            </w:pPr>
          </w:p>
        </w:tc>
        <w:tc>
          <w:tcPr>
            <w:tcW w:w="940" w:type="dxa"/>
            <w:vAlign w:val="center"/>
          </w:tcPr>
          <w:p w14:paraId="71CAA193">
            <w:pPr>
              <w:rPr>
                <w:color w:val="auto"/>
                <w:highlight w:val="none"/>
              </w:rPr>
            </w:pPr>
          </w:p>
        </w:tc>
        <w:tc>
          <w:tcPr>
            <w:tcW w:w="980" w:type="dxa"/>
            <w:vAlign w:val="center"/>
          </w:tcPr>
          <w:p w14:paraId="45F9B002">
            <w:pPr>
              <w:rPr>
                <w:color w:val="auto"/>
                <w:highlight w:val="none"/>
              </w:rPr>
            </w:pPr>
          </w:p>
        </w:tc>
        <w:tc>
          <w:tcPr>
            <w:tcW w:w="980" w:type="dxa"/>
            <w:vAlign w:val="center"/>
          </w:tcPr>
          <w:p w14:paraId="1084BCCB">
            <w:pPr>
              <w:rPr>
                <w:color w:val="auto"/>
                <w:highlight w:val="none"/>
              </w:rPr>
            </w:pPr>
          </w:p>
        </w:tc>
        <w:tc>
          <w:tcPr>
            <w:tcW w:w="986" w:type="dxa"/>
            <w:vAlign w:val="center"/>
          </w:tcPr>
          <w:p w14:paraId="2288A52E">
            <w:pPr>
              <w:rPr>
                <w:color w:val="auto"/>
                <w:highlight w:val="none"/>
              </w:rPr>
            </w:pPr>
          </w:p>
        </w:tc>
      </w:tr>
      <w:tr w14:paraId="3090E8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71CE3448">
            <w:pPr>
              <w:jc w:val="left"/>
              <w:rPr>
                <w:color w:val="auto"/>
                <w:highlight w:val="none"/>
              </w:rPr>
            </w:pPr>
            <w:r>
              <w:rPr>
                <w:rFonts w:ascii="宋体" w:hAnsi="宋体" w:eastAsia="宋体" w:cs="宋体"/>
                <w:b w:val="0"/>
                <w:i w:val="0"/>
                <w:color w:val="auto"/>
                <w:sz w:val="11"/>
                <w:highlight w:val="none"/>
              </w:rPr>
              <w:t>注：1.本表反映部门(单位)本年度政府性基金预算财政拨款收入、支出及结转和结余情况。</w:t>
            </w:r>
          </w:p>
        </w:tc>
      </w:tr>
      <w:tr w14:paraId="066740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75AB4ABC">
            <w:pPr>
              <w:jc w:val="left"/>
              <w:rPr>
                <w:color w:val="auto"/>
                <w:highlight w:val="none"/>
              </w:rPr>
            </w:pPr>
            <w:r>
              <w:rPr>
                <w:rFonts w:ascii="宋体" w:hAnsi="宋体" w:eastAsia="宋体" w:cs="宋体"/>
                <w:b w:val="0"/>
                <w:i w:val="0"/>
                <w:color w:val="auto"/>
                <w:sz w:val="11"/>
                <w:highlight w:val="none"/>
              </w:rPr>
              <w:t>2.当此表数据为零时，即本部门(单位)无政府性基金预算财政拨款收入、支出。</w:t>
            </w:r>
          </w:p>
        </w:tc>
      </w:tr>
    </w:tbl>
    <w:p w14:paraId="655F2289">
      <w:pPr>
        <w:snapToGrid w:val="0"/>
        <w:spacing w:before="200" w:after="200" w:line="200" w:lineRule="auto"/>
        <w:rPr>
          <w:rFonts w:hint="eastAsia" w:eastAsia="宋体"/>
          <w:color w:val="auto"/>
          <w:highlight w:val="none"/>
          <w:lang w:eastAsia="zh-CN"/>
        </w:rPr>
      </w:pPr>
    </w:p>
    <w:p w14:paraId="73BDCB0B">
      <w:pPr>
        <w:pageBreakBefore/>
        <w:jc w:val="center"/>
        <w:outlineLvl w:val="1"/>
        <w:rPr>
          <w:rFonts w:hint="eastAsia" w:ascii="黑体" w:hAnsi="宋体" w:eastAsia="黑体" w:cs="黑体"/>
          <w:color w:val="auto"/>
          <w:sz w:val="32"/>
          <w:szCs w:val="32"/>
          <w:highlight w:val="none"/>
          <w:lang w:bidi="en-AU"/>
        </w:rPr>
      </w:pPr>
      <w:r>
        <w:rPr>
          <w:rFonts w:hint="eastAsia" w:ascii="黑体" w:hAnsi="宋体" w:eastAsia="黑体" w:cs="黑体"/>
          <w:color w:val="auto"/>
          <w:sz w:val="32"/>
          <w:szCs w:val="32"/>
          <w:highlight w:val="none"/>
          <w:lang w:bidi="en-AU"/>
        </w:rPr>
        <w:t>国有资本经营预算财政拨款支出决算表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243178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4B5007F5">
            <w:pPr>
              <w:jc w:val="right"/>
              <w:rPr>
                <w:color w:val="auto"/>
                <w:highlight w:val="none"/>
              </w:rPr>
            </w:pPr>
            <w:r>
              <w:rPr>
                <w:rFonts w:ascii="宋体" w:hAnsi="宋体" w:eastAsia="宋体" w:cs="宋体"/>
                <w:color w:val="auto"/>
                <w:sz w:val="20"/>
                <w:highlight w:val="none"/>
              </w:rPr>
              <w:t>公开08表</w:t>
            </w:r>
          </w:p>
        </w:tc>
      </w:tr>
      <w:tr w14:paraId="36B9B02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346C074">
            <w:pPr>
              <w:jc w:val="left"/>
              <w:rPr>
                <w:color w:val="auto"/>
                <w:highlight w:val="none"/>
              </w:rPr>
            </w:pPr>
            <w:r>
              <w:rPr>
                <w:rFonts w:ascii="宋体" w:hAnsi="宋体" w:eastAsia="宋体" w:cs="宋体"/>
                <w:color w:val="auto"/>
                <w:sz w:val="20"/>
                <w:highlight w:val="none"/>
              </w:rPr>
              <w:t>部门：兴国县人民政府办公室</w:t>
            </w:r>
          </w:p>
        </w:tc>
        <w:tc>
          <w:tcPr>
            <w:tcW w:w="2000" w:type="dxa"/>
          </w:tcPr>
          <w:p w14:paraId="004446B4">
            <w:pPr>
              <w:jc w:val="center"/>
              <w:rPr>
                <w:color w:val="auto"/>
                <w:highlight w:val="none"/>
              </w:rPr>
            </w:pPr>
            <w:r>
              <w:rPr>
                <w:rFonts w:ascii="宋体" w:hAnsi="宋体" w:eastAsia="宋体" w:cs="宋体"/>
                <w:color w:val="auto"/>
                <w:sz w:val="20"/>
                <w:highlight w:val="none"/>
              </w:rPr>
              <w:t>2023年度</w:t>
            </w:r>
          </w:p>
        </w:tc>
        <w:tc>
          <w:tcPr>
            <w:tcW w:w="3153" w:type="dxa"/>
          </w:tcPr>
          <w:p w14:paraId="7468F46E">
            <w:pPr>
              <w:jc w:val="right"/>
              <w:rPr>
                <w:color w:val="auto"/>
                <w:highlight w:val="none"/>
              </w:rPr>
            </w:pPr>
            <w:r>
              <w:rPr>
                <w:rFonts w:ascii="宋体" w:hAnsi="宋体" w:eastAsia="宋体" w:cs="宋体"/>
                <w:color w:val="auto"/>
                <w:sz w:val="20"/>
                <w:highlight w:val="none"/>
              </w:rPr>
              <w:t>金额单位：万元</w:t>
            </w:r>
          </w:p>
        </w:tc>
      </w:tr>
    </w:tbl>
    <w:p w14:paraId="4B662515">
      <w:pPr>
        <w:snapToGrid w:val="0"/>
        <w:spacing w:before="0" w:after="0" w:line="0" w:lineRule="auto"/>
        <w:rPr>
          <w:rFonts w:hint="eastAsia" w:eastAsia="宋体"/>
          <w:color w:val="auto"/>
          <w:highlight w:val="none"/>
          <w:lang w:eastAsia="zh-CN"/>
        </w:rPr>
      </w:pP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47F2EF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1DA857A5">
            <w:pPr>
              <w:jc w:val="center"/>
              <w:rPr>
                <w:color w:val="auto"/>
                <w:highlight w:val="none"/>
              </w:rPr>
            </w:pPr>
            <w:r>
              <w:rPr>
                <w:rFonts w:ascii="宋体" w:hAnsi="宋体" w:eastAsia="宋体" w:cs="宋体"/>
                <w:b w:val="0"/>
                <w:i w:val="0"/>
                <w:color w:val="auto"/>
                <w:sz w:val="17"/>
                <w:highlight w:val="none"/>
              </w:rPr>
              <w:t>项目</w:t>
            </w:r>
          </w:p>
        </w:tc>
        <w:tc>
          <w:tcPr>
            <w:tcW w:w="1380" w:type="dxa"/>
            <w:vMerge w:val="restart"/>
            <w:vAlign w:val="center"/>
          </w:tcPr>
          <w:p w14:paraId="1EE787EF">
            <w:pPr>
              <w:jc w:val="center"/>
              <w:rPr>
                <w:color w:val="auto"/>
                <w:highlight w:val="none"/>
              </w:rPr>
            </w:pPr>
            <w:r>
              <w:rPr>
                <w:rFonts w:ascii="宋体" w:hAnsi="宋体" w:eastAsia="宋体" w:cs="宋体"/>
                <w:b w:val="0"/>
                <w:i w:val="0"/>
                <w:color w:val="auto"/>
                <w:sz w:val="17"/>
                <w:highlight w:val="none"/>
              </w:rPr>
              <w:t>合计</w:t>
            </w:r>
          </w:p>
        </w:tc>
        <w:tc>
          <w:tcPr>
            <w:tcW w:w="1520" w:type="dxa"/>
            <w:vMerge w:val="restart"/>
            <w:vAlign w:val="center"/>
          </w:tcPr>
          <w:p w14:paraId="61B89549">
            <w:pPr>
              <w:jc w:val="center"/>
              <w:rPr>
                <w:color w:val="auto"/>
                <w:highlight w:val="none"/>
              </w:rPr>
            </w:pPr>
            <w:r>
              <w:rPr>
                <w:rFonts w:ascii="宋体" w:hAnsi="宋体" w:eastAsia="宋体" w:cs="宋体"/>
                <w:b w:val="0"/>
                <w:i w:val="0"/>
                <w:color w:val="auto"/>
                <w:sz w:val="17"/>
                <w:highlight w:val="none"/>
              </w:rPr>
              <w:t>基本支出</w:t>
            </w:r>
          </w:p>
        </w:tc>
        <w:tc>
          <w:tcPr>
            <w:tcW w:w="1366" w:type="dxa"/>
            <w:vMerge w:val="restart"/>
            <w:vAlign w:val="center"/>
          </w:tcPr>
          <w:p w14:paraId="150B1E1D">
            <w:pPr>
              <w:jc w:val="center"/>
              <w:rPr>
                <w:color w:val="auto"/>
                <w:highlight w:val="none"/>
              </w:rPr>
            </w:pPr>
            <w:r>
              <w:rPr>
                <w:rFonts w:ascii="宋体" w:hAnsi="宋体" w:eastAsia="宋体" w:cs="宋体"/>
                <w:b w:val="0"/>
                <w:i w:val="0"/>
                <w:color w:val="auto"/>
                <w:sz w:val="17"/>
                <w:highlight w:val="none"/>
              </w:rPr>
              <w:t>项目支出</w:t>
            </w:r>
          </w:p>
        </w:tc>
      </w:tr>
      <w:tr w14:paraId="425749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4A4E9F56">
            <w:pPr>
              <w:jc w:val="center"/>
              <w:rPr>
                <w:color w:val="auto"/>
                <w:highlight w:val="none"/>
              </w:rPr>
            </w:pPr>
            <w:r>
              <w:rPr>
                <w:rFonts w:ascii="宋体" w:hAnsi="宋体" w:eastAsia="宋体" w:cs="宋体"/>
                <w:b w:val="0"/>
                <w:i w:val="0"/>
                <w:color w:val="auto"/>
                <w:sz w:val="17"/>
                <w:highlight w:val="none"/>
              </w:rPr>
              <w:t>支出功能分类科目编码</w:t>
            </w:r>
          </w:p>
        </w:tc>
        <w:tc>
          <w:tcPr>
            <w:tcW w:w="2740" w:type="dxa"/>
            <w:vMerge w:val="restart"/>
            <w:vAlign w:val="center"/>
          </w:tcPr>
          <w:p w14:paraId="333CEF25">
            <w:pPr>
              <w:jc w:val="center"/>
              <w:rPr>
                <w:color w:val="auto"/>
                <w:highlight w:val="none"/>
              </w:rPr>
            </w:pPr>
            <w:r>
              <w:rPr>
                <w:rFonts w:ascii="宋体" w:hAnsi="宋体" w:eastAsia="宋体" w:cs="宋体"/>
                <w:b w:val="0"/>
                <w:i w:val="0"/>
                <w:color w:val="auto"/>
                <w:sz w:val="17"/>
                <w:highlight w:val="none"/>
              </w:rPr>
              <w:t>科目名称</w:t>
            </w:r>
          </w:p>
        </w:tc>
        <w:tc>
          <w:tcPr>
            <w:tcW w:w="1380" w:type="dxa"/>
            <w:vMerge w:val="continue"/>
            <w:vAlign w:val="center"/>
          </w:tcPr>
          <w:p w14:paraId="42F34E46">
            <w:pPr>
              <w:rPr>
                <w:color w:val="auto"/>
                <w:highlight w:val="none"/>
              </w:rPr>
            </w:pPr>
          </w:p>
        </w:tc>
        <w:tc>
          <w:tcPr>
            <w:tcW w:w="1520" w:type="dxa"/>
            <w:vMerge w:val="continue"/>
            <w:vAlign w:val="center"/>
          </w:tcPr>
          <w:p w14:paraId="5B3FBFA9">
            <w:pPr>
              <w:rPr>
                <w:color w:val="auto"/>
                <w:highlight w:val="none"/>
              </w:rPr>
            </w:pPr>
          </w:p>
        </w:tc>
        <w:tc>
          <w:tcPr>
            <w:tcW w:w="1366" w:type="dxa"/>
            <w:vMerge w:val="continue"/>
            <w:vAlign w:val="center"/>
          </w:tcPr>
          <w:p w14:paraId="35F81662">
            <w:pPr>
              <w:rPr>
                <w:color w:val="auto"/>
                <w:highlight w:val="none"/>
              </w:rPr>
            </w:pPr>
          </w:p>
        </w:tc>
      </w:tr>
      <w:tr w14:paraId="0CBB36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7B94B9C6">
            <w:pPr>
              <w:rPr>
                <w:color w:val="auto"/>
                <w:highlight w:val="none"/>
              </w:rPr>
            </w:pPr>
          </w:p>
        </w:tc>
        <w:tc>
          <w:tcPr>
            <w:tcW w:w="2740" w:type="dxa"/>
            <w:vMerge w:val="continue"/>
            <w:vAlign w:val="center"/>
          </w:tcPr>
          <w:p w14:paraId="1908FBF4">
            <w:pPr>
              <w:rPr>
                <w:color w:val="auto"/>
                <w:highlight w:val="none"/>
              </w:rPr>
            </w:pPr>
          </w:p>
        </w:tc>
        <w:tc>
          <w:tcPr>
            <w:tcW w:w="1380" w:type="dxa"/>
            <w:vMerge w:val="continue"/>
            <w:vAlign w:val="center"/>
          </w:tcPr>
          <w:p w14:paraId="50FA00FF">
            <w:pPr>
              <w:rPr>
                <w:color w:val="auto"/>
                <w:highlight w:val="none"/>
              </w:rPr>
            </w:pPr>
          </w:p>
        </w:tc>
        <w:tc>
          <w:tcPr>
            <w:tcW w:w="1520" w:type="dxa"/>
            <w:vMerge w:val="continue"/>
            <w:vAlign w:val="center"/>
          </w:tcPr>
          <w:p w14:paraId="7391EBA2">
            <w:pPr>
              <w:rPr>
                <w:color w:val="auto"/>
                <w:highlight w:val="none"/>
              </w:rPr>
            </w:pPr>
          </w:p>
        </w:tc>
        <w:tc>
          <w:tcPr>
            <w:tcW w:w="1366" w:type="dxa"/>
            <w:vMerge w:val="continue"/>
            <w:vAlign w:val="center"/>
          </w:tcPr>
          <w:p w14:paraId="7317336C">
            <w:pPr>
              <w:rPr>
                <w:color w:val="auto"/>
                <w:highlight w:val="none"/>
              </w:rPr>
            </w:pPr>
          </w:p>
        </w:tc>
      </w:tr>
      <w:tr w14:paraId="212510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74D55C3B">
            <w:pPr>
              <w:rPr>
                <w:color w:val="auto"/>
                <w:highlight w:val="none"/>
              </w:rPr>
            </w:pPr>
          </w:p>
        </w:tc>
        <w:tc>
          <w:tcPr>
            <w:tcW w:w="2740" w:type="dxa"/>
            <w:vMerge w:val="continue"/>
            <w:vAlign w:val="center"/>
          </w:tcPr>
          <w:p w14:paraId="390F0ADB">
            <w:pPr>
              <w:rPr>
                <w:color w:val="auto"/>
                <w:highlight w:val="none"/>
              </w:rPr>
            </w:pPr>
          </w:p>
        </w:tc>
        <w:tc>
          <w:tcPr>
            <w:tcW w:w="1380" w:type="dxa"/>
            <w:vMerge w:val="continue"/>
            <w:vAlign w:val="center"/>
          </w:tcPr>
          <w:p w14:paraId="79CD656B">
            <w:pPr>
              <w:rPr>
                <w:color w:val="auto"/>
                <w:highlight w:val="none"/>
              </w:rPr>
            </w:pPr>
          </w:p>
        </w:tc>
        <w:tc>
          <w:tcPr>
            <w:tcW w:w="1520" w:type="dxa"/>
            <w:vMerge w:val="continue"/>
            <w:vAlign w:val="center"/>
          </w:tcPr>
          <w:p w14:paraId="009ED265">
            <w:pPr>
              <w:rPr>
                <w:color w:val="auto"/>
                <w:highlight w:val="none"/>
              </w:rPr>
            </w:pPr>
          </w:p>
        </w:tc>
        <w:tc>
          <w:tcPr>
            <w:tcW w:w="1366" w:type="dxa"/>
            <w:vMerge w:val="continue"/>
            <w:vAlign w:val="center"/>
          </w:tcPr>
          <w:p w14:paraId="0C2E4827">
            <w:pPr>
              <w:rPr>
                <w:color w:val="auto"/>
                <w:highlight w:val="none"/>
              </w:rPr>
            </w:pPr>
          </w:p>
        </w:tc>
      </w:tr>
      <w:tr w14:paraId="6EB032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0618D48B">
            <w:pPr>
              <w:jc w:val="center"/>
              <w:rPr>
                <w:color w:val="auto"/>
                <w:highlight w:val="none"/>
              </w:rPr>
            </w:pPr>
            <w:r>
              <w:rPr>
                <w:rFonts w:ascii="宋体" w:hAnsi="宋体" w:eastAsia="宋体" w:cs="宋体"/>
                <w:b w:val="0"/>
                <w:i w:val="0"/>
                <w:color w:val="auto"/>
                <w:sz w:val="17"/>
                <w:highlight w:val="none"/>
              </w:rPr>
              <w:t>类</w:t>
            </w:r>
          </w:p>
        </w:tc>
        <w:tc>
          <w:tcPr>
            <w:tcW w:w="420" w:type="dxa"/>
            <w:vMerge w:val="restart"/>
            <w:vAlign w:val="center"/>
          </w:tcPr>
          <w:p w14:paraId="737A55B2">
            <w:pPr>
              <w:jc w:val="center"/>
              <w:rPr>
                <w:color w:val="auto"/>
                <w:highlight w:val="none"/>
              </w:rPr>
            </w:pPr>
            <w:r>
              <w:rPr>
                <w:rFonts w:ascii="宋体" w:hAnsi="宋体" w:eastAsia="宋体" w:cs="宋体"/>
                <w:b w:val="0"/>
                <w:i w:val="0"/>
                <w:color w:val="auto"/>
                <w:sz w:val="17"/>
                <w:highlight w:val="none"/>
              </w:rPr>
              <w:t>款</w:t>
            </w:r>
          </w:p>
        </w:tc>
        <w:tc>
          <w:tcPr>
            <w:tcW w:w="440" w:type="dxa"/>
            <w:vMerge w:val="restart"/>
            <w:vAlign w:val="center"/>
          </w:tcPr>
          <w:p w14:paraId="5AEDC15B">
            <w:pPr>
              <w:jc w:val="center"/>
              <w:rPr>
                <w:color w:val="auto"/>
                <w:highlight w:val="none"/>
              </w:rPr>
            </w:pPr>
            <w:r>
              <w:rPr>
                <w:rFonts w:ascii="宋体" w:hAnsi="宋体" w:eastAsia="宋体" w:cs="宋体"/>
                <w:b w:val="0"/>
                <w:i w:val="0"/>
                <w:color w:val="auto"/>
                <w:sz w:val="17"/>
                <w:highlight w:val="none"/>
              </w:rPr>
              <w:t>项</w:t>
            </w:r>
          </w:p>
        </w:tc>
        <w:tc>
          <w:tcPr>
            <w:tcW w:w="2740" w:type="dxa"/>
            <w:vAlign w:val="center"/>
          </w:tcPr>
          <w:p w14:paraId="0257F613">
            <w:pPr>
              <w:jc w:val="center"/>
              <w:rPr>
                <w:color w:val="auto"/>
                <w:highlight w:val="none"/>
              </w:rPr>
            </w:pPr>
            <w:r>
              <w:rPr>
                <w:rFonts w:ascii="宋体" w:hAnsi="宋体" w:eastAsia="宋体" w:cs="宋体"/>
                <w:b w:val="0"/>
                <w:i w:val="0"/>
                <w:color w:val="auto"/>
                <w:sz w:val="17"/>
                <w:highlight w:val="none"/>
              </w:rPr>
              <w:t>栏次</w:t>
            </w:r>
          </w:p>
        </w:tc>
        <w:tc>
          <w:tcPr>
            <w:tcW w:w="1380" w:type="dxa"/>
            <w:vAlign w:val="center"/>
          </w:tcPr>
          <w:p w14:paraId="5A4A9B0F">
            <w:pPr>
              <w:jc w:val="center"/>
              <w:rPr>
                <w:color w:val="auto"/>
                <w:highlight w:val="none"/>
              </w:rPr>
            </w:pPr>
            <w:r>
              <w:rPr>
                <w:rFonts w:ascii="宋体" w:hAnsi="宋体" w:eastAsia="宋体" w:cs="宋体"/>
                <w:b w:val="0"/>
                <w:i w:val="0"/>
                <w:color w:val="auto"/>
                <w:sz w:val="17"/>
                <w:highlight w:val="none"/>
              </w:rPr>
              <w:t>1</w:t>
            </w:r>
          </w:p>
        </w:tc>
        <w:tc>
          <w:tcPr>
            <w:tcW w:w="1520" w:type="dxa"/>
            <w:vAlign w:val="center"/>
          </w:tcPr>
          <w:p w14:paraId="49506EBC">
            <w:pPr>
              <w:jc w:val="center"/>
              <w:rPr>
                <w:color w:val="auto"/>
                <w:highlight w:val="none"/>
              </w:rPr>
            </w:pPr>
            <w:r>
              <w:rPr>
                <w:rFonts w:ascii="宋体" w:hAnsi="宋体" w:eastAsia="宋体" w:cs="宋体"/>
                <w:b w:val="0"/>
                <w:i w:val="0"/>
                <w:color w:val="auto"/>
                <w:sz w:val="17"/>
                <w:highlight w:val="none"/>
              </w:rPr>
              <w:t>2</w:t>
            </w:r>
          </w:p>
        </w:tc>
        <w:tc>
          <w:tcPr>
            <w:tcW w:w="1366" w:type="dxa"/>
            <w:vAlign w:val="center"/>
          </w:tcPr>
          <w:p w14:paraId="1F486C77">
            <w:pPr>
              <w:jc w:val="center"/>
              <w:rPr>
                <w:color w:val="auto"/>
                <w:highlight w:val="none"/>
              </w:rPr>
            </w:pPr>
            <w:r>
              <w:rPr>
                <w:rFonts w:ascii="宋体" w:hAnsi="宋体" w:eastAsia="宋体" w:cs="宋体"/>
                <w:b w:val="0"/>
                <w:i w:val="0"/>
                <w:color w:val="auto"/>
                <w:sz w:val="17"/>
                <w:highlight w:val="none"/>
              </w:rPr>
              <w:t>3</w:t>
            </w:r>
          </w:p>
        </w:tc>
      </w:tr>
      <w:tr w14:paraId="55ACBE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5E73D032">
            <w:pPr>
              <w:rPr>
                <w:color w:val="auto"/>
                <w:highlight w:val="none"/>
              </w:rPr>
            </w:pPr>
          </w:p>
        </w:tc>
        <w:tc>
          <w:tcPr>
            <w:tcW w:w="420" w:type="dxa"/>
            <w:vMerge w:val="continue"/>
            <w:vAlign w:val="center"/>
          </w:tcPr>
          <w:p w14:paraId="61527755">
            <w:pPr>
              <w:rPr>
                <w:color w:val="auto"/>
                <w:highlight w:val="none"/>
              </w:rPr>
            </w:pPr>
          </w:p>
        </w:tc>
        <w:tc>
          <w:tcPr>
            <w:tcW w:w="440" w:type="dxa"/>
            <w:vMerge w:val="continue"/>
            <w:vAlign w:val="center"/>
          </w:tcPr>
          <w:p w14:paraId="2FA67FC1">
            <w:pPr>
              <w:rPr>
                <w:color w:val="auto"/>
                <w:highlight w:val="none"/>
              </w:rPr>
            </w:pPr>
          </w:p>
        </w:tc>
        <w:tc>
          <w:tcPr>
            <w:tcW w:w="2740" w:type="dxa"/>
            <w:vAlign w:val="center"/>
          </w:tcPr>
          <w:p w14:paraId="4C696A2E">
            <w:pPr>
              <w:jc w:val="center"/>
              <w:rPr>
                <w:color w:val="auto"/>
                <w:highlight w:val="none"/>
              </w:rPr>
            </w:pPr>
            <w:r>
              <w:rPr>
                <w:rFonts w:ascii="宋体" w:hAnsi="宋体" w:eastAsia="宋体" w:cs="宋体"/>
                <w:b w:val="0"/>
                <w:i w:val="0"/>
                <w:color w:val="auto"/>
                <w:sz w:val="17"/>
                <w:highlight w:val="none"/>
              </w:rPr>
              <w:t>合计</w:t>
            </w:r>
          </w:p>
        </w:tc>
        <w:tc>
          <w:tcPr>
            <w:tcW w:w="1380" w:type="dxa"/>
            <w:vAlign w:val="center"/>
          </w:tcPr>
          <w:p w14:paraId="7F372B5E">
            <w:pPr>
              <w:rPr>
                <w:color w:val="auto"/>
                <w:highlight w:val="none"/>
              </w:rPr>
            </w:pPr>
          </w:p>
        </w:tc>
        <w:tc>
          <w:tcPr>
            <w:tcW w:w="1520" w:type="dxa"/>
            <w:vAlign w:val="center"/>
          </w:tcPr>
          <w:p w14:paraId="3E1D1166">
            <w:pPr>
              <w:rPr>
                <w:color w:val="auto"/>
                <w:highlight w:val="none"/>
              </w:rPr>
            </w:pPr>
          </w:p>
        </w:tc>
        <w:tc>
          <w:tcPr>
            <w:tcW w:w="1366" w:type="dxa"/>
            <w:vAlign w:val="center"/>
          </w:tcPr>
          <w:p w14:paraId="3EE1CAEB">
            <w:pPr>
              <w:rPr>
                <w:color w:val="auto"/>
                <w:highlight w:val="none"/>
              </w:rPr>
            </w:pPr>
          </w:p>
        </w:tc>
      </w:tr>
      <w:tr w14:paraId="764F0B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5412AA9F">
            <w:pPr>
              <w:rPr>
                <w:color w:val="auto"/>
                <w:highlight w:val="none"/>
              </w:rPr>
            </w:pPr>
          </w:p>
        </w:tc>
        <w:tc>
          <w:tcPr>
            <w:tcW w:w="2740" w:type="dxa"/>
            <w:vAlign w:val="center"/>
          </w:tcPr>
          <w:p w14:paraId="0EB15A92">
            <w:pPr>
              <w:rPr>
                <w:color w:val="auto"/>
                <w:highlight w:val="none"/>
              </w:rPr>
            </w:pPr>
          </w:p>
        </w:tc>
        <w:tc>
          <w:tcPr>
            <w:tcW w:w="1380" w:type="dxa"/>
            <w:vAlign w:val="center"/>
          </w:tcPr>
          <w:p w14:paraId="23F62304">
            <w:pPr>
              <w:rPr>
                <w:color w:val="auto"/>
                <w:highlight w:val="none"/>
              </w:rPr>
            </w:pPr>
          </w:p>
        </w:tc>
        <w:tc>
          <w:tcPr>
            <w:tcW w:w="1520" w:type="dxa"/>
            <w:vAlign w:val="center"/>
          </w:tcPr>
          <w:p w14:paraId="149DBCEB">
            <w:pPr>
              <w:rPr>
                <w:color w:val="auto"/>
                <w:highlight w:val="none"/>
              </w:rPr>
            </w:pPr>
          </w:p>
        </w:tc>
        <w:tc>
          <w:tcPr>
            <w:tcW w:w="1366" w:type="dxa"/>
            <w:vAlign w:val="center"/>
          </w:tcPr>
          <w:p w14:paraId="15CC6005">
            <w:pPr>
              <w:rPr>
                <w:color w:val="auto"/>
                <w:highlight w:val="none"/>
              </w:rPr>
            </w:pPr>
          </w:p>
        </w:tc>
      </w:tr>
      <w:tr w14:paraId="605B5D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764F320D">
            <w:pPr>
              <w:jc w:val="left"/>
              <w:rPr>
                <w:color w:val="auto"/>
                <w:highlight w:val="none"/>
              </w:rPr>
            </w:pPr>
            <w:r>
              <w:rPr>
                <w:rFonts w:ascii="宋体" w:hAnsi="宋体" w:eastAsia="宋体" w:cs="宋体"/>
                <w:b w:val="0"/>
                <w:i w:val="0"/>
                <w:color w:val="auto"/>
                <w:sz w:val="17"/>
                <w:highlight w:val="none"/>
              </w:rPr>
              <w:t>注：1.本表反映部门(单位)本年度国有资本经营预算财政拨款支出情况。</w:t>
            </w:r>
          </w:p>
        </w:tc>
      </w:tr>
      <w:tr w14:paraId="2FC17F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69D34873">
            <w:pPr>
              <w:jc w:val="left"/>
              <w:rPr>
                <w:color w:val="auto"/>
                <w:highlight w:val="none"/>
              </w:rPr>
            </w:pPr>
            <w:r>
              <w:rPr>
                <w:rFonts w:ascii="宋体" w:hAnsi="宋体" w:eastAsia="宋体" w:cs="宋体"/>
                <w:b w:val="0"/>
                <w:i w:val="0"/>
                <w:color w:val="auto"/>
                <w:sz w:val="17"/>
                <w:highlight w:val="none"/>
              </w:rPr>
              <w:t>2.当此表数据为空时，即本部门(单位)无国有资本经营预算财政拨款支出。</w:t>
            </w:r>
          </w:p>
        </w:tc>
      </w:tr>
    </w:tbl>
    <w:p w14:paraId="41950BC6">
      <w:pPr>
        <w:snapToGrid w:val="0"/>
        <w:spacing w:before="200" w:after="200" w:line="200" w:lineRule="auto"/>
        <w:rPr>
          <w:rFonts w:hint="eastAsia" w:eastAsia="宋体"/>
          <w:color w:val="auto"/>
          <w:highlight w:val="none"/>
          <w:lang w:eastAsia="zh-CN"/>
        </w:rPr>
      </w:pPr>
    </w:p>
    <w:p w14:paraId="0C5DF672">
      <w:pPr>
        <w:pageBreakBefore/>
        <w:jc w:val="center"/>
        <w:outlineLvl w:val="1"/>
        <w:rPr>
          <w:rFonts w:hint="eastAsia" w:ascii="黑体" w:hAnsi="宋体" w:eastAsia="黑体" w:cs="黑体"/>
          <w:color w:val="auto"/>
          <w:sz w:val="32"/>
          <w:szCs w:val="32"/>
          <w:highlight w:val="none"/>
          <w:lang w:bidi="en-AU"/>
        </w:rPr>
      </w:pPr>
      <w:r>
        <w:rPr>
          <w:rFonts w:hint="eastAsia" w:ascii="黑体" w:hAnsi="宋体" w:eastAsia="黑体" w:cs="黑体"/>
          <w:color w:val="auto"/>
          <w:sz w:val="32"/>
          <w:szCs w:val="32"/>
          <w:highlight w:val="none"/>
          <w:lang w:bidi="en-AU"/>
        </w:rPr>
        <w:t>财政拨款“三公”经费支出决算表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E5F350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EF0CCC0">
            <w:pPr>
              <w:jc w:val="right"/>
              <w:rPr>
                <w:color w:val="auto"/>
                <w:highlight w:val="none"/>
              </w:rPr>
            </w:pPr>
            <w:r>
              <w:rPr>
                <w:rFonts w:ascii="宋体" w:hAnsi="宋体" w:eastAsia="宋体" w:cs="宋体"/>
                <w:color w:val="auto"/>
                <w:sz w:val="20"/>
                <w:highlight w:val="none"/>
              </w:rPr>
              <w:t>公开09表</w:t>
            </w:r>
          </w:p>
        </w:tc>
      </w:tr>
      <w:tr w14:paraId="3BA6132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DA7C764">
            <w:pPr>
              <w:jc w:val="left"/>
              <w:rPr>
                <w:color w:val="auto"/>
                <w:highlight w:val="none"/>
              </w:rPr>
            </w:pPr>
            <w:r>
              <w:rPr>
                <w:rFonts w:ascii="宋体" w:hAnsi="宋体" w:eastAsia="宋体" w:cs="宋体"/>
                <w:color w:val="auto"/>
                <w:sz w:val="20"/>
                <w:highlight w:val="none"/>
              </w:rPr>
              <w:t>部门：兴国县人民政府办公室</w:t>
            </w:r>
          </w:p>
        </w:tc>
        <w:tc>
          <w:tcPr>
            <w:tcW w:w="2000" w:type="dxa"/>
          </w:tcPr>
          <w:p w14:paraId="43930FD3">
            <w:pPr>
              <w:jc w:val="center"/>
              <w:rPr>
                <w:color w:val="auto"/>
                <w:highlight w:val="none"/>
              </w:rPr>
            </w:pPr>
            <w:r>
              <w:rPr>
                <w:rFonts w:ascii="宋体" w:hAnsi="宋体" w:eastAsia="宋体" w:cs="宋体"/>
                <w:color w:val="auto"/>
                <w:sz w:val="20"/>
                <w:highlight w:val="none"/>
              </w:rPr>
              <w:t>2023年度</w:t>
            </w:r>
          </w:p>
        </w:tc>
        <w:tc>
          <w:tcPr>
            <w:tcW w:w="3153" w:type="dxa"/>
          </w:tcPr>
          <w:p w14:paraId="59E14CA9">
            <w:pPr>
              <w:jc w:val="right"/>
              <w:rPr>
                <w:color w:val="auto"/>
                <w:highlight w:val="none"/>
              </w:rPr>
            </w:pPr>
            <w:r>
              <w:rPr>
                <w:rFonts w:ascii="宋体" w:hAnsi="宋体" w:eastAsia="宋体" w:cs="宋体"/>
                <w:color w:val="auto"/>
                <w:sz w:val="20"/>
                <w:highlight w:val="none"/>
              </w:rPr>
              <w:t>金额单位：万元</w:t>
            </w:r>
          </w:p>
        </w:tc>
      </w:tr>
    </w:tbl>
    <w:p w14:paraId="0DDFCD35">
      <w:pPr>
        <w:snapToGrid w:val="0"/>
        <w:spacing w:before="0" w:after="0" w:line="0" w:lineRule="auto"/>
        <w:rPr>
          <w:rFonts w:hint="eastAsia" w:eastAsia="宋体"/>
          <w:color w:val="auto"/>
          <w:highlight w:val="none"/>
          <w:lang w:eastAsia="zh-CN"/>
        </w:rPr>
      </w:pP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099B32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4423DA5F">
            <w:pPr>
              <w:jc w:val="center"/>
              <w:rPr>
                <w:color w:val="auto"/>
                <w:highlight w:val="none"/>
              </w:rPr>
            </w:pPr>
            <w:r>
              <w:rPr>
                <w:rFonts w:ascii="宋体" w:hAnsi="宋体" w:eastAsia="宋体" w:cs="宋体"/>
                <w:b w:val="0"/>
                <w:i w:val="0"/>
                <w:color w:val="auto"/>
                <w:sz w:val="17"/>
                <w:highlight w:val="none"/>
              </w:rPr>
              <w:t>项目</w:t>
            </w:r>
          </w:p>
        </w:tc>
        <w:tc>
          <w:tcPr>
            <w:tcW w:w="740" w:type="dxa"/>
            <w:vAlign w:val="center"/>
          </w:tcPr>
          <w:p w14:paraId="4B48092A">
            <w:pPr>
              <w:jc w:val="center"/>
              <w:rPr>
                <w:color w:val="auto"/>
                <w:highlight w:val="none"/>
              </w:rPr>
            </w:pPr>
            <w:r>
              <w:rPr>
                <w:rFonts w:ascii="宋体" w:hAnsi="宋体" w:eastAsia="宋体" w:cs="宋体"/>
                <w:b w:val="0"/>
                <w:i w:val="0"/>
                <w:color w:val="auto"/>
                <w:sz w:val="17"/>
                <w:highlight w:val="none"/>
              </w:rPr>
              <w:t>栏次</w:t>
            </w:r>
          </w:p>
        </w:tc>
        <w:tc>
          <w:tcPr>
            <w:tcW w:w="1560" w:type="dxa"/>
            <w:vAlign w:val="center"/>
          </w:tcPr>
          <w:p w14:paraId="7061C4DD">
            <w:pPr>
              <w:jc w:val="center"/>
              <w:rPr>
                <w:color w:val="auto"/>
                <w:highlight w:val="none"/>
              </w:rPr>
            </w:pPr>
            <w:r>
              <w:rPr>
                <w:rFonts w:ascii="宋体" w:hAnsi="宋体" w:eastAsia="宋体" w:cs="宋体"/>
                <w:b w:val="0"/>
                <w:i w:val="0"/>
                <w:color w:val="auto"/>
                <w:sz w:val="17"/>
                <w:highlight w:val="none"/>
              </w:rPr>
              <w:t>年初预算数</w:t>
            </w:r>
          </w:p>
        </w:tc>
        <w:tc>
          <w:tcPr>
            <w:tcW w:w="1460" w:type="dxa"/>
            <w:vAlign w:val="center"/>
          </w:tcPr>
          <w:p w14:paraId="44409F1C">
            <w:pPr>
              <w:jc w:val="center"/>
              <w:rPr>
                <w:color w:val="auto"/>
                <w:highlight w:val="none"/>
              </w:rPr>
            </w:pPr>
            <w:r>
              <w:rPr>
                <w:rFonts w:ascii="宋体" w:hAnsi="宋体" w:eastAsia="宋体" w:cs="宋体"/>
                <w:b w:val="0"/>
                <w:i w:val="0"/>
                <w:color w:val="auto"/>
                <w:sz w:val="16"/>
                <w:highlight w:val="none"/>
              </w:rPr>
              <w:t>全年预算数</w:t>
            </w:r>
          </w:p>
        </w:tc>
        <w:tc>
          <w:tcPr>
            <w:tcW w:w="1586" w:type="dxa"/>
            <w:vAlign w:val="center"/>
          </w:tcPr>
          <w:p w14:paraId="1FA283BA">
            <w:pPr>
              <w:jc w:val="center"/>
              <w:rPr>
                <w:color w:val="auto"/>
                <w:highlight w:val="none"/>
              </w:rPr>
            </w:pPr>
            <w:r>
              <w:rPr>
                <w:rFonts w:ascii="宋体" w:hAnsi="宋体" w:eastAsia="宋体" w:cs="宋体"/>
                <w:b w:val="0"/>
                <w:i w:val="0"/>
                <w:color w:val="auto"/>
                <w:sz w:val="17"/>
                <w:highlight w:val="none"/>
              </w:rPr>
              <w:t>决算数</w:t>
            </w:r>
          </w:p>
        </w:tc>
      </w:tr>
      <w:tr w14:paraId="66EFEE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D322F54">
            <w:pPr>
              <w:jc w:val="center"/>
              <w:rPr>
                <w:color w:val="auto"/>
                <w:highlight w:val="none"/>
              </w:rPr>
            </w:pPr>
            <w:r>
              <w:rPr>
                <w:rFonts w:ascii="宋体" w:hAnsi="宋体" w:eastAsia="宋体" w:cs="宋体"/>
                <w:b w:val="0"/>
                <w:i w:val="0"/>
                <w:color w:val="auto"/>
                <w:sz w:val="17"/>
                <w:highlight w:val="none"/>
              </w:rPr>
              <w:t>行次</w:t>
            </w:r>
          </w:p>
        </w:tc>
        <w:tc>
          <w:tcPr>
            <w:tcW w:w="740" w:type="dxa"/>
            <w:vAlign w:val="center"/>
          </w:tcPr>
          <w:p w14:paraId="07FB5B3E">
            <w:pPr>
              <w:rPr>
                <w:color w:val="auto"/>
                <w:highlight w:val="none"/>
              </w:rPr>
            </w:pPr>
          </w:p>
        </w:tc>
        <w:tc>
          <w:tcPr>
            <w:tcW w:w="1560" w:type="dxa"/>
            <w:vAlign w:val="center"/>
          </w:tcPr>
          <w:p w14:paraId="759EA653">
            <w:pPr>
              <w:jc w:val="center"/>
              <w:rPr>
                <w:color w:val="auto"/>
                <w:highlight w:val="none"/>
              </w:rPr>
            </w:pPr>
            <w:r>
              <w:rPr>
                <w:rFonts w:ascii="宋体" w:hAnsi="宋体" w:eastAsia="宋体" w:cs="宋体"/>
                <w:b w:val="0"/>
                <w:i w:val="0"/>
                <w:color w:val="auto"/>
                <w:sz w:val="17"/>
                <w:highlight w:val="none"/>
              </w:rPr>
              <w:t>1</w:t>
            </w:r>
          </w:p>
        </w:tc>
        <w:tc>
          <w:tcPr>
            <w:tcW w:w="1460" w:type="dxa"/>
            <w:vAlign w:val="center"/>
          </w:tcPr>
          <w:p w14:paraId="2F61D088">
            <w:pPr>
              <w:jc w:val="center"/>
              <w:rPr>
                <w:color w:val="auto"/>
                <w:highlight w:val="none"/>
              </w:rPr>
            </w:pPr>
            <w:r>
              <w:rPr>
                <w:rFonts w:ascii="宋体" w:hAnsi="宋体" w:eastAsia="宋体" w:cs="宋体"/>
                <w:b w:val="0"/>
                <w:i w:val="0"/>
                <w:color w:val="auto"/>
                <w:sz w:val="16"/>
                <w:highlight w:val="none"/>
              </w:rPr>
              <w:t>2</w:t>
            </w:r>
          </w:p>
        </w:tc>
        <w:tc>
          <w:tcPr>
            <w:tcW w:w="1586" w:type="dxa"/>
            <w:vAlign w:val="center"/>
          </w:tcPr>
          <w:p w14:paraId="368F93BB">
            <w:pPr>
              <w:jc w:val="center"/>
              <w:rPr>
                <w:color w:val="auto"/>
                <w:highlight w:val="none"/>
              </w:rPr>
            </w:pPr>
            <w:r>
              <w:rPr>
                <w:rFonts w:ascii="宋体" w:hAnsi="宋体" w:eastAsia="宋体" w:cs="宋体"/>
                <w:b w:val="0"/>
                <w:i w:val="0"/>
                <w:color w:val="auto"/>
                <w:sz w:val="17"/>
                <w:highlight w:val="none"/>
              </w:rPr>
              <w:t>3</w:t>
            </w:r>
          </w:p>
        </w:tc>
      </w:tr>
      <w:tr w14:paraId="4185F1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FAEE85E">
            <w:pPr>
              <w:jc w:val="left"/>
              <w:rPr>
                <w:color w:val="auto"/>
                <w:highlight w:val="none"/>
              </w:rPr>
            </w:pPr>
            <w:r>
              <w:rPr>
                <w:rFonts w:ascii="宋体" w:hAnsi="宋体" w:eastAsia="宋体" w:cs="宋体"/>
                <w:b w:val="0"/>
                <w:i w:val="0"/>
                <w:color w:val="auto"/>
                <w:sz w:val="17"/>
                <w:highlight w:val="none"/>
              </w:rPr>
              <w:t>一、“三公”经费支出</w:t>
            </w:r>
          </w:p>
        </w:tc>
        <w:tc>
          <w:tcPr>
            <w:tcW w:w="740" w:type="dxa"/>
            <w:vAlign w:val="center"/>
          </w:tcPr>
          <w:p w14:paraId="208BA9FF">
            <w:pPr>
              <w:jc w:val="center"/>
              <w:rPr>
                <w:color w:val="auto"/>
                <w:highlight w:val="none"/>
              </w:rPr>
            </w:pPr>
            <w:r>
              <w:rPr>
                <w:rFonts w:ascii="宋体" w:hAnsi="宋体" w:eastAsia="宋体" w:cs="宋体"/>
                <w:b w:val="0"/>
                <w:i w:val="0"/>
                <w:color w:val="auto"/>
                <w:sz w:val="17"/>
                <w:highlight w:val="none"/>
              </w:rPr>
              <w:t>1</w:t>
            </w:r>
          </w:p>
        </w:tc>
        <w:tc>
          <w:tcPr>
            <w:tcW w:w="1560" w:type="dxa"/>
            <w:vAlign w:val="center"/>
          </w:tcPr>
          <w:p w14:paraId="63F03C22">
            <w:pPr>
              <w:jc w:val="right"/>
              <w:rPr>
                <w:color w:val="auto"/>
                <w:highlight w:val="none"/>
              </w:rPr>
            </w:pPr>
            <w:r>
              <w:rPr>
                <w:rFonts w:ascii="宋体" w:hAnsi="宋体" w:eastAsia="宋体" w:cs="宋体"/>
                <w:b w:val="0"/>
                <w:i w:val="0"/>
                <w:color w:val="auto"/>
                <w:sz w:val="17"/>
                <w:highlight w:val="none"/>
              </w:rPr>
              <w:t>115.50</w:t>
            </w:r>
          </w:p>
        </w:tc>
        <w:tc>
          <w:tcPr>
            <w:tcW w:w="1460" w:type="dxa"/>
            <w:vAlign w:val="center"/>
          </w:tcPr>
          <w:p w14:paraId="62A93A81">
            <w:pPr>
              <w:jc w:val="right"/>
              <w:rPr>
                <w:color w:val="auto"/>
                <w:highlight w:val="none"/>
              </w:rPr>
            </w:pPr>
            <w:r>
              <w:rPr>
                <w:rFonts w:ascii="宋体" w:hAnsi="宋体" w:eastAsia="宋体" w:cs="宋体"/>
                <w:b w:val="0"/>
                <w:i w:val="0"/>
                <w:color w:val="auto"/>
                <w:sz w:val="16"/>
                <w:highlight w:val="none"/>
              </w:rPr>
              <w:t>115.50</w:t>
            </w:r>
          </w:p>
        </w:tc>
        <w:tc>
          <w:tcPr>
            <w:tcW w:w="1586" w:type="dxa"/>
            <w:vAlign w:val="center"/>
          </w:tcPr>
          <w:p w14:paraId="3C086315">
            <w:pPr>
              <w:jc w:val="right"/>
              <w:rPr>
                <w:color w:val="auto"/>
                <w:highlight w:val="none"/>
              </w:rPr>
            </w:pPr>
            <w:r>
              <w:rPr>
                <w:rFonts w:ascii="宋体" w:hAnsi="宋体" w:eastAsia="宋体" w:cs="宋体"/>
                <w:b w:val="0"/>
                <w:i w:val="0"/>
                <w:color w:val="auto"/>
                <w:sz w:val="17"/>
                <w:highlight w:val="none"/>
              </w:rPr>
              <w:t>101.71</w:t>
            </w:r>
          </w:p>
        </w:tc>
      </w:tr>
      <w:tr w14:paraId="5FC2C4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CB14B8E">
            <w:pPr>
              <w:jc w:val="left"/>
              <w:rPr>
                <w:color w:val="auto"/>
                <w:highlight w:val="none"/>
              </w:rPr>
            </w:pPr>
            <w:r>
              <w:rPr>
                <w:rFonts w:ascii="宋体" w:hAnsi="宋体" w:eastAsia="宋体" w:cs="宋体"/>
                <w:b w:val="0"/>
                <w:i w:val="0"/>
                <w:color w:val="auto"/>
                <w:sz w:val="17"/>
                <w:highlight w:val="none"/>
              </w:rPr>
              <w:t>1.因公出国（境）费</w:t>
            </w:r>
          </w:p>
        </w:tc>
        <w:tc>
          <w:tcPr>
            <w:tcW w:w="740" w:type="dxa"/>
            <w:vAlign w:val="center"/>
          </w:tcPr>
          <w:p w14:paraId="2D36BB1A">
            <w:pPr>
              <w:jc w:val="center"/>
              <w:rPr>
                <w:color w:val="auto"/>
                <w:highlight w:val="none"/>
              </w:rPr>
            </w:pPr>
            <w:r>
              <w:rPr>
                <w:rFonts w:ascii="宋体" w:hAnsi="宋体" w:eastAsia="宋体" w:cs="宋体"/>
                <w:b w:val="0"/>
                <w:i w:val="0"/>
                <w:color w:val="auto"/>
                <w:sz w:val="17"/>
                <w:highlight w:val="none"/>
              </w:rPr>
              <w:t>2</w:t>
            </w:r>
          </w:p>
        </w:tc>
        <w:tc>
          <w:tcPr>
            <w:tcW w:w="1560" w:type="dxa"/>
            <w:vAlign w:val="center"/>
          </w:tcPr>
          <w:p w14:paraId="21E72E2E">
            <w:pPr>
              <w:rPr>
                <w:color w:val="auto"/>
                <w:highlight w:val="none"/>
              </w:rPr>
            </w:pPr>
          </w:p>
        </w:tc>
        <w:tc>
          <w:tcPr>
            <w:tcW w:w="1460" w:type="dxa"/>
            <w:vAlign w:val="center"/>
          </w:tcPr>
          <w:p w14:paraId="21583D7A">
            <w:pPr>
              <w:rPr>
                <w:color w:val="auto"/>
                <w:highlight w:val="none"/>
              </w:rPr>
            </w:pPr>
          </w:p>
        </w:tc>
        <w:tc>
          <w:tcPr>
            <w:tcW w:w="1586" w:type="dxa"/>
            <w:vAlign w:val="center"/>
          </w:tcPr>
          <w:p w14:paraId="70C68067">
            <w:pPr>
              <w:rPr>
                <w:color w:val="auto"/>
                <w:highlight w:val="none"/>
              </w:rPr>
            </w:pPr>
          </w:p>
        </w:tc>
      </w:tr>
      <w:tr w14:paraId="7E5CAD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EC4F4AD">
            <w:pPr>
              <w:jc w:val="left"/>
              <w:rPr>
                <w:color w:val="auto"/>
                <w:highlight w:val="none"/>
              </w:rPr>
            </w:pPr>
            <w:r>
              <w:rPr>
                <w:rFonts w:ascii="宋体" w:hAnsi="宋体" w:eastAsia="宋体" w:cs="宋体"/>
                <w:b w:val="0"/>
                <w:i w:val="0"/>
                <w:color w:val="auto"/>
                <w:sz w:val="17"/>
                <w:highlight w:val="none"/>
              </w:rPr>
              <w:t>2.公务用车购置及运行维护费</w:t>
            </w:r>
          </w:p>
        </w:tc>
        <w:tc>
          <w:tcPr>
            <w:tcW w:w="740" w:type="dxa"/>
            <w:vAlign w:val="center"/>
          </w:tcPr>
          <w:p w14:paraId="1EF4F86E">
            <w:pPr>
              <w:jc w:val="center"/>
              <w:rPr>
                <w:color w:val="auto"/>
                <w:highlight w:val="none"/>
              </w:rPr>
            </w:pPr>
            <w:r>
              <w:rPr>
                <w:rFonts w:ascii="宋体" w:hAnsi="宋体" w:eastAsia="宋体" w:cs="宋体"/>
                <w:b w:val="0"/>
                <w:i w:val="0"/>
                <w:color w:val="auto"/>
                <w:sz w:val="17"/>
                <w:highlight w:val="none"/>
              </w:rPr>
              <w:t>3</w:t>
            </w:r>
          </w:p>
        </w:tc>
        <w:tc>
          <w:tcPr>
            <w:tcW w:w="1560" w:type="dxa"/>
            <w:vAlign w:val="center"/>
          </w:tcPr>
          <w:p w14:paraId="6BBF7BCF">
            <w:pPr>
              <w:jc w:val="right"/>
              <w:rPr>
                <w:color w:val="auto"/>
                <w:highlight w:val="none"/>
              </w:rPr>
            </w:pPr>
            <w:r>
              <w:rPr>
                <w:rFonts w:ascii="宋体" w:hAnsi="宋体" w:eastAsia="宋体" w:cs="宋体"/>
                <w:b w:val="0"/>
                <w:i w:val="0"/>
                <w:color w:val="auto"/>
                <w:sz w:val="17"/>
                <w:highlight w:val="none"/>
              </w:rPr>
              <w:t>9.00</w:t>
            </w:r>
          </w:p>
        </w:tc>
        <w:tc>
          <w:tcPr>
            <w:tcW w:w="1460" w:type="dxa"/>
            <w:vAlign w:val="center"/>
          </w:tcPr>
          <w:p w14:paraId="4EB7B082">
            <w:pPr>
              <w:jc w:val="right"/>
              <w:rPr>
                <w:color w:val="auto"/>
                <w:highlight w:val="none"/>
              </w:rPr>
            </w:pPr>
            <w:r>
              <w:rPr>
                <w:rFonts w:ascii="宋体" w:hAnsi="宋体" w:eastAsia="宋体" w:cs="宋体"/>
                <w:b w:val="0"/>
                <w:i w:val="0"/>
                <w:color w:val="auto"/>
                <w:sz w:val="16"/>
                <w:highlight w:val="none"/>
              </w:rPr>
              <w:t>9.00</w:t>
            </w:r>
          </w:p>
        </w:tc>
        <w:tc>
          <w:tcPr>
            <w:tcW w:w="1586" w:type="dxa"/>
            <w:vAlign w:val="center"/>
          </w:tcPr>
          <w:p w14:paraId="7CDAD7AE">
            <w:pPr>
              <w:jc w:val="right"/>
              <w:rPr>
                <w:color w:val="auto"/>
                <w:highlight w:val="none"/>
              </w:rPr>
            </w:pPr>
            <w:r>
              <w:rPr>
                <w:rFonts w:ascii="宋体" w:hAnsi="宋体" w:eastAsia="宋体" w:cs="宋体"/>
                <w:b w:val="0"/>
                <w:i w:val="0"/>
                <w:color w:val="auto"/>
                <w:sz w:val="17"/>
                <w:highlight w:val="none"/>
              </w:rPr>
              <w:t>8.49</w:t>
            </w:r>
          </w:p>
        </w:tc>
      </w:tr>
      <w:tr w14:paraId="71AA44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85539BD">
            <w:pPr>
              <w:jc w:val="left"/>
              <w:rPr>
                <w:color w:val="auto"/>
                <w:highlight w:val="none"/>
              </w:rPr>
            </w:pPr>
            <w:r>
              <w:rPr>
                <w:rFonts w:ascii="宋体" w:hAnsi="宋体" w:eastAsia="宋体" w:cs="宋体"/>
                <w:b w:val="0"/>
                <w:i w:val="0"/>
                <w:color w:val="auto"/>
                <w:sz w:val="17"/>
                <w:highlight w:val="none"/>
              </w:rPr>
              <w:t>（1）公务用车购置费</w:t>
            </w:r>
          </w:p>
        </w:tc>
        <w:tc>
          <w:tcPr>
            <w:tcW w:w="740" w:type="dxa"/>
            <w:vAlign w:val="center"/>
          </w:tcPr>
          <w:p w14:paraId="5931F6A0">
            <w:pPr>
              <w:jc w:val="center"/>
              <w:rPr>
                <w:color w:val="auto"/>
                <w:highlight w:val="none"/>
              </w:rPr>
            </w:pPr>
            <w:r>
              <w:rPr>
                <w:rFonts w:ascii="宋体" w:hAnsi="宋体" w:eastAsia="宋体" w:cs="宋体"/>
                <w:b w:val="0"/>
                <w:i w:val="0"/>
                <w:color w:val="auto"/>
                <w:sz w:val="17"/>
                <w:highlight w:val="none"/>
              </w:rPr>
              <w:t>4</w:t>
            </w:r>
          </w:p>
        </w:tc>
        <w:tc>
          <w:tcPr>
            <w:tcW w:w="1560" w:type="dxa"/>
            <w:vAlign w:val="center"/>
          </w:tcPr>
          <w:p w14:paraId="103BE158">
            <w:pPr>
              <w:rPr>
                <w:color w:val="auto"/>
                <w:highlight w:val="none"/>
              </w:rPr>
            </w:pPr>
          </w:p>
        </w:tc>
        <w:tc>
          <w:tcPr>
            <w:tcW w:w="1460" w:type="dxa"/>
            <w:vAlign w:val="center"/>
          </w:tcPr>
          <w:p w14:paraId="761B1917">
            <w:pPr>
              <w:rPr>
                <w:color w:val="auto"/>
                <w:highlight w:val="none"/>
              </w:rPr>
            </w:pPr>
          </w:p>
        </w:tc>
        <w:tc>
          <w:tcPr>
            <w:tcW w:w="1586" w:type="dxa"/>
            <w:vAlign w:val="center"/>
          </w:tcPr>
          <w:p w14:paraId="762F3310">
            <w:pPr>
              <w:rPr>
                <w:color w:val="auto"/>
                <w:highlight w:val="none"/>
              </w:rPr>
            </w:pPr>
          </w:p>
        </w:tc>
      </w:tr>
      <w:tr w14:paraId="404F33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FE86A50">
            <w:pPr>
              <w:jc w:val="left"/>
              <w:rPr>
                <w:color w:val="auto"/>
                <w:highlight w:val="none"/>
              </w:rPr>
            </w:pPr>
            <w:r>
              <w:rPr>
                <w:rFonts w:ascii="宋体" w:hAnsi="宋体" w:eastAsia="宋体" w:cs="宋体"/>
                <w:b w:val="0"/>
                <w:i w:val="0"/>
                <w:color w:val="auto"/>
                <w:sz w:val="17"/>
                <w:highlight w:val="none"/>
              </w:rPr>
              <w:t>（2）公务用车运行维护费</w:t>
            </w:r>
          </w:p>
        </w:tc>
        <w:tc>
          <w:tcPr>
            <w:tcW w:w="740" w:type="dxa"/>
            <w:vAlign w:val="center"/>
          </w:tcPr>
          <w:p w14:paraId="4FE355B5">
            <w:pPr>
              <w:jc w:val="center"/>
              <w:rPr>
                <w:color w:val="auto"/>
                <w:highlight w:val="none"/>
              </w:rPr>
            </w:pPr>
            <w:r>
              <w:rPr>
                <w:rFonts w:ascii="宋体" w:hAnsi="宋体" w:eastAsia="宋体" w:cs="宋体"/>
                <w:b w:val="0"/>
                <w:i w:val="0"/>
                <w:color w:val="auto"/>
                <w:sz w:val="17"/>
                <w:highlight w:val="none"/>
              </w:rPr>
              <w:t>5</w:t>
            </w:r>
          </w:p>
        </w:tc>
        <w:tc>
          <w:tcPr>
            <w:tcW w:w="1560" w:type="dxa"/>
            <w:vAlign w:val="center"/>
          </w:tcPr>
          <w:p w14:paraId="07D43484">
            <w:pPr>
              <w:jc w:val="right"/>
              <w:rPr>
                <w:color w:val="auto"/>
                <w:highlight w:val="none"/>
              </w:rPr>
            </w:pPr>
            <w:r>
              <w:rPr>
                <w:rFonts w:ascii="宋体" w:hAnsi="宋体" w:eastAsia="宋体" w:cs="宋体"/>
                <w:b w:val="0"/>
                <w:i w:val="0"/>
                <w:color w:val="auto"/>
                <w:sz w:val="17"/>
                <w:highlight w:val="none"/>
              </w:rPr>
              <w:t>9.00</w:t>
            </w:r>
          </w:p>
        </w:tc>
        <w:tc>
          <w:tcPr>
            <w:tcW w:w="1460" w:type="dxa"/>
            <w:vAlign w:val="center"/>
          </w:tcPr>
          <w:p w14:paraId="70FCA3C4">
            <w:pPr>
              <w:jc w:val="right"/>
              <w:rPr>
                <w:color w:val="auto"/>
                <w:highlight w:val="none"/>
              </w:rPr>
            </w:pPr>
            <w:r>
              <w:rPr>
                <w:rFonts w:ascii="宋体" w:hAnsi="宋体" w:eastAsia="宋体" w:cs="宋体"/>
                <w:b w:val="0"/>
                <w:i w:val="0"/>
                <w:color w:val="auto"/>
                <w:sz w:val="16"/>
                <w:highlight w:val="none"/>
              </w:rPr>
              <w:t>9.00</w:t>
            </w:r>
          </w:p>
        </w:tc>
        <w:tc>
          <w:tcPr>
            <w:tcW w:w="1586" w:type="dxa"/>
            <w:vAlign w:val="center"/>
          </w:tcPr>
          <w:p w14:paraId="1C87544C">
            <w:pPr>
              <w:jc w:val="right"/>
              <w:rPr>
                <w:color w:val="auto"/>
                <w:highlight w:val="none"/>
              </w:rPr>
            </w:pPr>
            <w:r>
              <w:rPr>
                <w:rFonts w:ascii="宋体" w:hAnsi="宋体" w:eastAsia="宋体" w:cs="宋体"/>
                <w:b w:val="0"/>
                <w:i w:val="0"/>
                <w:color w:val="auto"/>
                <w:sz w:val="17"/>
                <w:highlight w:val="none"/>
              </w:rPr>
              <w:t>8.49</w:t>
            </w:r>
          </w:p>
        </w:tc>
      </w:tr>
      <w:tr w14:paraId="3DC04A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669052E">
            <w:pPr>
              <w:jc w:val="left"/>
              <w:rPr>
                <w:color w:val="auto"/>
                <w:highlight w:val="none"/>
              </w:rPr>
            </w:pPr>
            <w:r>
              <w:rPr>
                <w:rFonts w:ascii="宋体" w:hAnsi="宋体" w:eastAsia="宋体" w:cs="宋体"/>
                <w:b w:val="0"/>
                <w:i w:val="0"/>
                <w:color w:val="auto"/>
                <w:sz w:val="17"/>
                <w:highlight w:val="none"/>
              </w:rPr>
              <w:t>3.公务接待费</w:t>
            </w:r>
          </w:p>
        </w:tc>
        <w:tc>
          <w:tcPr>
            <w:tcW w:w="740" w:type="dxa"/>
            <w:vAlign w:val="center"/>
          </w:tcPr>
          <w:p w14:paraId="0145A454">
            <w:pPr>
              <w:jc w:val="center"/>
              <w:rPr>
                <w:color w:val="auto"/>
                <w:highlight w:val="none"/>
              </w:rPr>
            </w:pPr>
            <w:r>
              <w:rPr>
                <w:rFonts w:ascii="宋体" w:hAnsi="宋体" w:eastAsia="宋体" w:cs="宋体"/>
                <w:b w:val="0"/>
                <w:i w:val="0"/>
                <w:color w:val="auto"/>
                <w:sz w:val="17"/>
                <w:highlight w:val="none"/>
              </w:rPr>
              <w:t>6</w:t>
            </w:r>
          </w:p>
        </w:tc>
        <w:tc>
          <w:tcPr>
            <w:tcW w:w="1560" w:type="dxa"/>
            <w:vAlign w:val="center"/>
          </w:tcPr>
          <w:p w14:paraId="0620480F">
            <w:pPr>
              <w:jc w:val="right"/>
              <w:rPr>
                <w:color w:val="auto"/>
                <w:highlight w:val="none"/>
              </w:rPr>
            </w:pPr>
            <w:r>
              <w:rPr>
                <w:rFonts w:ascii="宋体" w:hAnsi="宋体" w:eastAsia="宋体" w:cs="宋体"/>
                <w:b w:val="0"/>
                <w:i w:val="0"/>
                <w:color w:val="auto"/>
                <w:sz w:val="17"/>
                <w:highlight w:val="none"/>
              </w:rPr>
              <w:t>106.50</w:t>
            </w:r>
          </w:p>
        </w:tc>
        <w:tc>
          <w:tcPr>
            <w:tcW w:w="1460" w:type="dxa"/>
            <w:vAlign w:val="center"/>
          </w:tcPr>
          <w:p w14:paraId="78C1945D">
            <w:pPr>
              <w:jc w:val="right"/>
              <w:rPr>
                <w:color w:val="auto"/>
                <w:highlight w:val="none"/>
              </w:rPr>
            </w:pPr>
            <w:r>
              <w:rPr>
                <w:rFonts w:ascii="宋体" w:hAnsi="宋体" w:eastAsia="宋体" w:cs="宋体"/>
                <w:b w:val="0"/>
                <w:i w:val="0"/>
                <w:color w:val="auto"/>
                <w:sz w:val="16"/>
                <w:highlight w:val="none"/>
              </w:rPr>
              <w:t>106.50</w:t>
            </w:r>
          </w:p>
        </w:tc>
        <w:tc>
          <w:tcPr>
            <w:tcW w:w="1586" w:type="dxa"/>
            <w:vAlign w:val="center"/>
          </w:tcPr>
          <w:p w14:paraId="1317C0D5">
            <w:pPr>
              <w:jc w:val="right"/>
              <w:rPr>
                <w:color w:val="auto"/>
                <w:highlight w:val="none"/>
              </w:rPr>
            </w:pPr>
            <w:r>
              <w:rPr>
                <w:rFonts w:ascii="宋体" w:hAnsi="宋体" w:eastAsia="宋体" w:cs="宋体"/>
                <w:b w:val="0"/>
                <w:i w:val="0"/>
                <w:color w:val="auto"/>
                <w:sz w:val="17"/>
                <w:highlight w:val="none"/>
              </w:rPr>
              <w:t>93.22</w:t>
            </w:r>
          </w:p>
        </w:tc>
      </w:tr>
      <w:tr w14:paraId="3ECCA1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A5D15A0">
            <w:pPr>
              <w:jc w:val="left"/>
              <w:rPr>
                <w:color w:val="auto"/>
                <w:highlight w:val="none"/>
              </w:rPr>
            </w:pPr>
            <w:r>
              <w:rPr>
                <w:rFonts w:ascii="宋体" w:hAnsi="宋体" w:eastAsia="宋体" w:cs="宋体"/>
                <w:b w:val="0"/>
                <w:i w:val="0"/>
                <w:color w:val="auto"/>
                <w:sz w:val="17"/>
                <w:highlight w:val="none"/>
              </w:rPr>
              <w:t>（1）国内接待费</w:t>
            </w:r>
          </w:p>
        </w:tc>
        <w:tc>
          <w:tcPr>
            <w:tcW w:w="740" w:type="dxa"/>
            <w:vAlign w:val="center"/>
          </w:tcPr>
          <w:p w14:paraId="1A4FEEF0">
            <w:pPr>
              <w:jc w:val="center"/>
              <w:rPr>
                <w:color w:val="auto"/>
                <w:highlight w:val="none"/>
              </w:rPr>
            </w:pPr>
            <w:r>
              <w:rPr>
                <w:rFonts w:ascii="宋体" w:hAnsi="宋体" w:eastAsia="宋体" w:cs="宋体"/>
                <w:b w:val="0"/>
                <w:i w:val="0"/>
                <w:color w:val="auto"/>
                <w:sz w:val="17"/>
                <w:highlight w:val="none"/>
              </w:rPr>
              <w:t>7</w:t>
            </w:r>
          </w:p>
        </w:tc>
        <w:tc>
          <w:tcPr>
            <w:tcW w:w="1560" w:type="dxa"/>
            <w:vAlign w:val="center"/>
          </w:tcPr>
          <w:p w14:paraId="18C70AE5">
            <w:pPr>
              <w:jc w:val="center"/>
              <w:rPr>
                <w:color w:val="auto"/>
                <w:highlight w:val="none"/>
              </w:rPr>
            </w:pPr>
            <w:r>
              <w:rPr>
                <w:rFonts w:ascii="宋体" w:hAnsi="宋体" w:eastAsia="宋体" w:cs="宋体"/>
                <w:b w:val="0"/>
                <w:i w:val="0"/>
                <w:color w:val="auto"/>
                <w:sz w:val="17"/>
                <w:highlight w:val="none"/>
              </w:rPr>
              <w:t>——</w:t>
            </w:r>
          </w:p>
        </w:tc>
        <w:tc>
          <w:tcPr>
            <w:tcW w:w="1460" w:type="dxa"/>
            <w:vAlign w:val="center"/>
          </w:tcPr>
          <w:p w14:paraId="4E39FC91">
            <w:pPr>
              <w:jc w:val="center"/>
              <w:rPr>
                <w:color w:val="auto"/>
                <w:highlight w:val="none"/>
              </w:rPr>
            </w:pPr>
            <w:r>
              <w:rPr>
                <w:rFonts w:ascii="宋体" w:hAnsi="宋体" w:eastAsia="宋体" w:cs="宋体"/>
                <w:b w:val="0"/>
                <w:i w:val="0"/>
                <w:color w:val="auto"/>
                <w:sz w:val="16"/>
                <w:highlight w:val="none"/>
              </w:rPr>
              <w:t>——</w:t>
            </w:r>
          </w:p>
        </w:tc>
        <w:tc>
          <w:tcPr>
            <w:tcW w:w="1586" w:type="dxa"/>
            <w:vAlign w:val="center"/>
          </w:tcPr>
          <w:p w14:paraId="37F8F0AD">
            <w:pPr>
              <w:jc w:val="right"/>
              <w:rPr>
                <w:color w:val="auto"/>
                <w:highlight w:val="none"/>
              </w:rPr>
            </w:pPr>
            <w:r>
              <w:rPr>
                <w:rFonts w:ascii="宋体" w:hAnsi="宋体" w:eastAsia="宋体" w:cs="宋体"/>
                <w:b w:val="0"/>
                <w:i w:val="0"/>
                <w:color w:val="auto"/>
                <w:sz w:val="17"/>
                <w:highlight w:val="none"/>
              </w:rPr>
              <w:t>93.22</w:t>
            </w:r>
          </w:p>
        </w:tc>
      </w:tr>
      <w:tr w14:paraId="7FE97C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5AC2E71">
            <w:pPr>
              <w:jc w:val="left"/>
              <w:rPr>
                <w:color w:val="auto"/>
                <w:highlight w:val="none"/>
              </w:rPr>
            </w:pPr>
            <w:r>
              <w:rPr>
                <w:rFonts w:ascii="宋体" w:hAnsi="宋体" w:eastAsia="宋体" w:cs="宋体"/>
                <w:b w:val="0"/>
                <w:i w:val="0"/>
                <w:color w:val="auto"/>
                <w:sz w:val="17"/>
                <w:highlight w:val="none"/>
              </w:rPr>
              <w:t>其中：外事接待费</w:t>
            </w:r>
          </w:p>
        </w:tc>
        <w:tc>
          <w:tcPr>
            <w:tcW w:w="740" w:type="dxa"/>
            <w:vAlign w:val="center"/>
          </w:tcPr>
          <w:p w14:paraId="133BEDEB">
            <w:pPr>
              <w:jc w:val="center"/>
              <w:rPr>
                <w:color w:val="auto"/>
                <w:highlight w:val="none"/>
              </w:rPr>
            </w:pPr>
            <w:r>
              <w:rPr>
                <w:rFonts w:ascii="宋体" w:hAnsi="宋体" w:eastAsia="宋体" w:cs="宋体"/>
                <w:b w:val="0"/>
                <w:i w:val="0"/>
                <w:color w:val="auto"/>
                <w:sz w:val="17"/>
                <w:highlight w:val="none"/>
              </w:rPr>
              <w:t>8</w:t>
            </w:r>
          </w:p>
        </w:tc>
        <w:tc>
          <w:tcPr>
            <w:tcW w:w="1560" w:type="dxa"/>
            <w:vAlign w:val="center"/>
          </w:tcPr>
          <w:p w14:paraId="13D2DA3D">
            <w:pPr>
              <w:jc w:val="center"/>
              <w:rPr>
                <w:color w:val="auto"/>
                <w:highlight w:val="none"/>
              </w:rPr>
            </w:pPr>
            <w:r>
              <w:rPr>
                <w:rFonts w:ascii="宋体" w:hAnsi="宋体" w:eastAsia="宋体" w:cs="宋体"/>
                <w:b w:val="0"/>
                <w:i w:val="0"/>
                <w:color w:val="auto"/>
                <w:sz w:val="17"/>
                <w:highlight w:val="none"/>
              </w:rPr>
              <w:t>——</w:t>
            </w:r>
          </w:p>
        </w:tc>
        <w:tc>
          <w:tcPr>
            <w:tcW w:w="1460" w:type="dxa"/>
            <w:vAlign w:val="center"/>
          </w:tcPr>
          <w:p w14:paraId="546F0194">
            <w:pPr>
              <w:jc w:val="center"/>
              <w:rPr>
                <w:color w:val="auto"/>
                <w:highlight w:val="none"/>
              </w:rPr>
            </w:pPr>
            <w:r>
              <w:rPr>
                <w:rFonts w:ascii="宋体" w:hAnsi="宋体" w:eastAsia="宋体" w:cs="宋体"/>
                <w:b w:val="0"/>
                <w:i w:val="0"/>
                <w:color w:val="auto"/>
                <w:sz w:val="16"/>
                <w:highlight w:val="none"/>
              </w:rPr>
              <w:t>——</w:t>
            </w:r>
          </w:p>
        </w:tc>
        <w:tc>
          <w:tcPr>
            <w:tcW w:w="1586" w:type="dxa"/>
            <w:vAlign w:val="center"/>
          </w:tcPr>
          <w:p w14:paraId="0F76B262">
            <w:pPr>
              <w:rPr>
                <w:color w:val="auto"/>
                <w:highlight w:val="none"/>
              </w:rPr>
            </w:pPr>
          </w:p>
        </w:tc>
      </w:tr>
      <w:tr w14:paraId="46B32E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EDE9DAE">
            <w:pPr>
              <w:jc w:val="left"/>
              <w:rPr>
                <w:color w:val="auto"/>
                <w:highlight w:val="none"/>
              </w:rPr>
            </w:pPr>
            <w:r>
              <w:rPr>
                <w:rFonts w:ascii="宋体" w:hAnsi="宋体" w:eastAsia="宋体" w:cs="宋体"/>
                <w:b w:val="0"/>
                <w:i w:val="0"/>
                <w:color w:val="auto"/>
                <w:sz w:val="17"/>
                <w:highlight w:val="none"/>
              </w:rPr>
              <w:t>（2）国（境）外接待费</w:t>
            </w:r>
          </w:p>
        </w:tc>
        <w:tc>
          <w:tcPr>
            <w:tcW w:w="740" w:type="dxa"/>
            <w:vAlign w:val="center"/>
          </w:tcPr>
          <w:p w14:paraId="3BD3E0E0">
            <w:pPr>
              <w:jc w:val="center"/>
              <w:rPr>
                <w:color w:val="auto"/>
                <w:highlight w:val="none"/>
              </w:rPr>
            </w:pPr>
            <w:r>
              <w:rPr>
                <w:rFonts w:ascii="宋体" w:hAnsi="宋体" w:eastAsia="宋体" w:cs="宋体"/>
                <w:b w:val="0"/>
                <w:i w:val="0"/>
                <w:color w:val="auto"/>
                <w:sz w:val="17"/>
                <w:highlight w:val="none"/>
              </w:rPr>
              <w:t>9</w:t>
            </w:r>
          </w:p>
        </w:tc>
        <w:tc>
          <w:tcPr>
            <w:tcW w:w="1560" w:type="dxa"/>
            <w:vAlign w:val="center"/>
          </w:tcPr>
          <w:p w14:paraId="5AB2D172">
            <w:pPr>
              <w:jc w:val="center"/>
              <w:rPr>
                <w:color w:val="auto"/>
                <w:highlight w:val="none"/>
              </w:rPr>
            </w:pPr>
            <w:r>
              <w:rPr>
                <w:rFonts w:ascii="宋体" w:hAnsi="宋体" w:eastAsia="宋体" w:cs="宋体"/>
                <w:b w:val="0"/>
                <w:i w:val="0"/>
                <w:color w:val="auto"/>
                <w:sz w:val="17"/>
                <w:highlight w:val="none"/>
              </w:rPr>
              <w:t>——</w:t>
            </w:r>
          </w:p>
        </w:tc>
        <w:tc>
          <w:tcPr>
            <w:tcW w:w="1460" w:type="dxa"/>
            <w:vAlign w:val="center"/>
          </w:tcPr>
          <w:p w14:paraId="1C29707B">
            <w:pPr>
              <w:jc w:val="center"/>
              <w:rPr>
                <w:color w:val="auto"/>
                <w:highlight w:val="none"/>
              </w:rPr>
            </w:pPr>
            <w:r>
              <w:rPr>
                <w:rFonts w:ascii="宋体" w:hAnsi="宋体" w:eastAsia="宋体" w:cs="宋体"/>
                <w:b w:val="0"/>
                <w:i w:val="0"/>
                <w:color w:val="auto"/>
                <w:sz w:val="16"/>
                <w:highlight w:val="none"/>
              </w:rPr>
              <w:t>——</w:t>
            </w:r>
          </w:p>
        </w:tc>
        <w:tc>
          <w:tcPr>
            <w:tcW w:w="1586" w:type="dxa"/>
            <w:vAlign w:val="center"/>
          </w:tcPr>
          <w:p w14:paraId="1EC4A4C9">
            <w:pPr>
              <w:rPr>
                <w:color w:val="auto"/>
                <w:highlight w:val="none"/>
              </w:rPr>
            </w:pPr>
          </w:p>
        </w:tc>
      </w:tr>
      <w:tr w14:paraId="696192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B06FA6D">
            <w:pPr>
              <w:jc w:val="left"/>
              <w:rPr>
                <w:color w:val="auto"/>
                <w:highlight w:val="none"/>
              </w:rPr>
            </w:pPr>
            <w:r>
              <w:rPr>
                <w:rFonts w:ascii="宋体" w:hAnsi="宋体" w:eastAsia="宋体" w:cs="宋体"/>
                <w:b w:val="0"/>
                <w:i w:val="0"/>
                <w:color w:val="auto"/>
                <w:sz w:val="17"/>
                <w:highlight w:val="none"/>
              </w:rPr>
              <w:t>二、相关统计数</w:t>
            </w:r>
          </w:p>
        </w:tc>
        <w:tc>
          <w:tcPr>
            <w:tcW w:w="740" w:type="dxa"/>
            <w:vAlign w:val="center"/>
          </w:tcPr>
          <w:p w14:paraId="4048B995">
            <w:pPr>
              <w:jc w:val="center"/>
              <w:rPr>
                <w:color w:val="auto"/>
                <w:highlight w:val="none"/>
              </w:rPr>
            </w:pPr>
            <w:r>
              <w:rPr>
                <w:rFonts w:ascii="宋体" w:hAnsi="宋体" w:eastAsia="宋体" w:cs="宋体"/>
                <w:b w:val="0"/>
                <w:i w:val="0"/>
                <w:color w:val="auto"/>
                <w:sz w:val="17"/>
                <w:highlight w:val="none"/>
              </w:rPr>
              <w:t>10</w:t>
            </w:r>
          </w:p>
        </w:tc>
        <w:tc>
          <w:tcPr>
            <w:tcW w:w="1560" w:type="dxa"/>
            <w:vAlign w:val="center"/>
          </w:tcPr>
          <w:p w14:paraId="331B9A66">
            <w:pPr>
              <w:jc w:val="center"/>
              <w:rPr>
                <w:color w:val="auto"/>
                <w:highlight w:val="none"/>
              </w:rPr>
            </w:pPr>
            <w:r>
              <w:rPr>
                <w:rFonts w:ascii="宋体" w:hAnsi="宋体" w:eastAsia="宋体" w:cs="宋体"/>
                <w:b w:val="0"/>
                <w:i w:val="0"/>
                <w:color w:val="auto"/>
                <w:sz w:val="17"/>
                <w:highlight w:val="none"/>
              </w:rPr>
              <w:t>——</w:t>
            </w:r>
          </w:p>
        </w:tc>
        <w:tc>
          <w:tcPr>
            <w:tcW w:w="1460" w:type="dxa"/>
            <w:vAlign w:val="center"/>
          </w:tcPr>
          <w:p w14:paraId="77C1A6FD">
            <w:pPr>
              <w:jc w:val="center"/>
              <w:rPr>
                <w:color w:val="auto"/>
                <w:highlight w:val="none"/>
              </w:rPr>
            </w:pPr>
            <w:r>
              <w:rPr>
                <w:rFonts w:ascii="宋体" w:hAnsi="宋体" w:eastAsia="宋体" w:cs="宋体"/>
                <w:b w:val="0"/>
                <w:i w:val="0"/>
                <w:color w:val="auto"/>
                <w:sz w:val="16"/>
                <w:highlight w:val="none"/>
              </w:rPr>
              <w:t>——</w:t>
            </w:r>
          </w:p>
        </w:tc>
        <w:tc>
          <w:tcPr>
            <w:tcW w:w="1586" w:type="dxa"/>
            <w:vAlign w:val="center"/>
          </w:tcPr>
          <w:p w14:paraId="633E467E">
            <w:pPr>
              <w:jc w:val="center"/>
              <w:rPr>
                <w:color w:val="auto"/>
                <w:highlight w:val="none"/>
              </w:rPr>
            </w:pPr>
            <w:r>
              <w:rPr>
                <w:rFonts w:ascii="宋体" w:hAnsi="宋体" w:eastAsia="宋体" w:cs="宋体"/>
                <w:b w:val="0"/>
                <w:i w:val="0"/>
                <w:color w:val="auto"/>
                <w:sz w:val="17"/>
                <w:highlight w:val="none"/>
              </w:rPr>
              <w:t>——</w:t>
            </w:r>
          </w:p>
        </w:tc>
      </w:tr>
      <w:tr w14:paraId="089A27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DF471B1">
            <w:pPr>
              <w:jc w:val="left"/>
              <w:rPr>
                <w:color w:val="auto"/>
                <w:highlight w:val="none"/>
              </w:rPr>
            </w:pPr>
            <w:r>
              <w:rPr>
                <w:rFonts w:ascii="宋体" w:hAnsi="宋体" w:eastAsia="宋体" w:cs="宋体"/>
                <w:b w:val="0"/>
                <w:i w:val="0"/>
                <w:color w:val="auto"/>
                <w:sz w:val="17"/>
                <w:highlight w:val="none"/>
              </w:rPr>
              <w:t>1.因公出国（境）团组数（个）</w:t>
            </w:r>
          </w:p>
        </w:tc>
        <w:tc>
          <w:tcPr>
            <w:tcW w:w="740" w:type="dxa"/>
            <w:vAlign w:val="center"/>
          </w:tcPr>
          <w:p w14:paraId="140550C4">
            <w:pPr>
              <w:jc w:val="center"/>
              <w:rPr>
                <w:color w:val="auto"/>
                <w:highlight w:val="none"/>
              </w:rPr>
            </w:pPr>
            <w:r>
              <w:rPr>
                <w:rFonts w:ascii="宋体" w:hAnsi="宋体" w:eastAsia="宋体" w:cs="宋体"/>
                <w:b w:val="0"/>
                <w:i w:val="0"/>
                <w:color w:val="auto"/>
                <w:sz w:val="17"/>
                <w:highlight w:val="none"/>
              </w:rPr>
              <w:t>11</w:t>
            </w:r>
          </w:p>
        </w:tc>
        <w:tc>
          <w:tcPr>
            <w:tcW w:w="1560" w:type="dxa"/>
            <w:vAlign w:val="center"/>
          </w:tcPr>
          <w:p w14:paraId="11E9A592">
            <w:pPr>
              <w:jc w:val="center"/>
              <w:rPr>
                <w:color w:val="auto"/>
                <w:highlight w:val="none"/>
              </w:rPr>
            </w:pPr>
            <w:r>
              <w:rPr>
                <w:rFonts w:ascii="宋体" w:hAnsi="宋体" w:eastAsia="宋体" w:cs="宋体"/>
                <w:b w:val="0"/>
                <w:i w:val="0"/>
                <w:color w:val="auto"/>
                <w:sz w:val="17"/>
                <w:highlight w:val="none"/>
              </w:rPr>
              <w:t>——</w:t>
            </w:r>
          </w:p>
        </w:tc>
        <w:tc>
          <w:tcPr>
            <w:tcW w:w="1460" w:type="dxa"/>
            <w:vAlign w:val="center"/>
          </w:tcPr>
          <w:p w14:paraId="084B0266">
            <w:pPr>
              <w:jc w:val="center"/>
              <w:rPr>
                <w:color w:val="auto"/>
                <w:highlight w:val="none"/>
              </w:rPr>
            </w:pPr>
            <w:r>
              <w:rPr>
                <w:rFonts w:ascii="宋体" w:hAnsi="宋体" w:eastAsia="宋体" w:cs="宋体"/>
                <w:b w:val="0"/>
                <w:i w:val="0"/>
                <w:color w:val="auto"/>
                <w:sz w:val="16"/>
                <w:highlight w:val="none"/>
              </w:rPr>
              <w:t>——</w:t>
            </w:r>
          </w:p>
        </w:tc>
        <w:tc>
          <w:tcPr>
            <w:tcW w:w="1586" w:type="dxa"/>
            <w:vAlign w:val="center"/>
          </w:tcPr>
          <w:p w14:paraId="2C4F13B6">
            <w:pPr>
              <w:rPr>
                <w:color w:val="auto"/>
                <w:highlight w:val="none"/>
              </w:rPr>
            </w:pPr>
          </w:p>
        </w:tc>
      </w:tr>
      <w:tr w14:paraId="1C1447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864FC85">
            <w:pPr>
              <w:jc w:val="left"/>
              <w:rPr>
                <w:color w:val="auto"/>
                <w:highlight w:val="none"/>
              </w:rPr>
            </w:pPr>
            <w:r>
              <w:rPr>
                <w:rFonts w:ascii="宋体" w:hAnsi="宋体" w:eastAsia="宋体" w:cs="宋体"/>
                <w:b w:val="0"/>
                <w:i w:val="0"/>
                <w:color w:val="auto"/>
                <w:sz w:val="17"/>
                <w:highlight w:val="none"/>
              </w:rPr>
              <w:t>2.因公出国（境）人次数（人）</w:t>
            </w:r>
          </w:p>
        </w:tc>
        <w:tc>
          <w:tcPr>
            <w:tcW w:w="740" w:type="dxa"/>
            <w:vAlign w:val="center"/>
          </w:tcPr>
          <w:p w14:paraId="62D0F70A">
            <w:pPr>
              <w:jc w:val="center"/>
              <w:rPr>
                <w:color w:val="auto"/>
                <w:highlight w:val="none"/>
              </w:rPr>
            </w:pPr>
            <w:r>
              <w:rPr>
                <w:rFonts w:ascii="宋体" w:hAnsi="宋体" w:eastAsia="宋体" w:cs="宋体"/>
                <w:b w:val="0"/>
                <w:i w:val="0"/>
                <w:color w:val="auto"/>
                <w:sz w:val="17"/>
                <w:highlight w:val="none"/>
              </w:rPr>
              <w:t>12</w:t>
            </w:r>
          </w:p>
        </w:tc>
        <w:tc>
          <w:tcPr>
            <w:tcW w:w="1560" w:type="dxa"/>
            <w:vAlign w:val="center"/>
          </w:tcPr>
          <w:p w14:paraId="21AF9B5F">
            <w:pPr>
              <w:jc w:val="center"/>
              <w:rPr>
                <w:color w:val="auto"/>
                <w:highlight w:val="none"/>
              </w:rPr>
            </w:pPr>
            <w:r>
              <w:rPr>
                <w:rFonts w:ascii="宋体" w:hAnsi="宋体" w:eastAsia="宋体" w:cs="宋体"/>
                <w:b w:val="0"/>
                <w:i w:val="0"/>
                <w:color w:val="auto"/>
                <w:sz w:val="17"/>
                <w:highlight w:val="none"/>
              </w:rPr>
              <w:t>——</w:t>
            </w:r>
          </w:p>
        </w:tc>
        <w:tc>
          <w:tcPr>
            <w:tcW w:w="1460" w:type="dxa"/>
            <w:vAlign w:val="center"/>
          </w:tcPr>
          <w:p w14:paraId="449B6843">
            <w:pPr>
              <w:jc w:val="center"/>
              <w:rPr>
                <w:color w:val="auto"/>
                <w:highlight w:val="none"/>
              </w:rPr>
            </w:pPr>
            <w:r>
              <w:rPr>
                <w:rFonts w:ascii="宋体" w:hAnsi="宋体" w:eastAsia="宋体" w:cs="宋体"/>
                <w:b w:val="0"/>
                <w:i w:val="0"/>
                <w:color w:val="auto"/>
                <w:sz w:val="16"/>
                <w:highlight w:val="none"/>
              </w:rPr>
              <w:t>——</w:t>
            </w:r>
          </w:p>
        </w:tc>
        <w:tc>
          <w:tcPr>
            <w:tcW w:w="1586" w:type="dxa"/>
            <w:vAlign w:val="center"/>
          </w:tcPr>
          <w:p w14:paraId="66C6F42A">
            <w:pPr>
              <w:rPr>
                <w:color w:val="auto"/>
                <w:highlight w:val="none"/>
              </w:rPr>
            </w:pPr>
          </w:p>
        </w:tc>
      </w:tr>
      <w:tr w14:paraId="1BE2B6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1C31AC8">
            <w:pPr>
              <w:jc w:val="left"/>
              <w:rPr>
                <w:color w:val="auto"/>
                <w:highlight w:val="none"/>
              </w:rPr>
            </w:pPr>
            <w:r>
              <w:rPr>
                <w:rFonts w:ascii="宋体" w:hAnsi="宋体" w:eastAsia="宋体" w:cs="宋体"/>
                <w:b w:val="0"/>
                <w:i w:val="0"/>
                <w:color w:val="auto"/>
                <w:sz w:val="17"/>
                <w:highlight w:val="none"/>
              </w:rPr>
              <w:t>3.公务用车购置数（辆）</w:t>
            </w:r>
          </w:p>
        </w:tc>
        <w:tc>
          <w:tcPr>
            <w:tcW w:w="740" w:type="dxa"/>
            <w:vAlign w:val="center"/>
          </w:tcPr>
          <w:p w14:paraId="17B0D9DB">
            <w:pPr>
              <w:jc w:val="center"/>
              <w:rPr>
                <w:color w:val="auto"/>
                <w:highlight w:val="none"/>
              </w:rPr>
            </w:pPr>
            <w:r>
              <w:rPr>
                <w:rFonts w:ascii="宋体" w:hAnsi="宋体" w:eastAsia="宋体" w:cs="宋体"/>
                <w:b w:val="0"/>
                <w:i w:val="0"/>
                <w:color w:val="auto"/>
                <w:sz w:val="17"/>
                <w:highlight w:val="none"/>
              </w:rPr>
              <w:t>13</w:t>
            </w:r>
          </w:p>
        </w:tc>
        <w:tc>
          <w:tcPr>
            <w:tcW w:w="1560" w:type="dxa"/>
            <w:vAlign w:val="center"/>
          </w:tcPr>
          <w:p w14:paraId="3C5FF959">
            <w:pPr>
              <w:jc w:val="center"/>
              <w:rPr>
                <w:color w:val="auto"/>
                <w:highlight w:val="none"/>
              </w:rPr>
            </w:pPr>
            <w:r>
              <w:rPr>
                <w:rFonts w:ascii="宋体" w:hAnsi="宋体" w:eastAsia="宋体" w:cs="宋体"/>
                <w:b w:val="0"/>
                <w:i w:val="0"/>
                <w:color w:val="auto"/>
                <w:sz w:val="17"/>
                <w:highlight w:val="none"/>
              </w:rPr>
              <w:t>——</w:t>
            </w:r>
          </w:p>
        </w:tc>
        <w:tc>
          <w:tcPr>
            <w:tcW w:w="1460" w:type="dxa"/>
            <w:vAlign w:val="center"/>
          </w:tcPr>
          <w:p w14:paraId="673E0741">
            <w:pPr>
              <w:jc w:val="center"/>
              <w:rPr>
                <w:color w:val="auto"/>
                <w:highlight w:val="none"/>
              </w:rPr>
            </w:pPr>
            <w:r>
              <w:rPr>
                <w:rFonts w:ascii="宋体" w:hAnsi="宋体" w:eastAsia="宋体" w:cs="宋体"/>
                <w:b w:val="0"/>
                <w:i w:val="0"/>
                <w:color w:val="auto"/>
                <w:sz w:val="16"/>
                <w:highlight w:val="none"/>
              </w:rPr>
              <w:t>——</w:t>
            </w:r>
          </w:p>
        </w:tc>
        <w:tc>
          <w:tcPr>
            <w:tcW w:w="1586" w:type="dxa"/>
            <w:vAlign w:val="center"/>
          </w:tcPr>
          <w:p w14:paraId="7A499830">
            <w:pPr>
              <w:rPr>
                <w:color w:val="auto"/>
                <w:highlight w:val="none"/>
              </w:rPr>
            </w:pPr>
          </w:p>
        </w:tc>
      </w:tr>
      <w:tr w14:paraId="420457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A1DAAB1">
            <w:pPr>
              <w:jc w:val="left"/>
              <w:rPr>
                <w:color w:val="auto"/>
                <w:highlight w:val="none"/>
              </w:rPr>
            </w:pPr>
            <w:r>
              <w:rPr>
                <w:rFonts w:ascii="宋体" w:hAnsi="宋体" w:eastAsia="宋体" w:cs="宋体"/>
                <w:b w:val="0"/>
                <w:i w:val="0"/>
                <w:color w:val="auto"/>
                <w:sz w:val="17"/>
                <w:highlight w:val="none"/>
              </w:rPr>
              <w:t>4.公务用车保有量（辆）</w:t>
            </w:r>
          </w:p>
        </w:tc>
        <w:tc>
          <w:tcPr>
            <w:tcW w:w="740" w:type="dxa"/>
            <w:vAlign w:val="center"/>
          </w:tcPr>
          <w:p w14:paraId="6B26C6D8">
            <w:pPr>
              <w:jc w:val="center"/>
              <w:rPr>
                <w:color w:val="auto"/>
                <w:highlight w:val="none"/>
              </w:rPr>
            </w:pPr>
            <w:r>
              <w:rPr>
                <w:rFonts w:ascii="宋体" w:hAnsi="宋体" w:eastAsia="宋体" w:cs="宋体"/>
                <w:b w:val="0"/>
                <w:i w:val="0"/>
                <w:color w:val="auto"/>
                <w:sz w:val="17"/>
                <w:highlight w:val="none"/>
              </w:rPr>
              <w:t>14</w:t>
            </w:r>
          </w:p>
        </w:tc>
        <w:tc>
          <w:tcPr>
            <w:tcW w:w="1560" w:type="dxa"/>
            <w:vAlign w:val="center"/>
          </w:tcPr>
          <w:p w14:paraId="011F3BB9">
            <w:pPr>
              <w:jc w:val="center"/>
              <w:rPr>
                <w:color w:val="auto"/>
                <w:highlight w:val="none"/>
              </w:rPr>
            </w:pPr>
            <w:r>
              <w:rPr>
                <w:rFonts w:ascii="宋体" w:hAnsi="宋体" w:eastAsia="宋体" w:cs="宋体"/>
                <w:b w:val="0"/>
                <w:i w:val="0"/>
                <w:color w:val="auto"/>
                <w:sz w:val="17"/>
                <w:highlight w:val="none"/>
              </w:rPr>
              <w:t>——</w:t>
            </w:r>
          </w:p>
        </w:tc>
        <w:tc>
          <w:tcPr>
            <w:tcW w:w="1460" w:type="dxa"/>
            <w:vAlign w:val="center"/>
          </w:tcPr>
          <w:p w14:paraId="43895E5F">
            <w:pPr>
              <w:jc w:val="center"/>
              <w:rPr>
                <w:color w:val="auto"/>
                <w:highlight w:val="none"/>
              </w:rPr>
            </w:pPr>
            <w:r>
              <w:rPr>
                <w:rFonts w:ascii="宋体" w:hAnsi="宋体" w:eastAsia="宋体" w:cs="宋体"/>
                <w:b w:val="0"/>
                <w:i w:val="0"/>
                <w:color w:val="auto"/>
                <w:sz w:val="16"/>
                <w:highlight w:val="none"/>
              </w:rPr>
              <w:t>——</w:t>
            </w:r>
          </w:p>
        </w:tc>
        <w:tc>
          <w:tcPr>
            <w:tcW w:w="1586" w:type="dxa"/>
            <w:vAlign w:val="center"/>
          </w:tcPr>
          <w:p w14:paraId="7FCF4E42">
            <w:pPr>
              <w:jc w:val="right"/>
              <w:rPr>
                <w:color w:val="auto"/>
                <w:highlight w:val="none"/>
              </w:rPr>
            </w:pPr>
            <w:r>
              <w:rPr>
                <w:rFonts w:ascii="宋体" w:hAnsi="宋体" w:eastAsia="宋体" w:cs="宋体"/>
                <w:b w:val="0"/>
                <w:i w:val="0"/>
                <w:color w:val="auto"/>
                <w:sz w:val="17"/>
                <w:highlight w:val="none"/>
              </w:rPr>
              <w:t>2</w:t>
            </w:r>
          </w:p>
        </w:tc>
      </w:tr>
      <w:tr w14:paraId="7F79BE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7D4A5E3">
            <w:pPr>
              <w:jc w:val="left"/>
              <w:rPr>
                <w:color w:val="auto"/>
                <w:highlight w:val="none"/>
              </w:rPr>
            </w:pPr>
            <w:r>
              <w:rPr>
                <w:rFonts w:ascii="宋体" w:hAnsi="宋体" w:eastAsia="宋体" w:cs="宋体"/>
                <w:b w:val="0"/>
                <w:i w:val="0"/>
                <w:color w:val="auto"/>
                <w:sz w:val="17"/>
                <w:highlight w:val="none"/>
              </w:rPr>
              <w:t>5.国内公务接待批次（个）</w:t>
            </w:r>
          </w:p>
        </w:tc>
        <w:tc>
          <w:tcPr>
            <w:tcW w:w="740" w:type="dxa"/>
            <w:vAlign w:val="center"/>
          </w:tcPr>
          <w:p w14:paraId="2F673B33">
            <w:pPr>
              <w:jc w:val="center"/>
              <w:rPr>
                <w:color w:val="auto"/>
                <w:highlight w:val="none"/>
              </w:rPr>
            </w:pPr>
            <w:r>
              <w:rPr>
                <w:rFonts w:ascii="宋体" w:hAnsi="宋体" w:eastAsia="宋体" w:cs="宋体"/>
                <w:b w:val="0"/>
                <w:i w:val="0"/>
                <w:color w:val="auto"/>
                <w:sz w:val="17"/>
                <w:highlight w:val="none"/>
              </w:rPr>
              <w:t>15</w:t>
            </w:r>
          </w:p>
        </w:tc>
        <w:tc>
          <w:tcPr>
            <w:tcW w:w="1560" w:type="dxa"/>
            <w:vAlign w:val="center"/>
          </w:tcPr>
          <w:p w14:paraId="05820758">
            <w:pPr>
              <w:jc w:val="center"/>
              <w:rPr>
                <w:color w:val="auto"/>
                <w:highlight w:val="none"/>
              </w:rPr>
            </w:pPr>
            <w:r>
              <w:rPr>
                <w:rFonts w:ascii="宋体" w:hAnsi="宋体" w:eastAsia="宋体" w:cs="宋体"/>
                <w:b w:val="0"/>
                <w:i w:val="0"/>
                <w:color w:val="auto"/>
                <w:sz w:val="17"/>
                <w:highlight w:val="none"/>
              </w:rPr>
              <w:t>——</w:t>
            </w:r>
          </w:p>
        </w:tc>
        <w:tc>
          <w:tcPr>
            <w:tcW w:w="1460" w:type="dxa"/>
            <w:vAlign w:val="center"/>
          </w:tcPr>
          <w:p w14:paraId="52C3D0D8">
            <w:pPr>
              <w:jc w:val="center"/>
              <w:rPr>
                <w:color w:val="auto"/>
                <w:highlight w:val="none"/>
              </w:rPr>
            </w:pPr>
            <w:r>
              <w:rPr>
                <w:rFonts w:ascii="宋体" w:hAnsi="宋体" w:eastAsia="宋体" w:cs="宋体"/>
                <w:b w:val="0"/>
                <w:i w:val="0"/>
                <w:color w:val="auto"/>
                <w:sz w:val="16"/>
                <w:highlight w:val="none"/>
              </w:rPr>
              <w:t>——</w:t>
            </w:r>
          </w:p>
        </w:tc>
        <w:tc>
          <w:tcPr>
            <w:tcW w:w="1586" w:type="dxa"/>
            <w:vAlign w:val="center"/>
          </w:tcPr>
          <w:p w14:paraId="6DD9BD8D">
            <w:pPr>
              <w:jc w:val="right"/>
              <w:rPr>
                <w:color w:val="auto"/>
                <w:highlight w:val="none"/>
              </w:rPr>
            </w:pPr>
            <w:r>
              <w:rPr>
                <w:rFonts w:ascii="宋体" w:hAnsi="宋体" w:eastAsia="宋体" w:cs="宋体"/>
                <w:b w:val="0"/>
                <w:i w:val="0"/>
                <w:color w:val="auto"/>
                <w:sz w:val="17"/>
                <w:highlight w:val="none"/>
              </w:rPr>
              <w:t>936</w:t>
            </w:r>
          </w:p>
        </w:tc>
      </w:tr>
      <w:tr w14:paraId="4590B4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3B48549">
            <w:pPr>
              <w:jc w:val="left"/>
              <w:rPr>
                <w:color w:val="auto"/>
                <w:highlight w:val="none"/>
              </w:rPr>
            </w:pPr>
            <w:r>
              <w:rPr>
                <w:rFonts w:ascii="宋体" w:hAnsi="宋体" w:eastAsia="宋体" w:cs="宋体"/>
                <w:b w:val="0"/>
                <w:i w:val="0"/>
                <w:color w:val="auto"/>
                <w:sz w:val="17"/>
                <w:highlight w:val="none"/>
              </w:rPr>
              <w:t>其中：外事接待批次（个）</w:t>
            </w:r>
          </w:p>
        </w:tc>
        <w:tc>
          <w:tcPr>
            <w:tcW w:w="740" w:type="dxa"/>
            <w:vAlign w:val="center"/>
          </w:tcPr>
          <w:p w14:paraId="4EA8032D">
            <w:pPr>
              <w:jc w:val="center"/>
              <w:rPr>
                <w:color w:val="auto"/>
                <w:highlight w:val="none"/>
              </w:rPr>
            </w:pPr>
            <w:r>
              <w:rPr>
                <w:rFonts w:ascii="宋体" w:hAnsi="宋体" w:eastAsia="宋体" w:cs="宋体"/>
                <w:b w:val="0"/>
                <w:i w:val="0"/>
                <w:color w:val="auto"/>
                <w:sz w:val="17"/>
                <w:highlight w:val="none"/>
              </w:rPr>
              <w:t>16</w:t>
            </w:r>
          </w:p>
        </w:tc>
        <w:tc>
          <w:tcPr>
            <w:tcW w:w="1560" w:type="dxa"/>
            <w:vAlign w:val="center"/>
          </w:tcPr>
          <w:p w14:paraId="1125E555">
            <w:pPr>
              <w:jc w:val="center"/>
              <w:rPr>
                <w:color w:val="auto"/>
                <w:highlight w:val="none"/>
              </w:rPr>
            </w:pPr>
            <w:r>
              <w:rPr>
                <w:rFonts w:ascii="宋体" w:hAnsi="宋体" w:eastAsia="宋体" w:cs="宋体"/>
                <w:b w:val="0"/>
                <w:i w:val="0"/>
                <w:color w:val="auto"/>
                <w:sz w:val="17"/>
                <w:highlight w:val="none"/>
              </w:rPr>
              <w:t>——</w:t>
            </w:r>
          </w:p>
        </w:tc>
        <w:tc>
          <w:tcPr>
            <w:tcW w:w="1460" w:type="dxa"/>
            <w:vAlign w:val="center"/>
          </w:tcPr>
          <w:p w14:paraId="1652D934">
            <w:pPr>
              <w:jc w:val="center"/>
              <w:rPr>
                <w:color w:val="auto"/>
                <w:highlight w:val="none"/>
              </w:rPr>
            </w:pPr>
            <w:r>
              <w:rPr>
                <w:rFonts w:ascii="宋体" w:hAnsi="宋体" w:eastAsia="宋体" w:cs="宋体"/>
                <w:b w:val="0"/>
                <w:i w:val="0"/>
                <w:color w:val="auto"/>
                <w:sz w:val="16"/>
                <w:highlight w:val="none"/>
              </w:rPr>
              <w:t>——</w:t>
            </w:r>
          </w:p>
        </w:tc>
        <w:tc>
          <w:tcPr>
            <w:tcW w:w="1586" w:type="dxa"/>
            <w:vAlign w:val="center"/>
          </w:tcPr>
          <w:p w14:paraId="27A2995D">
            <w:pPr>
              <w:rPr>
                <w:color w:val="auto"/>
                <w:highlight w:val="none"/>
              </w:rPr>
            </w:pPr>
          </w:p>
        </w:tc>
      </w:tr>
      <w:tr w14:paraId="59870F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08C3720">
            <w:pPr>
              <w:jc w:val="left"/>
              <w:rPr>
                <w:color w:val="auto"/>
                <w:highlight w:val="none"/>
              </w:rPr>
            </w:pPr>
            <w:r>
              <w:rPr>
                <w:rFonts w:ascii="宋体" w:hAnsi="宋体" w:eastAsia="宋体" w:cs="宋体"/>
                <w:b w:val="0"/>
                <w:i w:val="0"/>
                <w:color w:val="auto"/>
                <w:sz w:val="17"/>
                <w:highlight w:val="none"/>
              </w:rPr>
              <w:t>6.国内公务接待人次（人）</w:t>
            </w:r>
          </w:p>
        </w:tc>
        <w:tc>
          <w:tcPr>
            <w:tcW w:w="740" w:type="dxa"/>
            <w:vAlign w:val="center"/>
          </w:tcPr>
          <w:p w14:paraId="0F719101">
            <w:pPr>
              <w:jc w:val="center"/>
              <w:rPr>
                <w:color w:val="auto"/>
                <w:highlight w:val="none"/>
              </w:rPr>
            </w:pPr>
            <w:r>
              <w:rPr>
                <w:rFonts w:ascii="宋体" w:hAnsi="宋体" w:eastAsia="宋体" w:cs="宋体"/>
                <w:b w:val="0"/>
                <w:i w:val="0"/>
                <w:color w:val="auto"/>
                <w:sz w:val="17"/>
                <w:highlight w:val="none"/>
              </w:rPr>
              <w:t>17</w:t>
            </w:r>
          </w:p>
        </w:tc>
        <w:tc>
          <w:tcPr>
            <w:tcW w:w="1560" w:type="dxa"/>
            <w:vAlign w:val="center"/>
          </w:tcPr>
          <w:p w14:paraId="6719D85D">
            <w:pPr>
              <w:jc w:val="center"/>
              <w:rPr>
                <w:color w:val="auto"/>
                <w:highlight w:val="none"/>
              </w:rPr>
            </w:pPr>
            <w:r>
              <w:rPr>
                <w:rFonts w:ascii="宋体" w:hAnsi="宋体" w:eastAsia="宋体" w:cs="宋体"/>
                <w:b w:val="0"/>
                <w:i w:val="0"/>
                <w:color w:val="auto"/>
                <w:sz w:val="17"/>
                <w:highlight w:val="none"/>
              </w:rPr>
              <w:t>——</w:t>
            </w:r>
          </w:p>
        </w:tc>
        <w:tc>
          <w:tcPr>
            <w:tcW w:w="1460" w:type="dxa"/>
            <w:vAlign w:val="center"/>
          </w:tcPr>
          <w:p w14:paraId="7BF068EE">
            <w:pPr>
              <w:jc w:val="center"/>
              <w:rPr>
                <w:color w:val="auto"/>
                <w:highlight w:val="none"/>
              </w:rPr>
            </w:pPr>
            <w:r>
              <w:rPr>
                <w:rFonts w:ascii="宋体" w:hAnsi="宋体" w:eastAsia="宋体" w:cs="宋体"/>
                <w:b w:val="0"/>
                <w:i w:val="0"/>
                <w:color w:val="auto"/>
                <w:sz w:val="16"/>
                <w:highlight w:val="none"/>
              </w:rPr>
              <w:t>——</w:t>
            </w:r>
          </w:p>
        </w:tc>
        <w:tc>
          <w:tcPr>
            <w:tcW w:w="1586" w:type="dxa"/>
            <w:vAlign w:val="center"/>
          </w:tcPr>
          <w:p w14:paraId="19B81F56">
            <w:pPr>
              <w:jc w:val="right"/>
              <w:rPr>
                <w:color w:val="auto"/>
                <w:highlight w:val="none"/>
              </w:rPr>
            </w:pPr>
            <w:r>
              <w:rPr>
                <w:rFonts w:ascii="宋体" w:hAnsi="宋体" w:eastAsia="宋体" w:cs="宋体"/>
                <w:b w:val="0"/>
                <w:i w:val="0"/>
                <w:color w:val="auto"/>
                <w:sz w:val="17"/>
                <w:highlight w:val="none"/>
              </w:rPr>
              <w:t>6,960</w:t>
            </w:r>
          </w:p>
        </w:tc>
      </w:tr>
      <w:tr w14:paraId="5D13A5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5284C12">
            <w:pPr>
              <w:jc w:val="left"/>
              <w:rPr>
                <w:color w:val="auto"/>
                <w:highlight w:val="none"/>
              </w:rPr>
            </w:pPr>
            <w:r>
              <w:rPr>
                <w:rFonts w:ascii="宋体" w:hAnsi="宋体" w:eastAsia="宋体" w:cs="宋体"/>
                <w:b w:val="0"/>
                <w:i w:val="0"/>
                <w:color w:val="auto"/>
                <w:sz w:val="17"/>
                <w:highlight w:val="none"/>
              </w:rPr>
              <w:t>其中：外事接待人次（人）</w:t>
            </w:r>
          </w:p>
        </w:tc>
        <w:tc>
          <w:tcPr>
            <w:tcW w:w="740" w:type="dxa"/>
            <w:vAlign w:val="center"/>
          </w:tcPr>
          <w:p w14:paraId="72FC1B0C">
            <w:pPr>
              <w:jc w:val="center"/>
              <w:rPr>
                <w:color w:val="auto"/>
                <w:highlight w:val="none"/>
              </w:rPr>
            </w:pPr>
            <w:r>
              <w:rPr>
                <w:rFonts w:ascii="宋体" w:hAnsi="宋体" w:eastAsia="宋体" w:cs="宋体"/>
                <w:b w:val="0"/>
                <w:i w:val="0"/>
                <w:color w:val="auto"/>
                <w:sz w:val="17"/>
                <w:highlight w:val="none"/>
              </w:rPr>
              <w:t>18</w:t>
            </w:r>
          </w:p>
        </w:tc>
        <w:tc>
          <w:tcPr>
            <w:tcW w:w="1560" w:type="dxa"/>
            <w:vAlign w:val="center"/>
          </w:tcPr>
          <w:p w14:paraId="5E7D16F1">
            <w:pPr>
              <w:jc w:val="center"/>
              <w:rPr>
                <w:color w:val="auto"/>
                <w:highlight w:val="none"/>
              </w:rPr>
            </w:pPr>
            <w:r>
              <w:rPr>
                <w:rFonts w:ascii="宋体" w:hAnsi="宋体" w:eastAsia="宋体" w:cs="宋体"/>
                <w:b w:val="0"/>
                <w:i w:val="0"/>
                <w:color w:val="auto"/>
                <w:sz w:val="17"/>
                <w:highlight w:val="none"/>
              </w:rPr>
              <w:t>——</w:t>
            </w:r>
          </w:p>
        </w:tc>
        <w:tc>
          <w:tcPr>
            <w:tcW w:w="1460" w:type="dxa"/>
            <w:vAlign w:val="center"/>
          </w:tcPr>
          <w:p w14:paraId="7BD18D9D">
            <w:pPr>
              <w:jc w:val="center"/>
              <w:rPr>
                <w:color w:val="auto"/>
                <w:highlight w:val="none"/>
              </w:rPr>
            </w:pPr>
            <w:r>
              <w:rPr>
                <w:rFonts w:ascii="宋体" w:hAnsi="宋体" w:eastAsia="宋体" w:cs="宋体"/>
                <w:b w:val="0"/>
                <w:i w:val="0"/>
                <w:color w:val="auto"/>
                <w:sz w:val="16"/>
                <w:highlight w:val="none"/>
              </w:rPr>
              <w:t>——</w:t>
            </w:r>
          </w:p>
        </w:tc>
        <w:tc>
          <w:tcPr>
            <w:tcW w:w="1586" w:type="dxa"/>
            <w:vAlign w:val="center"/>
          </w:tcPr>
          <w:p w14:paraId="6047676D">
            <w:pPr>
              <w:rPr>
                <w:color w:val="auto"/>
                <w:highlight w:val="none"/>
              </w:rPr>
            </w:pPr>
          </w:p>
        </w:tc>
      </w:tr>
      <w:tr w14:paraId="76F945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EFDF64A">
            <w:pPr>
              <w:jc w:val="left"/>
              <w:rPr>
                <w:color w:val="auto"/>
                <w:highlight w:val="none"/>
              </w:rPr>
            </w:pPr>
            <w:r>
              <w:rPr>
                <w:rFonts w:ascii="宋体" w:hAnsi="宋体" w:eastAsia="宋体" w:cs="宋体"/>
                <w:b w:val="0"/>
                <w:i w:val="0"/>
                <w:color w:val="auto"/>
                <w:sz w:val="17"/>
                <w:highlight w:val="none"/>
              </w:rPr>
              <w:t>7.国（境）外公务接待批次（个）</w:t>
            </w:r>
          </w:p>
        </w:tc>
        <w:tc>
          <w:tcPr>
            <w:tcW w:w="740" w:type="dxa"/>
            <w:vAlign w:val="center"/>
          </w:tcPr>
          <w:p w14:paraId="798CF95E">
            <w:pPr>
              <w:jc w:val="center"/>
              <w:rPr>
                <w:color w:val="auto"/>
                <w:highlight w:val="none"/>
              </w:rPr>
            </w:pPr>
            <w:r>
              <w:rPr>
                <w:rFonts w:ascii="宋体" w:hAnsi="宋体" w:eastAsia="宋体" w:cs="宋体"/>
                <w:b w:val="0"/>
                <w:i w:val="0"/>
                <w:color w:val="auto"/>
                <w:sz w:val="17"/>
                <w:highlight w:val="none"/>
              </w:rPr>
              <w:t>19</w:t>
            </w:r>
          </w:p>
        </w:tc>
        <w:tc>
          <w:tcPr>
            <w:tcW w:w="1560" w:type="dxa"/>
            <w:vAlign w:val="center"/>
          </w:tcPr>
          <w:p w14:paraId="762EB650">
            <w:pPr>
              <w:jc w:val="center"/>
              <w:rPr>
                <w:color w:val="auto"/>
                <w:highlight w:val="none"/>
              </w:rPr>
            </w:pPr>
            <w:r>
              <w:rPr>
                <w:rFonts w:ascii="宋体" w:hAnsi="宋体" w:eastAsia="宋体" w:cs="宋体"/>
                <w:b w:val="0"/>
                <w:i w:val="0"/>
                <w:color w:val="auto"/>
                <w:sz w:val="17"/>
                <w:highlight w:val="none"/>
              </w:rPr>
              <w:t>——</w:t>
            </w:r>
          </w:p>
        </w:tc>
        <w:tc>
          <w:tcPr>
            <w:tcW w:w="1460" w:type="dxa"/>
            <w:vAlign w:val="center"/>
          </w:tcPr>
          <w:p w14:paraId="2644E428">
            <w:pPr>
              <w:jc w:val="center"/>
              <w:rPr>
                <w:color w:val="auto"/>
                <w:highlight w:val="none"/>
              </w:rPr>
            </w:pPr>
            <w:r>
              <w:rPr>
                <w:rFonts w:ascii="宋体" w:hAnsi="宋体" w:eastAsia="宋体" w:cs="宋体"/>
                <w:b w:val="0"/>
                <w:i w:val="0"/>
                <w:color w:val="auto"/>
                <w:sz w:val="16"/>
                <w:highlight w:val="none"/>
              </w:rPr>
              <w:t>——</w:t>
            </w:r>
          </w:p>
        </w:tc>
        <w:tc>
          <w:tcPr>
            <w:tcW w:w="1586" w:type="dxa"/>
            <w:vAlign w:val="center"/>
          </w:tcPr>
          <w:p w14:paraId="79C7B835">
            <w:pPr>
              <w:rPr>
                <w:color w:val="auto"/>
                <w:highlight w:val="none"/>
              </w:rPr>
            </w:pPr>
          </w:p>
        </w:tc>
      </w:tr>
      <w:tr w14:paraId="435734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ED9551E">
            <w:pPr>
              <w:jc w:val="left"/>
              <w:rPr>
                <w:color w:val="auto"/>
                <w:highlight w:val="none"/>
              </w:rPr>
            </w:pPr>
            <w:r>
              <w:rPr>
                <w:rFonts w:ascii="宋体" w:hAnsi="宋体" w:eastAsia="宋体" w:cs="宋体"/>
                <w:b w:val="0"/>
                <w:i w:val="0"/>
                <w:color w:val="auto"/>
                <w:sz w:val="17"/>
                <w:highlight w:val="none"/>
              </w:rPr>
              <w:t>8.国（境）外公务接待人次（人）</w:t>
            </w:r>
          </w:p>
        </w:tc>
        <w:tc>
          <w:tcPr>
            <w:tcW w:w="740" w:type="dxa"/>
            <w:vAlign w:val="center"/>
          </w:tcPr>
          <w:p w14:paraId="328B455E">
            <w:pPr>
              <w:jc w:val="center"/>
              <w:rPr>
                <w:color w:val="auto"/>
                <w:highlight w:val="none"/>
              </w:rPr>
            </w:pPr>
            <w:r>
              <w:rPr>
                <w:rFonts w:ascii="宋体" w:hAnsi="宋体" w:eastAsia="宋体" w:cs="宋体"/>
                <w:b w:val="0"/>
                <w:i w:val="0"/>
                <w:color w:val="auto"/>
                <w:sz w:val="17"/>
                <w:highlight w:val="none"/>
              </w:rPr>
              <w:t>20</w:t>
            </w:r>
          </w:p>
        </w:tc>
        <w:tc>
          <w:tcPr>
            <w:tcW w:w="1560" w:type="dxa"/>
            <w:vAlign w:val="center"/>
          </w:tcPr>
          <w:p w14:paraId="7B89EE40">
            <w:pPr>
              <w:jc w:val="center"/>
              <w:rPr>
                <w:color w:val="auto"/>
                <w:highlight w:val="none"/>
              </w:rPr>
            </w:pPr>
            <w:r>
              <w:rPr>
                <w:rFonts w:ascii="宋体" w:hAnsi="宋体" w:eastAsia="宋体" w:cs="宋体"/>
                <w:b w:val="0"/>
                <w:i w:val="0"/>
                <w:color w:val="auto"/>
                <w:sz w:val="17"/>
                <w:highlight w:val="none"/>
              </w:rPr>
              <w:t>——</w:t>
            </w:r>
          </w:p>
        </w:tc>
        <w:tc>
          <w:tcPr>
            <w:tcW w:w="1460" w:type="dxa"/>
            <w:vAlign w:val="center"/>
          </w:tcPr>
          <w:p w14:paraId="72E81C0F">
            <w:pPr>
              <w:jc w:val="center"/>
              <w:rPr>
                <w:color w:val="auto"/>
                <w:highlight w:val="none"/>
              </w:rPr>
            </w:pPr>
            <w:r>
              <w:rPr>
                <w:rFonts w:ascii="宋体" w:hAnsi="宋体" w:eastAsia="宋体" w:cs="宋体"/>
                <w:b w:val="0"/>
                <w:i w:val="0"/>
                <w:color w:val="auto"/>
                <w:sz w:val="16"/>
                <w:highlight w:val="none"/>
              </w:rPr>
              <w:t>——</w:t>
            </w:r>
          </w:p>
        </w:tc>
        <w:tc>
          <w:tcPr>
            <w:tcW w:w="1586" w:type="dxa"/>
            <w:vAlign w:val="center"/>
          </w:tcPr>
          <w:p w14:paraId="546C72BC">
            <w:pPr>
              <w:rPr>
                <w:color w:val="auto"/>
                <w:highlight w:val="none"/>
              </w:rPr>
            </w:pPr>
          </w:p>
        </w:tc>
      </w:tr>
      <w:tr w14:paraId="367FD1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5AB9172F">
            <w:pPr>
              <w:jc w:val="left"/>
              <w:rPr>
                <w:color w:val="auto"/>
                <w:highlight w:val="none"/>
              </w:rPr>
            </w:pPr>
            <w:r>
              <w:rPr>
                <w:rFonts w:ascii="宋体" w:hAnsi="宋体" w:eastAsia="宋体" w:cs="宋体"/>
                <w:b w:val="0"/>
                <w:i w:val="0"/>
                <w:color w:val="auto"/>
                <w:sz w:val="17"/>
                <w:highlight w:val="none"/>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265972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024C2E4D">
            <w:pPr>
              <w:jc w:val="left"/>
              <w:rPr>
                <w:color w:val="auto"/>
                <w:highlight w:val="none"/>
              </w:rPr>
            </w:pPr>
            <w:r>
              <w:rPr>
                <w:rFonts w:ascii="宋体" w:hAnsi="宋体" w:eastAsia="宋体" w:cs="宋体"/>
                <w:b w:val="0"/>
                <w:i w:val="0"/>
                <w:color w:val="auto"/>
                <w:sz w:val="17"/>
                <w:highlight w:val="none"/>
              </w:rPr>
              <w:t>2.当此表数据为空，即本部门（单位）无财政拨款“三公”经费支出</w:t>
            </w:r>
          </w:p>
        </w:tc>
      </w:tr>
    </w:tbl>
    <w:p w14:paraId="00AA15A6">
      <w:pPr>
        <w:snapToGrid w:val="0"/>
        <w:spacing w:before="200" w:after="200" w:line="200" w:lineRule="auto"/>
        <w:rPr>
          <w:rFonts w:hint="eastAsia" w:eastAsia="宋体"/>
          <w:color w:val="auto"/>
          <w:highlight w:val="none"/>
          <w:lang w:eastAsia="zh-CN"/>
        </w:rPr>
      </w:pPr>
    </w:p>
    <w:p w14:paraId="14FDA4D1">
      <w:pPr>
        <w:pageBreakBefore/>
        <w:jc w:val="center"/>
        <w:outlineLvl w:val="1"/>
        <w:rPr>
          <w:rFonts w:hint="eastAsia" w:ascii="黑体" w:hAnsi="宋体" w:eastAsia="黑体" w:cs="黑体"/>
          <w:color w:val="auto"/>
          <w:sz w:val="32"/>
          <w:szCs w:val="32"/>
          <w:highlight w:val="none"/>
          <w:lang w:bidi="en-AU"/>
        </w:rPr>
      </w:pPr>
      <w:r>
        <w:rPr>
          <w:rFonts w:hint="eastAsia" w:ascii="黑体" w:hAnsi="宋体" w:eastAsia="黑体" w:cs="黑体"/>
          <w:color w:val="auto"/>
          <w:sz w:val="32"/>
          <w:szCs w:val="32"/>
          <w:highlight w:val="none"/>
          <w:lang w:bidi="en-AU"/>
        </w:rPr>
        <w:t>国有资产占用情况表</w:t>
      </w:r>
    </w:p>
    <w:tbl>
      <w:tblPr>
        <w:tblStyle w:val="6"/>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572EF07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50DBBC2C">
            <w:pPr>
              <w:jc w:val="right"/>
              <w:rPr>
                <w:color w:val="auto"/>
                <w:highlight w:val="none"/>
              </w:rPr>
            </w:pPr>
            <w:r>
              <w:rPr>
                <w:rFonts w:hint="eastAsia" w:ascii="宋体" w:hAnsi="宋体" w:eastAsia="宋体" w:cs="宋体"/>
                <w:color w:val="auto"/>
                <w:sz w:val="20"/>
                <w:highlight w:val="none"/>
                <w:lang w:eastAsia="zh-CN"/>
              </w:rPr>
              <w:t>公开</w:t>
            </w:r>
            <w:r>
              <w:rPr>
                <w:rFonts w:ascii="宋体" w:hAnsi="宋体" w:eastAsia="宋体" w:cs="宋体"/>
                <w:color w:val="auto"/>
                <w:sz w:val="20"/>
                <w:highlight w:val="none"/>
              </w:rPr>
              <w:t>10表</w:t>
            </w:r>
          </w:p>
        </w:tc>
      </w:tr>
      <w:tr w14:paraId="23BD017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4BC7433B">
            <w:pPr>
              <w:jc w:val="left"/>
              <w:rPr>
                <w:color w:val="auto"/>
                <w:highlight w:val="none"/>
              </w:rPr>
            </w:pPr>
            <w:r>
              <w:rPr>
                <w:rFonts w:ascii="宋体" w:hAnsi="宋体" w:eastAsia="宋体" w:cs="宋体"/>
                <w:color w:val="auto"/>
                <w:sz w:val="20"/>
                <w:highlight w:val="none"/>
              </w:rPr>
              <w:t>部门：</w:t>
            </w:r>
            <w:r>
              <w:rPr>
                <w:rFonts w:hint="eastAsia" w:ascii="宋体" w:hAnsi="宋体" w:eastAsia="宋体" w:cs="宋体"/>
                <w:b w:val="0"/>
                <w:i w:val="0"/>
                <w:color w:val="auto"/>
                <w:sz w:val="20"/>
                <w:highlight w:val="none"/>
              </w:rPr>
              <w:t>兴国县人民政府办公室</w:t>
            </w:r>
          </w:p>
        </w:tc>
        <w:tc>
          <w:tcPr>
            <w:tcW w:w="2000" w:type="dxa"/>
            <w:shd w:val="clear" w:color="auto" w:fill="auto"/>
            <w:noWrap w:val="0"/>
            <w:vAlign w:val="top"/>
          </w:tcPr>
          <w:p w14:paraId="3C88C910">
            <w:pPr>
              <w:jc w:val="center"/>
              <w:rPr>
                <w:color w:val="auto"/>
                <w:highlight w:val="none"/>
              </w:rPr>
            </w:pPr>
            <w:r>
              <w:rPr>
                <w:rFonts w:ascii="宋体" w:hAnsi="宋体" w:eastAsia="宋体" w:cs="宋体"/>
                <w:color w:val="auto"/>
                <w:sz w:val="20"/>
                <w:highlight w:val="none"/>
              </w:rPr>
              <w:t>2023年度</w:t>
            </w:r>
          </w:p>
        </w:tc>
        <w:tc>
          <w:tcPr>
            <w:tcW w:w="3772" w:type="dxa"/>
            <w:gridSpan w:val="3"/>
            <w:shd w:val="clear" w:color="auto" w:fill="auto"/>
            <w:noWrap w:val="0"/>
            <w:vAlign w:val="top"/>
          </w:tcPr>
          <w:p w14:paraId="0129B657">
            <w:pPr>
              <w:jc w:val="right"/>
              <w:rPr>
                <w:rFonts w:hint="default" w:eastAsia="宋体"/>
                <w:color w:val="auto"/>
                <w:highlight w:val="none"/>
                <w:lang w:val="en-US" w:eastAsia="zh-CN"/>
              </w:rPr>
            </w:pPr>
            <w:r>
              <w:rPr>
                <w:rFonts w:ascii="宋体" w:hAnsi="宋体" w:eastAsia="宋体" w:cs="宋体"/>
                <w:color w:val="auto"/>
                <w:sz w:val="20"/>
                <w:highlight w:val="none"/>
              </w:rPr>
              <w:t>单位：</w:t>
            </w:r>
            <w:r>
              <w:rPr>
                <w:rFonts w:hint="eastAsia" w:ascii="宋体" w:hAnsi="宋体" w:eastAsia="宋体" w:cs="宋体"/>
                <w:color w:val="auto"/>
                <w:sz w:val="20"/>
                <w:highlight w:val="none"/>
                <w:lang w:val="en-US" w:eastAsia="zh-CN"/>
              </w:rPr>
              <w:t>台、辆、套</w:t>
            </w:r>
          </w:p>
        </w:tc>
      </w:tr>
      <w:tr w14:paraId="1160FC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7AF2E559">
            <w:pPr>
              <w:jc w:val="center"/>
              <w:rPr>
                <w:color w:val="auto"/>
                <w:highlight w:val="none"/>
              </w:rPr>
            </w:pPr>
            <w:r>
              <w:rPr>
                <w:rFonts w:ascii="宋体" w:hAnsi="宋体" w:eastAsia="宋体" w:cs="宋体"/>
                <w:b w:val="0"/>
                <w:i w:val="0"/>
                <w:color w:val="auto"/>
                <w:sz w:val="20"/>
                <w:highlight w:val="none"/>
              </w:rPr>
              <w:t>项目</w:t>
            </w:r>
          </w:p>
        </w:tc>
        <w:tc>
          <w:tcPr>
            <w:tcW w:w="880" w:type="dxa"/>
            <w:shd w:val="clear" w:color="auto" w:fill="auto"/>
            <w:noWrap w:val="0"/>
            <w:vAlign w:val="center"/>
          </w:tcPr>
          <w:p w14:paraId="7A47F328">
            <w:pPr>
              <w:jc w:val="center"/>
              <w:rPr>
                <w:color w:val="auto"/>
                <w:highlight w:val="none"/>
              </w:rPr>
            </w:pPr>
            <w:r>
              <w:rPr>
                <w:rFonts w:ascii="宋体" w:hAnsi="宋体" w:eastAsia="宋体" w:cs="宋体"/>
                <w:b w:val="0"/>
                <w:i w:val="0"/>
                <w:color w:val="auto"/>
                <w:sz w:val="20"/>
                <w:highlight w:val="none"/>
              </w:rPr>
              <w:t>栏次</w:t>
            </w:r>
          </w:p>
        </w:tc>
        <w:tc>
          <w:tcPr>
            <w:tcW w:w="2265" w:type="dxa"/>
            <w:shd w:val="clear" w:color="auto" w:fill="auto"/>
            <w:noWrap w:val="0"/>
            <w:vAlign w:val="center"/>
          </w:tcPr>
          <w:p w14:paraId="047C8264">
            <w:pPr>
              <w:jc w:val="center"/>
              <w:rPr>
                <w:color w:val="auto"/>
                <w:highlight w:val="none"/>
              </w:rPr>
            </w:pPr>
            <w:r>
              <w:rPr>
                <w:rFonts w:ascii="宋体" w:hAnsi="宋体" w:eastAsia="宋体" w:cs="宋体"/>
                <w:b w:val="0"/>
                <w:i w:val="0"/>
                <w:color w:val="auto"/>
                <w:sz w:val="20"/>
                <w:highlight w:val="none"/>
              </w:rPr>
              <w:t>决算数</w:t>
            </w:r>
          </w:p>
        </w:tc>
      </w:tr>
      <w:tr w14:paraId="5C74E7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9C5200F">
            <w:pPr>
              <w:jc w:val="left"/>
              <w:rPr>
                <w:color w:val="auto"/>
                <w:highlight w:val="none"/>
              </w:rPr>
            </w:pPr>
            <w:r>
              <w:rPr>
                <w:rFonts w:ascii="宋体" w:hAnsi="宋体" w:eastAsia="宋体" w:cs="宋体"/>
                <w:b w:val="0"/>
                <w:i w:val="0"/>
                <w:color w:val="auto"/>
                <w:sz w:val="20"/>
                <w:highlight w:val="none"/>
              </w:rPr>
              <w:t>一、车辆数合计(台、辆)</w:t>
            </w:r>
          </w:p>
        </w:tc>
        <w:tc>
          <w:tcPr>
            <w:tcW w:w="880" w:type="dxa"/>
            <w:shd w:val="clear" w:color="auto" w:fill="auto"/>
            <w:noWrap w:val="0"/>
            <w:vAlign w:val="center"/>
          </w:tcPr>
          <w:p w14:paraId="3B3F7891">
            <w:pPr>
              <w:jc w:val="center"/>
              <w:rPr>
                <w:color w:val="auto"/>
                <w:highlight w:val="none"/>
              </w:rPr>
            </w:pPr>
            <w:r>
              <w:rPr>
                <w:rFonts w:ascii="宋体" w:hAnsi="宋体" w:eastAsia="宋体" w:cs="宋体"/>
                <w:b w:val="0"/>
                <w:i w:val="0"/>
                <w:color w:val="auto"/>
                <w:sz w:val="20"/>
                <w:highlight w:val="none"/>
              </w:rPr>
              <w:t>1</w:t>
            </w:r>
          </w:p>
        </w:tc>
        <w:tc>
          <w:tcPr>
            <w:tcW w:w="2265" w:type="dxa"/>
            <w:shd w:val="clear" w:color="auto" w:fill="auto"/>
            <w:noWrap w:val="0"/>
            <w:vAlign w:val="center"/>
          </w:tcPr>
          <w:p w14:paraId="3ED0A710">
            <w:pPr>
              <w:jc w:val="right"/>
              <w:rPr>
                <w:rFonts w:hint="eastAsia" w:ascii="宋体" w:hAnsi="宋体" w:eastAsia="宋体" w:cs="宋体"/>
                <w:b w:val="0"/>
                <w:i w:val="0"/>
                <w:color w:val="auto"/>
                <w:sz w:val="20"/>
                <w:highlight w:val="none"/>
              </w:rPr>
            </w:pPr>
            <w:r>
              <w:rPr>
                <w:rFonts w:hint="eastAsia" w:ascii="宋体" w:hAnsi="宋体" w:eastAsia="宋体" w:cs="宋体"/>
                <w:b w:val="0"/>
                <w:i w:val="0"/>
                <w:color w:val="auto"/>
                <w:sz w:val="20"/>
                <w:highlight w:val="none"/>
              </w:rPr>
              <w:t>2</w:t>
            </w:r>
          </w:p>
        </w:tc>
      </w:tr>
      <w:tr w14:paraId="4E41A4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6A5D5C7">
            <w:pPr>
              <w:jc w:val="left"/>
              <w:rPr>
                <w:color w:val="auto"/>
                <w:highlight w:val="none"/>
              </w:rPr>
            </w:pPr>
            <w:r>
              <w:rPr>
                <w:rFonts w:ascii="宋体" w:hAnsi="宋体" w:eastAsia="宋体" w:cs="宋体"/>
                <w:b w:val="0"/>
                <w:i w:val="0"/>
                <w:color w:val="auto"/>
                <w:sz w:val="20"/>
                <w:highlight w:val="none"/>
              </w:rPr>
              <w:t>1.副部（省）级及以上领导用车</w:t>
            </w:r>
          </w:p>
        </w:tc>
        <w:tc>
          <w:tcPr>
            <w:tcW w:w="880" w:type="dxa"/>
            <w:shd w:val="clear" w:color="auto" w:fill="auto"/>
            <w:noWrap w:val="0"/>
            <w:vAlign w:val="center"/>
          </w:tcPr>
          <w:p w14:paraId="61D79ADA">
            <w:pPr>
              <w:jc w:val="center"/>
              <w:rPr>
                <w:color w:val="auto"/>
                <w:highlight w:val="none"/>
              </w:rPr>
            </w:pPr>
            <w:r>
              <w:rPr>
                <w:rFonts w:ascii="宋体" w:hAnsi="宋体" w:eastAsia="宋体" w:cs="宋体"/>
                <w:b w:val="0"/>
                <w:i w:val="0"/>
                <w:color w:val="auto"/>
                <w:sz w:val="20"/>
                <w:highlight w:val="none"/>
              </w:rPr>
              <w:t>2</w:t>
            </w:r>
          </w:p>
        </w:tc>
        <w:tc>
          <w:tcPr>
            <w:tcW w:w="2265" w:type="dxa"/>
            <w:shd w:val="clear" w:color="auto" w:fill="auto"/>
            <w:noWrap w:val="0"/>
            <w:vAlign w:val="center"/>
          </w:tcPr>
          <w:p w14:paraId="37D23B22">
            <w:pPr>
              <w:jc w:val="right"/>
              <w:rPr>
                <w:color w:val="auto"/>
                <w:highlight w:val="none"/>
              </w:rPr>
            </w:pPr>
            <w:r>
              <w:rPr>
                <w:rFonts w:hint="eastAsia" w:ascii="宋体" w:hAnsi="宋体" w:eastAsia="宋体" w:cs="宋体"/>
                <w:b w:val="0"/>
                <w:i w:val="0"/>
                <w:color w:val="auto"/>
                <w:sz w:val="20"/>
                <w:highlight w:val="none"/>
              </w:rPr>
              <w:t>0</w:t>
            </w:r>
          </w:p>
        </w:tc>
      </w:tr>
      <w:tr w14:paraId="5A32D3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1CBEF88">
            <w:pPr>
              <w:jc w:val="left"/>
              <w:rPr>
                <w:color w:val="auto"/>
                <w:highlight w:val="none"/>
              </w:rPr>
            </w:pPr>
            <w:r>
              <w:rPr>
                <w:rFonts w:ascii="宋体" w:hAnsi="宋体" w:eastAsia="宋体" w:cs="宋体"/>
                <w:b w:val="0"/>
                <w:i w:val="0"/>
                <w:color w:val="auto"/>
                <w:sz w:val="20"/>
                <w:highlight w:val="none"/>
              </w:rPr>
              <w:t>2.主要负责人用车</w:t>
            </w:r>
          </w:p>
        </w:tc>
        <w:tc>
          <w:tcPr>
            <w:tcW w:w="880" w:type="dxa"/>
            <w:shd w:val="clear" w:color="auto" w:fill="auto"/>
            <w:noWrap w:val="0"/>
            <w:vAlign w:val="center"/>
          </w:tcPr>
          <w:p w14:paraId="3DE3AEE8">
            <w:pPr>
              <w:jc w:val="center"/>
              <w:rPr>
                <w:color w:val="auto"/>
                <w:highlight w:val="none"/>
              </w:rPr>
            </w:pPr>
            <w:r>
              <w:rPr>
                <w:rFonts w:ascii="宋体" w:hAnsi="宋体" w:eastAsia="宋体" w:cs="宋体"/>
                <w:b w:val="0"/>
                <w:i w:val="0"/>
                <w:color w:val="auto"/>
                <w:sz w:val="20"/>
                <w:highlight w:val="none"/>
              </w:rPr>
              <w:t>3</w:t>
            </w:r>
          </w:p>
        </w:tc>
        <w:tc>
          <w:tcPr>
            <w:tcW w:w="2265" w:type="dxa"/>
            <w:shd w:val="clear" w:color="auto" w:fill="auto"/>
            <w:noWrap w:val="0"/>
            <w:vAlign w:val="center"/>
          </w:tcPr>
          <w:p w14:paraId="092B39E0">
            <w:pPr>
              <w:jc w:val="right"/>
              <w:rPr>
                <w:color w:val="auto"/>
                <w:highlight w:val="none"/>
              </w:rPr>
            </w:pPr>
            <w:r>
              <w:rPr>
                <w:rFonts w:hint="eastAsia" w:ascii="宋体" w:hAnsi="宋体" w:eastAsia="宋体" w:cs="宋体"/>
                <w:b w:val="0"/>
                <w:i w:val="0"/>
                <w:color w:val="auto"/>
                <w:sz w:val="20"/>
                <w:highlight w:val="none"/>
              </w:rPr>
              <w:t>1</w:t>
            </w:r>
          </w:p>
        </w:tc>
      </w:tr>
      <w:tr w14:paraId="11292B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6C02D2E1">
            <w:pPr>
              <w:jc w:val="left"/>
              <w:rPr>
                <w:color w:val="auto"/>
                <w:highlight w:val="none"/>
              </w:rPr>
            </w:pPr>
            <w:r>
              <w:rPr>
                <w:rFonts w:ascii="宋体" w:hAnsi="宋体" w:eastAsia="宋体" w:cs="宋体"/>
                <w:b w:val="0"/>
                <w:i w:val="0"/>
                <w:color w:val="auto"/>
                <w:sz w:val="20"/>
                <w:highlight w:val="none"/>
              </w:rPr>
              <w:t>3.机要通信用车</w:t>
            </w:r>
          </w:p>
        </w:tc>
        <w:tc>
          <w:tcPr>
            <w:tcW w:w="880" w:type="dxa"/>
            <w:shd w:val="clear" w:color="auto" w:fill="auto"/>
            <w:noWrap w:val="0"/>
            <w:vAlign w:val="center"/>
          </w:tcPr>
          <w:p w14:paraId="0C3BCDB4">
            <w:pPr>
              <w:jc w:val="center"/>
              <w:rPr>
                <w:color w:val="auto"/>
                <w:highlight w:val="none"/>
              </w:rPr>
            </w:pPr>
            <w:r>
              <w:rPr>
                <w:rFonts w:ascii="宋体" w:hAnsi="宋体" w:eastAsia="宋体" w:cs="宋体"/>
                <w:b w:val="0"/>
                <w:i w:val="0"/>
                <w:color w:val="auto"/>
                <w:sz w:val="20"/>
                <w:highlight w:val="none"/>
              </w:rPr>
              <w:t>4</w:t>
            </w:r>
          </w:p>
        </w:tc>
        <w:tc>
          <w:tcPr>
            <w:tcW w:w="2265" w:type="dxa"/>
            <w:shd w:val="clear" w:color="auto" w:fill="auto"/>
            <w:noWrap w:val="0"/>
            <w:vAlign w:val="center"/>
          </w:tcPr>
          <w:p w14:paraId="6BA668A8">
            <w:pPr>
              <w:jc w:val="right"/>
              <w:rPr>
                <w:color w:val="auto"/>
                <w:highlight w:val="none"/>
              </w:rPr>
            </w:pPr>
            <w:r>
              <w:rPr>
                <w:rFonts w:hint="eastAsia" w:ascii="宋体" w:hAnsi="宋体" w:eastAsia="宋体" w:cs="宋体"/>
                <w:b w:val="0"/>
                <w:i w:val="0"/>
                <w:color w:val="auto"/>
                <w:sz w:val="20"/>
                <w:highlight w:val="none"/>
              </w:rPr>
              <w:t>0</w:t>
            </w:r>
          </w:p>
        </w:tc>
      </w:tr>
      <w:tr w14:paraId="6208FC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34F7A24">
            <w:pPr>
              <w:jc w:val="left"/>
              <w:rPr>
                <w:color w:val="auto"/>
                <w:highlight w:val="none"/>
              </w:rPr>
            </w:pPr>
            <w:r>
              <w:rPr>
                <w:rFonts w:ascii="宋体" w:hAnsi="宋体" w:eastAsia="宋体" w:cs="宋体"/>
                <w:b w:val="0"/>
                <w:i w:val="0"/>
                <w:color w:val="auto"/>
                <w:sz w:val="20"/>
                <w:highlight w:val="none"/>
              </w:rPr>
              <w:t>4.应急保障用车</w:t>
            </w:r>
          </w:p>
        </w:tc>
        <w:tc>
          <w:tcPr>
            <w:tcW w:w="880" w:type="dxa"/>
            <w:shd w:val="clear" w:color="auto" w:fill="auto"/>
            <w:noWrap w:val="0"/>
            <w:vAlign w:val="center"/>
          </w:tcPr>
          <w:p w14:paraId="52E7A657">
            <w:pPr>
              <w:jc w:val="center"/>
              <w:rPr>
                <w:color w:val="auto"/>
                <w:highlight w:val="none"/>
              </w:rPr>
            </w:pPr>
            <w:r>
              <w:rPr>
                <w:rFonts w:ascii="宋体" w:hAnsi="宋体" w:eastAsia="宋体" w:cs="宋体"/>
                <w:b w:val="0"/>
                <w:i w:val="0"/>
                <w:color w:val="auto"/>
                <w:sz w:val="20"/>
                <w:highlight w:val="none"/>
              </w:rPr>
              <w:t>5</w:t>
            </w:r>
          </w:p>
        </w:tc>
        <w:tc>
          <w:tcPr>
            <w:tcW w:w="2265" w:type="dxa"/>
            <w:shd w:val="clear" w:color="auto" w:fill="auto"/>
            <w:noWrap w:val="0"/>
            <w:vAlign w:val="center"/>
          </w:tcPr>
          <w:p w14:paraId="2E588416">
            <w:pPr>
              <w:jc w:val="right"/>
              <w:rPr>
                <w:color w:val="auto"/>
                <w:highlight w:val="none"/>
              </w:rPr>
            </w:pPr>
            <w:r>
              <w:rPr>
                <w:rFonts w:hint="eastAsia" w:ascii="宋体" w:hAnsi="宋体" w:eastAsia="宋体" w:cs="宋体"/>
                <w:b w:val="0"/>
                <w:i w:val="0"/>
                <w:color w:val="auto"/>
                <w:sz w:val="20"/>
                <w:highlight w:val="none"/>
              </w:rPr>
              <w:t>0</w:t>
            </w:r>
          </w:p>
        </w:tc>
      </w:tr>
      <w:tr w14:paraId="0BF0DB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76C8104">
            <w:pPr>
              <w:jc w:val="left"/>
              <w:rPr>
                <w:color w:val="auto"/>
                <w:highlight w:val="none"/>
              </w:rPr>
            </w:pPr>
            <w:r>
              <w:rPr>
                <w:rFonts w:ascii="宋体" w:hAnsi="宋体" w:eastAsia="宋体" w:cs="宋体"/>
                <w:b w:val="0"/>
                <w:i w:val="0"/>
                <w:color w:val="auto"/>
                <w:sz w:val="20"/>
                <w:highlight w:val="none"/>
              </w:rPr>
              <w:t>5.执法执勤用车</w:t>
            </w:r>
          </w:p>
        </w:tc>
        <w:tc>
          <w:tcPr>
            <w:tcW w:w="880" w:type="dxa"/>
            <w:shd w:val="clear" w:color="auto" w:fill="auto"/>
            <w:noWrap w:val="0"/>
            <w:vAlign w:val="center"/>
          </w:tcPr>
          <w:p w14:paraId="1FC08743">
            <w:pPr>
              <w:jc w:val="center"/>
              <w:rPr>
                <w:color w:val="auto"/>
                <w:highlight w:val="none"/>
              </w:rPr>
            </w:pPr>
            <w:r>
              <w:rPr>
                <w:rFonts w:ascii="宋体" w:hAnsi="宋体" w:eastAsia="宋体" w:cs="宋体"/>
                <w:b w:val="0"/>
                <w:i w:val="0"/>
                <w:color w:val="auto"/>
                <w:sz w:val="20"/>
                <w:highlight w:val="none"/>
              </w:rPr>
              <w:t>6</w:t>
            </w:r>
          </w:p>
        </w:tc>
        <w:tc>
          <w:tcPr>
            <w:tcW w:w="2265" w:type="dxa"/>
            <w:shd w:val="clear" w:color="auto" w:fill="auto"/>
            <w:noWrap w:val="0"/>
            <w:vAlign w:val="center"/>
          </w:tcPr>
          <w:p w14:paraId="769F2616">
            <w:pPr>
              <w:jc w:val="right"/>
              <w:rPr>
                <w:color w:val="auto"/>
                <w:highlight w:val="none"/>
              </w:rPr>
            </w:pPr>
            <w:r>
              <w:rPr>
                <w:rFonts w:hint="eastAsia" w:ascii="宋体" w:hAnsi="宋体" w:eastAsia="宋体" w:cs="宋体"/>
                <w:b w:val="0"/>
                <w:i w:val="0"/>
                <w:color w:val="auto"/>
                <w:sz w:val="20"/>
                <w:highlight w:val="none"/>
              </w:rPr>
              <w:t>0</w:t>
            </w:r>
          </w:p>
        </w:tc>
      </w:tr>
      <w:tr w14:paraId="7589DB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1BA1655">
            <w:pPr>
              <w:jc w:val="left"/>
              <w:rPr>
                <w:color w:val="auto"/>
                <w:highlight w:val="none"/>
              </w:rPr>
            </w:pPr>
            <w:r>
              <w:rPr>
                <w:rFonts w:ascii="宋体" w:hAnsi="宋体" w:eastAsia="宋体" w:cs="宋体"/>
                <w:b w:val="0"/>
                <w:i w:val="0"/>
                <w:color w:val="auto"/>
                <w:sz w:val="20"/>
                <w:highlight w:val="none"/>
              </w:rPr>
              <w:t>6.特种专业技术用车</w:t>
            </w:r>
          </w:p>
        </w:tc>
        <w:tc>
          <w:tcPr>
            <w:tcW w:w="880" w:type="dxa"/>
            <w:shd w:val="clear" w:color="auto" w:fill="auto"/>
            <w:noWrap w:val="0"/>
            <w:vAlign w:val="center"/>
          </w:tcPr>
          <w:p w14:paraId="12C2B594">
            <w:pPr>
              <w:jc w:val="center"/>
              <w:rPr>
                <w:color w:val="auto"/>
                <w:highlight w:val="none"/>
              </w:rPr>
            </w:pPr>
            <w:r>
              <w:rPr>
                <w:rFonts w:ascii="宋体" w:hAnsi="宋体" w:eastAsia="宋体" w:cs="宋体"/>
                <w:b w:val="0"/>
                <w:i w:val="0"/>
                <w:color w:val="auto"/>
                <w:sz w:val="20"/>
                <w:highlight w:val="none"/>
              </w:rPr>
              <w:t>7</w:t>
            </w:r>
          </w:p>
        </w:tc>
        <w:tc>
          <w:tcPr>
            <w:tcW w:w="2265" w:type="dxa"/>
            <w:shd w:val="clear" w:color="auto" w:fill="auto"/>
            <w:noWrap w:val="0"/>
            <w:vAlign w:val="center"/>
          </w:tcPr>
          <w:p w14:paraId="77CDBAFE">
            <w:pPr>
              <w:jc w:val="right"/>
              <w:rPr>
                <w:color w:val="auto"/>
                <w:highlight w:val="none"/>
              </w:rPr>
            </w:pPr>
            <w:r>
              <w:rPr>
                <w:rFonts w:hint="eastAsia" w:ascii="宋体" w:hAnsi="宋体" w:eastAsia="宋体" w:cs="宋体"/>
                <w:b w:val="0"/>
                <w:i w:val="0"/>
                <w:color w:val="auto"/>
                <w:sz w:val="20"/>
                <w:highlight w:val="none"/>
              </w:rPr>
              <w:t>0</w:t>
            </w:r>
          </w:p>
        </w:tc>
      </w:tr>
      <w:tr w14:paraId="6A4BB8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4CF6762">
            <w:pPr>
              <w:jc w:val="left"/>
              <w:rPr>
                <w:color w:val="auto"/>
                <w:highlight w:val="none"/>
              </w:rPr>
            </w:pPr>
            <w:r>
              <w:rPr>
                <w:rFonts w:ascii="宋体" w:hAnsi="宋体" w:eastAsia="宋体" w:cs="宋体"/>
                <w:b w:val="0"/>
                <w:i w:val="0"/>
                <w:color w:val="auto"/>
                <w:sz w:val="20"/>
                <w:highlight w:val="none"/>
              </w:rPr>
              <w:t>7.离退休干部服务用车</w:t>
            </w:r>
          </w:p>
        </w:tc>
        <w:tc>
          <w:tcPr>
            <w:tcW w:w="880" w:type="dxa"/>
            <w:shd w:val="clear" w:color="auto" w:fill="auto"/>
            <w:noWrap w:val="0"/>
            <w:vAlign w:val="center"/>
          </w:tcPr>
          <w:p w14:paraId="095B02EF">
            <w:pPr>
              <w:jc w:val="center"/>
              <w:rPr>
                <w:color w:val="auto"/>
                <w:highlight w:val="none"/>
              </w:rPr>
            </w:pPr>
            <w:r>
              <w:rPr>
                <w:rFonts w:ascii="宋体" w:hAnsi="宋体" w:eastAsia="宋体" w:cs="宋体"/>
                <w:b w:val="0"/>
                <w:i w:val="0"/>
                <w:color w:val="auto"/>
                <w:sz w:val="20"/>
                <w:highlight w:val="none"/>
              </w:rPr>
              <w:t>8</w:t>
            </w:r>
          </w:p>
        </w:tc>
        <w:tc>
          <w:tcPr>
            <w:tcW w:w="2265" w:type="dxa"/>
            <w:shd w:val="clear" w:color="auto" w:fill="auto"/>
            <w:noWrap w:val="0"/>
            <w:vAlign w:val="center"/>
          </w:tcPr>
          <w:p w14:paraId="7F752787">
            <w:pPr>
              <w:jc w:val="right"/>
              <w:rPr>
                <w:color w:val="auto"/>
                <w:highlight w:val="none"/>
              </w:rPr>
            </w:pPr>
            <w:r>
              <w:rPr>
                <w:rFonts w:hint="eastAsia" w:ascii="宋体" w:hAnsi="宋体" w:eastAsia="宋体" w:cs="宋体"/>
                <w:b w:val="0"/>
                <w:i w:val="0"/>
                <w:color w:val="auto"/>
                <w:sz w:val="20"/>
                <w:highlight w:val="none"/>
              </w:rPr>
              <w:t>0</w:t>
            </w:r>
          </w:p>
        </w:tc>
      </w:tr>
      <w:tr w14:paraId="7D46E7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49423F7D">
            <w:pPr>
              <w:jc w:val="left"/>
              <w:rPr>
                <w:color w:val="auto"/>
                <w:highlight w:val="none"/>
              </w:rPr>
            </w:pPr>
            <w:r>
              <w:rPr>
                <w:rFonts w:ascii="宋体" w:hAnsi="宋体" w:eastAsia="宋体" w:cs="宋体"/>
                <w:b w:val="0"/>
                <w:i w:val="0"/>
                <w:color w:val="auto"/>
                <w:sz w:val="20"/>
                <w:highlight w:val="none"/>
              </w:rPr>
              <w:t>8.其他用车</w:t>
            </w:r>
          </w:p>
        </w:tc>
        <w:tc>
          <w:tcPr>
            <w:tcW w:w="880" w:type="dxa"/>
            <w:shd w:val="clear" w:color="auto" w:fill="auto"/>
            <w:noWrap w:val="0"/>
            <w:vAlign w:val="center"/>
          </w:tcPr>
          <w:p w14:paraId="45E9A360">
            <w:pPr>
              <w:jc w:val="center"/>
              <w:rPr>
                <w:color w:val="auto"/>
                <w:highlight w:val="none"/>
              </w:rPr>
            </w:pPr>
            <w:r>
              <w:rPr>
                <w:rFonts w:ascii="宋体" w:hAnsi="宋体" w:eastAsia="宋体" w:cs="宋体"/>
                <w:b w:val="0"/>
                <w:i w:val="0"/>
                <w:color w:val="auto"/>
                <w:sz w:val="20"/>
                <w:highlight w:val="none"/>
              </w:rPr>
              <w:t>9</w:t>
            </w:r>
          </w:p>
        </w:tc>
        <w:tc>
          <w:tcPr>
            <w:tcW w:w="2265" w:type="dxa"/>
            <w:shd w:val="clear" w:color="auto" w:fill="auto"/>
            <w:noWrap w:val="0"/>
            <w:vAlign w:val="center"/>
          </w:tcPr>
          <w:p w14:paraId="671E3D32">
            <w:pPr>
              <w:jc w:val="right"/>
              <w:rPr>
                <w:color w:val="auto"/>
                <w:highlight w:val="none"/>
              </w:rPr>
            </w:pPr>
            <w:r>
              <w:rPr>
                <w:rFonts w:hint="eastAsia" w:ascii="宋体" w:hAnsi="宋体" w:eastAsia="宋体" w:cs="宋体"/>
                <w:b w:val="0"/>
                <w:i w:val="0"/>
                <w:color w:val="auto"/>
                <w:sz w:val="20"/>
                <w:highlight w:val="none"/>
              </w:rPr>
              <w:t>1</w:t>
            </w:r>
          </w:p>
        </w:tc>
      </w:tr>
      <w:tr w14:paraId="27A020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837F616">
            <w:pPr>
              <w:jc w:val="left"/>
              <w:rPr>
                <w:color w:val="auto"/>
                <w:highlight w:val="none"/>
              </w:rPr>
            </w:pPr>
            <w:r>
              <w:rPr>
                <w:rFonts w:ascii="宋体" w:hAnsi="宋体" w:eastAsia="宋体" w:cs="宋体"/>
                <w:b w:val="0"/>
                <w:i w:val="0"/>
                <w:color w:val="auto"/>
                <w:sz w:val="20"/>
                <w:highlight w:val="none"/>
              </w:rPr>
              <w:t>二、单价100万元（含）以上设备（不含车辆）(台、套)</w:t>
            </w:r>
          </w:p>
        </w:tc>
        <w:tc>
          <w:tcPr>
            <w:tcW w:w="880" w:type="dxa"/>
            <w:shd w:val="clear" w:color="auto" w:fill="auto"/>
            <w:noWrap w:val="0"/>
            <w:vAlign w:val="center"/>
          </w:tcPr>
          <w:p w14:paraId="28B95DD0">
            <w:pPr>
              <w:jc w:val="center"/>
              <w:rPr>
                <w:color w:val="auto"/>
                <w:highlight w:val="none"/>
              </w:rPr>
            </w:pPr>
            <w:r>
              <w:rPr>
                <w:rFonts w:ascii="宋体" w:hAnsi="宋体" w:eastAsia="宋体" w:cs="宋体"/>
                <w:b w:val="0"/>
                <w:i w:val="0"/>
                <w:color w:val="auto"/>
                <w:sz w:val="20"/>
                <w:highlight w:val="none"/>
              </w:rPr>
              <w:t>10</w:t>
            </w:r>
          </w:p>
        </w:tc>
        <w:tc>
          <w:tcPr>
            <w:tcW w:w="2265" w:type="dxa"/>
            <w:shd w:val="clear" w:color="auto" w:fill="auto"/>
            <w:noWrap w:val="0"/>
            <w:vAlign w:val="center"/>
          </w:tcPr>
          <w:p w14:paraId="65D9A379">
            <w:pPr>
              <w:jc w:val="right"/>
              <w:rPr>
                <w:color w:val="auto"/>
                <w:highlight w:val="none"/>
              </w:rPr>
            </w:pPr>
            <w:r>
              <w:rPr>
                <w:rFonts w:hint="eastAsia" w:ascii="宋体" w:hAnsi="宋体" w:eastAsia="宋体" w:cs="宋体"/>
                <w:b w:val="0"/>
                <w:i w:val="0"/>
                <w:color w:val="auto"/>
                <w:sz w:val="20"/>
                <w:highlight w:val="none"/>
              </w:rPr>
              <w:t>0</w:t>
            </w:r>
          </w:p>
        </w:tc>
      </w:tr>
      <w:tr w14:paraId="1E6B3F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03B6D9AF">
            <w:pPr>
              <w:jc w:val="left"/>
              <w:rPr>
                <w:color w:val="auto"/>
                <w:highlight w:val="none"/>
              </w:rPr>
            </w:pPr>
            <w:r>
              <w:rPr>
                <w:rFonts w:ascii="宋体" w:hAnsi="宋体" w:eastAsia="宋体" w:cs="宋体"/>
                <w:b w:val="0"/>
                <w:i w:val="0"/>
                <w:color w:val="auto"/>
                <w:sz w:val="20"/>
                <w:highlight w:val="none"/>
              </w:rPr>
              <w:t>注：1.本表反映截止2023年12月31日，部门(单位)占用的国有资产情况。</w:t>
            </w:r>
          </w:p>
          <w:p w14:paraId="6F5390EF">
            <w:pPr>
              <w:jc w:val="left"/>
              <w:rPr>
                <w:color w:val="auto"/>
                <w:highlight w:val="none"/>
              </w:rPr>
            </w:pPr>
            <w:r>
              <w:rPr>
                <w:rFonts w:ascii="宋体" w:hAnsi="宋体" w:eastAsia="宋体" w:cs="宋体"/>
                <w:b w:val="0"/>
                <w:i w:val="0"/>
                <w:color w:val="auto"/>
                <w:sz w:val="20"/>
                <w:highlight w:val="none"/>
              </w:rPr>
              <w:t>2.当本表数据为空时，即本部门（单位）无相关资产。</w:t>
            </w:r>
          </w:p>
        </w:tc>
      </w:tr>
    </w:tbl>
    <w:p w14:paraId="2F083E2B">
      <w:pPr>
        <w:bidi w:val="0"/>
        <w:rPr>
          <w:rFonts w:hint="eastAsia"/>
          <w:color w:val="auto"/>
          <w:highlight w:val="none"/>
        </w:rPr>
      </w:pPr>
    </w:p>
    <w:p w14:paraId="4C46FDAF">
      <w:pPr>
        <w:bidi w:val="0"/>
        <w:rPr>
          <w:rFonts w:hint="eastAsia"/>
          <w:color w:val="auto"/>
          <w:highlight w:val="none"/>
        </w:rPr>
      </w:pPr>
    </w:p>
    <w:p w14:paraId="2432414E">
      <w:pPr>
        <w:bidi w:val="0"/>
        <w:rPr>
          <w:rFonts w:hint="eastAsia"/>
          <w:color w:val="auto"/>
          <w:highlight w:val="none"/>
        </w:rPr>
      </w:pPr>
    </w:p>
    <w:p w14:paraId="3152B143">
      <w:pPr>
        <w:bidi w:val="0"/>
        <w:rPr>
          <w:rFonts w:hint="eastAsia"/>
          <w:color w:val="auto"/>
          <w:highlight w:val="none"/>
        </w:rPr>
      </w:pPr>
    </w:p>
    <w:p w14:paraId="37EC145A">
      <w:pPr>
        <w:bidi w:val="0"/>
        <w:rPr>
          <w:rFonts w:hint="eastAsia"/>
          <w:color w:val="auto"/>
          <w:highlight w:val="none"/>
        </w:rPr>
      </w:pPr>
    </w:p>
    <w:p w14:paraId="45B3B477">
      <w:pPr>
        <w:bidi w:val="0"/>
        <w:rPr>
          <w:rFonts w:hint="eastAsia"/>
          <w:color w:val="auto"/>
          <w:highlight w:val="none"/>
        </w:rPr>
      </w:pPr>
    </w:p>
    <w:p w14:paraId="15BFE0BF">
      <w:pPr>
        <w:bidi w:val="0"/>
        <w:rPr>
          <w:rFonts w:hint="eastAsia"/>
          <w:color w:val="auto"/>
          <w:highlight w:val="none"/>
        </w:rPr>
      </w:pPr>
    </w:p>
    <w:p w14:paraId="5BF13CC1">
      <w:pPr>
        <w:bidi w:val="0"/>
        <w:rPr>
          <w:rFonts w:hint="eastAsia"/>
          <w:color w:val="auto"/>
          <w:highlight w:val="none"/>
        </w:rPr>
      </w:pPr>
    </w:p>
    <w:p w14:paraId="0F54F39E">
      <w:pPr>
        <w:bidi w:val="0"/>
        <w:rPr>
          <w:rFonts w:hint="eastAsia"/>
          <w:color w:val="auto"/>
          <w:highlight w:val="none"/>
        </w:rPr>
      </w:pPr>
    </w:p>
    <w:p w14:paraId="25486802">
      <w:pPr>
        <w:bidi w:val="0"/>
        <w:rPr>
          <w:rFonts w:hint="eastAsia"/>
          <w:color w:val="auto"/>
          <w:highlight w:val="none"/>
        </w:rPr>
      </w:pPr>
    </w:p>
    <w:p w14:paraId="4174D94F">
      <w:pPr>
        <w:bidi w:val="0"/>
        <w:rPr>
          <w:rFonts w:hint="eastAsia"/>
          <w:color w:val="auto"/>
          <w:highlight w:val="none"/>
        </w:rPr>
      </w:pPr>
    </w:p>
    <w:p w14:paraId="0F4D0217">
      <w:pPr>
        <w:bidi w:val="0"/>
        <w:rPr>
          <w:rFonts w:hint="eastAsia"/>
          <w:color w:val="auto"/>
          <w:highlight w:val="none"/>
        </w:rPr>
      </w:pPr>
    </w:p>
    <w:p w14:paraId="006E7E92">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color w:val="auto"/>
          <w:sz w:val="44"/>
          <w:szCs w:val="44"/>
          <w:highlight w:val="none"/>
        </w:rPr>
      </w:pPr>
    </w:p>
    <w:p w14:paraId="6A81B2D1">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color w:val="auto"/>
          <w:sz w:val="44"/>
          <w:szCs w:val="44"/>
          <w:highlight w:val="none"/>
        </w:rPr>
      </w:pPr>
      <w:r>
        <w:rPr>
          <w:rFonts w:hint="eastAsia" w:ascii="宋体" w:hAnsi="宋体" w:cs="宋体"/>
          <w:b/>
          <w:color w:val="auto"/>
          <w:sz w:val="44"/>
          <w:szCs w:val="44"/>
          <w:highlight w:val="none"/>
        </w:rPr>
        <w:t>第三部分2023年度部门决算情况说明</w:t>
      </w:r>
    </w:p>
    <w:p w14:paraId="374A680B">
      <w:pPr>
        <w:ind w:firstLine="630"/>
        <w:jc w:val="left"/>
        <w:rPr>
          <w:rFonts w:hint="eastAsia" w:ascii="仿宋_GB2312" w:hAnsi="仿宋_GB2312" w:eastAsia="仿宋_GB2312"/>
          <w:color w:val="auto"/>
          <w:sz w:val="30"/>
          <w:szCs w:val="30"/>
          <w:highlight w:val="none"/>
        </w:rPr>
      </w:pPr>
    </w:p>
    <w:p w14:paraId="723270FC">
      <w:pPr>
        <w:ind w:firstLine="630"/>
        <w:jc w:val="left"/>
        <w:outlineLvl w:val="1"/>
        <w:rPr>
          <w:rFonts w:hint="eastAsia" w:ascii="黑体" w:hAnsi="黑体" w:eastAsia="黑体"/>
          <w:color w:val="auto"/>
          <w:sz w:val="32"/>
          <w:szCs w:val="32"/>
          <w:highlight w:val="none"/>
        </w:rPr>
      </w:pPr>
      <w:r>
        <w:rPr>
          <w:rFonts w:hint="eastAsia" w:ascii="黑体" w:hAnsi="黑体" w:eastAsia="黑体"/>
          <w:color w:val="auto"/>
          <w:sz w:val="32"/>
          <w:szCs w:val="32"/>
          <w:highlight w:val="none"/>
        </w:rPr>
        <w:t>一、收入决算情况说明</w:t>
      </w:r>
    </w:p>
    <w:p w14:paraId="3F6AE5C7">
      <w:pPr>
        <w:ind w:firstLine="640" w:firstLineChars="200"/>
        <w:jc w:val="left"/>
        <w:rPr>
          <w:rFonts w:hint="eastAsia"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本部门2023年度收入总计1064.24万元，其中年初结转和结余0.00万元，与上年持平；使用非财政拨款结余和专用结余0.00万元，与上年持平；本年收入合计1064.24万元，比上年增加149.40万元</w:t>
      </w:r>
      <w:r>
        <w:rPr>
          <w:rFonts w:hint="eastAsia" w:ascii="仿宋_GB2312" w:hAnsi="仿宋_GB2312" w:eastAsia="仿宋_GB2312" w:cs="Times New Roman"/>
          <w:color w:val="auto"/>
          <w:sz w:val="32"/>
          <w:szCs w:val="32"/>
          <w:highlight w:val="none"/>
        </w:rPr>
        <w:t>，增长16.33%</w:t>
      </w:r>
      <w:r>
        <w:rPr>
          <w:rFonts w:hint="eastAsia" w:ascii="仿宋_GB2312" w:hAnsi="仿宋_GB2312" w:eastAsia="仿宋_GB2312"/>
          <w:color w:val="auto"/>
          <w:sz w:val="32"/>
          <w:szCs w:val="32"/>
          <w:highlight w:val="none"/>
        </w:rPr>
        <w:t>，</w:t>
      </w:r>
      <w:r>
        <w:rPr>
          <w:rFonts w:hint="eastAsia" w:ascii="仿宋_GB2312" w:hAnsi="仿宋_GB2312" w:eastAsia="仿宋_GB2312"/>
          <w:color w:val="auto"/>
          <w:sz w:val="32"/>
          <w:szCs w:val="32"/>
          <w:highlight w:val="none"/>
          <w:lang w:eastAsia="zh-CN"/>
        </w:rPr>
        <w:t>主要原因</w:t>
      </w:r>
      <w:r>
        <w:rPr>
          <w:rFonts w:hint="eastAsia" w:ascii="仿宋_GB2312" w:hAnsi="仿宋_GB2312" w:eastAsia="仿宋_GB2312"/>
          <w:color w:val="auto"/>
          <w:sz w:val="32"/>
          <w:szCs w:val="32"/>
          <w:highlight w:val="none"/>
        </w:rPr>
        <w:t>：</w:t>
      </w:r>
      <w:r>
        <w:rPr>
          <w:rFonts w:hint="eastAsia" w:ascii="仿宋_GB2312" w:hAnsi="仿宋_GB2312" w:eastAsia="仿宋_GB2312"/>
          <w:color w:val="auto"/>
          <w:sz w:val="32"/>
          <w:szCs w:val="32"/>
          <w:highlight w:val="none"/>
          <w:lang w:eastAsia="zh-CN"/>
        </w:rPr>
        <w:t>增加了档案室建设及办公室改造和职工运动场改造</w:t>
      </w:r>
      <w:r>
        <w:rPr>
          <w:rFonts w:hint="eastAsia" w:ascii="仿宋_GB2312" w:hAnsi="仿宋_GB2312" w:eastAsia="仿宋_GB2312"/>
          <w:color w:val="auto"/>
          <w:sz w:val="32"/>
          <w:szCs w:val="32"/>
          <w:highlight w:val="none"/>
        </w:rPr>
        <w:t>。</w:t>
      </w:r>
    </w:p>
    <w:p w14:paraId="4B29124A">
      <w:pPr>
        <w:ind w:firstLine="640" w:firstLineChars="200"/>
        <w:jc w:val="left"/>
        <w:rPr>
          <w:rFonts w:hint="eastAsia" w:ascii="仿宋_GB2312" w:hAnsi="仿宋_GB2312" w:eastAsia="仿宋_GB2312"/>
          <w:color w:val="auto"/>
          <w:sz w:val="32"/>
          <w:szCs w:val="32"/>
          <w:highlight w:val="none"/>
          <w:lang w:eastAsia="zh-CN"/>
        </w:rPr>
      </w:pPr>
      <w:r>
        <w:rPr>
          <w:rFonts w:hint="eastAsia" w:ascii="仿宋_GB2312" w:hAnsi="仿宋_GB2312" w:eastAsia="仿宋_GB2312"/>
          <w:color w:val="auto"/>
          <w:sz w:val="32"/>
          <w:szCs w:val="32"/>
          <w:highlight w:val="none"/>
        </w:rPr>
        <w:t>本年收入的具体构成：财政拨款收入1034.23万元，占97.18%；事业收入0.00万元，占0.00%；经营收入0.00万元，占0.00%；上级补助收入0.00万元，占0.00%；附属单位上缴收入0.00万元，占0.00%；其他收入30.01万元，占2.82%。</w:t>
      </w:r>
    </w:p>
    <w:p w14:paraId="61C722A5">
      <w:pPr>
        <w:ind w:firstLine="630"/>
        <w:jc w:val="left"/>
        <w:outlineLvl w:val="1"/>
        <w:rPr>
          <w:rFonts w:hint="eastAsia" w:ascii="黑体" w:hAnsi="黑体" w:eastAsia="黑体"/>
          <w:color w:val="auto"/>
          <w:sz w:val="32"/>
          <w:szCs w:val="32"/>
          <w:highlight w:val="none"/>
        </w:rPr>
      </w:pPr>
      <w:r>
        <w:rPr>
          <w:rFonts w:hint="eastAsia" w:ascii="黑体" w:hAnsi="黑体" w:eastAsia="黑体"/>
          <w:color w:val="auto"/>
          <w:sz w:val="32"/>
          <w:szCs w:val="32"/>
          <w:highlight w:val="none"/>
        </w:rPr>
        <w:t>二、支出决算情况说明</w:t>
      </w:r>
    </w:p>
    <w:p w14:paraId="208A6CE8">
      <w:pPr>
        <w:ind w:firstLine="640" w:firstLineChars="200"/>
        <w:jc w:val="left"/>
        <w:rPr>
          <w:rFonts w:hint="eastAsia"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本部门2023年度支出总计1064.24万元，其中本年支出合计1060.16万元，比上年增加145.31万元</w:t>
      </w:r>
      <w:r>
        <w:rPr>
          <w:rFonts w:hint="eastAsia" w:ascii="仿宋_GB2312" w:hAnsi="仿宋_GB2312" w:eastAsia="仿宋_GB2312" w:cs="Times New Roman"/>
          <w:color w:val="auto"/>
          <w:sz w:val="32"/>
          <w:szCs w:val="32"/>
          <w:highlight w:val="none"/>
        </w:rPr>
        <w:t>，增长15.88%</w:t>
      </w:r>
      <w:r>
        <w:rPr>
          <w:rFonts w:hint="eastAsia" w:ascii="仿宋_GB2312" w:hAnsi="仿宋_GB2312" w:eastAsia="仿宋_GB2312"/>
          <w:color w:val="auto"/>
          <w:sz w:val="32"/>
          <w:szCs w:val="32"/>
          <w:highlight w:val="none"/>
        </w:rPr>
        <w:t>，</w:t>
      </w:r>
      <w:r>
        <w:rPr>
          <w:rFonts w:hint="eastAsia" w:ascii="仿宋_GB2312" w:hAnsi="仿宋_GB2312" w:eastAsia="仿宋_GB2312"/>
          <w:color w:val="auto"/>
          <w:sz w:val="32"/>
          <w:szCs w:val="32"/>
          <w:highlight w:val="none"/>
          <w:lang w:eastAsia="zh-CN"/>
        </w:rPr>
        <w:t>主要原因</w:t>
      </w:r>
      <w:r>
        <w:rPr>
          <w:rFonts w:hint="eastAsia" w:ascii="仿宋_GB2312" w:hAnsi="仿宋_GB2312" w:eastAsia="仿宋_GB2312"/>
          <w:color w:val="auto"/>
          <w:sz w:val="32"/>
          <w:szCs w:val="32"/>
          <w:highlight w:val="none"/>
        </w:rPr>
        <w:t>：</w:t>
      </w:r>
      <w:r>
        <w:rPr>
          <w:rFonts w:hint="eastAsia" w:ascii="仿宋_GB2312" w:hAnsi="仿宋_GB2312" w:eastAsia="仿宋_GB2312"/>
          <w:color w:val="auto"/>
          <w:sz w:val="32"/>
          <w:szCs w:val="32"/>
          <w:highlight w:val="none"/>
          <w:lang w:eastAsia="zh-CN"/>
        </w:rPr>
        <w:t>增加了档案室建设及办公室改造和职工运动场改造</w:t>
      </w:r>
      <w:r>
        <w:rPr>
          <w:rFonts w:hint="eastAsia" w:ascii="仿宋_GB2312" w:hAnsi="仿宋_GB2312" w:eastAsia="仿宋_GB2312"/>
          <w:color w:val="auto"/>
          <w:sz w:val="32"/>
          <w:szCs w:val="32"/>
          <w:highlight w:val="none"/>
        </w:rPr>
        <w:t>；结余分配0.00万元，与上年持平；年末结转和结余4.08万元，比上年增加4.08万元，</w:t>
      </w:r>
      <w:r>
        <w:rPr>
          <w:rFonts w:hint="eastAsia" w:ascii="仿宋_GB2312" w:hAnsi="仿宋_GB2312" w:eastAsia="仿宋_GB2312"/>
          <w:color w:val="auto"/>
          <w:sz w:val="32"/>
          <w:szCs w:val="32"/>
          <w:highlight w:val="none"/>
          <w:lang w:eastAsia="zh-CN"/>
        </w:rPr>
        <w:t>主要原因</w:t>
      </w:r>
      <w:r>
        <w:rPr>
          <w:rFonts w:hint="eastAsia" w:ascii="仿宋_GB2312" w:hAnsi="仿宋_GB2312" w:eastAsia="仿宋_GB2312"/>
          <w:color w:val="auto"/>
          <w:sz w:val="32"/>
          <w:szCs w:val="32"/>
          <w:highlight w:val="none"/>
        </w:rPr>
        <w:t>：</w:t>
      </w:r>
      <w:r>
        <w:rPr>
          <w:rFonts w:hint="eastAsia" w:ascii="仿宋_GB2312" w:hAnsi="仿宋_GB2312" w:eastAsia="仿宋_GB2312"/>
          <w:color w:val="auto"/>
          <w:sz w:val="32"/>
          <w:szCs w:val="32"/>
          <w:highlight w:val="none"/>
          <w:lang w:eastAsia="zh-CN"/>
        </w:rPr>
        <w:t>本年有单位资金</w:t>
      </w:r>
      <w:r>
        <w:rPr>
          <w:rFonts w:hint="eastAsia" w:ascii="仿宋_GB2312" w:hAnsi="仿宋_GB2312" w:eastAsia="仿宋_GB2312"/>
          <w:color w:val="auto"/>
          <w:sz w:val="32"/>
          <w:szCs w:val="32"/>
          <w:highlight w:val="none"/>
        </w:rPr>
        <w:t>。</w:t>
      </w:r>
    </w:p>
    <w:p w14:paraId="11FBF9F1">
      <w:pPr>
        <w:ind w:firstLine="630"/>
        <w:jc w:val="left"/>
        <w:rPr>
          <w:rFonts w:hint="eastAsia"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本年支出的具体构成：基本支出675.64万元，占63.73%；项目支出384.51万元，占36.27%；经营支出0.00万元，占0.00%；上缴上级支出0.00万元，占0.00%；对附属单位补助支出0.00万元，占0.00%。</w:t>
      </w:r>
    </w:p>
    <w:p w14:paraId="32F564AF">
      <w:pPr>
        <w:ind w:firstLine="630"/>
        <w:jc w:val="left"/>
        <w:outlineLvl w:val="1"/>
        <w:rPr>
          <w:rFonts w:hint="eastAsia" w:ascii="黑体" w:hAnsi="黑体" w:eastAsia="黑体"/>
          <w:color w:val="auto"/>
          <w:sz w:val="32"/>
          <w:szCs w:val="32"/>
          <w:highlight w:val="none"/>
        </w:rPr>
      </w:pPr>
      <w:r>
        <w:rPr>
          <w:rFonts w:hint="eastAsia" w:ascii="黑体" w:hAnsi="黑体" w:eastAsia="黑体"/>
          <w:color w:val="auto"/>
          <w:sz w:val="32"/>
          <w:szCs w:val="32"/>
          <w:highlight w:val="none"/>
        </w:rPr>
        <w:t>三、财政拨款支出决算情况说明</w:t>
      </w:r>
    </w:p>
    <w:p w14:paraId="3E6085AD">
      <w:pPr>
        <w:ind w:firstLine="630"/>
        <w:jc w:val="left"/>
        <w:rPr>
          <w:rFonts w:hint="eastAsia"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本部门2023年度财政拨款本年支出年初预算数796.81万元，决算数1034.23万元，完成年初预算的129.80%。其中：</w:t>
      </w:r>
    </w:p>
    <w:p w14:paraId="2FEDA0C0">
      <w:pPr>
        <w:ind w:firstLine="640" w:firstLineChars="200"/>
        <w:jc w:val="left"/>
        <w:rPr>
          <w:rFonts w:hint="eastAsia" w:ascii="仿宋_GB2312" w:hAnsi="仿宋_GB2312" w:eastAsia="仿宋_GB2312" w:cs="Times New Roman"/>
          <w:color w:val="auto"/>
          <w:sz w:val="32"/>
          <w:szCs w:val="32"/>
          <w:highlight w:val="none"/>
          <w:lang w:eastAsia="zh-CN"/>
        </w:rPr>
      </w:pPr>
      <w:r>
        <w:rPr>
          <w:rFonts w:hint="eastAsia" w:ascii="仿宋_GB2312" w:hAnsi="仿宋_GB2312" w:eastAsia="仿宋_GB2312" w:cs="Times New Roman"/>
          <w:color w:val="auto"/>
          <w:sz w:val="32"/>
          <w:szCs w:val="32"/>
          <w:highlight w:val="none"/>
        </w:rPr>
        <w:t>（一）一般公共服务支出（类）年初预算数690.22万元，决算数929.59万元，完成年初预算的134.68%。预决算差异主要原因：</w:t>
      </w:r>
      <w:r>
        <w:rPr>
          <w:rFonts w:hint="eastAsia" w:ascii="仿宋_GB2312" w:hAnsi="仿宋_GB2312" w:eastAsia="仿宋_GB2312"/>
          <w:color w:val="auto"/>
          <w:sz w:val="32"/>
          <w:szCs w:val="32"/>
          <w:highlight w:val="none"/>
          <w:lang w:eastAsia="zh-CN"/>
        </w:rPr>
        <w:t>增加了档案室建设及办公室改造和职工运动场改造</w:t>
      </w:r>
      <w:r>
        <w:rPr>
          <w:rFonts w:hint="eastAsia" w:ascii="仿宋_GB2312" w:hAnsi="仿宋_GB2312" w:eastAsia="仿宋_GB2312" w:cs="Times New Roman"/>
          <w:color w:val="auto"/>
          <w:sz w:val="32"/>
          <w:szCs w:val="32"/>
          <w:highlight w:val="none"/>
        </w:rPr>
        <w:t>。</w:t>
      </w:r>
    </w:p>
    <w:p w14:paraId="2BEFB2CB">
      <w:pPr>
        <w:ind w:firstLine="640" w:firstLineChars="200"/>
        <w:jc w:val="left"/>
        <w:rPr>
          <w:rFonts w:hint="eastAsia"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w:t>
      </w:r>
      <w:r>
        <w:rPr>
          <w:rFonts w:hint="eastAsia" w:ascii="仿宋_GB2312" w:hAnsi="仿宋_GB2312" w:eastAsia="仿宋_GB2312"/>
          <w:color w:val="auto"/>
          <w:sz w:val="32"/>
          <w:szCs w:val="32"/>
          <w:highlight w:val="none"/>
          <w:lang w:eastAsia="zh-CN"/>
        </w:rPr>
        <w:t>二</w:t>
      </w:r>
      <w:r>
        <w:rPr>
          <w:rFonts w:hint="eastAsia" w:ascii="仿宋_GB2312" w:hAnsi="仿宋_GB2312" w:eastAsia="仿宋_GB2312"/>
          <w:color w:val="auto"/>
          <w:sz w:val="32"/>
          <w:szCs w:val="32"/>
          <w:highlight w:val="none"/>
        </w:rPr>
        <w:t>）社会保障和就业支出（类）年初预算数42.18万元，决算数45.98万元，完成年初预算的109.01%。预决算差异主要原因：</w:t>
      </w:r>
      <w:r>
        <w:rPr>
          <w:rFonts w:hint="eastAsia" w:ascii="仿宋_GB2312" w:hAnsi="仿宋_GB2312" w:eastAsia="仿宋_GB2312"/>
          <w:color w:val="auto"/>
          <w:sz w:val="32"/>
          <w:szCs w:val="32"/>
          <w:highlight w:val="none"/>
          <w:lang w:eastAsia="zh-CN"/>
        </w:rPr>
        <w:t>年中人员变动</w:t>
      </w:r>
      <w:r>
        <w:rPr>
          <w:rFonts w:hint="eastAsia" w:ascii="仿宋_GB2312" w:hAnsi="仿宋_GB2312" w:eastAsia="仿宋_GB2312"/>
          <w:color w:val="auto"/>
          <w:sz w:val="32"/>
          <w:szCs w:val="32"/>
          <w:highlight w:val="none"/>
        </w:rPr>
        <w:t>。</w:t>
      </w:r>
    </w:p>
    <w:p w14:paraId="362556B7">
      <w:pPr>
        <w:ind w:firstLine="640" w:firstLineChars="200"/>
        <w:jc w:val="left"/>
        <w:rPr>
          <w:rFonts w:hint="eastAsia"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w:t>
      </w:r>
      <w:r>
        <w:rPr>
          <w:rFonts w:hint="eastAsia" w:ascii="仿宋_GB2312" w:hAnsi="仿宋_GB2312" w:eastAsia="仿宋_GB2312"/>
          <w:color w:val="auto"/>
          <w:sz w:val="32"/>
          <w:szCs w:val="32"/>
          <w:highlight w:val="none"/>
          <w:lang w:eastAsia="zh-CN"/>
        </w:rPr>
        <w:t>三</w:t>
      </w:r>
      <w:r>
        <w:rPr>
          <w:rFonts w:hint="eastAsia" w:ascii="仿宋_GB2312" w:hAnsi="仿宋_GB2312" w:eastAsia="仿宋_GB2312"/>
          <w:color w:val="auto"/>
          <w:sz w:val="32"/>
          <w:szCs w:val="32"/>
          <w:highlight w:val="none"/>
        </w:rPr>
        <w:t>）卫生健康支出（类）年初预算数32.53万元，决算数26.78万元，完成年初预算的82.33%。预决算差异主要原因：</w:t>
      </w:r>
      <w:r>
        <w:rPr>
          <w:rFonts w:hint="eastAsia" w:ascii="仿宋_GB2312" w:hAnsi="仿宋_GB2312" w:eastAsia="仿宋_GB2312"/>
          <w:color w:val="auto"/>
          <w:sz w:val="32"/>
          <w:szCs w:val="32"/>
          <w:highlight w:val="none"/>
          <w:lang w:eastAsia="zh-CN"/>
        </w:rPr>
        <w:t>年中人员变动</w:t>
      </w:r>
      <w:r>
        <w:rPr>
          <w:rFonts w:hint="eastAsia" w:ascii="仿宋_GB2312" w:hAnsi="仿宋_GB2312" w:eastAsia="仿宋_GB2312"/>
          <w:color w:val="auto"/>
          <w:sz w:val="32"/>
          <w:szCs w:val="32"/>
          <w:highlight w:val="none"/>
        </w:rPr>
        <w:t>。</w:t>
      </w:r>
    </w:p>
    <w:p w14:paraId="25FD0BDE">
      <w:pPr>
        <w:ind w:firstLine="320" w:firstLineChars="100"/>
        <w:jc w:val="left"/>
        <w:rPr>
          <w:rFonts w:hint="eastAsia"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w:t>
      </w:r>
      <w:r>
        <w:rPr>
          <w:rFonts w:hint="eastAsia" w:ascii="仿宋_GB2312" w:hAnsi="仿宋_GB2312" w:eastAsia="仿宋_GB2312"/>
          <w:color w:val="auto"/>
          <w:sz w:val="32"/>
          <w:szCs w:val="32"/>
          <w:highlight w:val="none"/>
          <w:lang w:eastAsia="zh-CN"/>
        </w:rPr>
        <w:t>四</w:t>
      </w:r>
      <w:r>
        <w:rPr>
          <w:rFonts w:hint="eastAsia" w:ascii="仿宋_GB2312" w:hAnsi="仿宋_GB2312" w:eastAsia="仿宋_GB2312"/>
          <w:color w:val="auto"/>
          <w:sz w:val="32"/>
          <w:szCs w:val="32"/>
          <w:highlight w:val="none"/>
        </w:rPr>
        <w:t>）住房保障支出（类）年初预算数31.88万元，决算数31.88万元，完成年初预算的100.00%。</w:t>
      </w:r>
    </w:p>
    <w:p w14:paraId="4109FA20">
      <w:pPr>
        <w:ind w:firstLine="640" w:firstLineChars="200"/>
        <w:jc w:val="left"/>
        <w:rPr>
          <w:rFonts w:hint="eastAsia" w:ascii="仿宋_GB2312" w:hAnsi="仿宋_GB2312" w:eastAsia="仿宋_GB2312"/>
          <w:color w:val="auto"/>
          <w:sz w:val="32"/>
          <w:szCs w:val="32"/>
          <w:highlight w:val="none"/>
        </w:rPr>
      </w:pPr>
    </w:p>
    <w:p w14:paraId="04A58AEE">
      <w:pPr>
        <w:ind w:firstLine="640" w:firstLineChars="200"/>
        <w:jc w:val="left"/>
        <w:rPr>
          <w:rFonts w:hint="eastAsia" w:ascii="仿宋_GB2312" w:hAnsi="仿宋_GB2312" w:eastAsia="仿宋_GB2312"/>
          <w:color w:val="auto"/>
          <w:sz w:val="32"/>
          <w:szCs w:val="32"/>
          <w:highlight w:val="none"/>
        </w:rPr>
      </w:pPr>
    </w:p>
    <w:p w14:paraId="33E6577B">
      <w:pPr>
        <w:ind w:firstLine="640" w:firstLineChars="200"/>
        <w:jc w:val="left"/>
        <w:rPr>
          <w:rFonts w:hint="eastAsia" w:ascii="仿宋_GB2312" w:hAnsi="仿宋_GB2312" w:eastAsia="仿宋_GB2312"/>
          <w:color w:val="auto"/>
          <w:sz w:val="32"/>
          <w:szCs w:val="32"/>
          <w:highlight w:val="none"/>
        </w:rPr>
      </w:pPr>
    </w:p>
    <w:p w14:paraId="0CDB19E4">
      <w:pPr>
        <w:ind w:firstLine="640" w:firstLineChars="200"/>
        <w:jc w:val="left"/>
        <w:rPr>
          <w:rFonts w:hint="eastAsia" w:ascii="仿宋_GB2312" w:hAnsi="仿宋_GB2312" w:eastAsia="仿宋_GB2312"/>
          <w:color w:val="auto"/>
          <w:sz w:val="32"/>
          <w:szCs w:val="32"/>
          <w:highlight w:val="none"/>
        </w:rPr>
      </w:pPr>
    </w:p>
    <w:p w14:paraId="4125B7F5">
      <w:pPr>
        <w:ind w:firstLine="640" w:firstLineChars="200"/>
        <w:jc w:val="left"/>
        <w:rPr>
          <w:rFonts w:hint="eastAsia" w:ascii="仿宋_GB2312" w:hAnsi="仿宋_GB2312" w:eastAsia="仿宋_GB2312"/>
          <w:color w:val="auto"/>
          <w:sz w:val="32"/>
          <w:szCs w:val="32"/>
          <w:highlight w:val="none"/>
        </w:rPr>
      </w:pPr>
    </w:p>
    <w:p w14:paraId="60207890">
      <w:pPr>
        <w:ind w:firstLine="640" w:firstLineChars="200"/>
        <w:jc w:val="left"/>
        <w:rPr>
          <w:rFonts w:hint="eastAsia" w:ascii="仿宋_GB2312" w:hAnsi="仿宋_GB2312" w:eastAsia="仿宋_GB2312"/>
          <w:color w:val="auto"/>
          <w:sz w:val="32"/>
          <w:szCs w:val="32"/>
          <w:highlight w:val="none"/>
        </w:rPr>
      </w:pPr>
    </w:p>
    <w:p w14:paraId="0A29B08A">
      <w:pPr>
        <w:ind w:firstLine="640" w:firstLineChars="200"/>
        <w:jc w:val="left"/>
        <w:rPr>
          <w:rFonts w:hint="eastAsia" w:ascii="仿宋_GB2312" w:hAnsi="仿宋_GB2312" w:eastAsia="仿宋_GB2312"/>
          <w:color w:val="auto"/>
          <w:sz w:val="32"/>
          <w:szCs w:val="32"/>
          <w:highlight w:val="none"/>
        </w:rPr>
      </w:pPr>
    </w:p>
    <w:p w14:paraId="79FEB06E">
      <w:pPr>
        <w:ind w:firstLine="585"/>
        <w:jc w:val="left"/>
        <w:outlineLvl w:val="1"/>
        <w:rPr>
          <w:rFonts w:hint="eastAsia" w:ascii="黑体" w:hAnsi="黑体" w:eastAsia="黑体"/>
          <w:color w:val="auto"/>
          <w:sz w:val="32"/>
          <w:szCs w:val="32"/>
          <w:highlight w:val="none"/>
        </w:rPr>
      </w:pPr>
      <w:r>
        <w:rPr>
          <w:rFonts w:hint="eastAsia" w:ascii="黑体" w:hAnsi="黑体" w:eastAsia="黑体"/>
          <w:color w:val="auto"/>
          <w:sz w:val="32"/>
          <w:szCs w:val="32"/>
          <w:highlight w:val="none"/>
        </w:rPr>
        <w:t>四、一般公共预算财政拨款基本支出决算情况说明</w:t>
      </w:r>
    </w:p>
    <w:p w14:paraId="0F5264CF">
      <w:pPr>
        <w:ind w:firstLine="585"/>
        <w:jc w:val="left"/>
        <w:rPr>
          <w:rFonts w:hint="eastAsia"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本部门2023年度一般公共预算财政拨款基本支出675.64万元，其中：</w:t>
      </w:r>
    </w:p>
    <w:p w14:paraId="7A2D50E6">
      <w:pPr>
        <w:ind w:firstLine="585"/>
        <w:jc w:val="left"/>
        <w:rPr>
          <w:rFonts w:hint="eastAsia"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（一）工资福利支出484.57万元，比上年增加71.15万元</w:t>
      </w:r>
      <w:r>
        <w:rPr>
          <w:rFonts w:hint="eastAsia" w:ascii="仿宋_GB2312" w:hAnsi="仿宋_GB2312" w:eastAsia="仿宋_GB2312" w:cs="Times New Roman"/>
          <w:color w:val="auto"/>
          <w:sz w:val="32"/>
          <w:szCs w:val="32"/>
          <w:highlight w:val="none"/>
        </w:rPr>
        <w:t>，增长17.21%</w:t>
      </w:r>
      <w:r>
        <w:rPr>
          <w:rFonts w:hint="eastAsia" w:ascii="仿宋_GB2312" w:hAnsi="仿宋_GB2312" w:eastAsia="仿宋_GB2312"/>
          <w:color w:val="auto"/>
          <w:sz w:val="32"/>
          <w:szCs w:val="32"/>
          <w:highlight w:val="none"/>
        </w:rPr>
        <w:t>，</w:t>
      </w:r>
      <w:r>
        <w:rPr>
          <w:rFonts w:hint="eastAsia" w:ascii="仿宋_GB2312" w:hAnsi="仿宋_GB2312" w:eastAsia="仿宋_GB2312"/>
          <w:color w:val="auto"/>
          <w:sz w:val="32"/>
          <w:szCs w:val="32"/>
          <w:highlight w:val="none"/>
          <w:lang w:eastAsia="zh-CN"/>
        </w:rPr>
        <w:t>主要原因</w:t>
      </w:r>
      <w:r>
        <w:rPr>
          <w:rFonts w:hint="eastAsia" w:ascii="仿宋_GB2312" w:hAnsi="仿宋_GB2312" w:eastAsia="仿宋_GB2312"/>
          <w:color w:val="auto"/>
          <w:sz w:val="32"/>
          <w:szCs w:val="32"/>
          <w:highlight w:val="none"/>
        </w:rPr>
        <w:t>：</w:t>
      </w:r>
      <w:r>
        <w:rPr>
          <w:rFonts w:hint="eastAsia" w:ascii="仿宋_GB2312" w:hAnsi="仿宋_GB2312" w:eastAsia="仿宋_GB2312"/>
          <w:color w:val="auto"/>
          <w:sz w:val="32"/>
          <w:szCs w:val="32"/>
          <w:highlight w:val="none"/>
          <w:lang w:eastAsia="zh-CN"/>
        </w:rPr>
        <w:t>补发了</w:t>
      </w:r>
      <w:r>
        <w:rPr>
          <w:rFonts w:hint="eastAsia" w:ascii="仿宋_GB2312" w:hAnsi="仿宋_GB2312" w:eastAsia="仿宋_GB2312"/>
          <w:color w:val="auto"/>
          <w:sz w:val="32"/>
          <w:szCs w:val="32"/>
          <w:highlight w:val="none"/>
          <w:lang w:val="en-US" w:eastAsia="zh-CN"/>
        </w:rPr>
        <w:t>2022年考核绩效及人员变动</w:t>
      </w:r>
      <w:r>
        <w:rPr>
          <w:rFonts w:hint="eastAsia" w:ascii="仿宋_GB2312" w:hAnsi="仿宋_GB2312" w:eastAsia="仿宋_GB2312"/>
          <w:color w:val="auto"/>
          <w:sz w:val="32"/>
          <w:szCs w:val="32"/>
          <w:highlight w:val="none"/>
        </w:rPr>
        <w:t>。</w:t>
      </w:r>
    </w:p>
    <w:p w14:paraId="10BAD066">
      <w:pPr>
        <w:numPr>
          <w:ilvl w:val="0"/>
          <w:numId w:val="0"/>
        </w:numPr>
        <w:spacing w:line="600" w:lineRule="exact"/>
        <w:ind w:firstLine="640" w:firstLineChars="200"/>
        <w:rPr>
          <w:rFonts w:hint="eastAsia"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（二）商品和服务支出186.54万元，比上年减少293.12万元，下降61.11%，</w:t>
      </w:r>
      <w:r>
        <w:rPr>
          <w:rFonts w:hint="eastAsia" w:ascii="仿宋_GB2312" w:hAnsi="仿宋_GB2312" w:eastAsia="仿宋_GB2312"/>
          <w:color w:val="auto"/>
          <w:sz w:val="32"/>
          <w:szCs w:val="32"/>
          <w:highlight w:val="none"/>
          <w:lang w:eastAsia="zh-CN"/>
        </w:rPr>
        <w:t>主要原因</w:t>
      </w:r>
      <w:r>
        <w:rPr>
          <w:rFonts w:hint="eastAsia" w:ascii="仿宋_GB2312" w:hAnsi="仿宋_GB2312" w:eastAsia="仿宋_GB2312"/>
          <w:color w:val="auto"/>
          <w:sz w:val="32"/>
          <w:szCs w:val="32"/>
          <w:highlight w:val="none"/>
        </w:rPr>
        <w:t>：</w:t>
      </w:r>
      <w:r>
        <w:rPr>
          <w:rFonts w:hint="eastAsia" w:ascii="仿宋" w:hAnsi="仿宋" w:eastAsia="仿宋"/>
          <w:color w:val="auto"/>
          <w:sz w:val="30"/>
          <w:szCs w:val="30"/>
          <w:highlight w:val="none"/>
          <w:shd w:val="clear" w:color="auto" w:fill="auto"/>
          <w:lang w:val="en-US" w:eastAsia="zh-CN"/>
        </w:rPr>
        <w:t>在支出方面，更加厉行节约，坚决过紧日子</w:t>
      </w:r>
      <w:r>
        <w:rPr>
          <w:rFonts w:hint="eastAsia" w:ascii="仿宋_GB2312" w:hAnsi="仿宋_GB2312" w:eastAsia="仿宋_GB2312"/>
          <w:color w:val="auto"/>
          <w:sz w:val="32"/>
          <w:szCs w:val="32"/>
          <w:highlight w:val="none"/>
        </w:rPr>
        <w:t>。</w:t>
      </w:r>
    </w:p>
    <w:p w14:paraId="7074DDA8">
      <w:pPr>
        <w:ind w:firstLine="585"/>
        <w:jc w:val="left"/>
        <w:rPr>
          <w:rFonts w:hint="eastAsia"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（三）对个人和家庭补助支出4.53万元，比上年减少17.23万元，下降79.17%，</w:t>
      </w:r>
      <w:r>
        <w:rPr>
          <w:rFonts w:hint="eastAsia" w:ascii="仿宋_GB2312" w:hAnsi="仿宋_GB2312" w:eastAsia="仿宋_GB2312"/>
          <w:color w:val="auto"/>
          <w:sz w:val="32"/>
          <w:szCs w:val="32"/>
          <w:highlight w:val="none"/>
          <w:lang w:eastAsia="zh-CN"/>
        </w:rPr>
        <w:t>主要原因</w:t>
      </w:r>
      <w:r>
        <w:rPr>
          <w:rFonts w:hint="eastAsia" w:ascii="仿宋_GB2312" w:hAnsi="仿宋_GB2312" w:eastAsia="仿宋_GB2312"/>
          <w:color w:val="auto"/>
          <w:sz w:val="32"/>
          <w:szCs w:val="32"/>
          <w:highlight w:val="none"/>
        </w:rPr>
        <w:t>：</w:t>
      </w:r>
      <w:r>
        <w:rPr>
          <w:rFonts w:hint="eastAsia" w:ascii="仿宋_GB2312" w:hAnsi="仿宋_GB2312" w:eastAsia="仿宋_GB2312"/>
          <w:color w:val="auto"/>
          <w:sz w:val="32"/>
          <w:szCs w:val="32"/>
          <w:highlight w:val="none"/>
          <w:lang w:eastAsia="zh-CN"/>
        </w:rPr>
        <w:t>上年有退休人员去世，发放了死亡抚恤金</w:t>
      </w:r>
      <w:r>
        <w:rPr>
          <w:rFonts w:hint="eastAsia" w:ascii="仿宋_GB2312" w:hAnsi="仿宋_GB2312" w:eastAsia="仿宋_GB2312"/>
          <w:color w:val="auto"/>
          <w:sz w:val="32"/>
          <w:szCs w:val="32"/>
          <w:highlight w:val="none"/>
        </w:rPr>
        <w:t>。</w:t>
      </w:r>
    </w:p>
    <w:p w14:paraId="5FEB7F08">
      <w:pPr>
        <w:ind w:firstLine="585"/>
        <w:jc w:val="left"/>
        <w:rPr>
          <w:rFonts w:hint="eastAsia"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（四）资本性支出0.00万元，与上年持平。</w:t>
      </w:r>
    </w:p>
    <w:p w14:paraId="096E708A">
      <w:pPr>
        <w:ind w:firstLine="630"/>
        <w:jc w:val="left"/>
        <w:outlineLvl w:val="1"/>
        <w:rPr>
          <w:rFonts w:hint="eastAsia" w:ascii="黑体" w:hAnsi="黑体" w:eastAsia="黑体"/>
          <w:color w:val="auto"/>
          <w:sz w:val="32"/>
          <w:szCs w:val="32"/>
          <w:highlight w:val="none"/>
        </w:rPr>
      </w:pPr>
      <w:r>
        <w:rPr>
          <w:rFonts w:hint="eastAsia" w:ascii="黑体" w:hAnsi="黑体" w:eastAsia="黑体"/>
          <w:color w:val="auto"/>
          <w:sz w:val="32"/>
          <w:szCs w:val="32"/>
          <w:highlight w:val="none"/>
        </w:rPr>
        <w:t>五、财政拨款“三公”经费支出决算情况说明</w:t>
      </w:r>
    </w:p>
    <w:p w14:paraId="5CB9AA53">
      <w:pPr>
        <w:ind w:firstLine="630"/>
        <w:jc w:val="left"/>
        <w:rPr>
          <w:rFonts w:hint="eastAsia"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本部门2023年度财政拨款“三公”经费支出全年预算数115.50万元，决算数101.71万元，完成全年预算的88.06%</w:t>
      </w:r>
      <w:r>
        <w:rPr>
          <w:rFonts w:hint="eastAsia" w:ascii="仿宋_GB2312" w:hAnsi="仿宋_GB2312" w:eastAsia="仿宋_GB2312"/>
          <w:color w:val="auto"/>
          <w:sz w:val="32"/>
          <w:szCs w:val="32"/>
          <w:highlight w:val="none"/>
          <w:lang w:val="en-US" w:eastAsia="zh-CN"/>
        </w:rPr>
        <w:t>；</w:t>
      </w:r>
      <w:r>
        <w:rPr>
          <w:rFonts w:hint="eastAsia" w:ascii="仿宋_GB2312" w:hAnsi="仿宋_GB2312" w:eastAsia="仿宋_GB2312"/>
          <w:color w:val="auto"/>
          <w:sz w:val="32"/>
          <w:szCs w:val="32"/>
          <w:highlight w:val="none"/>
        </w:rPr>
        <w:t>决算数比上年减少2.69万元，下降2.58%，其中：</w:t>
      </w:r>
    </w:p>
    <w:p w14:paraId="2E805F65">
      <w:pPr>
        <w:ind w:firstLine="640" w:firstLineChars="200"/>
        <w:jc w:val="left"/>
        <w:rPr>
          <w:rFonts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（一）因公出国（境）费全年预算数0.00万元，决算数0.00万元，</w:t>
      </w:r>
      <w:r>
        <w:rPr>
          <w:rFonts w:hint="eastAsia" w:ascii="仿宋_GB2312" w:hAnsi="仿宋_GB2312" w:eastAsia="仿宋_GB2312"/>
          <w:color w:val="auto"/>
          <w:sz w:val="32"/>
          <w:szCs w:val="32"/>
          <w:highlight w:val="none"/>
          <w:lang w:eastAsia="zh-CN"/>
        </w:rPr>
        <w:t>主要原因</w:t>
      </w:r>
      <w:r>
        <w:rPr>
          <w:rFonts w:hint="eastAsia" w:ascii="仿宋_GB2312" w:hAnsi="仿宋_GB2312" w:eastAsia="仿宋_GB2312"/>
          <w:color w:val="auto"/>
          <w:sz w:val="32"/>
          <w:szCs w:val="32"/>
          <w:highlight w:val="none"/>
        </w:rPr>
        <w:t>：</w:t>
      </w:r>
      <w:r>
        <w:rPr>
          <w:rFonts w:hint="eastAsia" w:ascii="仿宋_GB2312" w:hAnsi="仿宋_GB2312" w:eastAsia="仿宋_GB2312"/>
          <w:color w:val="auto"/>
          <w:sz w:val="32"/>
          <w:szCs w:val="32"/>
          <w:highlight w:val="none"/>
          <w:lang w:eastAsia="zh-CN"/>
        </w:rPr>
        <w:t>未发生</w:t>
      </w:r>
      <w:r>
        <w:rPr>
          <w:rFonts w:hint="eastAsia" w:ascii="仿宋_GB2312" w:hAnsi="仿宋_GB2312" w:eastAsia="仿宋_GB2312"/>
          <w:color w:val="auto"/>
          <w:sz w:val="32"/>
          <w:szCs w:val="32"/>
          <w:highlight w:val="none"/>
        </w:rPr>
        <w:t>因公出国（境）支出。决算数与上年持平</w:t>
      </w:r>
      <w:r>
        <w:rPr>
          <w:rFonts w:hint="eastAsia" w:ascii="仿宋_GB2312" w:hAnsi="仿宋_GB2312" w:eastAsia="仿宋_GB2312" w:cs="Times New Roman"/>
          <w:color w:val="auto"/>
          <w:sz w:val="32"/>
          <w:szCs w:val="32"/>
          <w:highlight w:val="none"/>
        </w:rPr>
        <w:t>，</w:t>
      </w:r>
      <w:r>
        <w:rPr>
          <w:rFonts w:hint="eastAsia" w:ascii="仿宋_GB2312" w:hAnsi="仿宋_GB2312" w:eastAsia="仿宋_GB2312"/>
          <w:color w:val="auto"/>
          <w:sz w:val="32"/>
          <w:szCs w:val="32"/>
          <w:highlight w:val="none"/>
          <w:lang w:eastAsia="zh-CN"/>
        </w:rPr>
        <w:t>主要原因</w:t>
      </w:r>
      <w:r>
        <w:rPr>
          <w:rFonts w:hint="eastAsia" w:ascii="仿宋_GB2312" w:hAnsi="仿宋_GB2312" w:eastAsia="仿宋_GB2312"/>
          <w:color w:val="auto"/>
          <w:sz w:val="32"/>
          <w:szCs w:val="32"/>
          <w:highlight w:val="none"/>
        </w:rPr>
        <w:t>：</w:t>
      </w:r>
      <w:r>
        <w:rPr>
          <w:rFonts w:hint="eastAsia" w:ascii="仿宋_GB2312" w:hAnsi="仿宋_GB2312" w:eastAsia="仿宋_GB2312"/>
          <w:color w:val="auto"/>
          <w:sz w:val="32"/>
          <w:szCs w:val="32"/>
          <w:highlight w:val="none"/>
          <w:lang w:eastAsia="zh-CN"/>
        </w:rPr>
        <w:t>未发生</w:t>
      </w:r>
      <w:r>
        <w:rPr>
          <w:rFonts w:hint="eastAsia" w:ascii="仿宋_GB2312" w:hAnsi="仿宋_GB2312" w:eastAsia="仿宋_GB2312"/>
          <w:color w:val="auto"/>
          <w:sz w:val="32"/>
          <w:szCs w:val="32"/>
          <w:highlight w:val="none"/>
        </w:rPr>
        <w:t>因公出国（境）支出。全年安排因公出国（境）团组0个，累计0人次，主要是：</w:t>
      </w:r>
      <w:r>
        <w:rPr>
          <w:rFonts w:hint="eastAsia" w:ascii="仿宋_GB2312" w:hAnsi="仿宋_GB2312" w:eastAsia="仿宋_GB2312"/>
          <w:color w:val="auto"/>
          <w:sz w:val="32"/>
          <w:szCs w:val="32"/>
          <w:highlight w:val="none"/>
          <w:lang w:eastAsia="zh-CN"/>
        </w:rPr>
        <w:t>未发生</w:t>
      </w:r>
      <w:r>
        <w:rPr>
          <w:rFonts w:hint="eastAsia" w:ascii="仿宋_GB2312" w:hAnsi="仿宋_GB2312" w:eastAsia="仿宋_GB2312"/>
          <w:color w:val="auto"/>
          <w:sz w:val="32"/>
          <w:szCs w:val="32"/>
          <w:highlight w:val="none"/>
        </w:rPr>
        <w:t>因公出国（境）支出。</w:t>
      </w:r>
    </w:p>
    <w:p w14:paraId="69474D73">
      <w:pPr>
        <w:ind w:firstLine="640" w:firstLineChars="200"/>
        <w:jc w:val="left"/>
        <w:rPr>
          <w:rFonts w:hint="eastAsia"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（二）公务用车购置及运行维护费全年预算数9.00万元，决算数8.49万元，其中：</w:t>
      </w:r>
    </w:p>
    <w:p w14:paraId="62169CFF">
      <w:pPr>
        <w:ind w:firstLine="640" w:firstLineChars="200"/>
        <w:jc w:val="left"/>
        <w:rPr>
          <w:rFonts w:hint="eastAsia"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公务用车购置全年预算数0.00万元，决算数0.00万元，</w:t>
      </w:r>
      <w:r>
        <w:rPr>
          <w:rFonts w:hint="eastAsia" w:ascii="仿宋_GB2312" w:hAnsi="仿宋_GB2312" w:eastAsia="仿宋_GB2312"/>
          <w:color w:val="auto"/>
          <w:sz w:val="32"/>
          <w:szCs w:val="32"/>
          <w:highlight w:val="none"/>
          <w:lang w:eastAsia="zh-CN"/>
        </w:rPr>
        <w:t>主要原因</w:t>
      </w:r>
      <w:r>
        <w:rPr>
          <w:rFonts w:hint="eastAsia" w:ascii="仿宋_GB2312" w:hAnsi="仿宋_GB2312" w:eastAsia="仿宋_GB2312"/>
          <w:color w:val="auto"/>
          <w:sz w:val="32"/>
          <w:szCs w:val="32"/>
          <w:highlight w:val="none"/>
        </w:rPr>
        <w:t>：</w:t>
      </w:r>
      <w:r>
        <w:rPr>
          <w:rFonts w:hint="eastAsia" w:ascii="仿宋_GB2312" w:hAnsi="仿宋_GB2312" w:eastAsia="仿宋_GB2312"/>
          <w:color w:val="auto"/>
          <w:sz w:val="32"/>
          <w:szCs w:val="32"/>
          <w:highlight w:val="none"/>
          <w:lang w:eastAsia="zh-CN"/>
        </w:rPr>
        <w:t>本年未购置公务用车</w:t>
      </w:r>
      <w:r>
        <w:rPr>
          <w:rFonts w:hint="eastAsia" w:ascii="仿宋_GB2312" w:hAnsi="仿宋_GB2312" w:eastAsia="仿宋_GB2312"/>
          <w:color w:val="auto"/>
          <w:sz w:val="32"/>
          <w:szCs w:val="32"/>
          <w:highlight w:val="none"/>
        </w:rPr>
        <w:t>。决算数与上年持平,</w:t>
      </w:r>
      <w:r>
        <w:rPr>
          <w:rFonts w:hint="eastAsia" w:ascii="仿宋_GB2312" w:hAnsi="仿宋_GB2312" w:eastAsia="仿宋_GB2312"/>
          <w:color w:val="auto"/>
          <w:sz w:val="32"/>
          <w:szCs w:val="32"/>
          <w:highlight w:val="none"/>
          <w:lang w:eastAsia="zh-CN"/>
        </w:rPr>
        <w:t>主要原因</w:t>
      </w:r>
      <w:r>
        <w:rPr>
          <w:rFonts w:hint="eastAsia" w:ascii="仿宋_GB2312" w:hAnsi="仿宋_GB2312" w:eastAsia="仿宋_GB2312"/>
          <w:color w:val="auto"/>
          <w:sz w:val="32"/>
          <w:szCs w:val="32"/>
          <w:highlight w:val="none"/>
        </w:rPr>
        <w:t>：</w:t>
      </w:r>
      <w:r>
        <w:rPr>
          <w:rFonts w:hint="eastAsia" w:ascii="仿宋_GB2312" w:hAnsi="仿宋_GB2312" w:eastAsia="仿宋_GB2312"/>
          <w:color w:val="auto"/>
          <w:sz w:val="32"/>
          <w:szCs w:val="32"/>
          <w:highlight w:val="none"/>
          <w:lang w:eastAsia="zh-CN"/>
        </w:rPr>
        <w:t>本年未购置公务用车</w:t>
      </w:r>
      <w:r>
        <w:rPr>
          <w:rFonts w:hint="eastAsia" w:ascii="仿宋_GB2312" w:hAnsi="仿宋_GB2312" w:eastAsia="仿宋_GB2312"/>
          <w:color w:val="auto"/>
          <w:sz w:val="32"/>
          <w:szCs w:val="32"/>
          <w:highlight w:val="none"/>
        </w:rPr>
        <w:t>。全年使用财政拨款购置公务用车0辆。</w:t>
      </w:r>
    </w:p>
    <w:p w14:paraId="1994D4BC">
      <w:pPr>
        <w:ind w:firstLine="640" w:firstLineChars="200"/>
        <w:jc w:val="left"/>
        <w:rPr>
          <w:rFonts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公务用车运行维护费全年预算数9.00万元，决算数8.49万元，完成全年预算的94.33%，</w:t>
      </w:r>
      <w:r>
        <w:rPr>
          <w:rFonts w:hint="eastAsia" w:ascii="仿宋_GB2312" w:hAnsi="仿宋_GB2312" w:eastAsia="仿宋_GB2312"/>
          <w:color w:val="auto"/>
          <w:sz w:val="32"/>
          <w:szCs w:val="32"/>
          <w:highlight w:val="none"/>
          <w:lang w:eastAsia="zh-CN"/>
        </w:rPr>
        <w:t>主要原因</w:t>
      </w:r>
      <w:r>
        <w:rPr>
          <w:rFonts w:hint="eastAsia" w:ascii="仿宋_GB2312" w:hAnsi="仿宋_GB2312" w:eastAsia="仿宋_GB2312"/>
          <w:color w:val="auto"/>
          <w:sz w:val="32"/>
          <w:szCs w:val="32"/>
          <w:highlight w:val="none"/>
        </w:rPr>
        <w:t>：</w:t>
      </w:r>
      <w:r>
        <w:rPr>
          <w:rFonts w:hint="eastAsia" w:ascii="仿宋" w:hAnsi="仿宋" w:eastAsia="仿宋"/>
          <w:color w:val="auto"/>
          <w:sz w:val="30"/>
          <w:szCs w:val="30"/>
          <w:highlight w:val="none"/>
          <w:shd w:val="clear" w:color="auto" w:fill="auto"/>
          <w:lang w:eastAsia="zh-CN"/>
        </w:rPr>
        <w:t>严格执行中央八项规定精神，严格厉行节约，</w:t>
      </w:r>
      <w:r>
        <w:rPr>
          <w:rFonts w:hint="eastAsia" w:ascii="仿宋" w:hAnsi="仿宋" w:eastAsia="仿宋"/>
          <w:color w:val="auto"/>
          <w:sz w:val="30"/>
          <w:szCs w:val="30"/>
          <w:highlight w:val="none"/>
          <w:shd w:val="clear" w:color="auto" w:fill="auto"/>
          <w:lang w:val="en-US" w:eastAsia="zh-CN"/>
        </w:rPr>
        <w:t>坚决过紧日子</w:t>
      </w:r>
      <w:r>
        <w:rPr>
          <w:rFonts w:hint="eastAsia" w:ascii="仿宋_GB2312" w:hAnsi="仿宋_GB2312" w:eastAsia="仿宋_GB2312"/>
          <w:color w:val="auto"/>
          <w:sz w:val="32"/>
          <w:szCs w:val="32"/>
          <w:highlight w:val="none"/>
        </w:rPr>
        <w:t>。决算数比上年增加0.64万元,</w:t>
      </w:r>
      <w:r>
        <w:rPr>
          <w:rFonts w:hint="eastAsia" w:ascii="仿宋_GB2312" w:hAnsi="仿宋_GB2312" w:eastAsia="仿宋_GB2312" w:cs="Times New Roman"/>
          <w:color w:val="auto"/>
          <w:sz w:val="32"/>
          <w:szCs w:val="32"/>
          <w:highlight w:val="none"/>
        </w:rPr>
        <w:t>增长8.19%，</w:t>
      </w:r>
      <w:r>
        <w:rPr>
          <w:rFonts w:hint="eastAsia" w:ascii="仿宋_GB2312" w:hAnsi="仿宋_GB2312" w:eastAsia="仿宋_GB2312"/>
          <w:color w:val="auto"/>
          <w:sz w:val="32"/>
          <w:szCs w:val="32"/>
          <w:highlight w:val="none"/>
          <w:lang w:eastAsia="zh-CN"/>
        </w:rPr>
        <w:t>主要原因</w:t>
      </w:r>
      <w:r>
        <w:rPr>
          <w:rFonts w:hint="eastAsia" w:ascii="仿宋_GB2312" w:hAnsi="仿宋_GB2312" w:eastAsia="仿宋_GB2312"/>
          <w:color w:val="auto"/>
          <w:sz w:val="32"/>
          <w:szCs w:val="32"/>
          <w:highlight w:val="none"/>
        </w:rPr>
        <w:t>：</w:t>
      </w:r>
      <w:r>
        <w:rPr>
          <w:rFonts w:hint="eastAsia" w:ascii="仿宋" w:hAnsi="仿宋" w:eastAsia="仿宋"/>
          <w:color w:val="auto"/>
          <w:sz w:val="30"/>
          <w:szCs w:val="30"/>
          <w:highlight w:val="none"/>
          <w:lang w:eastAsia="zh-CN"/>
        </w:rPr>
        <w:t>应急保障车辆因各项应急保障工作使用频率增加</w:t>
      </w:r>
      <w:r>
        <w:rPr>
          <w:rFonts w:hint="eastAsia" w:ascii="仿宋_GB2312" w:hAnsi="仿宋_GB2312" w:eastAsia="仿宋_GB2312"/>
          <w:color w:val="auto"/>
          <w:sz w:val="32"/>
          <w:szCs w:val="32"/>
          <w:highlight w:val="none"/>
        </w:rPr>
        <w:t>。年末使用财政拨款负担费用的公务用车保有量2辆。</w:t>
      </w:r>
    </w:p>
    <w:p w14:paraId="41D216D4">
      <w:pPr>
        <w:ind w:firstLine="640" w:firstLineChars="200"/>
        <w:jc w:val="left"/>
        <w:rPr>
          <w:rFonts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（三）公务接待费全年预算数106.50万元，决算数93.22万元，完成全年预算的87.53%，</w:t>
      </w:r>
      <w:r>
        <w:rPr>
          <w:rFonts w:hint="eastAsia" w:ascii="仿宋_GB2312" w:hAnsi="仿宋_GB2312" w:eastAsia="仿宋_GB2312"/>
          <w:color w:val="auto"/>
          <w:sz w:val="32"/>
          <w:szCs w:val="32"/>
          <w:highlight w:val="none"/>
          <w:lang w:eastAsia="zh-CN"/>
        </w:rPr>
        <w:t>主要原因</w:t>
      </w:r>
      <w:r>
        <w:rPr>
          <w:rFonts w:hint="eastAsia" w:ascii="仿宋_GB2312" w:hAnsi="仿宋_GB2312" w:eastAsia="仿宋_GB2312"/>
          <w:color w:val="auto"/>
          <w:sz w:val="32"/>
          <w:szCs w:val="32"/>
          <w:highlight w:val="none"/>
        </w:rPr>
        <w:t>：</w:t>
      </w:r>
      <w:r>
        <w:rPr>
          <w:rFonts w:hint="eastAsia" w:ascii="仿宋" w:hAnsi="仿宋" w:eastAsia="仿宋"/>
          <w:color w:val="auto"/>
          <w:sz w:val="30"/>
          <w:szCs w:val="30"/>
          <w:highlight w:val="none"/>
          <w:shd w:val="clear" w:color="auto" w:fill="auto"/>
          <w:lang w:eastAsia="zh-CN"/>
        </w:rPr>
        <w:t>严格执行中央八项规定精神，严格厉行节约</w:t>
      </w:r>
      <w:r>
        <w:rPr>
          <w:rFonts w:hint="eastAsia" w:ascii="仿宋_GB2312" w:hAnsi="仿宋_GB2312" w:eastAsia="仿宋_GB2312"/>
          <w:color w:val="auto"/>
          <w:sz w:val="32"/>
          <w:szCs w:val="32"/>
          <w:highlight w:val="none"/>
        </w:rPr>
        <w:t>。决算数比上年减少3.33万元，下降3.45%,</w:t>
      </w:r>
      <w:r>
        <w:rPr>
          <w:rFonts w:hint="eastAsia" w:ascii="仿宋_GB2312" w:hAnsi="仿宋_GB2312" w:eastAsia="仿宋_GB2312"/>
          <w:color w:val="auto"/>
          <w:sz w:val="32"/>
          <w:szCs w:val="32"/>
          <w:highlight w:val="none"/>
          <w:lang w:eastAsia="zh-CN"/>
        </w:rPr>
        <w:t>主要原因</w:t>
      </w:r>
      <w:r>
        <w:rPr>
          <w:rFonts w:hint="eastAsia" w:ascii="仿宋_GB2312" w:hAnsi="仿宋_GB2312" w:eastAsia="仿宋_GB2312"/>
          <w:color w:val="auto"/>
          <w:sz w:val="32"/>
          <w:szCs w:val="32"/>
          <w:highlight w:val="none"/>
        </w:rPr>
        <w:t>：</w:t>
      </w:r>
      <w:r>
        <w:rPr>
          <w:rFonts w:hint="eastAsia" w:ascii="仿宋" w:hAnsi="仿宋" w:eastAsia="仿宋"/>
          <w:color w:val="auto"/>
          <w:sz w:val="30"/>
          <w:szCs w:val="30"/>
          <w:highlight w:val="none"/>
          <w:shd w:val="clear" w:color="auto" w:fill="auto"/>
          <w:lang w:eastAsia="zh-CN"/>
        </w:rPr>
        <w:t>严格执行中央八项规定精神，严格厉行节约</w:t>
      </w:r>
      <w:r>
        <w:rPr>
          <w:rFonts w:hint="eastAsia" w:ascii="仿宋_GB2312" w:hAnsi="仿宋_GB2312" w:eastAsia="仿宋_GB2312"/>
          <w:color w:val="auto"/>
          <w:sz w:val="32"/>
          <w:szCs w:val="32"/>
          <w:highlight w:val="none"/>
        </w:rPr>
        <w:t>。全年国内公务接待936批，累计接待6960人次，主要是：</w:t>
      </w:r>
      <w:r>
        <w:rPr>
          <w:rFonts w:hint="eastAsia" w:ascii="仿宋_GB2312" w:hAnsi="仿宋_GB2312" w:eastAsia="仿宋_GB2312"/>
          <w:color w:val="auto"/>
          <w:sz w:val="32"/>
          <w:szCs w:val="32"/>
          <w:highlight w:val="none"/>
          <w:lang w:eastAsia="zh-CN"/>
        </w:rPr>
        <w:t>接待招商引资开支及部分公务接待</w:t>
      </w:r>
      <w:r>
        <w:rPr>
          <w:rFonts w:hint="eastAsia" w:ascii="仿宋_GB2312" w:hAnsi="仿宋_GB2312" w:eastAsia="仿宋_GB2312"/>
          <w:color w:val="auto"/>
          <w:sz w:val="32"/>
          <w:szCs w:val="32"/>
          <w:highlight w:val="none"/>
        </w:rPr>
        <w:t>。</w:t>
      </w:r>
    </w:p>
    <w:p w14:paraId="403B667D">
      <w:pPr>
        <w:ind w:firstLine="640" w:firstLineChars="200"/>
        <w:jc w:val="left"/>
        <w:rPr>
          <w:rFonts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w:t>
      </w:r>
    </w:p>
    <w:p w14:paraId="06A25461">
      <w:pPr>
        <w:ind w:firstLine="640" w:firstLineChars="200"/>
        <w:jc w:val="left"/>
        <w:rPr>
          <w:rFonts w:hint="eastAsia" w:ascii="仿宋_GB2312" w:hAnsi="仿宋_GB2312" w:eastAsia="仿宋_GB2312" w:cs="Times New Roman"/>
          <w:color w:val="auto"/>
          <w:sz w:val="32"/>
          <w:szCs w:val="32"/>
          <w:highlight w:val="none"/>
        </w:rPr>
      </w:pPr>
    </w:p>
    <w:p w14:paraId="25B237F9">
      <w:pPr>
        <w:ind w:firstLine="630"/>
        <w:jc w:val="left"/>
        <w:outlineLvl w:val="1"/>
        <w:rPr>
          <w:rFonts w:hint="eastAsia" w:ascii="黑体" w:hAnsi="黑体" w:eastAsia="黑体"/>
          <w:color w:val="auto"/>
          <w:sz w:val="32"/>
          <w:szCs w:val="32"/>
          <w:highlight w:val="none"/>
        </w:rPr>
      </w:pPr>
      <w:r>
        <w:rPr>
          <w:rFonts w:hint="eastAsia" w:ascii="黑体" w:hAnsi="黑体" w:eastAsia="黑体"/>
          <w:color w:val="auto"/>
          <w:sz w:val="32"/>
          <w:szCs w:val="32"/>
          <w:highlight w:val="none"/>
        </w:rPr>
        <w:t>六、机关运行经费支出情况说明</w:t>
      </w:r>
    </w:p>
    <w:p w14:paraId="1F95C3D3">
      <w:pPr>
        <w:ind w:firstLine="630"/>
        <w:jc w:val="left"/>
        <w:rPr>
          <w:rFonts w:hint="eastAsia"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本部门2023年度机关运行经费支出186.54万元，决算数比上年减少293.12万元，下降61.11%，</w:t>
      </w:r>
      <w:r>
        <w:rPr>
          <w:rFonts w:hint="eastAsia" w:ascii="仿宋_GB2312" w:hAnsi="仿宋_GB2312" w:eastAsia="仿宋_GB2312"/>
          <w:color w:val="auto"/>
          <w:sz w:val="32"/>
          <w:szCs w:val="32"/>
          <w:highlight w:val="none"/>
          <w:lang w:eastAsia="zh-CN"/>
        </w:rPr>
        <w:t>主要原因</w:t>
      </w:r>
      <w:r>
        <w:rPr>
          <w:rFonts w:hint="eastAsia" w:ascii="仿宋_GB2312" w:hAnsi="仿宋_GB2312" w:eastAsia="仿宋_GB2312"/>
          <w:color w:val="auto"/>
          <w:sz w:val="32"/>
          <w:szCs w:val="32"/>
          <w:highlight w:val="none"/>
        </w:rPr>
        <w:t>：</w:t>
      </w:r>
      <w:r>
        <w:rPr>
          <w:rFonts w:hint="eastAsia" w:ascii="仿宋" w:hAnsi="仿宋" w:eastAsia="仿宋"/>
          <w:color w:val="auto"/>
          <w:sz w:val="30"/>
          <w:szCs w:val="30"/>
          <w:highlight w:val="none"/>
          <w:shd w:val="clear" w:color="auto" w:fill="auto"/>
          <w:lang w:eastAsia="zh-CN"/>
        </w:rPr>
        <w:t>严格执行中央八项规定精神，严格厉行节约，</w:t>
      </w:r>
      <w:r>
        <w:rPr>
          <w:rFonts w:hint="eastAsia" w:ascii="仿宋" w:hAnsi="仿宋" w:eastAsia="仿宋"/>
          <w:color w:val="auto"/>
          <w:sz w:val="30"/>
          <w:szCs w:val="30"/>
          <w:highlight w:val="none"/>
          <w:shd w:val="clear" w:color="auto" w:fill="auto"/>
          <w:lang w:val="en-US" w:eastAsia="zh-CN"/>
        </w:rPr>
        <w:t>坚决过紧日子。</w:t>
      </w:r>
    </w:p>
    <w:p w14:paraId="7210C2EB">
      <w:pPr>
        <w:ind w:firstLine="640" w:firstLineChars="200"/>
        <w:jc w:val="left"/>
        <w:outlineLvl w:val="1"/>
        <w:rPr>
          <w:rFonts w:ascii="黑体" w:hAnsi="黑体" w:eastAsia="黑体"/>
          <w:color w:val="auto"/>
          <w:sz w:val="32"/>
          <w:szCs w:val="32"/>
          <w:highlight w:val="none"/>
        </w:rPr>
      </w:pPr>
      <w:r>
        <w:rPr>
          <w:rFonts w:hint="eastAsia" w:ascii="黑体" w:hAnsi="黑体" w:eastAsia="黑体"/>
          <w:color w:val="auto"/>
          <w:sz w:val="32"/>
          <w:szCs w:val="32"/>
          <w:highlight w:val="none"/>
        </w:rPr>
        <w:t>七、政府采购支出情况说明</w:t>
      </w:r>
    </w:p>
    <w:p w14:paraId="2C1513C3">
      <w:pPr>
        <w:pStyle w:val="15"/>
        <w:spacing w:line="600" w:lineRule="atLeast"/>
        <w:ind w:firstLine="600"/>
        <w:rPr>
          <w:rFonts w:hint="eastAsia" w:ascii="仿宋_GB2312" w:hAnsi="仿宋_GB2312" w:eastAsia="仿宋_GB2312"/>
          <w:color w:val="auto"/>
          <w:sz w:val="32"/>
          <w:szCs w:val="32"/>
          <w:highlight w:val="none"/>
        </w:rPr>
      </w:pPr>
      <w:r>
        <w:rPr>
          <w:rFonts w:hint="eastAsia" w:ascii="仿宋_GB2312" w:hAnsi="仿宋_GB2312" w:eastAsia="仿宋_GB2312"/>
          <w:color w:val="auto"/>
          <w:kern w:val="2"/>
          <w:sz w:val="32"/>
          <w:szCs w:val="32"/>
          <w:highlight w:val="none"/>
        </w:rPr>
        <w:t>本部门2023年度政府采购支出总额0.57万元，其中：政府采购货物支出0.57万元、政府采购工程支出0.00万元、政府采购服务支出0.00万元。授予中小企业合同金额0.00万元，占政府采购支出总额的0.00%，其中：授予小微企业合同金额0.00万元，占授予中小企业合同金额的0.00%。</w:t>
      </w:r>
      <w:r>
        <w:rPr>
          <w:rFonts w:hint="eastAsia" w:ascii="仿宋_GB2312" w:hAnsi="仿宋_GB2312" w:eastAsia="仿宋_GB2312"/>
          <w:color w:val="auto"/>
          <w:sz w:val="32"/>
          <w:szCs w:val="32"/>
          <w:highlight w:val="none"/>
        </w:rPr>
        <w:t>货物采购授予中小企业合同金额占货物支出金额的</w:t>
      </w:r>
      <w:r>
        <w:rPr>
          <w:rFonts w:hint="eastAsia" w:ascii="仿宋_GB2312" w:hAnsi="仿宋_GB2312" w:eastAsia="仿宋_GB2312"/>
          <w:color w:val="auto"/>
          <w:sz w:val="32"/>
          <w:szCs w:val="32"/>
          <w:highlight w:val="none"/>
          <w:lang w:val="en-US" w:eastAsia="zh-CN"/>
        </w:rPr>
        <w:t>100</w:t>
      </w:r>
      <w:r>
        <w:rPr>
          <w:rFonts w:hint="eastAsia" w:ascii="仿宋_GB2312" w:hAnsi="仿宋_GB2312" w:eastAsia="仿宋_GB2312"/>
          <w:color w:val="auto"/>
          <w:sz w:val="32"/>
          <w:szCs w:val="32"/>
          <w:highlight w:val="none"/>
        </w:rPr>
        <w:t>%，工程采购授予中小企业合同金额占工程支出金额的</w:t>
      </w:r>
      <w:r>
        <w:rPr>
          <w:rFonts w:hint="eastAsia" w:ascii="仿宋_GB2312" w:hAnsi="仿宋_GB2312" w:eastAsia="仿宋_GB2312"/>
          <w:color w:val="auto"/>
          <w:sz w:val="32"/>
          <w:szCs w:val="32"/>
          <w:highlight w:val="none"/>
          <w:lang w:val="en-US" w:eastAsia="zh-CN"/>
        </w:rPr>
        <w:t>100</w:t>
      </w:r>
      <w:r>
        <w:rPr>
          <w:rFonts w:hint="eastAsia" w:ascii="仿宋_GB2312" w:hAnsi="仿宋_GB2312" w:eastAsia="仿宋_GB2312"/>
          <w:color w:val="auto"/>
          <w:sz w:val="32"/>
          <w:szCs w:val="32"/>
          <w:highlight w:val="none"/>
        </w:rPr>
        <w:t>%，服务采购授予中小企业合同金额占服务支出金额的</w:t>
      </w:r>
      <w:r>
        <w:rPr>
          <w:rFonts w:hint="eastAsia" w:ascii="仿宋_GB2312" w:hAnsi="仿宋_GB2312" w:eastAsia="仿宋_GB2312"/>
          <w:color w:val="auto"/>
          <w:sz w:val="32"/>
          <w:szCs w:val="32"/>
          <w:highlight w:val="none"/>
          <w:lang w:val="en-US" w:eastAsia="zh-CN"/>
        </w:rPr>
        <w:t>100</w:t>
      </w:r>
      <w:r>
        <w:rPr>
          <w:rFonts w:hint="eastAsia" w:ascii="仿宋_GB2312" w:hAnsi="仿宋_GB2312" w:eastAsia="仿宋_GB2312"/>
          <w:color w:val="auto"/>
          <w:sz w:val="32"/>
          <w:szCs w:val="32"/>
          <w:highlight w:val="none"/>
        </w:rPr>
        <w:t>%。</w:t>
      </w:r>
    </w:p>
    <w:p w14:paraId="76396092">
      <w:pPr>
        <w:ind w:firstLine="630"/>
        <w:jc w:val="left"/>
        <w:outlineLvl w:val="1"/>
        <w:rPr>
          <w:rFonts w:hint="eastAsia" w:ascii="黑体" w:hAnsi="黑体" w:eastAsia="黑体"/>
          <w:color w:val="auto"/>
          <w:sz w:val="32"/>
          <w:szCs w:val="32"/>
          <w:highlight w:val="none"/>
        </w:rPr>
      </w:pPr>
      <w:r>
        <w:rPr>
          <w:rFonts w:hint="eastAsia" w:ascii="黑体" w:hAnsi="黑体" w:eastAsia="黑体"/>
          <w:color w:val="auto"/>
          <w:sz w:val="32"/>
          <w:szCs w:val="32"/>
          <w:highlight w:val="none"/>
        </w:rPr>
        <w:t>八、国有资产占用情况说明</w:t>
      </w:r>
    </w:p>
    <w:p w14:paraId="774A567F">
      <w:pPr>
        <w:ind w:firstLine="630"/>
        <w:jc w:val="left"/>
        <w:rPr>
          <w:rFonts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截止2023年12月31日，本部门共有车辆</w:t>
      </w:r>
      <w:r>
        <w:rPr>
          <w:rFonts w:hint="eastAsia" w:ascii="仿宋_GB2312" w:hAnsi="仿宋_GB2312" w:eastAsia="仿宋_GB2312"/>
          <w:color w:val="auto"/>
          <w:sz w:val="32"/>
          <w:szCs w:val="32"/>
          <w:highlight w:val="none"/>
        </w:rPr>
        <w:t>2</w:t>
      </w:r>
      <w:r>
        <w:rPr>
          <w:rFonts w:hint="eastAsia" w:ascii="仿宋_GB2312" w:hAnsi="仿宋_GB2312" w:eastAsia="仿宋_GB2312"/>
          <w:color w:val="auto"/>
          <w:kern w:val="0"/>
          <w:sz w:val="32"/>
          <w:szCs w:val="32"/>
          <w:highlight w:val="none"/>
        </w:rPr>
        <w:t>辆（台），其中：副部（省）级及以上领导用车</w:t>
      </w:r>
      <w:r>
        <w:rPr>
          <w:rFonts w:hint="eastAsia" w:ascii="仿宋_GB2312" w:hAnsi="仿宋_GB2312" w:eastAsia="仿宋_GB2312"/>
          <w:color w:val="auto"/>
          <w:sz w:val="32"/>
          <w:szCs w:val="32"/>
          <w:highlight w:val="none"/>
        </w:rPr>
        <w:t>0</w:t>
      </w:r>
      <w:r>
        <w:rPr>
          <w:rFonts w:hint="eastAsia" w:ascii="仿宋_GB2312" w:hAnsi="仿宋_GB2312" w:eastAsia="仿宋_GB2312"/>
          <w:color w:val="auto"/>
          <w:kern w:val="0"/>
          <w:sz w:val="32"/>
          <w:szCs w:val="32"/>
          <w:highlight w:val="none"/>
        </w:rPr>
        <w:t>辆、主要负责人用车</w:t>
      </w:r>
      <w:r>
        <w:rPr>
          <w:rFonts w:hint="eastAsia" w:ascii="仿宋_GB2312" w:hAnsi="仿宋_GB2312" w:eastAsia="仿宋_GB2312"/>
          <w:color w:val="auto"/>
          <w:sz w:val="32"/>
          <w:szCs w:val="32"/>
          <w:highlight w:val="none"/>
        </w:rPr>
        <w:t>1</w:t>
      </w:r>
      <w:r>
        <w:rPr>
          <w:rFonts w:hint="eastAsia" w:ascii="仿宋_GB2312" w:hAnsi="仿宋_GB2312" w:eastAsia="仿宋_GB2312"/>
          <w:color w:val="auto"/>
          <w:kern w:val="0"/>
          <w:sz w:val="32"/>
          <w:szCs w:val="32"/>
          <w:highlight w:val="none"/>
        </w:rPr>
        <w:t>辆、机要通信用车</w:t>
      </w:r>
      <w:r>
        <w:rPr>
          <w:rFonts w:hint="eastAsia" w:ascii="仿宋_GB2312" w:hAnsi="仿宋_GB2312" w:eastAsia="仿宋_GB2312"/>
          <w:color w:val="auto"/>
          <w:sz w:val="32"/>
          <w:szCs w:val="32"/>
          <w:highlight w:val="none"/>
        </w:rPr>
        <w:t>0</w:t>
      </w:r>
      <w:r>
        <w:rPr>
          <w:rFonts w:hint="eastAsia" w:ascii="仿宋_GB2312" w:hAnsi="仿宋_GB2312" w:eastAsia="仿宋_GB2312"/>
          <w:color w:val="auto"/>
          <w:kern w:val="0"/>
          <w:sz w:val="32"/>
          <w:szCs w:val="32"/>
          <w:highlight w:val="none"/>
        </w:rPr>
        <w:t>辆、应急保障用车</w:t>
      </w:r>
      <w:r>
        <w:rPr>
          <w:rFonts w:hint="eastAsia" w:ascii="仿宋_GB2312" w:hAnsi="仿宋_GB2312" w:eastAsia="仿宋_GB2312"/>
          <w:color w:val="auto"/>
          <w:sz w:val="32"/>
          <w:szCs w:val="32"/>
          <w:highlight w:val="none"/>
        </w:rPr>
        <w:t>0</w:t>
      </w:r>
      <w:r>
        <w:rPr>
          <w:rFonts w:hint="eastAsia" w:ascii="仿宋_GB2312" w:hAnsi="仿宋_GB2312" w:eastAsia="仿宋_GB2312"/>
          <w:color w:val="auto"/>
          <w:kern w:val="0"/>
          <w:sz w:val="32"/>
          <w:szCs w:val="32"/>
          <w:highlight w:val="none"/>
        </w:rPr>
        <w:t>辆、执法执勤用车</w:t>
      </w:r>
      <w:r>
        <w:rPr>
          <w:rFonts w:hint="eastAsia" w:ascii="仿宋_GB2312" w:hAnsi="仿宋_GB2312" w:eastAsia="仿宋_GB2312"/>
          <w:color w:val="auto"/>
          <w:sz w:val="32"/>
          <w:szCs w:val="32"/>
          <w:highlight w:val="none"/>
        </w:rPr>
        <w:t>0</w:t>
      </w:r>
      <w:r>
        <w:rPr>
          <w:rFonts w:hint="eastAsia" w:ascii="仿宋_GB2312" w:hAnsi="仿宋_GB2312" w:eastAsia="仿宋_GB2312"/>
          <w:color w:val="auto"/>
          <w:kern w:val="0"/>
          <w:sz w:val="32"/>
          <w:szCs w:val="32"/>
          <w:highlight w:val="none"/>
        </w:rPr>
        <w:t>辆、特种专业技术用车</w:t>
      </w:r>
      <w:r>
        <w:rPr>
          <w:rFonts w:hint="eastAsia" w:ascii="仿宋_GB2312" w:hAnsi="仿宋_GB2312" w:eastAsia="仿宋_GB2312"/>
          <w:color w:val="auto"/>
          <w:sz w:val="32"/>
          <w:szCs w:val="32"/>
          <w:highlight w:val="none"/>
        </w:rPr>
        <w:t>0</w:t>
      </w:r>
      <w:r>
        <w:rPr>
          <w:rFonts w:hint="eastAsia" w:ascii="仿宋_GB2312" w:hAnsi="仿宋_GB2312" w:eastAsia="仿宋_GB2312"/>
          <w:color w:val="auto"/>
          <w:kern w:val="0"/>
          <w:sz w:val="32"/>
          <w:szCs w:val="32"/>
          <w:highlight w:val="none"/>
        </w:rPr>
        <w:t>辆、离退休干部服务用车</w:t>
      </w:r>
      <w:r>
        <w:rPr>
          <w:rFonts w:hint="eastAsia" w:ascii="仿宋_GB2312" w:hAnsi="仿宋_GB2312" w:eastAsia="仿宋_GB2312"/>
          <w:color w:val="auto"/>
          <w:sz w:val="32"/>
          <w:szCs w:val="32"/>
          <w:highlight w:val="none"/>
        </w:rPr>
        <w:t>0</w:t>
      </w:r>
      <w:r>
        <w:rPr>
          <w:rFonts w:hint="eastAsia" w:ascii="仿宋_GB2312" w:hAnsi="仿宋_GB2312" w:eastAsia="仿宋_GB2312"/>
          <w:color w:val="auto"/>
          <w:kern w:val="0"/>
          <w:sz w:val="32"/>
          <w:szCs w:val="32"/>
          <w:highlight w:val="none"/>
        </w:rPr>
        <w:t>辆、其他用车</w:t>
      </w:r>
      <w:r>
        <w:rPr>
          <w:rFonts w:hint="eastAsia" w:ascii="仿宋_GB2312" w:hAnsi="仿宋_GB2312" w:eastAsia="仿宋_GB2312"/>
          <w:color w:val="auto"/>
          <w:sz w:val="32"/>
          <w:szCs w:val="32"/>
          <w:highlight w:val="none"/>
        </w:rPr>
        <w:t>1</w:t>
      </w:r>
      <w:r>
        <w:rPr>
          <w:rFonts w:hint="eastAsia" w:ascii="仿宋_GB2312" w:hAnsi="仿宋_GB2312" w:eastAsia="仿宋_GB2312"/>
          <w:color w:val="auto"/>
          <w:kern w:val="0"/>
          <w:sz w:val="32"/>
          <w:szCs w:val="32"/>
          <w:highlight w:val="none"/>
        </w:rPr>
        <w:t>辆</w:t>
      </w:r>
      <w:r>
        <w:rPr>
          <w:rFonts w:hint="eastAsia" w:ascii="仿宋_GB2312" w:hAnsi="仿宋_GB2312" w:eastAsia="仿宋_GB2312" w:cs="Times New Roman"/>
          <w:color w:val="auto"/>
          <w:sz w:val="32"/>
          <w:szCs w:val="32"/>
          <w:highlight w:val="none"/>
        </w:rPr>
        <w:t>，其他用车主要是用于（此处请补充内容）</w:t>
      </w:r>
      <w:r>
        <w:rPr>
          <w:rFonts w:hint="eastAsia" w:ascii="仿宋_GB2312" w:hAnsi="仿宋_GB2312" w:eastAsia="仿宋_GB2312"/>
          <w:color w:val="auto"/>
          <w:kern w:val="0"/>
          <w:sz w:val="32"/>
          <w:szCs w:val="32"/>
          <w:highlight w:val="none"/>
        </w:rPr>
        <w:t>。本部门单价100万元（含）以上设备（不含车辆）</w:t>
      </w:r>
      <w:r>
        <w:rPr>
          <w:rFonts w:hint="eastAsia" w:ascii="仿宋_GB2312" w:hAnsi="仿宋_GB2312" w:eastAsia="仿宋_GB2312"/>
          <w:color w:val="auto"/>
          <w:sz w:val="32"/>
          <w:szCs w:val="32"/>
          <w:highlight w:val="none"/>
        </w:rPr>
        <w:t>0</w:t>
      </w:r>
      <w:r>
        <w:rPr>
          <w:rFonts w:hint="eastAsia" w:ascii="仿宋_GB2312" w:hAnsi="仿宋_GB2312" w:eastAsia="仿宋_GB2312"/>
          <w:color w:val="auto"/>
          <w:kern w:val="0"/>
          <w:sz w:val="32"/>
          <w:szCs w:val="32"/>
          <w:highlight w:val="none"/>
        </w:rPr>
        <w:t>台（套）。</w:t>
      </w:r>
    </w:p>
    <w:p w14:paraId="088DBD61">
      <w:pPr>
        <w:ind w:firstLine="630"/>
        <w:jc w:val="left"/>
        <w:outlineLvl w:val="1"/>
        <w:rPr>
          <w:rFonts w:hint="eastAsia" w:ascii="黑体" w:hAnsi="黑体" w:eastAsia="黑体"/>
          <w:color w:val="auto"/>
          <w:sz w:val="32"/>
          <w:szCs w:val="32"/>
          <w:highlight w:val="none"/>
        </w:rPr>
      </w:pPr>
      <w:r>
        <w:rPr>
          <w:rFonts w:hint="eastAsia" w:ascii="黑体" w:hAnsi="黑体" w:eastAsia="黑体"/>
          <w:color w:val="auto"/>
          <w:sz w:val="32"/>
          <w:szCs w:val="32"/>
          <w:highlight w:val="none"/>
        </w:rPr>
        <w:t>九、预算绩效情况说明</w:t>
      </w:r>
    </w:p>
    <w:p w14:paraId="2E98551C">
      <w:pPr>
        <w:autoSpaceDE w:val="0"/>
        <w:autoSpaceDN w:val="0"/>
        <w:adjustRightInd w:val="0"/>
        <w:spacing w:line="360" w:lineRule="auto"/>
        <w:ind w:firstLine="600"/>
        <w:jc w:val="left"/>
        <w:outlineLvl w:val="2"/>
        <w:rPr>
          <w:rFonts w:hint="eastAsia" w:ascii="仿宋_GB2312" w:hAnsi="仿宋_GB2312" w:eastAsia="仿宋_GB2312" w:cs="仿宋_GB2312"/>
          <w:b/>
          <w:bCs/>
          <w:color w:val="auto"/>
          <w:kern w:val="0"/>
          <w:sz w:val="32"/>
          <w:szCs w:val="32"/>
          <w:highlight w:val="none"/>
        </w:rPr>
      </w:pPr>
      <w:r>
        <w:rPr>
          <w:rFonts w:hint="eastAsia" w:ascii="仿宋_GB2312" w:hAnsi="仿宋_GB2312" w:eastAsia="仿宋_GB2312" w:cs="仿宋_GB2312"/>
          <w:b/>
          <w:bCs/>
          <w:color w:val="auto"/>
          <w:kern w:val="0"/>
          <w:sz w:val="32"/>
          <w:szCs w:val="32"/>
          <w:highlight w:val="none"/>
        </w:rPr>
        <w:t>（一）绩效管理工作开展情况。</w:t>
      </w:r>
    </w:p>
    <w:p w14:paraId="24EC5E1B">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color w:val="auto"/>
          <w:kern w:val="0"/>
          <w:sz w:val="32"/>
          <w:szCs w:val="32"/>
          <w:highlight w:val="none"/>
        </w:rPr>
        <w:t>根据预算绩效管理要求，我部门组织对纳入2023年度部门预算范围的二级项目</w:t>
      </w:r>
      <w:r>
        <w:rPr>
          <w:rFonts w:hint="eastAsia" w:ascii="仿宋_GB2312" w:hAnsi="仿宋_GB2312" w:eastAsia="仿宋_GB2312" w:cs="仿宋_GB2312"/>
          <w:color w:val="auto"/>
          <w:kern w:val="0"/>
          <w:sz w:val="32"/>
          <w:szCs w:val="32"/>
          <w:highlight w:val="none"/>
          <w:lang w:val="en-US" w:eastAsia="zh-CN"/>
        </w:rPr>
        <w:t>1</w:t>
      </w:r>
      <w:r>
        <w:rPr>
          <w:rFonts w:hint="eastAsia" w:ascii="仿宋_GB2312" w:hAnsi="仿宋_GB2312" w:eastAsia="仿宋_GB2312" w:cs="仿宋_GB2312"/>
          <w:color w:val="auto"/>
          <w:kern w:val="0"/>
          <w:sz w:val="32"/>
          <w:szCs w:val="32"/>
          <w:highlight w:val="none"/>
        </w:rPr>
        <w:t>个全面开展绩效自评，共涉及资金</w:t>
      </w:r>
      <w:r>
        <w:rPr>
          <w:rFonts w:hint="eastAsia" w:ascii="仿宋_GB2312" w:hAnsi="仿宋_GB2312" w:eastAsia="仿宋_GB2312" w:cs="仿宋_GB2312"/>
          <w:color w:val="auto"/>
          <w:kern w:val="0"/>
          <w:sz w:val="32"/>
          <w:szCs w:val="32"/>
          <w:highlight w:val="none"/>
          <w:lang w:val="en-US" w:eastAsia="zh-CN"/>
        </w:rPr>
        <w:t>139.79</w:t>
      </w:r>
      <w:r>
        <w:rPr>
          <w:rFonts w:hint="eastAsia" w:ascii="仿宋_GB2312" w:hAnsi="仿宋_GB2312" w:eastAsia="仿宋_GB2312" w:cs="仿宋_GB2312"/>
          <w:color w:val="auto"/>
          <w:kern w:val="0"/>
          <w:sz w:val="32"/>
          <w:szCs w:val="32"/>
          <w:highlight w:val="none"/>
        </w:rPr>
        <w:t>万元，占项目支出总额的</w:t>
      </w:r>
      <w:r>
        <w:rPr>
          <w:rFonts w:hint="eastAsia" w:ascii="仿宋_GB2312" w:hAnsi="仿宋_GB2312" w:eastAsia="仿宋_GB2312" w:cs="仿宋_GB2312"/>
          <w:color w:val="auto"/>
          <w:kern w:val="0"/>
          <w:sz w:val="32"/>
          <w:szCs w:val="32"/>
          <w:highlight w:val="none"/>
          <w:lang w:val="en-US" w:eastAsia="zh-CN"/>
        </w:rPr>
        <w:t>30.3</w:t>
      </w:r>
      <w:r>
        <w:rPr>
          <w:rFonts w:hint="eastAsia" w:ascii="仿宋_GB2312" w:hAnsi="仿宋_GB2312" w:eastAsia="仿宋_GB2312" w:cs="仿宋_GB2312"/>
          <w:color w:val="auto"/>
          <w:kern w:val="0"/>
          <w:sz w:val="32"/>
          <w:szCs w:val="32"/>
          <w:highlight w:val="none"/>
        </w:rPr>
        <w:t>%。其中，项目评价结果为“优”</w:t>
      </w:r>
      <w:r>
        <w:rPr>
          <w:rFonts w:hint="eastAsia" w:ascii="仿宋_GB2312" w:hAnsi="仿宋_GB2312" w:eastAsia="仿宋_GB2312" w:cs="仿宋_GB2312"/>
          <w:color w:val="auto"/>
          <w:kern w:val="0"/>
          <w:sz w:val="32"/>
          <w:szCs w:val="32"/>
          <w:highlight w:val="none"/>
          <w:lang w:eastAsia="zh-CN"/>
        </w:rPr>
        <w:t>。</w:t>
      </w:r>
    </w:p>
    <w:p w14:paraId="4A17E138">
      <w:pPr>
        <w:autoSpaceDE w:val="0"/>
        <w:autoSpaceDN w:val="0"/>
        <w:adjustRightInd w:val="0"/>
        <w:spacing w:line="360" w:lineRule="auto"/>
        <w:jc w:val="left"/>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组织对</w:t>
      </w:r>
      <w:r>
        <w:rPr>
          <w:rFonts w:hint="eastAsia" w:ascii="仿宋_GB2312" w:hAnsi="仿宋_GB2312" w:eastAsia="仿宋_GB2312" w:cs="仿宋_GB2312"/>
          <w:color w:val="auto"/>
          <w:kern w:val="0"/>
          <w:sz w:val="32"/>
          <w:szCs w:val="32"/>
          <w:highlight w:val="none"/>
          <w:lang w:val="en-US" w:eastAsia="zh-CN"/>
        </w:rPr>
        <w:t>2</w:t>
      </w:r>
      <w:r>
        <w:rPr>
          <w:rFonts w:hint="eastAsia" w:ascii="仿宋_GB2312" w:hAnsi="仿宋_GB2312" w:eastAsia="仿宋_GB2312" w:cs="仿宋_GB2312"/>
          <w:color w:val="auto"/>
          <w:kern w:val="0"/>
          <w:sz w:val="32"/>
          <w:szCs w:val="32"/>
          <w:highlight w:val="none"/>
        </w:rPr>
        <w:t>个项目开展了部门评价，</w:t>
      </w:r>
      <w:r>
        <w:rPr>
          <w:rFonts w:hint="eastAsia" w:ascii="仿宋_GB2312" w:hAnsi="仿宋_GB2312" w:eastAsia="仿宋_GB2312" w:cs="仿宋_GB2312"/>
          <w:color w:val="auto"/>
          <w:kern w:val="0"/>
          <w:sz w:val="32"/>
          <w:szCs w:val="32"/>
          <w:highlight w:val="none"/>
          <w:lang w:val="en-US" w:eastAsia="zh-CN"/>
        </w:rPr>
        <w:t>分别为：业务费和政策法规咨询费</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涉及一般公共预算支出</w:t>
      </w:r>
      <w:r>
        <w:rPr>
          <w:rFonts w:hint="eastAsia" w:ascii="仿宋_GB2312" w:hAnsi="仿宋_GB2312" w:eastAsia="仿宋_GB2312" w:cs="仿宋_GB2312"/>
          <w:color w:val="auto"/>
          <w:kern w:val="0"/>
          <w:sz w:val="32"/>
          <w:szCs w:val="32"/>
          <w:highlight w:val="none"/>
          <w:lang w:val="en-US" w:eastAsia="zh-CN"/>
        </w:rPr>
        <w:t>159.79</w:t>
      </w:r>
      <w:r>
        <w:rPr>
          <w:rFonts w:hint="eastAsia" w:ascii="仿宋_GB2312" w:hAnsi="仿宋_GB2312" w:eastAsia="仿宋_GB2312" w:cs="仿宋_GB2312"/>
          <w:color w:val="auto"/>
          <w:kern w:val="0"/>
          <w:sz w:val="32"/>
          <w:szCs w:val="32"/>
          <w:highlight w:val="none"/>
        </w:rPr>
        <w:t>万元，政府性基金预算支出</w:t>
      </w:r>
      <w:r>
        <w:rPr>
          <w:rFonts w:hint="eastAsia" w:ascii="仿宋_GB2312" w:hAnsi="仿宋_GB2312" w:eastAsia="仿宋_GB2312" w:cs="仿宋_GB2312"/>
          <w:color w:val="auto"/>
          <w:kern w:val="0"/>
          <w:sz w:val="32"/>
          <w:szCs w:val="32"/>
          <w:highlight w:val="none"/>
          <w:lang w:val="en-US" w:eastAsia="zh-CN"/>
        </w:rPr>
        <w:t>0</w:t>
      </w:r>
      <w:r>
        <w:rPr>
          <w:rFonts w:hint="eastAsia" w:ascii="仿宋_GB2312" w:hAnsi="仿宋_GB2312" w:eastAsia="仿宋_GB2312" w:cs="仿宋_GB2312"/>
          <w:color w:val="auto"/>
          <w:kern w:val="0"/>
          <w:sz w:val="32"/>
          <w:szCs w:val="32"/>
          <w:highlight w:val="none"/>
        </w:rPr>
        <w:t>万元，国有资本预算支出</w:t>
      </w:r>
      <w:r>
        <w:rPr>
          <w:rFonts w:hint="eastAsia" w:ascii="仿宋_GB2312" w:hAnsi="仿宋_GB2312" w:eastAsia="仿宋_GB2312" w:cs="仿宋_GB2312"/>
          <w:color w:val="auto"/>
          <w:kern w:val="0"/>
          <w:sz w:val="32"/>
          <w:szCs w:val="32"/>
          <w:highlight w:val="none"/>
          <w:lang w:val="en-US" w:eastAsia="zh-CN"/>
        </w:rPr>
        <w:t>0</w:t>
      </w:r>
      <w:r>
        <w:rPr>
          <w:rFonts w:hint="eastAsia" w:ascii="仿宋_GB2312" w:hAnsi="仿宋_GB2312" w:eastAsia="仿宋_GB2312" w:cs="仿宋_GB2312"/>
          <w:color w:val="auto"/>
          <w:kern w:val="0"/>
          <w:sz w:val="32"/>
          <w:szCs w:val="32"/>
          <w:highlight w:val="none"/>
        </w:rPr>
        <w:t>万元。从评价情况</w:t>
      </w:r>
      <w:r>
        <w:rPr>
          <w:rFonts w:hint="eastAsia" w:ascii="仿宋_GB2312" w:hAnsi="仿宋_GB2312" w:eastAsia="仿宋_GB2312" w:cs="仿宋_GB2312"/>
          <w:color w:val="auto"/>
          <w:kern w:val="0"/>
          <w:sz w:val="32"/>
          <w:szCs w:val="32"/>
          <w:highlight w:val="none"/>
          <w:lang w:val="en-US" w:eastAsia="zh-CN"/>
        </w:rPr>
        <w:t>看</w:t>
      </w:r>
      <w:r>
        <w:rPr>
          <w:rFonts w:hint="eastAsia" w:ascii="仿宋_GB2312" w:hAnsi="仿宋_GB2312" w:eastAsia="仿宋_GB2312" w:cs="仿宋_GB2312"/>
          <w:color w:val="auto"/>
          <w:kern w:val="0"/>
          <w:sz w:val="32"/>
          <w:szCs w:val="32"/>
          <w:highlight w:val="none"/>
        </w:rPr>
        <w:t>，</w:t>
      </w:r>
      <w:r>
        <w:rPr>
          <w:rFonts w:hint="eastAsia" w:ascii="仿宋" w:hAnsi="仿宋" w:eastAsia="仿宋" w:cs="仿宋_GB2312"/>
          <w:color w:val="auto"/>
          <w:kern w:val="0"/>
          <w:sz w:val="32"/>
          <w:szCs w:val="32"/>
          <w:highlight w:val="none"/>
        </w:rPr>
        <w:t>从评价情况来看，</w:t>
      </w:r>
      <w:r>
        <w:rPr>
          <w:rFonts w:hint="eastAsia" w:ascii="仿宋" w:hAnsi="仿宋" w:eastAsia="仿宋" w:cs="仿宋_GB2312"/>
          <w:color w:val="auto"/>
          <w:kern w:val="0"/>
          <w:sz w:val="32"/>
          <w:szCs w:val="32"/>
          <w:highlight w:val="none"/>
          <w:shd w:val="clear" w:color="auto" w:fill="auto"/>
        </w:rPr>
        <w:t>部门能够积极履行职责职能，能够严格按照财经法律法规及相关制度，对资金进行管理和使用，</w:t>
      </w:r>
      <w:r>
        <w:rPr>
          <w:rFonts w:hint="eastAsia" w:ascii="仿宋" w:hAnsi="仿宋" w:eastAsia="仿宋" w:cs="仿宋_GB2312"/>
          <w:color w:val="auto"/>
          <w:kern w:val="0"/>
          <w:sz w:val="32"/>
          <w:szCs w:val="32"/>
          <w:highlight w:val="none"/>
          <w:shd w:val="clear" w:color="auto" w:fill="auto"/>
          <w:lang w:eastAsia="zh-CN"/>
        </w:rPr>
        <w:t>强化资金效能，确保资金绩效</w:t>
      </w:r>
      <w:r>
        <w:rPr>
          <w:rFonts w:hint="eastAsia" w:ascii="仿宋" w:hAnsi="仿宋" w:eastAsia="仿宋" w:cs="仿宋_GB2312"/>
          <w:color w:val="auto"/>
          <w:kern w:val="0"/>
          <w:sz w:val="32"/>
          <w:szCs w:val="32"/>
          <w:highlight w:val="none"/>
        </w:rPr>
        <w:t>。</w:t>
      </w:r>
    </w:p>
    <w:p w14:paraId="0903105C">
      <w:pPr>
        <w:autoSpaceDE w:val="0"/>
        <w:autoSpaceDN w:val="0"/>
        <w:adjustRightInd w:val="0"/>
        <w:spacing w:line="360" w:lineRule="auto"/>
        <w:jc w:val="left"/>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组织开展部门整体支出绩效评价，涉及一般公共预算支出</w:t>
      </w:r>
      <w:r>
        <w:rPr>
          <w:rFonts w:hint="eastAsia" w:ascii="仿宋_GB2312" w:hAnsi="仿宋_GB2312" w:eastAsia="仿宋_GB2312" w:cs="仿宋_GB2312"/>
          <w:color w:val="auto"/>
          <w:kern w:val="0"/>
          <w:sz w:val="32"/>
          <w:szCs w:val="32"/>
          <w:highlight w:val="none"/>
          <w:lang w:val="en-US" w:eastAsia="zh-CN"/>
        </w:rPr>
        <w:t>914.84</w:t>
      </w:r>
      <w:r>
        <w:rPr>
          <w:rFonts w:hint="eastAsia" w:ascii="仿宋_GB2312" w:hAnsi="仿宋_GB2312" w:eastAsia="仿宋_GB2312" w:cs="仿宋_GB2312"/>
          <w:color w:val="auto"/>
          <w:kern w:val="0"/>
          <w:sz w:val="32"/>
          <w:szCs w:val="32"/>
          <w:highlight w:val="none"/>
        </w:rPr>
        <w:t>万元，政府性基金预算支出</w:t>
      </w:r>
      <w:r>
        <w:rPr>
          <w:rFonts w:hint="eastAsia" w:ascii="仿宋_GB2312" w:hAnsi="仿宋_GB2312" w:eastAsia="仿宋_GB2312" w:cs="仿宋_GB2312"/>
          <w:color w:val="auto"/>
          <w:kern w:val="0"/>
          <w:sz w:val="32"/>
          <w:szCs w:val="32"/>
          <w:highlight w:val="none"/>
          <w:lang w:val="en-US" w:eastAsia="zh-CN"/>
        </w:rPr>
        <w:t>0</w:t>
      </w:r>
      <w:r>
        <w:rPr>
          <w:rFonts w:hint="eastAsia" w:ascii="仿宋_GB2312" w:hAnsi="仿宋_GB2312" w:eastAsia="仿宋_GB2312" w:cs="仿宋_GB2312"/>
          <w:color w:val="auto"/>
          <w:kern w:val="0"/>
          <w:sz w:val="32"/>
          <w:szCs w:val="32"/>
          <w:highlight w:val="none"/>
        </w:rPr>
        <w:t>万元</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评价结果为“</w:t>
      </w:r>
      <w:r>
        <w:rPr>
          <w:rFonts w:hint="eastAsia" w:ascii="仿宋_GB2312" w:hAnsi="仿宋_GB2312" w:eastAsia="仿宋_GB2312" w:cs="仿宋_GB2312"/>
          <w:color w:val="auto"/>
          <w:kern w:val="0"/>
          <w:sz w:val="32"/>
          <w:szCs w:val="32"/>
          <w:highlight w:val="none"/>
          <w:lang w:val="en-US" w:eastAsia="zh-CN"/>
        </w:rPr>
        <w:t>优</w:t>
      </w:r>
      <w:r>
        <w:rPr>
          <w:rFonts w:hint="eastAsia" w:ascii="仿宋_GB2312" w:hAnsi="仿宋_GB2312" w:eastAsia="仿宋_GB2312" w:cs="仿宋_GB2312"/>
          <w:color w:val="auto"/>
          <w:kern w:val="0"/>
          <w:sz w:val="32"/>
          <w:szCs w:val="32"/>
          <w:highlight w:val="none"/>
        </w:rPr>
        <w:t>”。从评价情况看，</w:t>
      </w:r>
      <w:r>
        <w:rPr>
          <w:rFonts w:hint="eastAsia" w:ascii="仿宋" w:hAnsi="仿宋" w:eastAsia="仿宋" w:cs="仿宋_GB2312"/>
          <w:color w:val="auto"/>
          <w:kern w:val="0"/>
          <w:sz w:val="32"/>
          <w:szCs w:val="32"/>
          <w:highlight w:val="none"/>
          <w:shd w:val="clear" w:color="auto" w:fill="auto"/>
        </w:rPr>
        <w:t>部门能够积极履行职责职能，能够严格按照财经法律法规及相关制度，对资金进行管理和使用，</w:t>
      </w:r>
      <w:r>
        <w:rPr>
          <w:rFonts w:hint="eastAsia" w:ascii="仿宋" w:hAnsi="仿宋" w:eastAsia="仿宋" w:cs="仿宋_GB2312"/>
          <w:color w:val="auto"/>
          <w:kern w:val="0"/>
          <w:sz w:val="32"/>
          <w:szCs w:val="32"/>
          <w:highlight w:val="none"/>
          <w:shd w:val="clear" w:color="auto" w:fill="auto"/>
          <w:lang w:eastAsia="zh-CN"/>
        </w:rPr>
        <w:t>强化资金效能，确保资金绩效。</w:t>
      </w:r>
    </w:p>
    <w:p w14:paraId="1B17331B">
      <w:pPr>
        <w:autoSpaceDE w:val="0"/>
        <w:autoSpaceDN w:val="0"/>
        <w:adjustRightInd w:val="0"/>
        <w:spacing w:line="360" w:lineRule="auto"/>
        <w:ind w:firstLine="600"/>
        <w:jc w:val="left"/>
        <w:outlineLvl w:val="2"/>
        <w:rPr>
          <w:rFonts w:ascii="仿宋_GB2312" w:hAnsi="仿宋_GB2312" w:eastAsia="仿宋_GB2312" w:cs="仿宋_GB2312"/>
          <w:color w:val="auto"/>
          <w:kern w:val="0"/>
          <w:sz w:val="32"/>
          <w:szCs w:val="32"/>
          <w:highlight w:val="none"/>
        </w:rPr>
      </w:pPr>
      <w:r>
        <w:rPr>
          <w:rFonts w:hint="eastAsia" w:ascii="仿宋_GB2312" w:hAnsi="仿宋_GB2312" w:eastAsia="仿宋_GB2312" w:cs="仿宋_GB2312"/>
          <w:b/>
          <w:bCs/>
          <w:color w:val="auto"/>
          <w:kern w:val="0"/>
          <w:sz w:val="32"/>
          <w:szCs w:val="32"/>
          <w:highlight w:val="none"/>
        </w:rPr>
        <w:t>（二）部门决算中项目绩效自评情况。</w:t>
      </w:r>
    </w:p>
    <w:p w14:paraId="67A60950">
      <w:pPr>
        <w:autoSpaceDE w:val="0"/>
        <w:autoSpaceDN w:val="0"/>
        <w:adjustRightInd w:val="0"/>
        <w:spacing w:line="360" w:lineRule="auto"/>
        <w:ind w:firstLine="585"/>
        <w:jc w:val="left"/>
        <w:rPr>
          <w:rFonts w:hint="eastAsia" w:ascii="仿宋" w:hAnsi="仿宋" w:eastAsia="仿宋" w:cs="仿宋_GB2312"/>
          <w:color w:val="auto"/>
          <w:kern w:val="0"/>
          <w:sz w:val="32"/>
          <w:szCs w:val="32"/>
          <w:highlight w:val="none"/>
        </w:rPr>
      </w:pPr>
      <w:r>
        <w:rPr>
          <w:rFonts w:hint="eastAsia" w:ascii="仿宋" w:hAnsi="仿宋" w:eastAsia="仿宋" w:cs="仿宋_GB2312"/>
          <w:color w:val="auto"/>
          <w:kern w:val="0"/>
          <w:sz w:val="32"/>
          <w:szCs w:val="32"/>
          <w:highlight w:val="none"/>
        </w:rPr>
        <w:t>我部门今年在部门决算中反映</w:t>
      </w:r>
      <w:r>
        <w:rPr>
          <w:rFonts w:hint="eastAsia" w:ascii="仿宋" w:hAnsi="仿宋" w:eastAsia="仿宋" w:cs="仿宋_GB2312"/>
          <w:color w:val="auto"/>
          <w:kern w:val="0"/>
          <w:sz w:val="32"/>
          <w:szCs w:val="32"/>
          <w:highlight w:val="none"/>
          <w:lang w:eastAsia="zh-CN"/>
        </w:rPr>
        <w:t>业务费</w:t>
      </w:r>
      <w:r>
        <w:rPr>
          <w:rFonts w:hint="eastAsia" w:ascii="仿宋" w:hAnsi="仿宋" w:eastAsia="仿宋" w:cs="仿宋_GB2312"/>
          <w:color w:val="auto"/>
          <w:kern w:val="0"/>
          <w:sz w:val="32"/>
          <w:szCs w:val="32"/>
          <w:highlight w:val="none"/>
        </w:rPr>
        <w:t>项目绩效自评结果。</w:t>
      </w:r>
    </w:p>
    <w:p w14:paraId="15D8184B">
      <w:pPr>
        <w:autoSpaceDE w:val="0"/>
        <w:autoSpaceDN w:val="0"/>
        <w:adjustRightInd w:val="0"/>
        <w:spacing w:line="360" w:lineRule="auto"/>
        <w:ind w:firstLine="585"/>
        <w:jc w:val="left"/>
        <w:rPr>
          <w:rFonts w:hint="eastAsia" w:ascii="仿宋" w:hAnsi="仿宋" w:eastAsia="仿宋" w:cs="仿宋_GB2312"/>
          <w:color w:val="auto"/>
          <w:kern w:val="0"/>
          <w:sz w:val="32"/>
          <w:szCs w:val="32"/>
          <w:highlight w:val="none"/>
          <w:shd w:val="clear" w:color="auto" w:fill="auto"/>
        </w:rPr>
      </w:pPr>
      <w:r>
        <w:rPr>
          <w:rFonts w:hint="eastAsia" w:ascii="仿宋" w:hAnsi="仿宋" w:eastAsia="仿宋" w:cs="仿宋_GB2312"/>
          <w:color w:val="auto"/>
          <w:kern w:val="0"/>
          <w:sz w:val="32"/>
          <w:szCs w:val="32"/>
          <w:highlight w:val="none"/>
          <w:shd w:val="clear" w:color="auto" w:fill="auto"/>
          <w:lang w:eastAsia="zh-CN"/>
        </w:rPr>
        <w:t>业务费</w:t>
      </w:r>
      <w:r>
        <w:rPr>
          <w:rFonts w:hint="eastAsia" w:ascii="仿宋" w:hAnsi="仿宋" w:eastAsia="仿宋" w:cs="仿宋_GB2312"/>
          <w:color w:val="auto"/>
          <w:kern w:val="0"/>
          <w:sz w:val="32"/>
          <w:szCs w:val="32"/>
          <w:highlight w:val="none"/>
          <w:shd w:val="clear" w:color="auto" w:fill="auto"/>
        </w:rPr>
        <w:t>项目绩效自评综述：根据年初设定的绩效目标，</w:t>
      </w:r>
      <w:r>
        <w:rPr>
          <w:rFonts w:hint="eastAsia" w:ascii="仿宋" w:hAnsi="仿宋" w:eastAsia="仿宋" w:cs="仿宋_GB2312"/>
          <w:color w:val="auto"/>
          <w:kern w:val="0"/>
          <w:sz w:val="32"/>
          <w:szCs w:val="32"/>
          <w:highlight w:val="none"/>
          <w:shd w:val="clear" w:color="auto" w:fill="auto"/>
          <w:lang w:eastAsia="zh-CN"/>
        </w:rPr>
        <w:t>业务费</w:t>
      </w:r>
      <w:r>
        <w:rPr>
          <w:rFonts w:hint="eastAsia" w:ascii="仿宋" w:hAnsi="仿宋" w:eastAsia="仿宋" w:cs="仿宋_GB2312"/>
          <w:color w:val="auto"/>
          <w:kern w:val="0"/>
          <w:sz w:val="32"/>
          <w:szCs w:val="32"/>
          <w:highlight w:val="none"/>
          <w:shd w:val="clear" w:color="auto" w:fill="auto"/>
        </w:rPr>
        <w:t>项目绩效自评得分为</w:t>
      </w:r>
      <w:r>
        <w:rPr>
          <w:rFonts w:hint="eastAsia" w:ascii="仿宋" w:hAnsi="仿宋" w:eastAsia="仿宋" w:cs="仿宋_GB2312"/>
          <w:color w:val="auto"/>
          <w:kern w:val="0"/>
          <w:sz w:val="32"/>
          <w:szCs w:val="32"/>
          <w:highlight w:val="none"/>
          <w:shd w:val="clear" w:color="auto" w:fill="auto"/>
          <w:lang w:val="en-US" w:eastAsia="zh-CN"/>
        </w:rPr>
        <w:t>98</w:t>
      </w:r>
      <w:r>
        <w:rPr>
          <w:rFonts w:hint="eastAsia" w:ascii="仿宋" w:hAnsi="仿宋" w:eastAsia="仿宋" w:cs="仿宋_GB2312"/>
          <w:color w:val="auto"/>
          <w:kern w:val="0"/>
          <w:sz w:val="32"/>
          <w:szCs w:val="32"/>
          <w:highlight w:val="none"/>
          <w:shd w:val="clear" w:color="auto" w:fill="auto"/>
        </w:rPr>
        <w:t>分。项目全年预算数为</w:t>
      </w:r>
      <w:r>
        <w:rPr>
          <w:rFonts w:hint="eastAsia" w:ascii="仿宋" w:hAnsi="仿宋" w:eastAsia="仿宋" w:cs="仿宋_GB2312"/>
          <w:color w:val="auto"/>
          <w:kern w:val="0"/>
          <w:sz w:val="32"/>
          <w:szCs w:val="32"/>
          <w:highlight w:val="none"/>
          <w:shd w:val="clear" w:color="auto" w:fill="auto"/>
          <w:lang w:val="en-US" w:eastAsia="zh-CN"/>
        </w:rPr>
        <w:t>139.79</w:t>
      </w:r>
      <w:r>
        <w:rPr>
          <w:rFonts w:hint="eastAsia" w:ascii="仿宋" w:hAnsi="仿宋" w:eastAsia="仿宋" w:cs="仿宋_GB2312"/>
          <w:color w:val="auto"/>
          <w:kern w:val="0"/>
          <w:sz w:val="32"/>
          <w:szCs w:val="32"/>
          <w:highlight w:val="none"/>
          <w:shd w:val="clear" w:color="auto" w:fill="auto"/>
        </w:rPr>
        <w:t>万元，执行数为</w:t>
      </w:r>
      <w:r>
        <w:rPr>
          <w:rFonts w:hint="eastAsia" w:ascii="仿宋" w:hAnsi="仿宋" w:eastAsia="仿宋" w:cs="仿宋_GB2312"/>
          <w:color w:val="auto"/>
          <w:kern w:val="0"/>
          <w:sz w:val="32"/>
          <w:szCs w:val="32"/>
          <w:highlight w:val="none"/>
          <w:shd w:val="clear" w:color="auto" w:fill="auto"/>
          <w:lang w:val="en-US" w:eastAsia="zh-CN"/>
        </w:rPr>
        <w:t>139.79</w:t>
      </w:r>
      <w:r>
        <w:rPr>
          <w:rFonts w:hint="eastAsia" w:ascii="仿宋" w:hAnsi="仿宋" w:eastAsia="仿宋" w:cs="仿宋_GB2312"/>
          <w:color w:val="auto"/>
          <w:kern w:val="0"/>
          <w:sz w:val="32"/>
          <w:szCs w:val="32"/>
          <w:highlight w:val="none"/>
          <w:shd w:val="clear" w:color="auto" w:fill="auto"/>
        </w:rPr>
        <w:t>万元，完成预算的</w:t>
      </w:r>
      <w:r>
        <w:rPr>
          <w:rFonts w:hint="eastAsia" w:ascii="仿宋" w:hAnsi="仿宋" w:eastAsia="仿宋" w:cs="仿宋_GB2312"/>
          <w:color w:val="auto"/>
          <w:kern w:val="0"/>
          <w:sz w:val="32"/>
          <w:szCs w:val="32"/>
          <w:highlight w:val="none"/>
          <w:shd w:val="clear" w:color="auto" w:fill="auto"/>
          <w:lang w:val="en-US" w:eastAsia="zh-CN"/>
        </w:rPr>
        <w:t>100</w:t>
      </w:r>
      <w:r>
        <w:rPr>
          <w:rFonts w:hint="eastAsia" w:ascii="仿宋" w:hAnsi="仿宋" w:eastAsia="仿宋" w:cs="仿宋_GB2312"/>
          <w:color w:val="auto"/>
          <w:kern w:val="0"/>
          <w:sz w:val="32"/>
          <w:szCs w:val="32"/>
          <w:highlight w:val="none"/>
          <w:shd w:val="clear" w:color="auto" w:fill="auto"/>
        </w:rPr>
        <w:t>%。主要产出和效果：一</w:t>
      </w:r>
      <w:r>
        <w:rPr>
          <w:rFonts w:hint="eastAsia" w:ascii="仿宋" w:hAnsi="仿宋" w:eastAsia="仿宋" w:cs="仿宋_GB2312"/>
          <w:color w:val="auto"/>
          <w:kern w:val="0"/>
          <w:sz w:val="32"/>
          <w:szCs w:val="32"/>
          <w:highlight w:val="none"/>
          <w:shd w:val="clear" w:color="auto" w:fill="auto"/>
          <w:lang w:eastAsia="zh-CN"/>
        </w:rPr>
        <w:t>是办公室调研文章、上报省市信息数量和质量年度完成情况较好，被省评为信息工作先进单位，</w:t>
      </w:r>
      <w:r>
        <w:rPr>
          <w:rFonts w:hint="eastAsia" w:ascii="仿宋" w:hAnsi="仿宋" w:eastAsia="仿宋" w:cs="仿宋_GB2312"/>
          <w:color w:val="auto"/>
          <w:kern w:val="0"/>
          <w:sz w:val="32"/>
          <w:szCs w:val="32"/>
          <w:highlight w:val="none"/>
          <w:shd w:val="clear" w:color="auto" w:fill="auto"/>
          <w:lang w:val="en-US" w:eastAsia="zh-CN"/>
        </w:rPr>
        <w:t>2名干部被评为信息工作先进个人</w:t>
      </w:r>
      <w:r>
        <w:rPr>
          <w:rFonts w:hint="eastAsia" w:ascii="仿宋" w:hAnsi="仿宋" w:eastAsia="仿宋" w:cs="仿宋_GB2312"/>
          <w:color w:val="auto"/>
          <w:kern w:val="0"/>
          <w:sz w:val="32"/>
          <w:szCs w:val="32"/>
          <w:highlight w:val="none"/>
          <w:shd w:val="clear" w:color="auto" w:fill="auto"/>
        </w:rPr>
        <w:t>；二是</w:t>
      </w:r>
      <w:r>
        <w:rPr>
          <w:rFonts w:hint="eastAsia" w:ascii="仿宋" w:hAnsi="仿宋" w:eastAsia="仿宋" w:cs="仿宋_GB2312"/>
          <w:color w:val="auto"/>
          <w:kern w:val="0"/>
          <w:sz w:val="32"/>
          <w:szCs w:val="32"/>
          <w:highlight w:val="none"/>
          <w:shd w:val="clear" w:color="auto" w:fill="auto"/>
          <w:lang w:eastAsia="zh-CN"/>
        </w:rPr>
        <w:t>政府督查督办事项的办结效率明显提高，问政江西、问政赣州平台反馈的问题都能及时回复，县满意度较高</w:t>
      </w:r>
      <w:r>
        <w:rPr>
          <w:rFonts w:hint="eastAsia" w:ascii="仿宋" w:hAnsi="仿宋" w:eastAsia="仿宋" w:cs="仿宋_GB2312"/>
          <w:color w:val="auto"/>
          <w:kern w:val="0"/>
          <w:sz w:val="32"/>
          <w:szCs w:val="32"/>
          <w:highlight w:val="none"/>
          <w:shd w:val="clear" w:color="auto" w:fill="auto"/>
        </w:rPr>
        <w:t>。</w:t>
      </w:r>
      <w:r>
        <w:rPr>
          <w:rFonts w:hint="eastAsia" w:ascii="仿宋" w:hAnsi="仿宋" w:eastAsia="仿宋" w:cs="仿宋_GB2312"/>
          <w:color w:val="auto"/>
          <w:kern w:val="0"/>
          <w:sz w:val="32"/>
          <w:szCs w:val="32"/>
          <w:highlight w:val="none"/>
          <w:shd w:val="clear" w:color="auto" w:fill="auto"/>
          <w:lang w:eastAsia="zh-CN"/>
        </w:rPr>
        <w:t>三是干部职工的工作积极性不断提高、办公环境进一步优化。</w:t>
      </w:r>
      <w:r>
        <w:rPr>
          <w:rFonts w:hint="eastAsia" w:ascii="仿宋" w:hAnsi="仿宋" w:eastAsia="仿宋" w:cs="仿宋_GB2312"/>
          <w:color w:val="auto"/>
          <w:kern w:val="0"/>
          <w:sz w:val="32"/>
          <w:szCs w:val="32"/>
          <w:highlight w:val="none"/>
          <w:shd w:val="clear" w:color="auto" w:fill="auto"/>
        </w:rPr>
        <w:t>发现的问题及原因：一是</w:t>
      </w:r>
      <w:r>
        <w:rPr>
          <w:rFonts w:hint="eastAsia" w:ascii="仿宋" w:hAnsi="仿宋" w:eastAsia="仿宋" w:cs="仿宋_GB2312"/>
          <w:color w:val="auto"/>
          <w:kern w:val="0"/>
          <w:sz w:val="32"/>
          <w:szCs w:val="32"/>
          <w:highlight w:val="none"/>
          <w:shd w:val="clear" w:color="auto" w:fill="auto"/>
          <w:lang w:eastAsia="zh-CN"/>
        </w:rPr>
        <w:t>部门业务人员对绩效评价工作的开展还不太精通。</w:t>
      </w:r>
      <w:r>
        <w:rPr>
          <w:rFonts w:hint="eastAsia" w:ascii="仿宋" w:hAnsi="仿宋" w:eastAsia="仿宋" w:cs="仿宋_GB2312"/>
          <w:color w:val="auto"/>
          <w:kern w:val="0"/>
          <w:sz w:val="32"/>
          <w:szCs w:val="32"/>
          <w:highlight w:val="none"/>
          <w:shd w:val="clear" w:color="auto" w:fill="auto"/>
        </w:rPr>
        <w:t>下一步改进措施：一是</w:t>
      </w:r>
      <w:r>
        <w:rPr>
          <w:rFonts w:hint="eastAsia" w:ascii="仿宋" w:hAnsi="仿宋" w:eastAsia="仿宋" w:cs="仿宋_GB2312"/>
          <w:color w:val="auto"/>
          <w:kern w:val="0"/>
          <w:sz w:val="32"/>
          <w:szCs w:val="32"/>
          <w:highlight w:val="none"/>
          <w:shd w:val="clear" w:color="auto" w:fill="auto"/>
          <w:lang w:eastAsia="zh-CN"/>
        </w:rPr>
        <w:t>单位部门督促相关人员加强自身业务学习，工作上要强化沟通对接，默契配合，共同把绩效评价工作做好</w:t>
      </w:r>
      <w:r>
        <w:rPr>
          <w:rFonts w:hint="eastAsia" w:ascii="仿宋" w:hAnsi="仿宋" w:eastAsia="仿宋" w:cs="仿宋_GB2312"/>
          <w:color w:val="auto"/>
          <w:kern w:val="0"/>
          <w:sz w:val="32"/>
          <w:szCs w:val="32"/>
          <w:highlight w:val="none"/>
          <w:shd w:val="clear" w:color="auto" w:fill="auto"/>
        </w:rPr>
        <w:t>；二是</w:t>
      </w:r>
      <w:r>
        <w:rPr>
          <w:rFonts w:hint="eastAsia" w:ascii="仿宋" w:hAnsi="仿宋" w:eastAsia="仿宋" w:cs="仿宋_GB2312"/>
          <w:color w:val="auto"/>
          <w:kern w:val="0"/>
          <w:sz w:val="32"/>
          <w:szCs w:val="32"/>
          <w:highlight w:val="none"/>
          <w:shd w:val="clear" w:color="auto" w:fill="auto"/>
          <w:lang w:eastAsia="zh-CN"/>
        </w:rPr>
        <w:t>希望有关部门能对单位加强预算绩效评价方面的业务培训与指导</w:t>
      </w:r>
      <w:r>
        <w:rPr>
          <w:rFonts w:hint="eastAsia" w:ascii="仿宋" w:hAnsi="仿宋" w:eastAsia="仿宋" w:cs="仿宋_GB2312"/>
          <w:color w:val="auto"/>
          <w:kern w:val="0"/>
          <w:sz w:val="32"/>
          <w:szCs w:val="32"/>
          <w:highlight w:val="none"/>
          <w:shd w:val="clear" w:color="auto" w:fill="auto"/>
        </w:rPr>
        <w:t>。</w:t>
      </w:r>
    </w:p>
    <w:p w14:paraId="4CAD3F98">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highlight w:val="none"/>
        </w:rPr>
      </w:pPr>
    </w:p>
    <w:p w14:paraId="39A4D492">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Times New Roman"/>
          <w:color w:val="auto"/>
          <w:sz w:val="32"/>
          <w:szCs w:val="32"/>
          <w:highlight w:val="none"/>
        </w:rPr>
        <w:t>兴国县人民政府办公室</w:t>
      </w:r>
      <w:r>
        <w:rPr>
          <w:rFonts w:hint="eastAsia" w:ascii="仿宋_GB2312" w:hAnsi="仿宋_GB2312" w:eastAsia="仿宋_GB2312" w:cs="Times New Roman"/>
          <w:color w:val="auto"/>
          <w:sz w:val="32"/>
          <w:szCs w:val="32"/>
          <w:highlight w:val="none"/>
          <w:lang w:eastAsia="zh-CN"/>
        </w:rPr>
        <w:t>（</w:t>
      </w:r>
      <w:r>
        <w:rPr>
          <w:rFonts w:hint="eastAsia" w:ascii="仿宋_GB2312" w:hAnsi="仿宋_GB2312" w:eastAsia="仿宋_GB2312" w:cs="Times New Roman"/>
          <w:color w:val="auto"/>
          <w:sz w:val="32"/>
          <w:szCs w:val="32"/>
          <w:highlight w:val="none"/>
          <w:lang w:val="en-US" w:eastAsia="zh-CN"/>
        </w:rPr>
        <w:t>本级）</w:t>
      </w:r>
      <w:r>
        <w:rPr>
          <w:rFonts w:hint="eastAsia" w:ascii="仿宋_GB2312" w:hAnsi="仿宋_GB2312" w:eastAsia="仿宋_GB2312" w:cs="仿宋_GB2312"/>
          <w:color w:val="auto"/>
          <w:kern w:val="0"/>
          <w:sz w:val="32"/>
          <w:szCs w:val="32"/>
          <w:highlight w:val="none"/>
        </w:rPr>
        <w:t>“</w:t>
      </w:r>
      <w:r>
        <w:rPr>
          <w:rFonts w:hint="eastAsia" w:ascii="仿宋_GB2312" w:hAnsi="仿宋_GB2312" w:eastAsia="仿宋_GB2312" w:cs="仿宋_GB2312"/>
          <w:color w:val="auto"/>
          <w:kern w:val="0"/>
          <w:sz w:val="32"/>
          <w:szCs w:val="32"/>
          <w:highlight w:val="none"/>
          <w:lang w:eastAsia="zh-CN"/>
        </w:rPr>
        <w:t>业务费</w:t>
      </w:r>
      <w:r>
        <w:rPr>
          <w:rFonts w:hint="eastAsia" w:ascii="仿宋_GB2312" w:hAnsi="仿宋_GB2312" w:eastAsia="仿宋_GB2312" w:cs="仿宋_GB2312"/>
          <w:color w:val="auto"/>
          <w:kern w:val="0"/>
          <w:sz w:val="32"/>
          <w:szCs w:val="32"/>
          <w:highlight w:val="none"/>
        </w:rPr>
        <w:t>项目支出绩效自评</w:t>
      </w:r>
      <w:r>
        <w:rPr>
          <w:rFonts w:hint="eastAsia" w:ascii="仿宋_GB2312" w:hAnsi="仿宋_GB2312" w:eastAsia="仿宋_GB2312" w:cs="仿宋_GB2312"/>
          <w:color w:val="auto"/>
          <w:kern w:val="0"/>
          <w:sz w:val="32"/>
          <w:szCs w:val="32"/>
          <w:highlight w:val="none"/>
          <w:lang w:val="en-US" w:eastAsia="zh-CN"/>
        </w:rPr>
        <w:t>表</w:t>
      </w:r>
      <w:r>
        <w:rPr>
          <w:rFonts w:hint="eastAsia" w:ascii="仿宋_GB2312" w:hAnsi="仿宋_GB2312" w:eastAsia="仿宋_GB2312" w:cs="仿宋_GB2312"/>
          <w:color w:val="auto"/>
          <w:kern w:val="0"/>
          <w:sz w:val="32"/>
          <w:szCs w:val="32"/>
          <w:highlight w:val="none"/>
        </w:rPr>
        <w:t>”如下：</w:t>
      </w:r>
      <w:r>
        <w:rPr>
          <w:rFonts w:hint="eastAsia" w:ascii="仿宋_GB2312" w:hAnsi="仿宋_GB2312" w:eastAsia="仿宋_GB2312" w:cs="仿宋_GB2312"/>
          <w:color w:val="auto"/>
          <w:kern w:val="0"/>
          <w:sz w:val="32"/>
          <w:szCs w:val="32"/>
          <w:highlight w:val="none"/>
          <w:lang w:eastAsia="zh-CN"/>
        </w:rPr>
        <w:drawing>
          <wp:inline distT="0" distB="0" distL="114300" distR="114300">
            <wp:extent cx="5271770" cy="4412615"/>
            <wp:effectExtent l="0" t="0" r="5080" b="6985"/>
            <wp:docPr id="1" name="图片 1" descr="捕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捕获"/>
                    <pic:cNvPicPr>
                      <a:picLocks noChangeAspect="1"/>
                    </pic:cNvPicPr>
                  </pic:nvPicPr>
                  <pic:blipFill>
                    <a:blip r:embed="rId5"/>
                    <a:stretch>
                      <a:fillRect/>
                    </a:stretch>
                  </pic:blipFill>
                  <pic:spPr>
                    <a:xfrm>
                      <a:off x="0" y="0"/>
                      <a:ext cx="5271770" cy="4412615"/>
                    </a:xfrm>
                    <a:prstGeom prst="rect">
                      <a:avLst/>
                    </a:prstGeom>
                  </pic:spPr>
                </pic:pic>
              </a:graphicData>
            </a:graphic>
          </wp:inline>
        </w:drawing>
      </w:r>
    </w:p>
    <w:p w14:paraId="07006109">
      <w:pPr>
        <w:autoSpaceDE w:val="0"/>
        <w:autoSpaceDN w:val="0"/>
        <w:adjustRightInd w:val="0"/>
        <w:spacing w:line="360" w:lineRule="auto"/>
        <w:ind w:firstLine="600"/>
        <w:jc w:val="left"/>
        <w:outlineLvl w:val="2"/>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b/>
          <w:bCs/>
          <w:color w:val="auto"/>
          <w:kern w:val="0"/>
          <w:sz w:val="32"/>
          <w:szCs w:val="32"/>
          <w:highlight w:val="none"/>
        </w:rPr>
        <w:t>（三）部门评价项目绩效评价情况。</w:t>
      </w:r>
    </w:p>
    <w:p w14:paraId="57E858D9">
      <w:pPr>
        <w:autoSpaceDE w:val="0"/>
        <w:autoSpaceDN w:val="0"/>
        <w:adjustRightInd w:val="0"/>
        <w:spacing w:line="360" w:lineRule="auto"/>
        <w:ind w:firstLine="600"/>
        <w:jc w:val="left"/>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项目部门评价报告见第五部分附件。</w:t>
      </w:r>
    </w:p>
    <w:p w14:paraId="239ACAEA">
      <w:pPr>
        <w:bidi w:val="0"/>
        <w:rPr>
          <w:rFonts w:hint="eastAsia"/>
          <w:color w:val="auto"/>
          <w:highlight w:val="none"/>
        </w:rPr>
      </w:pPr>
    </w:p>
    <w:p w14:paraId="31A21DE3">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color w:val="auto"/>
          <w:sz w:val="44"/>
          <w:szCs w:val="44"/>
          <w:highlight w:val="none"/>
        </w:rPr>
      </w:pPr>
    </w:p>
    <w:p w14:paraId="4C0FBA9F">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color w:val="auto"/>
          <w:sz w:val="44"/>
          <w:szCs w:val="44"/>
          <w:highlight w:val="none"/>
        </w:rPr>
      </w:pPr>
      <w:r>
        <w:rPr>
          <w:rFonts w:hint="eastAsia" w:ascii="宋体" w:hAnsi="宋体" w:cs="宋体"/>
          <w:b/>
          <w:bCs/>
          <w:color w:val="auto"/>
          <w:sz w:val="44"/>
          <w:szCs w:val="44"/>
          <w:highlight w:val="none"/>
        </w:rPr>
        <w:t>第四部分名词解释</w:t>
      </w:r>
    </w:p>
    <w:p w14:paraId="4294C436">
      <w:pPr>
        <w:pStyle w:val="15"/>
        <w:spacing w:line="600" w:lineRule="atLeast"/>
        <w:ind w:firstLine="600"/>
        <w:rPr>
          <w:rFonts w:hint="eastAsia" w:ascii="仿宋_GB2312" w:hAnsi="仿宋_GB2312" w:eastAsia="仿宋_GB2312"/>
          <w:color w:val="auto"/>
          <w:sz w:val="30"/>
          <w:szCs w:val="30"/>
          <w:highlight w:val="none"/>
        </w:rPr>
      </w:pPr>
    </w:p>
    <w:p w14:paraId="0DAE417B">
      <w:pPr>
        <w:ind w:firstLine="630"/>
        <w:jc w:val="left"/>
        <w:outlineLvl w:val="1"/>
        <w:rPr>
          <w:rFonts w:hint="eastAsia" w:ascii="黑体" w:hAnsi="黑体" w:eastAsia="黑体" w:cs="Times New Roman"/>
          <w:color w:val="auto"/>
          <w:sz w:val="32"/>
          <w:szCs w:val="32"/>
          <w:highlight w:val="none"/>
        </w:rPr>
      </w:pPr>
      <w:r>
        <w:rPr>
          <w:rFonts w:hint="eastAsia" w:ascii="黑体" w:hAnsi="黑体" w:eastAsia="黑体" w:cs="Times New Roman"/>
          <w:color w:val="auto"/>
          <w:sz w:val="32"/>
          <w:szCs w:val="32"/>
          <w:highlight w:val="none"/>
        </w:rPr>
        <w:t>一、收入科目</w:t>
      </w:r>
    </w:p>
    <w:p w14:paraId="50D591FC">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（一）财政拨款：指县级财政当年拨付的资金。</w:t>
      </w:r>
    </w:p>
    <w:p w14:paraId="29C5AB07">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（二）上级补助收入：指单位从主管部门和上级单位取</w:t>
      </w:r>
    </w:p>
    <w:p w14:paraId="0182C4C0">
      <w:pPr>
        <w:keepNext w:val="0"/>
        <w:keepLines w:val="0"/>
        <w:pageBreakBefore w:val="0"/>
        <w:kinsoku/>
        <w:wordWrap/>
        <w:overflowPunct/>
        <w:topLinePunct w:val="0"/>
        <w:autoSpaceDE/>
        <w:autoSpaceDN/>
        <w:bidi w:val="0"/>
        <w:adjustRightInd/>
        <w:snapToGrid/>
        <w:spacing w:line="240" w:lineRule="auto"/>
        <w:ind w:firstLine="0"/>
        <w:textAlignment w:val="auto"/>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得的补助收入。</w:t>
      </w:r>
    </w:p>
    <w:p w14:paraId="72B6AC77">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（三）事业收入：指事业单位开展专业业务活动及辅助</w:t>
      </w:r>
    </w:p>
    <w:p w14:paraId="358B18BD">
      <w:pPr>
        <w:keepNext w:val="0"/>
        <w:keepLines w:val="0"/>
        <w:pageBreakBefore w:val="0"/>
        <w:kinsoku/>
        <w:wordWrap/>
        <w:overflowPunct/>
        <w:topLinePunct w:val="0"/>
        <w:autoSpaceDE/>
        <w:autoSpaceDN/>
        <w:bidi w:val="0"/>
        <w:adjustRightInd/>
        <w:snapToGrid/>
        <w:spacing w:line="240" w:lineRule="auto"/>
        <w:ind w:firstLine="0"/>
        <w:textAlignment w:val="auto"/>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活动所取得的收入。</w:t>
      </w:r>
    </w:p>
    <w:p w14:paraId="5ACDED66">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（四）事业单位的经营收入：指事业单位在专业业务活</w:t>
      </w:r>
    </w:p>
    <w:p w14:paraId="320757B2">
      <w:pPr>
        <w:keepNext w:val="0"/>
        <w:keepLines w:val="0"/>
        <w:pageBreakBefore w:val="0"/>
        <w:kinsoku/>
        <w:wordWrap/>
        <w:overflowPunct/>
        <w:topLinePunct w:val="0"/>
        <w:autoSpaceDE/>
        <w:autoSpaceDN/>
        <w:bidi w:val="0"/>
        <w:adjustRightInd/>
        <w:snapToGrid/>
        <w:spacing w:line="240" w:lineRule="auto"/>
        <w:ind w:firstLine="0"/>
        <w:textAlignment w:val="auto"/>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动及辅助活动之外开展非独立核算经营活动取得的收入。</w:t>
      </w:r>
    </w:p>
    <w:p w14:paraId="2D3FCAE7">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（五）其他收入：指除财政拨款、上级补助收入、事业</w:t>
      </w:r>
    </w:p>
    <w:p w14:paraId="4F0D6493">
      <w:pPr>
        <w:keepNext w:val="0"/>
        <w:keepLines w:val="0"/>
        <w:pageBreakBefore w:val="0"/>
        <w:kinsoku/>
        <w:wordWrap/>
        <w:overflowPunct/>
        <w:topLinePunct w:val="0"/>
        <w:autoSpaceDE/>
        <w:autoSpaceDN/>
        <w:bidi w:val="0"/>
        <w:adjustRightInd/>
        <w:snapToGrid/>
        <w:spacing w:line="240" w:lineRule="auto"/>
        <w:ind w:firstLine="0"/>
        <w:textAlignment w:val="auto"/>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收入、事业单位经营收入等以外的各项收入。</w:t>
      </w:r>
    </w:p>
    <w:p w14:paraId="745275E0">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（六）上年结转和结余：填列</w:t>
      </w:r>
      <w:r>
        <w:rPr>
          <w:rFonts w:hint="eastAsia" w:ascii="仿宋_GB2312" w:hAnsi="仿宋_GB2312" w:eastAsia="仿宋_GB2312"/>
          <w:color w:val="auto"/>
          <w:kern w:val="0"/>
          <w:sz w:val="32"/>
          <w:szCs w:val="32"/>
          <w:highlight w:val="none"/>
          <w:lang w:val="en-US" w:eastAsia="zh-CN"/>
        </w:rPr>
        <w:t>以前年度</w:t>
      </w:r>
      <w:r>
        <w:rPr>
          <w:rFonts w:hint="eastAsia" w:ascii="仿宋_GB2312" w:hAnsi="仿宋_GB2312" w:eastAsia="仿宋_GB2312"/>
          <w:color w:val="auto"/>
          <w:kern w:val="0"/>
          <w:sz w:val="32"/>
          <w:szCs w:val="32"/>
          <w:highlight w:val="none"/>
        </w:rPr>
        <w:t>全部结转和结余</w:t>
      </w:r>
    </w:p>
    <w:p w14:paraId="464C32AF">
      <w:pPr>
        <w:keepNext w:val="0"/>
        <w:keepLines w:val="0"/>
        <w:pageBreakBefore w:val="0"/>
        <w:kinsoku/>
        <w:wordWrap/>
        <w:overflowPunct/>
        <w:topLinePunct w:val="0"/>
        <w:autoSpaceDE/>
        <w:autoSpaceDN/>
        <w:bidi w:val="0"/>
        <w:adjustRightInd/>
        <w:snapToGrid/>
        <w:spacing w:line="240" w:lineRule="auto"/>
        <w:ind w:firstLine="0"/>
        <w:textAlignment w:val="auto"/>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的资金数，包括当年结转结余资金和历年滚存结转结余资金。</w:t>
      </w:r>
    </w:p>
    <w:p w14:paraId="0AA9FCEA">
      <w:pPr>
        <w:ind w:firstLine="630"/>
        <w:jc w:val="left"/>
        <w:outlineLvl w:val="1"/>
        <w:rPr>
          <w:rFonts w:hint="eastAsia" w:ascii="黑体" w:hAnsi="黑体" w:eastAsia="黑体" w:cs="Times New Roman"/>
          <w:color w:val="auto"/>
          <w:sz w:val="32"/>
          <w:szCs w:val="32"/>
          <w:highlight w:val="none"/>
        </w:rPr>
      </w:pPr>
      <w:r>
        <w:rPr>
          <w:rFonts w:hint="eastAsia" w:ascii="黑体" w:hAnsi="黑体" w:eastAsia="黑体" w:cs="Times New Roman"/>
          <w:color w:val="auto"/>
          <w:sz w:val="32"/>
          <w:szCs w:val="32"/>
          <w:highlight w:val="none"/>
        </w:rPr>
        <w:t>二、支出科目</w:t>
      </w:r>
    </w:p>
    <w:p w14:paraId="60D23B6B">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（一）行政运行：反映行政单位（包括参公单位）的基</w:t>
      </w:r>
    </w:p>
    <w:p w14:paraId="7F585164">
      <w:pPr>
        <w:keepNext w:val="0"/>
        <w:keepLines w:val="0"/>
        <w:pageBreakBefore w:val="0"/>
        <w:kinsoku/>
        <w:wordWrap/>
        <w:overflowPunct/>
        <w:topLinePunct w:val="0"/>
        <w:autoSpaceDE/>
        <w:autoSpaceDN/>
        <w:bidi w:val="0"/>
        <w:adjustRightInd/>
        <w:snapToGrid/>
        <w:spacing w:line="240" w:lineRule="auto"/>
        <w:ind w:firstLine="0"/>
        <w:textAlignment w:val="auto"/>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本支出。</w:t>
      </w:r>
    </w:p>
    <w:p w14:paraId="24E7D55D">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（二）一般行政管理事务：反映行政单位（包括参公单</w:t>
      </w:r>
    </w:p>
    <w:p w14:paraId="56F5B29F">
      <w:pPr>
        <w:keepNext w:val="0"/>
        <w:keepLines w:val="0"/>
        <w:pageBreakBefore w:val="0"/>
        <w:kinsoku/>
        <w:wordWrap/>
        <w:overflowPunct/>
        <w:topLinePunct w:val="0"/>
        <w:autoSpaceDE/>
        <w:autoSpaceDN/>
        <w:bidi w:val="0"/>
        <w:adjustRightInd/>
        <w:snapToGrid/>
        <w:spacing w:line="240" w:lineRule="auto"/>
        <w:ind w:firstLine="0"/>
        <w:textAlignment w:val="auto"/>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位）未单独设置项级科目的其他项目支出。</w:t>
      </w:r>
    </w:p>
    <w:p w14:paraId="3D6D7A05">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（三）事业运行：反映事业单位的基本支出。</w:t>
      </w:r>
    </w:p>
    <w:p w14:paraId="3001EACE">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（四）机关事业单位基本养老保险缴费支出：反映机关</w:t>
      </w:r>
    </w:p>
    <w:p w14:paraId="1F9D690F">
      <w:pPr>
        <w:keepNext w:val="0"/>
        <w:keepLines w:val="0"/>
        <w:pageBreakBefore w:val="0"/>
        <w:kinsoku/>
        <w:wordWrap/>
        <w:overflowPunct/>
        <w:topLinePunct w:val="0"/>
        <w:autoSpaceDE/>
        <w:autoSpaceDN/>
        <w:bidi w:val="0"/>
        <w:adjustRightInd/>
        <w:snapToGrid/>
        <w:spacing w:line="240" w:lineRule="auto"/>
        <w:ind w:firstLine="0"/>
        <w:textAlignment w:val="auto"/>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事业单位实施养老保险制度由单位缴纳的基本养老保险费的支出。</w:t>
      </w:r>
    </w:p>
    <w:p w14:paraId="4FE1E8C4">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（五）行政单位医疗：反映行政事业单位基本医疗保险</w:t>
      </w:r>
    </w:p>
    <w:p w14:paraId="3E97F03C">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缴费经费。</w:t>
      </w:r>
    </w:p>
    <w:p w14:paraId="4BD47F81">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（六）事业单位医疗：反映财政部门集中安排的事业单</w:t>
      </w:r>
    </w:p>
    <w:p w14:paraId="57837B34">
      <w:pPr>
        <w:keepNext w:val="0"/>
        <w:keepLines w:val="0"/>
        <w:pageBreakBefore w:val="0"/>
        <w:kinsoku/>
        <w:wordWrap/>
        <w:overflowPunct/>
        <w:topLinePunct w:val="0"/>
        <w:autoSpaceDE/>
        <w:autoSpaceDN/>
        <w:bidi w:val="0"/>
        <w:adjustRightInd/>
        <w:snapToGrid/>
        <w:spacing w:line="240" w:lineRule="auto"/>
        <w:ind w:firstLine="0"/>
        <w:textAlignment w:val="auto"/>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位基本医疗保险缴费经费。</w:t>
      </w:r>
    </w:p>
    <w:p w14:paraId="4D0D9EE2">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（七）住房公积金：反映行政事业单位按人力资源和社</w:t>
      </w:r>
    </w:p>
    <w:p w14:paraId="4CACAFB9">
      <w:pPr>
        <w:keepNext w:val="0"/>
        <w:keepLines w:val="0"/>
        <w:pageBreakBefore w:val="0"/>
        <w:kinsoku/>
        <w:wordWrap/>
        <w:overflowPunct/>
        <w:topLinePunct w:val="0"/>
        <w:autoSpaceDE/>
        <w:autoSpaceDN/>
        <w:bidi w:val="0"/>
        <w:adjustRightInd/>
        <w:snapToGrid/>
        <w:spacing w:line="240" w:lineRule="auto"/>
        <w:ind w:firstLine="0"/>
        <w:textAlignment w:val="auto"/>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会保障部、财政部规定的基本工资和津补贴以及规定比例为职工缴纳的住房公积金。</w:t>
      </w:r>
    </w:p>
    <w:p w14:paraId="02CCFB28">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（八）基本支出：指为保障机构正常运转、完成日常工</w:t>
      </w:r>
    </w:p>
    <w:p w14:paraId="338C3DDD">
      <w:pPr>
        <w:keepNext w:val="0"/>
        <w:keepLines w:val="0"/>
        <w:pageBreakBefore w:val="0"/>
        <w:kinsoku/>
        <w:wordWrap/>
        <w:overflowPunct/>
        <w:topLinePunct w:val="0"/>
        <w:autoSpaceDE/>
        <w:autoSpaceDN/>
        <w:bidi w:val="0"/>
        <w:adjustRightInd/>
        <w:snapToGrid/>
        <w:spacing w:line="240" w:lineRule="auto"/>
        <w:ind w:firstLine="0"/>
        <w:textAlignment w:val="auto"/>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作任务</w:t>
      </w:r>
      <w:bookmarkStart w:id="0" w:name="_GoBack"/>
      <w:bookmarkEnd w:id="0"/>
      <w:r>
        <w:rPr>
          <w:rFonts w:hint="eastAsia" w:ascii="仿宋_GB2312" w:hAnsi="仿宋_GB2312" w:eastAsia="仿宋_GB2312"/>
          <w:color w:val="auto"/>
          <w:kern w:val="0"/>
          <w:sz w:val="32"/>
          <w:szCs w:val="32"/>
          <w:highlight w:val="none"/>
        </w:rPr>
        <w:t>而发生的人员支出和公用支出。</w:t>
      </w:r>
    </w:p>
    <w:p w14:paraId="31A2C48E">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（九）项目支出：指在基本支出之外为完成特定行政任</w:t>
      </w:r>
    </w:p>
    <w:p w14:paraId="4058EB77">
      <w:pPr>
        <w:keepNext w:val="0"/>
        <w:keepLines w:val="0"/>
        <w:pageBreakBefore w:val="0"/>
        <w:kinsoku/>
        <w:wordWrap/>
        <w:overflowPunct/>
        <w:topLinePunct w:val="0"/>
        <w:autoSpaceDE/>
        <w:autoSpaceDN/>
        <w:bidi w:val="0"/>
        <w:adjustRightInd/>
        <w:snapToGrid/>
        <w:spacing w:line="240" w:lineRule="auto"/>
        <w:ind w:firstLine="0"/>
        <w:textAlignment w:val="auto"/>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务和事业发展目标所发生的支出。</w:t>
      </w:r>
    </w:p>
    <w:p w14:paraId="5CDD8353">
      <w:pPr>
        <w:ind w:firstLine="630"/>
        <w:jc w:val="left"/>
        <w:outlineLvl w:val="1"/>
        <w:rPr>
          <w:rFonts w:hint="eastAsia" w:ascii="黑体" w:hAnsi="黑体" w:eastAsia="黑体" w:cs="Times New Roman"/>
          <w:color w:val="auto"/>
          <w:sz w:val="32"/>
          <w:szCs w:val="32"/>
          <w:highlight w:val="none"/>
        </w:rPr>
      </w:pPr>
      <w:r>
        <w:rPr>
          <w:rFonts w:hint="eastAsia" w:ascii="黑体" w:hAnsi="黑体" w:eastAsia="黑体" w:cs="Times New Roman"/>
          <w:color w:val="auto"/>
          <w:sz w:val="32"/>
          <w:szCs w:val="32"/>
          <w:highlight w:val="none"/>
        </w:rPr>
        <w:t>三、相关专业名词</w:t>
      </w:r>
    </w:p>
    <w:p w14:paraId="5C804B93">
      <w:pPr>
        <w:ind w:firstLine="600"/>
        <w:rPr>
          <w:rFonts w:hint="eastAsia" w:ascii="仿宋_GB2312" w:hAnsi="仿宋_GB2312" w:eastAsia="仿宋_GB2312"/>
          <w:color w:val="auto"/>
          <w:kern w:val="0"/>
          <w:sz w:val="32"/>
          <w:szCs w:val="32"/>
          <w:highlight w:val="none"/>
        </w:rPr>
      </w:pPr>
      <w:r>
        <w:rPr>
          <w:rFonts w:hint="eastAsia" w:ascii="仿宋_GB2312" w:hAnsi="仿宋_GB2312" w:eastAsia="仿宋_GB2312" w:cs="仿宋_GB2312"/>
          <w:b/>
          <w:bCs/>
          <w:color w:val="auto"/>
          <w:kern w:val="0"/>
          <w:sz w:val="32"/>
          <w:szCs w:val="32"/>
          <w:highlight w:val="none"/>
        </w:rPr>
        <w:t>（一）</w:t>
      </w:r>
      <w:r>
        <w:rPr>
          <w:rFonts w:hint="eastAsia" w:ascii="仿宋_GB2312" w:hAnsi="仿宋_GB2312" w:eastAsia="仿宋_GB2312"/>
          <w:b/>
          <w:bCs/>
          <w:color w:val="auto"/>
          <w:kern w:val="0"/>
          <w:sz w:val="32"/>
          <w:szCs w:val="32"/>
          <w:highlight w:val="none"/>
        </w:rPr>
        <w:t>“三公”经费：</w:t>
      </w:r>
      <w:r>
        <w:rPr>
          <w:rFonts w:hint="eastAsia" w:ascii="仿宋_GB2312" w:hAnsi="仿宋_GB2312" w:eastAsia="仿宋_GB2312"/>
          <w:color w:val="auto"/>
          <w:kern w:val="0"/>
          <w:sz w:val="32"/>
          <w:szCs w:val="32"/>
          <w:highlight w:val="none"/>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0457DF4F">
      <w:pPr>
        <w:ind w:firstLine="600"/>
        <w:rPr>
          <w:rFonts w:hint="eastAsia" w:ascii="仿宋_GB2312" w:hAnsi="仿宋_GB2312" w:eastAsia="仿宋_GB2312"/>
          <w:color w:val="auto"/>
          <w:kern w:val="0"/>
          <w:sz w:val="32"/>
          <w:szCs w:val="32"/>
          <w:highlight w:val="none"/>
        </w:rPr>
      </w:pPr>
      <w:r>
        <w:rPr>
          <w:rFonts w:hint="eastAsia" w:ascii="仿宋_GB2312" w:hAnsi="仿宋_GB2312" w:eastAsia="仿宋_GB2312" w:cs="仿宋_GB2312"/>
          <w:b/>
          <w:bCs/>
          <w:color w:val="auto"/>
          <w:kern w:val="0"/>
          <w:sz w:val="32"/>
          <w:szCs w:val="32"/>
          <w:highlight w:val="none"/>
        </w:rPr>
        <w:t>（二）</w:t>
      </w:r>
      <w:r>
        <w:rPr>
          <w:rFonts w:hint="eastAsia" w:ascii="仿宋_GB2312" w:hAnsi="仿宋_GB2312" w:eastAsia="仿宋_GB2312"/>
          <w:b/>
          <w:bCs/>
          <w:color w:val="auto"/>
          <w:kern w:val="0"/>
          <w:sz w:val="32"/>
          <w:szCs w:val="32"/>
          <w:highlight w:val="none"/>
        </w:rPr>
        <w:t>机关运行经费：</w:t>
      </w:r>
      <w:r>
        <w:rPr>
          <w:rFonts w:hint="eastAsia" w:ascii="仿宋_GB2312" w:hAnsi="仿宋_GB2312" w:eastAsia="仿宋_GB2312"/>
          <w:color w:val="auto"/>
          <w:kern w:val="0"/>
          <w:sz w:val="32"/>
          <w:szCs w:val="32"/>
          <w:highlight w:val="none"/>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6594EA0B">
      <w:pPr>
        <w:bidi w:val="0"/>
        <w:rPr>
          <w:rFonts w:hint="eastAsia"/>
          <w:color w:val="auto"/>
          <w:highlight w:val="none"/>
        </w:rPr>
      </w:pPr>
    </w:p>
    <w:p w14:paraId="510DA11A">
      <w:pPr>
        <w:bidi w:val="0"/>
        <w:rPr>
          <w:rFonts w:hint="eastAsia"/>
          <w:color w:val="auto"/>
          <w:highlight w:val="none"/>
        </w:rPr>
      </w:pPr>
    </w:p>
    <w:p w14:paraId="7D53B0C9">
      <w:pPr>
        <w:bidi w:val="0"/>
        <w:rPr>
          <w:rFonts w:hint="eastAsia"/>
          <w:color w:val="auto"/>
          <w:highlight w:val="none"/>
        </w:rPr>
      </w:pPr>
    </w:p>
    <w:p w14:paraId="026A67F7">
      <w:pPr>
        <w:bidi w:val="0"/>
        <w:rPr>
          <w:rFonts w:hint="eastAsia"/>
          <w:color w:val="auto"/>
          <w:highlight w:val="none"/>
        </w:rPr>
      </w:pPr>
    </w:p>
    <w:p w14:paraId="0AE3BBEF">
      <w:pPr>
        <w:bidi w:val="0"/>
        <w:rPr>
          <w:rFonts w:hint="eastAsia"/>
          <w:color w:val="auto"/>
          <w:highlight w:val="none"/>
        </w:rPr>
      </w:pPr>
    </w:p>
    <w:p w14:paraId="23C0FFEB">
      <w:pPr>
        <w:bidi w:val="0"/>
        <w:rPr>
          <w:rFonts w:hint="eastAsia"/>
          <w:color w:val="auto"/>
          <w:highlight w:val="none"/>
        </w:rPr>
      </w:pPr>
    </w:p>
    <w:p w14:paraId="1D894E08">
      <w:pPr>
        <w:bidi w:val="0"/>
        <w:rPr>
          <w:rFonts w:hint="eastAsia"/>
          <w:color w:val="auto"/>
          <w:highlight w:val="none"/>
        </w:rPr>
      </w:pPr>
    </w:p>
    <w:p w14:paraId="0F2D173E">
      <w:pPr>
        <w:bidi w:val="0"/>
        <w:rPr>
          <w:rFonts w:hint="eastAsia"/>
          <w:color w:val="auto"/>
          <w:highlight w:val="none"/>
        </w:rPr>
      </w:pPr>
    </w:p>
    <w:p w14:paraId="3EA6F4E8">
      <w:pPr>
        <w:bidi w:val="0"/>
        <w:rPr>
          <w:rFonts w:hint="eastAsia"/>
          <w:color w:val="auto"/>
          <w:highlight w:val="none"/>
        </w:rPr>
      </w:pPr>
    </w:p>
    <w:p w14:paraId="009A4E4C">
      <w:pPr>
        <w:bidi w:val="0"/>
        <w:rPr>
          <w:rFonts w:hint="eastAsia"/>
          <w:color w:val="auto"/>
          <w:highlight w:val="none"/>
        </w:rPr>
      </w:pPr>
    </w:p>
    <w:p w14:paraId="29098470">
      <w:pPr>
        <w:bidi w:val="0"/>
        <w:rPr>
          <w:rFonts w:hint="eastAsia"/>
          <w:color w:val="auto"/>
          <w:highlight w:val="none"/>
        </w:rPr>
      </w:pPr>
    </w:p>
    <w:p w14:paraId="37D3A382">
      <w:pPr>
        <w:bidi w:val="0"/>
        <w:rPr>
          <w:rFonts w:hint="eastAsia"/>
          <w:color w:val="auto"/>
          <w:highlight w:val="none"/>
        </w:rPr>
      </w:pPr>
    </w:p>
    <w:p w14:paraId="2B9195EC">
      <w:pPr>
        <w:bidi w:val="0"/>
        <w:rPr>
          <w:rFonts w:hint="eastAsia"/>
          <w:color w:val="auto"/>
          <w:highlight w:val="none"/>
        </w:rPr>
      </w:pPr>
    </w:p>
    <w:p w14:paraId="1C25BB60">
      <w:pPr>
        <w:keepNext w:val="0"/>
        <w:keepLines w:val="0"/>
        <w:pageBreakBefore/>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宋体" w:hAnsi="宋体" w:cs="宋体"/>
          <w:b/>
          <w:bCs/>
          <w:color w:val="auto"/>
          <w:sz w:val="44"/>
          <w:szCs w:val="44"/>
          <w:highlight w:val="none"/>
        </w:rPr>
      </w:pPr>
    </w:p>
    <w:p w14:paraId="27D372D6">
      <w:pPr>
        <w:keepNext w:val="0"/>
        <w:keepLines w:val="0"/>
        <w:pageBreakBefore w:val="0"/>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方正小标宋简体" w:hAnsi="方正小标宋简体" w:cs="方正小标宋简体"/>
          <w:color w:val="auto"/>
          <w:sz w:val="44"/>
          <w:szCs w:val="44"/>
          <w:highlight w:val="none"/>
        </w:rPr>
      </w:pPr>
      <w:r>
        <w:rPr>
          <w:rFonts w:hint="eastAsia" w:ascii="宋体" w:hAnsi="宋体" w:cs="宋体"/>
          <w:b/>
          <w:bCs/>
          <w:color w:val="auto"/>
          <w:sz w:val="44"/>
          <w:szCs w:val="44"/>
          <w:highlight w:val="none"/>
        </w:rPr>
        <w:t>第五部分附件</w:t>
      </w:r>
    </w:p>
    <w:p w14:paraId="30A3CF18">
      <w:pPr>
        <w:ind w:firstLine="600"/>
        <w:rPr>
          <w:rFonts w:hint="eastAsia" w:ascii="仿宋_GB2312" w:hAnsi="仿宋_GB2312" w:eastAsia="仿宋_GB2312"/>
          <w:color w:val="auto"/>
          <w:kern w:val="0"/>
          <w:sz w:val="32"/>
          <w:szCs w:val="32"/>
          <w:highlight w:val="none"/>
          <w:lang w:eastAsia="zh-CN"/>
        </w:rPr>
      </w:pPr>
      <w:r>
        <w:rPr>
          <w:rFonts w:hint="eastAsia" w:ascii="仿宋_GB2312" w:hAnsi="仿宋_GB2312" w:eastAsia="仿宋_GB2312"/>
          <w:color w:val="auto"/>
          <w:kern w:val="0"/>
          <w:sz w:val="32"/>
          <w:szCs w:val="32"/>
          <w:highlight w:val="none"/>
          <w:lang w:eastAsia="zh-CN"/>
        </w:rPr>
        <w:t>业务费项目资金的项目评价报告</w:t>
      </w:r>
    </w:p>
    <w:p w14:paraId="20FA5F20">
      <w:pPr>
        <w:ind w:firstLine="600"/>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一、项目基本情况</w:t>
      </w:r>
    </w:p>
    <w:p w14:paraId="61A09172">
      <w:pPr>
        <w:ind w:firstLine="600"/>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一）项目概况：本项目经费无立项，经费主要用于保障工作调研、工作督查督办、政府会务、政府办公系统运维、应急值守信息协调等相关业务活动的开展，提升机关运转效率和政务服务水平。资金来源为财政拨款，项目经费主要用于办公用品及设备购置、工作调研差旅费补助、工作督查督办差旅费、会议费等有关业务费用支出。</w:t>
      </w:r>
    </w:p>
    <w:p w14:paraId="53CBCEB7">
      <w:pPr>
        <w:ind w:firstLine="600"/>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二）项目绩效目标：通过业务费的有力保障，进一步优化单位工作环境，营造良好浓厚的工作氛围，保障工作调研、工作督查督办、政府会务、政府办公系统运维、应急值守信息协调等相关业务活动的开展，提升机关运转效率和政务服务水平。</w:t>
      </w:r>
    </w:p>
    <w:p w14:paraId="3AB019CF">
      <w:pPr>
        <w:ind w:firstLine="600"/>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二、绩效评价情况</w:t>
      </w:r>
    </w:p>
    <w:p w14:paraId="41155319">
      <w:pPr>
        <w:ind w:firstLine="600"/>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（一）绩效评价目的：教主资金支出的效率及综合效果，及时总结经验，分析存在的问题及原因，不断提高资金使用效率和管理水平。</w:t>
      </w:r>
    </w:p>
    <w:p w14:paraId="20DC84EC">
      <w:pPr>
        <w:ind w:firstLine="600"/>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（二）绩效评价工作方案：结合本单位实际，根据《中共中央国务院关于全面实施预算绩效管理的意见》制定执行。</w:t>
      </w:r>
    </w:p>
    <w:p w14:paraId="1DB3D076">
      <w:pPr>
        <w:ind w:firstLine="600"/>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（三）绩效评价原则和方法：单位自评和财政再评相结合。</w:t>
      </w:r>
    </w:p>
    <w:p w14:paraId="1AFDC525">
      <w:pPr>
        <w:ind w:firstLine="600"/>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（四）绩效评价实施：制定方案、开展自评、总结评价、报财政业务股室审核。</w:t>
      </w:r>
    </w:p>
    <w:p w14:paraId="1C827928">
      <w:pPr>
        <w:ind w:firstLine="600"/>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（五）绩效评价的局限性：评价方法有待进一步完善。</w:t>
      </w:r>
    </w:p>
    <w:p w14:paraId="546CCE61">
      <w:pPr>
        <w:ind w:firstLine="600"/>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三、评价结论和绩效分析</w:t>
      </w:r>
    </w:p>
    <w:p w14:paraId="44A334E3">
      <w:pPr>
        <w:ind w:firstLine="600"/>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（一）评价结论：项目经费有力地保障了相关业务活动的开展，机关运转效率和政务服务水平得到提升。</w:t>
      </w:r>
    </w:p>
    <w:p w14:paraId="52A3C1D1">
      <w:pPr>
        <w:ind w:firstLine="600"/>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（二）绩效分析：项目资金执行、项目产出指标、效益指标及满意度指标均达标。</w:t>
      </w:r>
    </w:p>
    <w:p w14:paraId="48BDD058">
      <w:pPr>
        <w:ind w:firstLine="600"/>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四、成功经验：无</w:t>
      </w:r>
    </w:p>
    <w:p w14:paraId="2445840D">
      <w:pPr>
        <w:ind w:firstLine="600"/>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五、存在问题及相关建议：建议财政部门加强对单位开展绩效评价工作的指导。</w:t>
      </w:r>
    </w:p>
    <w:p w14:paraId="38748D0E">
      <w:pPr>
        <w:ind w:firstLine="600"/>
        <w:rPr>
          <w:rFonts w:hint="eastAsia" w:ascii="仿宋_GB2312" w:hAnsi="仿宋_GB2312" w:eastAsia="仿宋_GB2312"/>
          <w:color w:val="auto"/>
          <w:kern w:val="0"/>
          <w:sz w:val="32"/>
          <w:szCs w:val="32"/>
          <w:highlight w:val="none"/>
          <w:lang w:eastAsia="zh-CN"/>
        </w:rPr>
      </w:pPr>
      <w:r>
        <w:rPr>
          <w:rFonts w:hint="eastAsia" w:ascii="仿宋_GB2312" w:hAnsi="仿宋_GB2312" w:eastAsia="仿宋_GB2312"/>
          <w:color w:val="auto"/>
          <w:kern w:val="0"/>
          <w:sz w:val="32"/>
          <w:szCs w:val="32"/>
          <w:highlight w:val="none"/>
        </w:rPr>
        <w:t>六、其他需要说明的情况：无</w:t>
      </w:r>
      <w:r>
        <w:rPr>
          <w:rFonts w:hint="eastAsia" w:ascii="仿宋_GB2312" w:hAnsi="仿宋_GB2312" w:eastAsia="仿宋_GB2312"/>
          <w:color w:val="auto"/>
          <w:kern w:val="0"/>
          <w:sz w:val="32"/>
          <w:szCs w:val="32"/>
          <w:highlight w:val="none"/>
          <w:lang w:eastAsia="zh-CN"/>
        </w:rPr>
        <w:drawing>
          <wp:inline distT="0" distB="0" distL="114300" distR="114300">
            <wp:extent cx="5271770" cy="4412615"/>
            <wp:effectExtent l="0" t="0" r="5080" b="6985"/>
            <wp:docPr id="3" name="图片 3" descr="捕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捕获"/>
                    <pic:cNvPicPr>
                      <a:picLocks noChangeAspect="1"/>
                    </pic:cNvPicPr>
                  </pic:nvPicPr>
                  <pic:blipFill>
                    <a:blip r:embed="rId5"/>
                    <a:stretch>
                      <a:fillRect/>
                    </a:stretch>
                  </pic:blipFill>
                  <pic:spPr>
                    <a:xfrm>
                      <a:off x="0" y="0"/>
                      <a:ext cx="5271770" cy="4412615"/>
                    </a:xfrm>
                    <a:prstGeom prst="rect">
                      <a:avLst/>
                    </a:prstGeom>
                  </pic:spPr>
                </pic:pic>
              </a:graphicData>
            </a:graphic>
          </wp:inline>
        </w:drawing>
      </w:r>
    </w:p>
    <w:p w14:paraId="3C8B38D3">
      <w:pPr>
        <w:rPr>
          <w:rFonts w:hint="eastAsia" w:ascii="仿宋_GB2312" w:hAnsi="仿宋_GB2312" w:eastAsia="仿宋_GB2312"/>
          <w:color w:val="auto"/>
          <w:kern w:val="0"/>
          <w:sz w:val="32"/>
          <w:szCs w:val="32"/>
          <w:highlight w:val="none"/>
        </w:rPr>
      </w:pPr>
    </w:p>
    <w:p w14:paraId="1AEDDAE8">
      <w:pPr>
        <w:ind w:firstLine="600"/>
        <w:rPr>
          <w:rFonts w:hint="eastAsia" w:ascii="仿宋_GB2312" w:hAnsi="仿宋_GB2312" w:eastAsia="仿宋_GB2312"/>
          <w:color w:val="auto"/>
          <w:kern w:val="0"/>
          <w:sz w:val="32"/>
          <w:szCs w:val="32"/>
          <w:highlight w:val="none"/>
          <w:lang w:val="en-US" w:eastAsia="zh-CN"/>
        </w:rPr>
      </w:pPr>
      <w:r>
        <w:rPr>
          <w:rFonts w:hint="eastAsia" w:ascii="仿宋_GB2312" w:hAnsi="仿宋_GB2312" w:eastAsia="仿宋_GB2312"/>
          <w:color w:val="auto"/>
          <w:kern w:val="0"/>
          <w:sz w:val="32"/>
          <w:szCs w:val="32"/>
          <w:highlight w:val="none"/>
          <w:lang w:val="en-US" w:eastAsia="zh-CN"/>
        </w:rPr>
        <w:t>法律咨询费项目评价报告</w:t>
      </w:r>
    </w:p>
    <w:p w14:paraId="796C776C">
      <w:pPr>
        <w:ind w:firstLine="600"/>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项目基本情况</w:t>
      </w:r>
    </w:p>
    <w:p w14:paraId="26AD7FAE">
      <w:pPr>
        <w:ind w:firstLine="600"/>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（一）项目概况：本项目经费无立项，经费主要用于保障日常工作正常运转，提升机关运转效率和政务服务水平。资金来源为财政拨款。</w:t>
      </w:r>
    </w:p>
    <w:p w14:paraId="7F4B1830">
      <w:pPr>
        <w:ind w:firstLine="600"/>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lang w:eastAsia="zh-CN"/>
        </w:rPr>
        <w:t>（二）</w:t>
      </w:r>
      <w:r>
        <w:rPr>
          <w:rFonts w:hint="eastAsia" w:ascii="仿宋_GB2312" w:hAnsi="仿宋_GB2312" w:eastAsia="仿宋_GB2312"/>
          <w:color w:val="auto"/>
          <w:kern w:val="0"/>
          <w:sz w:val="32"/>
          <w:szCs w:val="32"/>
          <w:highlight w:val="none"/>
        </w:rPr>
        <w:t>项目绩效目标通过法律咨询费的有力保障，进一步优化单位工作环境，营造良好浓厚的工作氛围，提升机关运转效率和政务服务水平。</w:t>
      </w:r>
    </w:p>
    <w:p w14:paraId="16084984">
      <w:pPr>
        <w:ind w:firstLine="600"/>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二、绩效评价情况</w:t>
      </w:r>
    </w:p>
    <w:p w14:paraId="46998726">
      <w:pPr>
        <w:ind w:firstLine="600"/>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（一）绩效评价目的：教主资金支出的效率及综合效果，及时总结经验，分析存在的问题及原因，不断提高资金使用效率和管理水平。</w:t>
      </w:r>
    </w:p>
    <w:p w14:paraId="22F07535">
      <w:pPr>
        <w:ind w:firstLine="600"/>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（二）绩效评价工作方案：结合本单位实际，根据《中共中央国务院关于全面实施预算绩效管理的意见》制定执行。</w:t>
      </w:r>
    </w:p>
    <w:p w14:paraId="52FCB59D">
      <w:pPr>
        <w:ind w:firstLine="600"/>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（三）绩效评价原则和方法：单位自评和财政再评相结合。</w:t>
      </w:r>
    </w:p>
    <w:p w14:paraId="5225A923">
      <w:pPr>
        <w:ind w:firstLine="600"/>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（四）绩效评价实施：制定方案、开展自评、总结评价、报财政业务股室审核。</w:t>
      </w:r>
    </w:p>
    <w:p w14:paraId="5F557734">
      <w:pPr>
        <w:ind w:firstLine="600"/>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（五）绩效评价的局限性：评价方法有待进一步完善。</w:t>
      </w:r>
    </w:p>
    <w:p w14:paraId="06C80459">
      <w:pPr>
        <w:ind w:firstLine="600"/>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三、评价结论和绩效分析</w:t>
      </w:r>
    </w:p>
    <w:p w14:paraId="3C515BD6">
      <w:pPr>
        <w:ind w:firstLine="600"/>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（一）评价结论：项目经费有力地保障了相关业务活动的开展，机关运转效率和政务服务水平得到提升。</w:t>
      </w:r>
    </w:p>
    <w:p w14:paraId="6926F59E">
      <w:pPr>
        <w:ind w:firstLine="600"/>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（二）绩效分析：项目资金执行、项目产出指标、效益指标及满意度指标均达标。</w:t>
      </w:r>
    </w:p>
    <w:p w14:paraId="16D957B7">
      <w:pPr>
        <w:ind w:firstLine="600"/>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四、成功经验：无</w:t>
      </w:r>
    </w:p>
    <w:p w14:paraId="0965C2D9">
      <w:pPr>
        <w:ind w:firstLine="600"/>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五、存在问题及相关建议：建议财政部门加强对单位开展绩效评价工作的指导。</w:t>
      </w:r>
    </w:p>
    <w:p w14:paraId="07B1EE3A">
      <w:pPr>
        <w:ind w:firstLine="600"/>
        <w:rPr>
          <w:rFonts w:hint="eastAsia" w:ascii="仿宋_GB2312" w:hAnsi="仿宋_GB2312" w:eastAsia="仿宋_GB2312"/>
          <w:color w:val="auto"/>
          <w:kern w:val="0"/>
          <w:sz w:val="32"/>
          <w:szCs w:val="32"/>
          <w:highlight w:val="none"/>
          <w:lang w:eastAsia="zh-CN"/>
        </w:rPr>
      </w:pPr>
      <w:r>
        <w:rPr>
          <w:rFonts w:hint="eastAsia" w:ascii="仿宋_GB2312" w:hAnsi="仿宋_GB2312" w:eastAsia="仿宋_GB2312"/>
          <w:color w:val="auto"/>
          <w:kern w:val="0"/>
          <w:sz w:val="32"/>
          <w:szCs w:val="32"/>
          <w:highlight w:val="none"/>
        </w:rPr>
        <w:t>六、其他需要说明的情况：无。</w:t>
      </w:r>
    </w:p>
    <w:p w14:paraId="6763F72C">
      <w:pPr>
        <w:ind w:firstLine="600"/>
        <w:rPr>
          <w:rFonts w:hint="eastAsia" w:ascii="仿宋_GB2312" w:hAnsi="仿宋_GB2312" w:eastAsia="仿宋_GB2312"/>
          <w:kern w:val="0"/>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8B9DDD5-773A-4F06-8790-6C29EAEAC5C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楷体">
    <w:panose1 w:val="02010609060101010101"/>
    <w:charset w:val="86"/>
    <w:family w:val="decorative"/>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embedRegular r:id="rId2" w:fontKey="{FB59B8A3-9664-4294-AFCC-2E31961390E8}"/>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00000001" w:usb1="08000000" w:usb2="00000000" w:usb3="00000000" w:csb0="00040000" w:csb1="00000000"/>
    <w:embedRegular r:id="rId3" w:fontKey="{80B8521B-C91C-4CB6-93C4-1676DBF6DF2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04174D">
    <w:pPr>
      <w:pStyle w:val="1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25C2352">
                          <w:pPr>
                            <w:pStyle w:val="10"/>
                            <w:rPr>
                              <w:rFonts w:hint="eastAsia" w:ascii="宋体" w:hAnsi="宋体" w:cs="宋体"/>
                              <w:sz w:val="28"/>
                              <w:szCs w:val="28"/>
                            </w:rPr>
                          </w:pPr>
                          <w:r>
                            <w:rPr>
                              <w:rFonts w:hint="eastAsia" w:ascii="宋体" w:hAnsi="宋体" w:cs="宋体"/>
                              <w:sz w:val="28"/>
                              <w:szCs w:val="28"/>
                            </w:rPr>
                            <w:t>—</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225C2352">
                    <w:pPr>
                      <w:pStyle w:val="10"/>
                      <w:rPr>
                        <w:rFonts w:hint="eastAsia" w:ascii="宋体" w:hAnsi="宋体" w:cs="宋体"/>
                        <w:sz w:val="28"/>
                        <w:szCs w:val="28"/>
                      </w:rPr>
                    </w:pPr>
                    <w:r>
                      <w:rPr>
                        <w:rFonts w:hint="eastAsia" w:ascii="宋体" w:hAnsi="宋体" w:cs="宋体"/>
                        <w:sz w:val="28"/>
                        <w:szCs w:val="28"/>
                      </w:rPr>
                      <w:t>—</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AEF2E2E"/>
    <w:multiLevelType w:val="multilevel"/>
    <w:tmpl w:val="6AEF2E2E"/>
    <w:lvl w:ilvl="0" w:tentative="0">
      <w:start w:val="12"/>
      <w:numFmt w:val="chineseCounting"/>
      <w:suff w:val="space"/>
      <w:lvlText w:val="（%1）"/>
      <w:lvlJc w:val="left"/>
      <w:pPr>
        <w:ind w:left="0" w:firstLine="0"/>
      </w:pPr>
      <w:rPr>
        <w:rFonts w:hint="eastAsia" w:ascii="宋体" w:hAnsi="宋体" w:eastAsia="宋体"/>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7C953B97"/>
    <w:multiLevelType w:val="multilevel"/>
    <w:tmpl w:val="7C953B97"/>
    <w:lvl w:ilvl="0" w:tentative="0">
      <w:start w:val="1"/>
      <w:numFmt w:val="chineseCounting"/>
      <w:lvlText w:val="(%1)"/>
      <w:lvlJc w:val="left"/>
      <w:pPr>
        <w:tabs>
          <w:tab w:val="left" w:pos="312"/>
        </w:tabs>
        <w:ind w:left="0" w:firstLine="0"/>
      </w:pPr>
      <w:rPr>
        <w:rFonts w:hint="eastAsia" w:ascii="宋体" w:hAnsi="宋体" w:eastAsia="宋体"/>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doNotShadeFormData w:val="1"/>
  <w:noPunctuationKerning w:val="1"/>
  <w:characterSpacingControl w:val="compressPunctuation"/>
  <w:noLineBreaksAfter w:lang="zh-CN" w:val="([{·‘“〈《「『【〔〖（．［｛￡￥"/>
  <w:noLineBreaksBefore w:lang="zh-CN" w:val="!),.:;?]}¨·ˇˉ―‖’”…∶、。〃々〉》」』】〕〗！＂＇），．：；？］｀｜｝～￠"/>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4Y2I0ZGQwMTg1MjJjMDFlNjZlMTRlNzE3NjRkY2QifQ=="/>
  </w:docVars>
  <w:rsids>
    <w:rsidRoot w:val="00000000"/>
    <w:rsid w:val="21D53ED0"/>
    <w:rsid w:val="33950BD3"/>
    <w:rsid w:val="33C70A72"/>
    <w:rsid w:val="3D866B6C"/>
    <w:rsid w:val="403B093E"/>
    <w:rsid w:val="5D687C0A"/>
    <w:rsid w:val="61790997"/>
    <w:rsid w:val="7D7E089C"/>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qFormat/>
    <w:uiPriority w:val="0"/>
  </w:style>
  <w:style w:type="table" w:default="1" w:styleId="2">
    <w:name w:val="Normal Table"/>
    <w:semiHidden/>
    <w:unhideWhenUsed/>
    <w:qFormat/>
    <w:uiPriority w:val="99"/>
    <w:tblPr>
      <w:tblCellMar>
        <w:top w:w="0" w:type="dxa"/>
        <w:left w:w="108" w:type="dxa"/>
        <w:bottom w:w="0" w:type="dxa"/>
        <w:right w:w="108" w:type="dxa"/>
      </w:tblCellMar>
    </w:tblPr>
  </w:style>
  <w:style w:type="table" w:styleId="3">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5">
    <w:name w:val="默认段落字体1"/>
    <w:qFormat/>
    <w:uiPriority w:val="0"/>
  </w:style>
  <w:style w:type="table" w:customStyle="1" w:styleId="6">
    <w:name w:val="普通表格1"/>
    <w:semiHidden/>
    <w:qFormat/>
    <w:uiPriority w:val="0"/>
    <w:tblPr>
      <w:tblCellMar>
        <w:top w:w="0" w:type="dxa"/>
        <w:left w:w="108" w:type="dxa"/>
        <w:bottom w:w="0" w:type="dxa"/>
        <w:right w:w="108" w:type="dxa"/>
      </w:tblCellMar>
    </w:tblPr>
  </w:style>
  <w:style w:type="paragraph" w:customStyle="1" w:styleId="7">
    <w:name w:val="批注文字1"/>
    <w:basedOn w:val="1"/>
    <w:qFormat/>
    <w:uiPriority w:val="0"/>
    <w:pPr>
      <w:jc w:val="left"/>
    </w:pPr>
  </w:style>
  <w:style w:type="paragraph" w:customStyle="1" w:styleId="8">
    <w:name w:val="批注框文本1"/>
    <w:basedOn w:val="1"/>
    <w:link w:val="9"/>
    <w:qFormat/>
    <w:uiPriority w:val="0"/>
    <w:rPr>
      <w:sz w:val="18"/>
      <w:szCs w:val="18"/>
    </w:rPr>
  </w:style>
  <w:style w:type="character" w:customStyle="1" w:styleId="9">
    <w:name w:val="批注框文本 Char"/>
    <w:link w:val="8"/>
    <w:qFormat/>
    <w:uiPriority w:val="0"/>
    <w:rPr>
      <w:sz w:val="18"/>
      <w:szCs w:val="18"/>
    </w:rPr>
  </w:style>
  <w:style w:type="paragraph" w:customStyle="1" w:styleId="10">
    <w:name w:val="页脚1"/>
    <w:basedOn w:val="1"/>
    <w:link w:val="11"/>
    <w:qFormat/>
    <w:uiPriority w:val="0"/>
    <w:pPr>
      <w:tabs>
        <w:tab w:val="center" w:pos="4153"/>
        <w:tab w:val="right" w:pos="8306"/>
      </w:tabs>
      <w:snapToGrid w:val="0"/>
      <w:jc w:val="left"/>
    </w:pPr>
    <w:rPr>
      <w:sz w:val="18"/>
      <w:szCs w:val="18"/>
    </w:rPr>
  </w:style>
  <w:style w:type="character" w:customStyle="1" w:styleId="11">
    <w:name w:val="页脚 Char"/>
    <w:link w:val="10"/>
    <w:qFormat/>
    <w:uiPriority w:val="0"/>
    <w:rPr>
      <w:sz w:val="18"/>
      <w:szCs w:val="18"/>
    </w:rPr>
  </w:style>
  <w:style w:type="paragraph" w:customStyle="1" w:styleId="12">
    <w:name w:val="页眉1"/>
    <w:basedOn w:val="1"/>
    <w:link w:val="13"/>
    <w:qFormat/>
    <w:uiPriority w:val="0"/>
    <w:pPr>
      <w:pBdr>
        <w:bottom w:val="single" w:color="auto" w:sz="6" w:space="1"/>
      </w:pBdr>
      <w:tabs>
        <w:tab w:val="center" w:pos="4153"/>
        <w:tab w:val="right" w:pos="8306"/>
      </w:tabs>
      <w:snapToGrid w:val="0"/>
      <w:jc w:val="center"/>
    </w:pPr>
    <w:rPr>
      <w:sz w:val="18"/>
      <w:szCs w:val="18"/>
    </w:rPr>
  </w:style>
  <w:style w:type="character" w:customStyle="1" w:styleId="13">
    <w:name w:val="页眉 Char"/>
    <w:link w:val="12"/>
    <w:qFormat/>
    <w:uiPriority w:val="0"/>
    <w:rPr>
      <w:sz w:val="18"/>
      <w:szCs w:val="18"/>
    </w:rPr>
  </w:style>
  <w:style w:type="table" w:customStyle="1" w:styleId="14">
    <w:name w:val="网格型1"/>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33</Pages>
  <Words>10862</Words>
  <Characters>13121</Characters>
  <Lines>119</Lines>
  <Paragraphs>33</Paragraphs>
  <TotalTime>10</TotalTime>
  <ScaleCrop>false</ScaleCrop>
  <LinksUpToDate>false</LinksUpToDate>
  <CharactersWithSpaces>13121</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c:creator>
  <cp:lastModifiedBy>孤独的刈麦人</cp:lastModifiedBy>
  <cp:lastPrinted>2024-05-22T07:51:00Z</cp:lastPrinted>
  <dcterms:modified xsi:type="dcterms:W3CDTF">2024-11-05T07:21:57Z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112CC1C1348B4026A9D61056B20949C8_13</vt:lpwstr>
  </property>
</Properties>
</file>