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楷体" w:hAnsi="楷体" w:eastAsia="楷体" w:cs="楷体"/>
          <w:sz w:val="30"/>
          <w:szCs w:val="30"/>
        </w:rPr>
      </w:pPr>
      <w:bookmarkStart w:id="0" w:name="_GoBack"/>
      <w:bookmarkEnd w:id="0"/>
    </w:p>
    <w:p>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兴国县文学艺术界联合会2023年度部门决算</w:t>
      </w:r>
    </w:p>
    <w:p>
      <w:pPr>
        <w:spacing w:line="600" w:lineRule="exact"/>
        <w:jc w:val="center"/>
        <w:rPr>
          <w:rFonts w:hint="eastAsia" w:ascii="黑体" w:eastAsia="黑体"/>
          <w:sz w:val="44"/>
          <w:szCs w:val="36"/>
        </w:rPr>
      </w:pPr>
    </w:p>
    <w:p>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兴国县文学艺术界联合会概况</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兴国县文学艺术界联合会概况</w:t>
      </w:r>
    </w:p>
    <w:p>
      <w:pPr>
        <w:ind w:firstLine="630"/>
        <w:jc w:val="center"/>
        <w:rPr>
          <w:rFonts w:hint="eastAsia"/>
          <w:sz w:val="32"/>
          <w:szCs w:val="32"/>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pPr>
        <w:spacing w:line="600" w:lineRule="exact"/>
        <w:ind w:firstLine="63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兴国县文</w:t>
      </w:r>
      <w:r>
        <w:rPr>
          <w:rFonts w:hint="eastAsia" w:ascii="仿宋_GB2312" w:hAnsi="仿宋_GB2312" w:eastAsia="仿宋_GB2312" w:cs="Times New Roman"/>
          <w:sz w:val="32"/>
          <w:szCs w:val="32"/>
          <w:lang w:val="en-US" w:eastAsia="zh-CN"/>
        </w:rPr>
        <w:t>学艺术界</w:t>
      </w:r>
      <w:r>
        <w:rPr>
          <w:rFonts w:hint="eastAsia" w:ascii="仿宋_GB2312" w:hAnsi="仿宋_GB2312" w:eastAsia="仿宋_GB2312" w:cs="Times New Roman"/>
          <w:sz w:val="32"/>
          <w:szCs w:val="32"/>
        </w:rPr>
        <w:t>联</w:t>
      </w:r>
      <w:r>
        <w:rPr>
          <w:rFonts w:hint="eastAsia" w:ascii="仿宋_GB2312" w:hAnsi="仿宋_GB2312" w:eastAsia="仿宋_GB2312" w:cs="Times New Roman"/>
          <w:sz w:val="32"/>
          <w:szCs w:val="32"/>
          <w:lang w:val="en-US" w:eastAsia="zh-CN"/>
        </w:rPr>
        <w:t>合会</w:t>
      </w:r>
      <w:r>
        <w:rPr>
          <w:rFonts w:hint="eastAsia" w:ascii="仿宋_GB2312" w:hAnsi="仿宋_GB2312" w:eastAsia="仿宋_GB2312" w:cs="Times New Roman"/>
          <w:sz w:val="32"/>
          <w:szCs w:val="32"/>
        </w:rPr>
        <w:t>是县委领导下的人民团体，为县直正县级单位。</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（一）坚持文艺为人民服务、为社会主义服务的方向和“百花齐放、百家争鸣”的方针，团结和组织全县文艺工作者，繁荣社会主义文艺创作</w:t>
      </w:r>
      <w:r>
        <w:rPr>
          <w:rFonts w:hint="eastAsia" w:ascii="仿宋_GB2312" w:hAnsi="仿宋_GB2312" w:eastAsia="仿宋_GB2312"/>
          <w:sz w:val="32"/>
          <w:szCs w:val="32"/>
          <w:lang w:eastAsia="zh-CN"/>
        </w:rPr>
        <w:t>。</w:t>
      </w:r>
    </w:p>
    <w:p>
      <w:pPr>
        <w:spacing w:line="600" w:lineRule="exact"/>
        <w:ind w:firstLine="630"/>
        <w:rPr>
          <w:rFonts w:hint="eastAsia" w:ascii="仿宋_GB2312" w:hAnsi="仿宋_GB2312" w:eastAsia="仿宋_GB2312"/>
          <w:sz w:val="32"/>
          <w:szCs w:val="32"/>
          <w:lang w:eastAsia="zh-CN"/>
        </w:rPr>
      </w:pPr>
      <w:r>
        <w:rPr>
          <w:rFonts w:hint="eastAsia" w:ascii="仿宋_GB2312" w:hAnsi="仿宋_GB2312" w:eastAsia="仿宋_GB2312"/>
          <w:sz w:val="32"/>
          <w:szCs w:val="32"/>
        </w:rPr>
        <w:t>（二）发现培养社会主义文艺新人，组织正确的文艺评论</w:t>
      </w:r>
      <w:r>
        <w:rPr>
          <w:rFonts w:hint="eastAsia" w:ascii="仿宋_GB2312" w:hAnsi="仿宋_GB2312" w:eastAsia="仿宋_GB2312"/>
          <w:sz w:val="32"/>
          <w:szCs w:val="32"/>
          <w:lang w:eastAsia="zh-CN"/>
        </w:rPr>
        <w:t>。</w:t>
      </w:r>
    </w:p>
    <w:p>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（三）加强文学艺术团体和文艺工作者之间的协调、联络与管理，开展文艺界的友好往来和学术交流，为打造新时代中国特色社会主义红色样板作贡献。</w:t>
      </w:r>
    </w:p>
    <w:p>
      <w:pPr>
        <w:jc w:val="left"/>
        <w:rPr>
          <w:rFonts w:hint="eastAsia" w:ascii="仿宋_GB2312" w:hAnsi="仿宋_GB2312" w:eastAsia="仿宋_GB2312"/>
          <w:sz w:val="32"/>
          <w:szCs w:val="32"/>
        </w:rPr>
      </w:pPr>
    </w:p>
    <w:p>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tbl>
      <w:tblPr>
        <w:tblStyle w:val="6"/>
        <w:tblpPr w:leftFromText="180" w:rightFromText="180" w:vertAnchor="text" w:horzAnchor="page" w:tblpX="1995" w:tblpY="62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pPr>
              <w:ind w:firstLine="300" w:firstLineChars="100"/>
              <w:jc w:val="left"/>
              <w:rPr>
                <w:rFonts w:hint="eastAsia"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none"/>
                <w:lang w:val="en-US" w:eastAsia="zh-CN"/>
              </w:rPr>
              <w:t>1</w:t>
            </w:r>
          </w:p>
        </w:tc>
        <w:tc>
          <w:tcPr>
            <w:tcW w:w="4769" w:type="dxa"/>
            <w:shd w:val="clear" w:color="auto" w:fill="auto"/>
            <w:noWrap w:val="0"/>
            <w:vAlign w:val="top"/>
          </w:tcPr>
          <w:p>
            <w:pPr>
              <w:ind w:firstLine="320" w:firstLineChars="100"/>
              <w:jc w:val="left"/>
              <w:rPr>
                <w:rFonts w:hint="eastAsia" w:ascii="仿宋_GB2312" w:hAnsi="仿宋_GB2312" w:eastAsia="仿宋_GB2312"/>
                <w:color w:val="auto"/>
                <w:sz w:val="30"/>
                <w:szCs w:val="30"/>
                <w:highlight w:val="none"/>
              </w:rPr>
            </w:pPr>
            <w:r>
              <w:rPr>
                <w:rFonts w:hint="eastAsia" w:ascii="仿宋_GB2312" w:hAnsi="仿宋_GB2312" w:eastAsia="仿宋_GB2312"/>
                <w:color w:val="auto"/>
                <w:sz w:val="32"/>
                <w:szCs w:val="32"/>
                <w:highlight w:val="none"/>
              </w:rPr>
              <w:t>兴国县文学艺术界联合会</w:t>
            </w:r>
          </w:p>
        </w:tc>
        <w:tc>
          <w:tcPr>
            <w:tcW w:w="2348" w:type="dxa"/>
            <w:shd w:val="clear" w:color="auto" w:fill="auto"/>
            <w:noWrap w:val="0"/>
            <w:vAlign w:val="top"/>
          </w:tcPr>
          <w:p>
            <w:pPr>
              <w:ind w:firstLine="300" w:firstLineChars="100"/>
              <w:jc w:val="center"/>
              <w:rPr>
                <w:rFonts w:hint="default"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00" w:type="dxa"/>
            <w:shd w:val="clear" w:color="auto" w:fill="auto"/>
            <w:noWrap w:val="0"/>
            <w:vAlign w:val="top"/>
          </w:tcPr>
          <w:p>
            <w:pPr>
              <w:jc w:val="left"/>
              <w:rPr>
                <w:rFonts w:hint="eastAsia" w:ascii="仿宋_GB2312" w:hAnsi="仿宋_GB2312" w:eastAsia="仿宋_GB2312"/>
                <w:sz w:val="30"/>
                <w:szCs w:val="30"/>
                <w:highlight w:val="yellow"/>
              </w:rPr>
            </w:pPr>
          </w:p>
        </w:tc>
        <w:tc>
          <w:tcPr>
            <w:tcW w:w="4769" w:type="dxa"/>
            <w:shd w:val="clear" w:color="auto" w:fill="auto"/>
            <w:noWrap w:val="0"/>
            <w:vAlign w:val="top"/>
          </w:tcPr>
          <w:p>
            <w:pPr>
              <w:jc w:val="left"/>
              <w:rPr>
                <w:rFonts w:hint="eastAsia" w:ascii="仿宋_GB2312" w:hAnsi="仿宋_GB2312" w:eastAsia="仿宋_GB2312"/>
                <w:sz w:val="30"/>
                <w:szCs w:val="30"/>
                <w:highlight w:val="yellow"/>
              </w:rPr>
            </w:pPr>
          </w:p>
        </w:tc>
        <w:tc>
          <w:tcPr>
            <w:tcW w:w="2348" w:type="dxa"/>
            <w:shd w:val="clear" w:color="auto" w:fill="auto"/>
            <w:noWrap w:val="0"/>
            <w:vAlign w:val="top"/>
          </w:tcPr>
          <w:p>
            <w:pPr>
              <w:jc w:val="left"/>
              <w:rPr>
                <w:rFonts w:hint="eastAsia" w:ascii="仿宋_GB2312" w:hAnsi="仿宋_GB2312" w:eastAsia="仿宋_GB2312"/>
                <w:sz w:val="30"/>
                <w:szCs w:val="3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pPr>
              <w:jc w:val="left"/>
              <w:rPr>
                <w:rFonts w:hint="eastAsia" w:ascii="仿宋_GB2312" w:hAnsi="仿宋_GB2312" w:eastAsia="仿宋_GB2312"/>
                <w:sz w:val="30"/>
                <w:szCs w:val="30"/>
                <w:highlight w:val="yellow"/>
              </w:rPr>
            </w:pPr>
          </w:p>
        </w:tc>
        <w:tc>
          <w:tcPr>
            <w:tcW w:w="4769" w:type="dxa"/>
            <w:shd w:val="clear" w:color="auto" w:fill="auto"/>
            <w:noWrap w:val="0"/>
            <w:vAlign w:val="top"/>
          </w:tcPr>
          <w:p>
            <w:pPr>
              <w:jc w:val="left"/>
              <w:rPr>
                <w:rFonts w:hint="eastAsia" w:ascii="仿宋_GB2312" w:hAnsi="仿宋_GB2312" w:eastAsia="仿宋_GB2312"/>
                <w:sz w:val="30"/>
                <w:szCs w:val="30"/>
                <w:highlight w:val="yellow"/>
              </w:rPr>
            </w:pPr>
          </w:p>
        </w:tc>
        <w:tc>
          <w:tcPr>
            <w:tcW w:w="2348" w:type="dxa"/>
            <w:shd w:val="clear" w:color="auto" w:fill="auto"/>
            <w:noWrap w:val="0"/>
            <w:vAlign w:val="top"/>
          </w:tcPr>
          <w:p>
            <w:pPr>
              <w:jc w:val="left"/>
              <w:rPr>
                <w:rFonts w:hint="eastAsia" w:ascii="仿宋_GB2312" w:hAnsi="仿宋_GB2312" w:eastAsia="仿宋_GB2312"/>
                <w:sz w:val="30"/>
                <w:szCs w:val="30"/>
                <w:highlight w:val="yellow"/>
              </w:rPr>
            </w:pPr>
          </w:p>
        </w:tc>
      </w:tr>
    </w:tbl>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兴国县</w:t>
      </w:r>
      <w:r>
        <w:rPr>
          <w:rFonts w:hint="eastAsia" w:ascii="仿宋_GB2312" w:hAnsi="仿宋_GB2312" w:eastAsia="仿宋_GB2312" w:cs="Times New Roman"/>
          <w:sz w:val="32"/>
          <w:szCs w:val="32"/>
          <w:lang w:val="en-US" w:eastAsia="zh-CN"/>
        </w:rPr>
        <w:t>文学艺术界联合会设立1个内设机构，是：办公室。负责内外综合协调工作；负责文秘、人事、劳资、财务、档案、机要保密、安全保卫、财产及后勤服务工作；负责综合性会议的组织工作；负责起草修改各项规章制度。</w:t>
      </w:r>
    </w:p>
    <w:p>
      <w:pPr>
        <w:ind w:firstLine="640" w:firstLineChars="200"/>
        <w:jc w:val="left"/>
        <w:rPr>
          <w:rFonts w:hint="eastAsia"/>
        </w:rPr>
      </w:pPr>
      <w:r>
        <w:rPr>
          <w:rFonts w:hint="eastAsia" w:ascii="仿宋_GB2312" w:hAnsi="仿宋_GB2312" w:eastAsia="仿宋_GB2312"/>
          <w:sz w:val="32"/>
          <w:szCs w:val="32"/>
        </w:rPr>
        <w:t>本部门年末在职人员4人，离退休人员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人（不含由养老保险基金发放养老金的离退休人员），其他人员0人。由养老保险基金发放养老金的离退休人员1人。</w:t>
      </w: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pPr>
        <w:bidi w:val="0"/>
        <w:rPr>
          <w:rFonts w:hint="eastAsia"/>
        </w:rPr>
      </w:pPr>
    </w:p>
    <w:p>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部门：兴国县文学艺术界联合会</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pPr>
              <w:jc w:val="center"/>
            </w:pPr>
            <w:r>
              <w:rPr>
                <w:rFonts w:ascii="宋体" w:hAnsi="宋体" w:eastAsia="宋体" w:cs="宋体"/>
                <w:b w:val="0"/>
                <w:i w:val="0"/>
                <w:color w:val="000000"/>
                <w:sz w:val="14"/>
              </w:rPr>
              <w:t>收入</w:t>
            </w:r>
          </w:p>
        </w:tc>
        <w:tc>
          <w:tcPr>
            <w:tcW w:w="2340" w:type="dxa"/>
            <w:gridSpan w:val="3"/>
            <w:vAlign w:val="center"/>
          </w:tcPr>
          <w:p>
            <w:pPr>
              <w:jc w:val="center"/>
            </w:pPr>
            <w:r>
              <w:rPr>
                <w:rFonts w:ascii="宋体" w:hAnsi="宋体" w:eastAsia="宋体" w:cs="宋体"/>
                <w:b w:val="0"/>
                <w:i w:val="0"/>
                <w:color w:val="000000"/>
                <w:sz w:val="14"/>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项    目</w:t>
            </w:r>
          </w:p>
        </w:tc>
        <w:tc>
          <w:tcPr>
            <w:tcW w:w="460" w:type="dxa"/>
            <w:vAlign w:val="center"/>
          </w:tcPr>
          <w:p>
            <w:pPr>
              <w:jc w:val="center"/>
            </w:pPr>
            <w:r>
              <w:rPr>
                <w:rFonts w:ascii="宋体" w:hAnsi="宋体" w:eastAsia="宋体" w:cs="宋体"/>
                <w:b w:val="0"/>
                <w:i w:val="0"/>
                <w:color w:val="000000"/>
                <w:sz w:val="14"/>
              </w:rPr>
              <w:t>行次</w:t>
            </w:r>
          </w:p>
        </w:tc>
        <w:tc>
          <w:tcPr>
            <w:tcW w:w="1220" w:type="dxa"/>
            <w:vAlign w:val="center"/>
          </w:tcPr>
          <w:p>
            <w:pPr>
              <w:jc w:val="center"/>
            </w:pPr>
            <w:r>
              <w:rPr>
                <w:rFonts w:ascii="宋体" w:hAnsi="宋体" w:eastAsia="宋体" w:cs="宋体"/>
                <w:b w:val="0"/>
                <w:i w:val="0"/>
                <w:color w:val="000000"/>
                <w:sz w:val="14"/>
              </w:rPr>
              <w:t>决算数</w:t>
            </w:r>
          </w:p>
        </w:tc>
        <w:tc>
          <w:tcPr>
            <w:tcW w:w="2340" w:type="dxa"/>
            <w:vAlign w:val="center"/>
          </w:tcPr>
          <w:p>
            <w:pPr>
              <w:jc w:val="center"/>
            </w:pPr>
            <w:r>
              <w:rPr>
                <w:rFonts w:ascii="宋体" w:hAnsi="宋体" w:eastAsia="宋体" w:cs="宋体"/>
                <w:b w:val="0"/>
                <w:i w:val="0"/>
                <w:color w:val="000000"/>
                <w:sz w:val="14"/>
              </w:rPr>
              <w:t>项目（按功能分类）</w:t>
            </w:r>
          </w:p>
        </w:tc>
        <w:tc>
          <w:tcPr>
            <w:tcW w:w="460" w:type="dxa"/>
            <w:vAlign w:val="center"/>
          </w:tcPr>
          <w:p>
            <w:pPr>
              <w:jc w:val="center"/>
            </w:pPr>
            <w:r>
              <w:rPr>
                <w:rFonts w:ascii="宋体" w:hAnsi="宋体" w:eastAsia="宋体" w:cs="宋体"/>
                <w:b w:val="0"/>
                <w:i w:val="0"/>
                <w:color w:val="000000"/>
                <w:sz w:val="14"/>
              </w:rPr>
              <w:t>行次</w:t>
            </w:r>
          </w:p>
        </w:tc>
        <w:tc>
          <w:tcPr>
            <w:tcW w:w="1206" w:type="dxa"/>
            <w:vAlign w:val="center"/>
          </w:tcPr>
          <w:p>
            <w:pPr>
              <w:jc w:val="center"/>
            </w:pPr>
            <w:r>
              <w:rPr>
                <w:rFonts w:ascii="宋体" w:hAnsi="宋体" w:eastAsia="宋体" w:cs="宋体"/>
                <w:b w:val="0"/>
                <w:i w:val="0"/>
                <w:color w:val="000000"/>
                <w:sz w:val="14"/>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20" w:type="dxa"/>
            <w:vAlign w:val="center"/>
          </w:tcPr>
          <w:p>
            <w:pPr>
              <w:jc w:val="center"/>
            </w:pPr>
            <w:r>
              <w:rPr>
                <w:rFonts w:ascii="宋体" w:hAnsi="宋体" w:eastAsia="宋体" w:cs="宋体"/>
                <w:b w:val="0"/>
                <w:i w:val="0"/>
                <w:color w:val="000000"/>
                <w:sz w:val="14"/>
              </w:rPr>
              <w:t>1</w:t>
            </w:r>
          </w:p>
        </w:tc>
        <w:tc>
          <w:tcPr>
            <w:tcW w:w="234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06" w:type="dxa"/>
            <w:vAlign w:val="center"/>
          </w:tcPr>
          <w:p>
            <w:pPr>
              <w:jc w:val="center"/>
            </w:pPr>
            <w:r>
              <w:rPr>
                <w:rFonts w:ascii="宋体" w:hAnsi="宋体" w:eastAsia="宋体" w:cs="宋体"/>
                <w:b w:val="0"/>
                <w:i w:val="0"/>
                <w:color w:val="000000"/>
                <w:sz w:val="14"/>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一、一般公共预算财政拨款收入</w:t>
            </w:r>
          </w:p>
        </w:tc>
        <w:tc>
          <w:tcPr>
            <w:tcW w:w="460" w:type="dxa"/>
            <w:vAlign w:val="center"/>
          </w:tcPr>
          <w:p>
            <w:pPr>
              <w:jc w:val="center"/>
            </w:pPr>
            <w:r>
              <w:rPr>
                <w:rFonts w:ascii="宋体" w:hAnsi="宋体" w:eastAsia="宋体" w:cs="宋体"/>
                <w:b w:val="0"/>
                <w:i w:val="0"/>
                <w:color w:val="000000"/>
                <w:sz w:val="14"/>
              </w:rPr>
              <w:t>1</w:t>
            </w:r>
          </w:p>
        </w:tc>
        <w:tc>
          <w:tcPr>
            <w:tcW w:w="1220" w:type="dxa"/>
            <w:vAlign w:val="center"/>
          </w:tcPr>
          <w:p>
            <w:pPr>
              <w:jc w:val="right"/>
            </w:pPr>
            <w:r>
              <w:rPr>
                <w:rFonts w:ascii="宋体" w:hAnsi="宋体" w:eastAsia="宋体" w:cs="宋体"/>
                <w:b w:val="0"/>
                <w:i w:val="0"/>
                <w:color w:val="000000"/>
                <w:sz w:val="14"/>
              </w:rPr>
              <w:t>93.84</w:t>
            </w:r>
          </w:p>
        </w:tc>
        <w:tc>
          <w:tcPr>
            <w:tcW w:w="2340" w:type="dxa"/>
            <w:vAlign w:val="center"/>
          </w:tcPr>
          <w:p>
            <w:pPr>
              <w:jc w:val="left"/>
            </w:pPr>
            <w:r>
              <w:rPr>
                <w:rFonts w:ascii="宋体" w:hAnsi="宋体" w:eastAsia="宋体" w:cs="宋体"/>
                <w:b w:val="0"/>
                <w:i w:val="0"/>
                <w:color w:val="000000"/>
                <w:sz w:val="14"/>
              </w:rPr>
              <w:t>一、一般公共服务支出</w:t>
            </w:r>
          </w:p>
        </w:tc>
        <w:tc>
          <w:tcPr>
            <w:tcW w:w="460" w:type="dxa"/>
            <w:vAlign w:val="center"/>
          </w:tcPr>
          <w:p>
            <w:pPr>
              <w:jc w:val="center"/>
            </w:pPr>
            <w:r>
              <w:rPr>
                <w:rFonts w:ascii="宋体" w:hAnsi="宋体" w:eastAsia="宋体" w:cs="宋体"/>
                <w:b w:val="0"/>
                <w:i w:val="0"/>
                <w:color w:val="000000"/>
                <w:sz w:val="14"/>
              </w:rPr>
              <w:t>32</w:t>
            </w:r>
          </w:p>
        </w:tc>
        <w:tc>
          <w:tcPr>
            <w:tcW w:w="1206" w:type="dxa"/>
            <w:vAlign w:val="center"/>
          </w:tcPr>
          <w:p>
            <w:pPr>
              <w:jc w:val="right"/>
            </w:pPr>
            <w:r>
              <w:rPr>
                <w:rFonts w:ascii="宋体" w:hAnsi="宋体" w:eastAsia="宋体" w:cs="宋体"/>
                <w:b w:val="0"/>
                <w:i w:val="0"/>
                <w:color w:val="000000"/>
                <w:sz w:val="14"/>
              </w:rPr>
              <w:t>76.96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二、政府性基金预算财政拨款收入</w:t>
            </w:r>
          </w:p>
        </w:tc>
        <w:tc>
          <w:tcPr>
            <w:tcW w:w="460" w:type="dxa"/>
            <w:vAlign w:val="center"/>
          </w:tcPr>
          <w:p>
            <w:pPr>
              <w:jc w:val="center"/>
            </w:pPr>
            <w:r>
              <w:rPr>
                <w:rFonts w:ascii="宋体" w:hAnsi="宋体" w:eastAsia="宋体" w:cs="宋体"/>
                <w:b w:val="0"/>
                <w:i w:val="0"/>
                <w:color w:val="000000"/>
                <w:sz w:val="14"/>
              </w:rPr>
              <w:t>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二、外交支出</w:t>
            </w:r>
          </w:p>
        </w:tc>
        <w:tc>
          <w:tcPr>
            <w:tcW w:w="460" w:type="dxa"/>
            <w:vAlign w:val="center"/>
          </w:tcPr>
          <w:p>
            <w:pPr>
              <w:jc w:val="center"/>
            </w:pPr>
            <w:r>
              <w:rPr>
                <w:rFonts w:ascii="宋体" w:hAnsi="宋体" w:eastAsia="宋体" w:cs="宋体"/>
                <w:b w:val="0"/>
                <w:i w:val="0"/>
                <w:color w:val="000000"/>
                <w:sz w:val="14"/>
              </w:rPr>
              <w:t>33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三、国有资本经营预算财政拨款收入</w:t>
            </w:r>
          </w:p>
        </w:tc>
        <w:tc>
          <w:tcPr>
            <w:tcW w:w="460" w:type="dxa"/>
            <w:vAlign w:val="center"/>
          </w:tcPr>
          <w:p>
            <w:pPr>
              <w:jc w:val="center"/>
            </w:pPr>
            <w:r>
              <w:rPr>
                <w:rFonts w:ascii="宋体" w:hAnsi="宋体" w:eastAsia="宋体" w:cs="宋体"/>
                <w:b w:val="0"/>
                <w:i w:val="0"/>
                <w:color w:val="000000"/>
                <w:sz w:val="14"/>
              </w:rPr>
              <w:t>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三、国防支出</w:t>
            </w:r>
          </w:p>
        </w:tc>
        <w:tc>
          <w:tcPr>
            <w:tcW w:w="460" w:type="dxa"/>
            <w:vAlign w:val="center"/>
          </w:tcPr>
          <w:p>
            <w:pPr>
              <w:jc w:val="center"/>
            </w:pPr>
            <w:r>
              <w:rPr>
                <w:rFonts w:ascii="宋体" w:hAnsi="宋体" w:eastAsia="宋体" w:cs="宋体"/>
                <w:b w:val="0"/>
                <w:i w:val="0"/>
                <w:color w:val="000000"/>
                <w:sz w:val="14"/>
              </w:rPr>
              <w:t>34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四、上级补助收入</w:t>
            </w:r>
          </w:p>
        </w:tc>
        <w:tc>
          <w:tcPr>
            <w:tcW w:w="460" w:type="dxa"/>
            <w:vAlign w:val="center"/>
          </w:tcPr>
          <w:p>
            <w:pPr>
              <w:jc w:val="center"/>
            </w:pPr>
            <w:r>
              <w:rPr>
                <w:rFonts w:ascii="宋体" w:hAnsi="宋体" w:eastAsia="宋体" w:cs="宋体"/>
                <w:b w:val="0"/>
                <w:i w:val="0"/>
                <w:color w:val="000000"/>
                <w:sz w:val="14"/>
              </w:rPr>
              <w:t>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四、公共安全支出</w:t>
            </w:r>
          </w:p>
        </w:tc>
        <w:tc>
          <w:tcPr>
            <w:tcW w:w="460" w:type="dxa"/>
            <w:vAlign w:val="center"/>
          </w:tcPr>
          <w:p>
            <w:pPr>
              <w:jc w:val="center"/>
            </w:pPr>
            <w:r>
              <w:rPr>
                <w:rFonts w:ascii="宋体" w:hAnsi="宋体" w:eastAsia="宋体" w:cs="宋体"/>
                <w:b w:val="0"/>
                <w:i w:val="0"/>
                <w:color w:val="000000"/>
                <w:sz w:val="14"/>
              </w:rPr>
              <w:t>35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五、事业收入</w:t>
            </w:r>
          </w:p>
        </w:tc>
        <w:tc>
          <w:tcPr>
            <w:tcW w:w="460" w:type="dxa"/>
            <w:vAlign w:val="center"/>
          </w:tcPr>
          <w:p>
            <w:pPr>
              <w:jc w:val="center"/>
            </w:pPr>
            <w:r>
              <w:rPr>
                <w:rFonts w:ascii="宋体" w:hAnsi="宋体" w:eastAsia="宋体" w:cs="宋体"/>
                <w:b w:val="0"/>
                <w:i w:val="0"/>
                <w:color w:val="000000"/>
                <w:sz w:val="14"/>
              </w:rPr>
              <w:t>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五、教育支出</w:t>
            </w:r>
          </w:p>
        </w:tc>
        <w:tc>
          <w:tcPr>
            <w:tcW w:w="460" w:type="dxa"/>
            <w:vAlign w:val="center"/>
          </w:tcPr>
          <w:p>
            <w:pPr>
              <w:jc w:val="center"/>
            </w:pPr>
            <w:r>
              <w:rPr>
                <w:rFonts w:ascii="宋体" w:hAnsi="宋体" w:eastAsia="宋体" w:cs="宋体"/>
                <w:b w:val="0"/>
                <w:i w:val="0"/>
                <w:color w:val="000000"/>
                <w:sz w:val="14"/>
              </w:rPr>
              <w:t>36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六、经营收入</w:t>
            </w:r>
          </w:p>
        </w:tc>
        <w:tc>
          <w:tcPr>
            <w:tcW w:w="460" w:type="dxa"/>
            <w:vAlign w:val="center"/>
          </w:tcPr>
          <w:p>
            <w:pPr>
              <w:jc w:val="center"/>
            </w:pPr>
            <w:r>
              <w:rPr>
                <w:rFonts w:ascii="宋体" w:hAnsi="宋体" w:eastAsia="宋体" w:cs="宋体"/>
                <w:b w:val="0"/>
                <w:i w:val="0"/>
                <w:color w:val="000000"/>
                <w:sz w:val="14"/>
              </w:rPr>
              <w:t>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六、科学技术支出</w:t>
            </w:r>
          </w:p>
        </w:tc>
        <w:tc>
          <w:tcPr>
            <w:tcW w:w="460" w:type="dxa"/>
            <w:vAlign w:val="center"/>
          </w:tcPr>
          <w:p>
            <w:pPr>
              <w:jc w:val="center"/>
            </w:pPr>
            <w:r>
              <w:rPr>
                <w:rFonts w:ascii="宋体" w:hAnsi="宋体" w:eastAsia="宋体" w:cs="宋体"/>
                <w:b w:val="0"/>
                <w:i w:val="0"/>
                <w:color w:val="000000"/>
                <w:sz w:val="14"/>
              </w:rPr>
              <w:t>37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七、附属单位上缴收入</w:t>
            </w:r>
          </w:p>
        </w:tc>
        <w:tc>
          <w:tcPr>
            <w:tcW w:w="460" w:type="dxa"/>
            <w:vAlign w:val="center"/>
          </w:tcPr>
          <w:p>
            <w:pPr>
              <w:jc w:val="center"/>
            </w:pPr>
            <w:r>
              <w:rPr>
                <w:rFonts w:ascii="宋体" w:hAnsi="宋体" w:eastAsia="宋体" w:cs="宋体"/>
                <w:b w:val="0"/>
                <w:i w:val="0"/>
                <w:color w:val="000000"/>
                <w:sz w:val="14"/>
              </w:rPr>
              <w:t>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七、文化旅游体育与传媒支出</w:t>
            </w:r>
          </w:p>
        </w:tc>
        <w:tc>
          <w:tcPr>
            <w:tcW w:w="460" w:type="dxa"/>
            <w:vAlign w:val="center"/>
          </w:tcPr>
          <w:p>
            <w:pPr>
              <w:jc w:val="center"/>
            </w:pPr>
            <w:r>
              <w:rPr>
                <w:rFonts w:ascii="宋体" w:hAnsi="宋体" w:eastAsia="宋体" w:cs="宋体"/>
                <w:b w:val="0"/>
                <w:i w:val="0"/>
                <w:color w:val="000000"/>
                <w:sz w:val="14"/>
              </w:rPr>
              <w:t>38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八、其他收入</w:t>
            </w:r>
          </w:p>
        </w:tc>
        <w:tc>
          <w:tcPr>
            <w:tcW w:w="460" w:type="dxa"/>
            <w:vAlign w:val="center"/>
          </w:tcPr>
          <w:p>
            <w:pPr>
              <w:jc w:val="center"/>
            </w:pPr>
            <w:r>
              <w:rPr>
                <w:rFonts w:ascii="宋体" w:hAnsi="宋体" w:eastAsia="宋体" w:cs="宋体"/>
                <w:b w:val="0"/>
                <w:i w:val="0"/>
                <w:color w:val="000000"/>
                <w:sz w:val="14"/>
              </w:rPr>
              <w:t>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八、社会保障和就业支出</w:t>
            </w:r>
          </w:p>
        </w:tc>
        <w:tc>
          <w:tcPr>
            <w:tcW w:w="460" w:type="dxa"/>
            <w:vAlign w:val="center"/>
          </w:tcPr>
          <w:p>
            <w:pPr>
              <w:jc w:val="center"/>
            </w:pPr>
            <w:r>
              <w:rPr>
                <w:rFonts w:ascii="宋体" w:hAnsi="宋体" w:eastAsia="宋体" w:cs="宋体"/>
                <w:b w:val="0"/>
                <w:i w:val="0"/>
                <w:color w:val="000000"/>
                <w:sz w:val="14"/>
              </w:rPr>
              <w:t>39</w:t>
            </w:r>
          </w:p>
        </w:tc>
        <w:tc>
          <w:tcPr>
            <w:tcW w:w="1206" w:type="dxa"/>
            <w:vAlign w:val="center"/>
          </w:tcPr>
          <w:p>
            <w:pPr>
              <w:jc w:val="right"/>
            </w:pPr>
            <w:r>
              <w:rPr>
                <w:rFonts w:ascii="宋体" w:hAnsi="宋体" w:eastAsia="宋体" w:cs="宋体"/>
                <w:b w:val="0"/>
                <w:i w:val="0"/>
                <w:color w:val="000000"/>
                <w:sz w:val="14"/>
              </w:rPr>
              <w:t>8.13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九、卫生健康支出</w:t>
            </w:r>
          </w:p>
        </w:tc>
        <w:tc>
          <w:tcPr>
            <w:tcW w:w="460" w:type="dxa"/>
            <w:vAlign w:val="center"/>
          </w:tcPr>
          <w:p>
            <w:pPr>
              <w:jc w:val="center"/>
            </w:pPr>
            <w:r>
              <w:rPr>
                <w:rFonts w:ascii="宋体" w:hAnsi="宋体" w:eastAsia="宋体" w:cs="宋体"/>
                <w:b w:val="0"/>
                <w:i w:val="0"/>
                <w:color w:val="000000"/>
                <w:sz w:val="14"/>
              </w:rPr>
              <w:t>40</w:t>
            </w:r>
          </w:p>
        </w:tc>
        <w:tc>
          <w:tcPr>
            <w:tcW w:w="1206" w:type="dxa"/>
            <w:vAlign w:val="center"/>
          </w:tcPr>
          <w:p>
            <w:pPr>
              <w:jc w:val="right"/>
            </w:pPr>
            <w:r>
              <w:rPr>
                <w:rFonts w:ascii="宋体" w:hAnsi="宋体" w:eastAsia="宋体" w:cs="宋体"/>
                <w:b w:val="0"/>
                <w:i w:val="0"/>
                <w:color w:val="000000"/>
                <w:sz w:val="14"/>
              </w:rPr>
              <w:t>4.03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十、节能环保支出</w:t>
            </w:r>
          </w:p>
        </w:tc>
        <w:tc>
          <w:tcPr>
            <w:tcW w:w="460" w:type="dxa"/>
            <w:vAlign w:val="center"/>
          </w:tcPr>
          <w:p>
            <w:pPr>
              <w:jc w:val="center"/>
            </w:pPr>
            <w:r>
              <w:rPr>
                <w:rFonts w:ascii="宋体" w:hAnsi="宋体" w:eastAsia="宋体" w:cs="宋体"/>
                <w:b w:val="0"/>
                <w:i w:val="0"/>
                <w:color w:val="000000"/>
                <w:sz w:val="14"/>
              </w:rPr>
              <w:t>41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十一、城乡社区支出</w:t>
            </w:r>
          </w:p>
        </w:tc>
        <w:tc>
          <w:tcPr>
            <w:tcW w:w="460" w:type="dxa"/>
            <w:vAlign w:val="center"/>
          </w:tcPr>
          <w:p>
            <w:pPr>
              <w:jc w:val="center"/>
            </w:pPr>
            <w:r>
              <w:rPr>
                <w:rFonts w:ascii="宋体" w:hAnsi="宋体" w:eastAsia="宋体" w:cs="宋体"/>
                <w:b w:val="0"/>
                <w:i w:val="0"/>
                <w:color w:val="000000"/>
                <w:sz w:val="14"/>
              </w:rPr>
              <w:t>42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十二、农林水支出</w:t>
            </w:r>
          </w:p>
        </w:tc>
        <w:tc>
          <w:tcPr>
            <w:tcW w:w="460" w:type="dxa"/>
            <w:vAlign w:val="center"/>
          </w:tcPr>
          <w:p>
            <w:pPr>
              <w:jc w:val="center"/>
            </w:pPr>
            <w:r>
              <w:rPr>
                <w:rFonts w:ascii="宋体" w:hAnsi="宋体" w:eastAsia="宋体" w:cs="宋体"/>
                <w:b w:val="0"/>
                <w:i w:val="0"/>
                <w:color w:val="000000"/>
                <w:sz w:val="14"/>
              </w:rPr>
              <w:t>43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十三、交通运输支出</w:t>
            </w:r>
          </w:p>
        </w:tc>
        <w:tc>
          <w:tcPr>
            <w:tcW w:w="460" w:type="dxa"/>
            <w:vAlign w:val="center"/>
          </w:tcPr>
          <w:p>
            <w:pPr>
              <w:jc w:val="center"/>
            </w:pPr>
            <w:r>
              <w:rPr>
                <w:rFonts w:ascii="宋体" w:hAnsi="宋体" w:eastAsia="宋体" w:cs="宋体"/>
                <w:b w:val="0"/>
                <w:i w:val="0"/>
                <w:color w:val="000000"/>
                <w:sz w:val="14"/>
              </w:rPr>
              <w:t>44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十四、资源勘探工业信息等支出</w:t>
            </w:r>
          </w:p>
        </w:tc>
        <w:tc>
          <w:tcPr>
            <w:tcW w:w="460" w:type="dxa"/>
            <w:vAlign w:val="center"/>
          </w:tcPr>
          <w:p>
            <w:pPr>
              <w:jc w:val="center"/>
            </w:pPr>
            <w:r>
              <w:rPr>
                <w:rFonts w:ascii="宋体" w:hAnsi="宋体" w:eastAsia="宋体" w:cs="宋体"/>
                <w:b w:val="0"/>
                <w:i w:val="0"/>
                <w:color w:val="000000"/>
                <w:sz w:val="14"/>
              </w:rPr>
              <w:t>45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十五、商业服务业等支出</w:t>
            </w:r>
          </w:p>
        </w:tc>
        <w:tc>
          <w:tcPr>
            <w:tcW w:w="460" w:type="dxa"/>
            <w:vAlign w:val="center"/>
          </w:tcPr>
          <w:p>
            <w:pPr>
              <w:jc w:val="center"/>
            </w:pPr>
            <w:r>
              <w:rPr>
                <w:rFonts w:ascii="宋体" w:hAnsi="宋体" w:eastAsia="宋体" w:cs="宋体"/>
                <w:b w:val="0"/>
                <w:i w:val="0"/>
                <w:color w:val="000000"/>
                <w:sz w:val="14"/>
              </w:rPr>
              <w:t>46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十六、金融支出</w:t>
            </w:r>
          </w:p>
        </w:tc>
        <w:tc>
          <w:tcPr>
            <w:tcW w:w="460" w:type="dxa"/>
            <w:vAlign w:val="center"/>
          </w:tcPr>
          <w:p>
            <w:pPr>
              <w:jc w:val="center"/>
            </w:pPr>
            <w:r>
              <w:rPr>
                <w:rFonts w:ascii="宋体" w:hAnsi="宋体" w:eastAsia="宋体" w:cs="宋体"/>
                <w:b w:val="0"/>
                <w:i w:val="0"/>
                <w:color w:val="000000"/>
                <w:sz w:val="14"/>
              </w:rPr>
              <w:t>47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十七、援助其他地区支出</w:t>
            </w:r>
          </w:p>
        </w:tc>
        <w:tc>
          <w:tcPr>
            <w:tcW w:w="460" w:type="dxa"/>
            <w:vAlign w:val="center"/>
          </w:tcPr>
          <w:p>
            <w:pPr>
              <w:jc w:val="center"/>
            </w:pPr>
            <w:r>
              <w:rPr>
                <w:rFonts w:ascii="宋体" w:hAnsi="宋体" w:eastAsia="宋体" w:cs="宋体"/>
                <w:b w:val="0"/>
                <w:i w:val="0"/>
                <w:color w:val="000000"/>
                <w:sz w:val="14"/>
              </w:rPr>
              <w:t>48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十八、自然资源海洋气象等支出</w:t>
            </w:r>
          </w:p>
        </w:tc>
        <w:tc>
          <w:tcPr>
            <w:tcW w:w="460" w:type="dxa"/>
            <w:vAlign w:val="center"/>
          </w:tcPr>
          <w:p>
            <w:pPr>
              <w:jc w:val="center"/>
            </w:pPr>
            <w:r>
              <w:rPr>
                <w:rFonts w:ascii="宋体" w:hAnsi="宋体" w:eastAsia="宋体" w:cs="宋体"/>
                <w:b w:val="0"/>
                <w:i w:val="0"/>
                <w:color w:val="000000"/>
                <w:sz w:val="14"/>
              </w:rPr>
              <w:t>49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十九、住房保障支出</w:t>
            </w:r>
          </w:p>
        </w:tc>
        <w:tc>
          <w:tcPr>
            <w:tcW w:w="460" w:type="dxa"/>
            <w:vAlign w:val="center"/>
          </w:tcPr>
          <w:p>
            <w:pPr>
              <w:jc w:val="center"/>
            </w:pPr>
            <w:r>
              <w:rPr>
                <w:rFonts w:ascii="宋体" w:hAnsi="宋体" w:eastAsia="宋体" w:cs="宋体"/>
                <w:b w:val="0"/>
                <w:i w:val="0"/>
                <w:color w:val="000000"/>
                <w:sz w:val="14"/>
              </w:rPr>
              <w:t>50</w:t>
            </w:r>
          </w:p>
        </w:tc>
        <w:tc>
          <w:tcPr>
            <w:tcW w:w="1206" w:type="dxa"/>
            <w:vAlign w:val="center"/>
          </w:tcPr>
          <w:p>
            <w:pPr>
              <w:jc w:val="right"/>
            </w:pPr>
            <w:r>
              <w:rPr>
                <w:rFonts w:ascii="宋体" w:hAnsi="宋体" w:eastAsia="宋体" w:cs="宋体"/>
                <w:b w:val="0"/>
                <w:i w:val="0"/>
                <w:color w:val="000000"/>
                <w:sz w:val="14"/>
              </w:rPr>
              <w:t>4.72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二十、粮油物资储备支出</w:t>
            </w:r>
          </w:p>
        </w:tc>
        <w:tc>
          <w:tcPr>
            <w:tcW w:w="460" w:type="dxa"/>
            <w:vAlign w:val="center"/>
          </w:tcPr>
          <w:p>
            <w:pPr>
              <w:jc w:val="center"/>
            </w:pPr>
            <w:r>
              <w:rPr>
                <w:rFonts w:ascii="宋体" w:hAnsi="宋体" w:eastAsia="宋体" w:cs="宋体"/>
                <w:b w:val="0"/>
                <w:i w:val="0"/>
                <w:color w:val="000000"/>
                <w:sz w:val="14"/>
              </w:rPr>
              <w:t>51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二十一、国有资本经营预算支出</w:t>
            </w:r>
          </w:p>
        </w:tc>
        <w:tc>
          <w:tcPr>
            <w:tcW w:w="460" w:type="dxa"/>
            <w:vAlign w:val="center"/>
          </w:tcPr>
          <w:p>
            <w:pPr>
              <w:jc w:val="center"/>
            </w:pPr>
            <w:r>
              <w:rPr>
                <w:rFonts w:ascii="宋体" w:hAnsi="宋体" w:eastAsia="宋体" w:cs="宋体"/>
                <w:b w:val="0"/>
                <w:i w:val="0"/>
                <w:color w:val="000000"/>
                <w:sz w:val="14"/>
              </w:rPr>
              <w:t>52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二十二、灾害防治及应急管理支出</w:t>
            </w:r>
          </w:p>
        </w:tc>
        <w:tc>
          <w:tcPr>
            <w:tcW w:w="460" w:type="dxa"/>
            <w:vAlign w:val="center"/>
          </w:tcPr>
          <w:p>
            <w:pPr>
              <w:jc w:val="center"/>
            </w:pPr>
            <w:r>
              <w:rPr>
                <w:rFonts w:ascii="宋体" w:hAnsi="宋体" w:eastAsia="宋体" w:cs="宋体"/>
                <w:b w:val="0"/>
                <w:i w:val="0"/>
                <w:color w:val="000000"/>
                <w:sz w:val="14"/>
              </w:rPr>
              <w:t>53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二十三、其他支出</w:t>
            </w:r>
          </w:p>
        </w:tc>
        <w:tc>
          <w:tcPr>
            <w:tcW w:w="460" w:type="dxa"/>
            <w:vAlign w:val="center"/>
          </w:tcPr>
          <w:p>
            <w:pPr>
              <w:jc w:val="center"/>
            </w:pPr>
            <w:r>
              <w:rPr>
                <w:rFonts w:ascii="宋体" w:hAnsi="宋体" w:eastAsia="宋体" w:cs="宋体"/>
                <w:b w:val="0"/>
                <w:i w:val="0"/>
                <w:color w:val="000000"/>
                <w:sz w:val="14"/>
              </w:rPr>
              <w:t>54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二十四、债务还本支出</w:t>
            </w:r>
          </w:p>
        </w:tc>
        <w:tc>
          <w:tcPr>
            <w:tcW w:w="460" w:type="dxa"/>
            <w:vAlign w:val="center"/>
          </w:tcPr>
          <w:p>
            <w:pPr>
              <w:jc w:val="center"/>
            </w:pPr>
            <w:r>
              <w:rPr>
                <w:rFonts w:ascii="宋体" w:hAnsi="宋体" w:eastAsia="宋体" w:cs="宋体"/>
                <w:b w:val="0"/>
                <w:i w:val="0"/>
                <w:color w:val="000000"/>
                <w:sz w:val="14"/>
              </w:rPr>
              <w:t>55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二十五、债务付息支出</w:t>
            </w:r>
          </w:p>
        </w:tc>
        <w:tc>
          <w:tcPr>
            <w:tcW w:w="460" w:type="dxa"/>
            <w:vAlign w:val="center"/>
          </w:tcPr>
          <w:p>
            <w:pPr>
              <w:jc w:val="center"/>
            </w:pPr>
            <w:r>
              <w:rPr>
                <w:rFonts w:ascii="宋体" w:hAnsi="宋体" w:eastAsia="宋体" w:cs="宋体"/>
                <w:b w:val="0"/>
                <w:i w:val="0"/>
                <w:color w:val="000000"/>
                <w:sz w:val="14"/>
              </w:rPr>
              <w:t>56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二十六、抗疫特别国债安排的支出</w:t>
            </w:r>
          </w:p>
        </w:tc>
        <w:tc>
          <w:tcPr>
            <w:tcW w:w="460" w:type="dxa"/>
            <w:vAlign w:val="center"/>
          </w:tcPr>
          <w:p>
            <w:pPr>
              <w:jc w:val="center"/>
            </w:pPr>
            <w:r>
              <w:rPr>
                <w:rFonts w:ascii="宋体" w:hAnsi="宋体" w:eastAsia="宋体" w:cs="宋体"/>
                <w:b w:val="0"/>
                <w:i w:val="0"/>
                <w:color w:val="000000"/>
                <w:sz w:val="14"/>
              </w:rPr>
              <w:t>57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本年收入合计</w:t>
            </w:r>
          </w:p>
        </w:tc>
        <w:tc>
          <w:tcPr>
            <w:tcW w:w="460" w:type="dxa"/>
            <w:vAlign w:val="center"/>
          </w:tcPr>
          <w:p>
            <w:pPr>
              <w:jc w:val="center"/>
            </w:pPr>
            <w:r>
              <w:rPr>
                <w:rFonts w:ascii="宋体" w:hAnsi="宋体" w:eastAsia="宋体" w:cs="宋体"/>
                <w:b w:val="0"/>
                <w:i w:val="0"/>
                <w:color w:val="000000"/>
                <w:sz w:val="14"/>
              </w:rPr>
              <w:t>27</w:t>
            </w:r>
          </w:p>
        </w:tc>
        <w:tc>
          <w:tcPr>
            <w:tcW w:w="1220" w:type="dxa"/>
            <w:vAlign w:val="center"/>
          </w:tcPr>
          <w:p>
            <w:pPr>
              <w:jc w:val="right"/>
            </w:pPr>
            <w:r>
              <w:rPr>
                <w:rFonts w:ascii="宋体" w:hAnsi="宋体" w:eastAsia="宋体" w:cs="宋体"/>
                <w:b w:val="0"/>
                <w:i w:val="0"/>
                <w:color w:val="000000"/>
                <w:sz w:val="14"/>
              </w:rPr>
              <w:t>93.84</w:t>
            </w:r>
          </w:p>
        </w:tc>
        <w:tc>
          <w:tcPr>
            <w:tcW w:w="2340" w:type="dxa"/>
            <w:vAlign w:val="center"/>
          </w:tcPr>
          <w:p>
            <w:pPr>
              <w:jc w:val="left"/>
            </w:pPr>
            <w:r>
              <w:rPr>
                <w:rFonts w:ascii="宋体" w:hAnsi="宋体" w:eastAsia="宋体" w:cs="宋体"/>
                <w:b w:val="0"/>
                <w:i w:val="0"/>
                <w:color w:val="000000"/>
                <w:sz w:val="14"/>
              </w:rPr>
              <w:t>本年支出合计</w:t>
            </w:r>
          </w:p>
        </w:tc>
        <w:tc>
          <w:tcPr>
            <w:tcW w:w="460" w:type="dxa"/>
            <w:vAlign w:val="center"/>
          </w:tcPr>
          <w:p>
            <w:pPr>
              <w:jc w:val="center"/>
            </w:pPr>
            <w:r>
              <w:rPr>
                <w:rFonts w:ascii="宋体" w:hAnsi="宋体" w:eastAsia="宋体" w:cs="宋体"/>
                <w:b w:val="0"/>
                <w:i w:val="0"/>
                <w:color w:val="000000"/>
                <w:sz w:val="14"/>
              </w:rPr>
              <w:t>58</w:t>
            </w:r>
          </w:p>
        </w:tc>
        <w:tc>
          <w:tcPr>
            <w:tcW w:w="1206" w:type="dxa"/>
            <w:vAlign w:val="center"/>
          </w:tcPr>
          <w:p>
            <w:pPr>
              <w:jc w:val="right"/>
            </w:pPr>
            <w:r>
              <w:rPr>
                <w:rFonts w:ascii="宋体" w:hAnsi="宋体" w:eastAsia="宋体" w:cs="宋体"/>
                <w:b w:val="0"/>
                <w:i w:val="0"/>
                <w:color w:val="000000"/>
                <w:sz w:val="14"/>
              </w:rPr>
              <w:t>93.84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使用非财政拨款结余</w:t>
            </w:r>
          </w:p>
        </w:tc>
        <w:tc>
          <w:tcPr>
            <w:tcW w:w="460" w:type="dxa"/>
            <w:vAlign w:val="center"/>
          </w:tcPr>
          <w:p>
            <w:pPr>
              <w:jc w:val="center"/>
            </w:pPr>
            <w:r>
              <w:rPr>
                <w:rFonts w:ascii="宋体" w:hAnsi="宋体" w:eastAsia="宋体" w:cs="宋体"/>
                <w:b w:val="0"/>
                <w:i w:val="0"/>
                <w:color w:val="000000"/>
                <w:sz w:val="14"/>
              </w:rPr>
              <w:t>28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结余分配                 </w:t>
            </w:r>
          </w:p>
        </w:tc>
        <w:tc>
          <w:tcPr>
            <w:tcW w:w="460" w:type="dxa"/>
            <w:vAlign w:val="center"/>
          </w:tcPr>
          <w:p>
            <w:pPr>
              <w:jc w:val="center"/>
            </w:pPr>
            <w:r>
              <w:rPr>
                <w:rFonts w:ascii="宋体" w:hAnsi="宋体" w:eastAsia="宋体" w:cs="宋体"/>
                <w:b w:val="0"/>
                <w:i w:val="0"/>
                <w:color w:val="000000"/>
                <w:sz w:val="14"/>
              </w:rPr>
              <w:t>59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年初结转和结余</w:t>
            </w:r>
          </w:p>
        </w:tc>
        <w:tc>
          <w:tcPr>
            <w:tcW w:w="460" w:type="dxa"/>
            <w:vAlign w:val="center"/>
          </w:tcPr>
          <w:p>
            <w:pPr>
              <w:jc w:val="center"/>
            </w:pPr>
            <w:r>
              <w:rPr>
                <w:rFonts w:ascii="宋体" w:hAnsi="宋体" w:eastAsia="宋体" w:cs="宋体"/>
                <w:b w:val="0"/>
                <w:i w:val="0"/>
                <w:color w:val="000000"/>
                <w:sz w:val="14"/>
              </w:rPr>
              <w:t>29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年末结转和结余                                </w:t>
            </w:r>
          </w:p>
        </w:tc>
        <w:tc>
          <w:tcPr>
            <w:tcW w:w="460" w:type="dxa"/>
            <w:vAlign w:val="center"/>
          </w:tcPr>
          <w:p>
            <w:pPr>
              <w:jc w:val="center"/>
            </w:pPr>
            <w:r>
              <w:rPr>
                <w:rFonts w:ascii="宋体" w:hAnsi="宋体" w:eastAsia="宋体" w:cs="宋体"/>
                <w:b w:val="0"/>
                <w:i w:val="0"/>
                <w:color w:val="000000"/>
                <w:sz w:val="14"/>
              </w:rPr>
              <w:t>60</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30</w:t>
            </w:r>
          </w:p>
        </w:tc>
        <w:tc>
          <w:tcPr>
            <w:tcW w:w="1220" w:type="dxa"/>
            <w:vAlign w:val="center"/>
          </w:tcPr>
          <w:p/>
        </w:tc>
        <w:tc>
          <w:tcPr>
            <w:tcW w:w="2340" w:type="dxa"/>
            <w:vAlign w:val="center"/>
          </w:tcPr>
          <w:p/>
        </w:tc>
        <w:tc>
          <w:tcPr>
            <w:tcW w:w="460" w:type="dxa"/>
            <w:vAlign w:val="center"/>
          </w:tcPr>
          <w:p>
            <w:pPr>
              <w:jc w:val="center"/>
            </w:pPr>
            <w:r>
              <w:rPr>
                <w:rFonts w:ascii="宋体" w:hAnsi="宋体" w:eastAsia="宋体" w:cs="宋体"/>
                <w:b w:val="0"/>
                <w:i w:val="0"/>
                <w:color w:val="000000"/>
                <w:sz w:val="14"/>
              </w:rPr>
              <w:t>61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31</w:t>
            </w:r>
          </w:p>
        </w:tc>
        <w:tc>
          <w:tcPr>
            <w:tcW w:w="1220" w:type="dxa"/>
            <w:vAlign w:val="center"/>
          </w:tcPr>
          <w:p>
            <w:pPr>
              <w:jc w:val="right"/>
            </w:pPr>
            <w:r>
              <w:rPr>
                <w:rFonts w:ascii="宋体" w:hAnsi="宋体" w:eastAsia="宋体" w:cs="宋体"/>
                <w:b w:val="0"/>
                <w:i w:val="0"/>
                <w:color w:val="000000"/>
                <w:sz w:val="14"/>
              </w:rPr>
              <w:t>93.84</w:t>
            </w:r>
          </w:p>
        </w:tc>
        <w:tc>
          <w:tcPr>
            <w:tcW w:w="234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62</w:t>
            </w:r>
          </w:p>
        </w:tc>
        <w:tc>
          <w:tcPr>
            <w:tcW w:w="1206" w:type="dxa"/>
            <w:vAlign w:val="center"/>
          </w:tcPr>
          <w:p>
            <w:pPr>
              <w:jc w:val="right"/>
            </w:pPr>
            <w:r>
              <w:rPr>
                <w:rFonts w:ascii="宋体" w:hAnsi="宋体" w:eastAsia="宋体" w:cs="宋体"/>
                <w:b w:val="0"/>
                <w:i w:val="0"/>
                <w:color w:val="000000"/>
                <w:sz w:val="14"/>
              </w:rPr>
              <w:t>93.84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4"/>
              </w:rPr>
              <w:t>注：本套报表金额单位转换时可能存在尾数误差。</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部门：兴国县文学艺术界联合会</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pPr>
              <w:jc w:val="center"/>
            </w:pPr>
            <w:r>
              <w:rPr>
                <w:rFonts w:ascii="宋体" w:hAnsi="宋体" w:eastAsia="宋体" w:cs="宋体"/>
                <w:b w:val="0"/>
                <w:i w:val="0"/>
                <w:color w:val="000000"/>
                <w:sz w:val="9"/>
              </w:rPr>
              <w:t>项    目</w:t>
            </w:r>
          </w:p>
        </w:tc>
        <w:tc>
          <w:tcPr>
            <w:tcW w:w="860" w:type="dxa"/>
            <w:vMerge w:val="restart"/>
            <w:vAlign w:val="center"/>
          </w:tcPr>
          <w:p>
            <w:pPr>
              <w:jc w:val="center"/>
            </w:pPr>
            <w:r>
              <w:rPr>
                <w:rFonts w:ascii="宋体" w:hAnsi="宋体" w:eastAsia="宋体" w:cs="宋体"/>
                <w:b w:val="0"/>
                <w:i w:val="0"/>
                <w:color w:val="000000"/>
                <w:sz w:val="9"/>
              </w:rPr>
              <w:t>本年收入合计</w:t>
            </w:r>
          </w:p>
        </w:tc>
        <w:tc>
          <w:tcPr>
            <w:tcW w:w="900" w:type="dxa"/>
            <w:vMerge w:val="restart"/>
            <w:vAlign w:val="center"/>
          </w:tcPr>
          <w:p>
            <w:pPr>
              <w:jc w:val="center"/>
            </w:pPr>
            <w:r>
              <w:rPr>
                <w:rFonts w:ascii="宋体" w:hAnsi="宋体" w:eastAsia="宋体" w:cs="宋体"/>
                <w:b w:val="0"/>
                <w:i w:val="0"/>
                <w:color w:val="000000"/>
                <w:sz w:val="9"/>
              </w:rPr>
              <w:t>财政拨款收入</w:t>
            </w:r>
          </w:p>
        </w:tc>
        <w:tc>
          <w:tcPr>
            <w:tcW w:w="880" w:type="dxa"/>
            <w:vMerge w:val="restart"/>
            <w:vAlign w:val="center"/>
          </w:tcPr>
          <w:p>
            <w:pPr>
              <w:jc w:val="center"/>
            </w:pPr>
            <w:r>
              <w:rPr>
                <w:rFonts w:ascii="宋体" w:hAnsi="宋体" w:eastAsia="宋体" w:cs="宋体"/>
                <w:b w:val="0"/>
                <w:i w:val="0"/>
                <w:color w:val="000000"/>
                <w:sz w:val="9"/>
              </w:rPr>
              <w:t>上级补助收入</w:t>
            </w:r>
          </w:p>
        </w:tc>
        <w:tc>
          <w:tcPr>
            <w:tcW w:w="880" w:type="dxa"/>
            <w:vMerge w:val="restart"/>
            <w:vAlign w:val="center"/>
          </w:tcPr>
          <w:p>
            <w:pPr>
              <w:jc w:val="center"/>
            </w:pPr>
            <w:r>
              <w:rPr>
                <w:rFonts w:ascii="宋体" w:hAnsi="宋体" w:eastAsia="宋体" w:cs="宋体"/>
                <w:b w:val="0"/>
                <w:i w:val="0"/>
                <w:color w:val="000000"/>
                <w:sz w:val="9"/>
              </w:rPr>
              <w:t>事业收入</w:t>
            </w:r>
          </w:p>
        </w:tc>
        <w:tc>
          <w:tcPr>
            <w:tcW w:w="900" w:type="dxa"/>
            <w:vMerge w:val="restart"/>
            <w:vAlign w:val="center"/>
          </w:tcPr>
          <w:p>
            <w:pPr>
              <w:jc w:val="center"/>
            </w:pPr>
            <w:r>
              <w:rPr>
                <w:rFonts w:ascii="宋体" w:hAnsi="宋体" w:eastAsia="宋体" w:cs="宋体"/>
                <w:b w:val="0"/>
                <w:i w:val="0"/>
                <w:color w:val="000000"/>
                <w:sz w:val="9"/>
              </w:rPr>
              <w:t>经营收入</w:t>
            </w:r>
          </w:p>
        </w:tc>
        <w:tc>
          <w:tcPr>
            <w:tcW w:w="880" w:type="dxa"/>
            <w:vMerge w:val="restart"/>
            <w:vAlign w:val="center"/>
          </w:tcPr>
          <w:p>
            <w:pPr>
              <w:jc w:val="center"/>
            </w:pPr>
            <w:r>
              <w:rPr>
                <w:rFonts w:ascii="宋体" w:hAnsi="宋体" w:eastAsia="宋体" w:cs="宋体"/>
                <w:b w:val="0"/>
                <w:i w:val="0"/>
                <w:color w:val="000000"/>
                <w:sz w:val="9"/>
              </w:rPr>
              <w:t>附属单位上缴收入</w:t>
            </w:r>
          </w:p>
        </w:tc>
        <w:tc>
          <w:tcPr>
            <w:tcW w:w="986" w:type="dxa"/>
            <w:vMerge w:val="restart"/>
            <w:vAlign w:val="center"/>
          </w:tcPr>
          <w:p>
            <w:pPr>
              <w:jc w:val="center"/>
            </w:pPr>
            <w:r>
              <w:rPr>
                <w:rFonts w:ascii="宋体" w:hAnsi="宋体" w:eastAsia="宋体" w:cs="宋体"/>
                <w:b w:val="0"/>
                <w:i w:val="0"/>
                <w:color w:val="000000"/>
                <w:sz w:val="9"/>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pPr>
              <w:jc w:val="center"/>
            </w:pPr>
            <w:r>
              <w:rPr>
                <w:rFonts w:ascii="宋体" w:hAnsi="宋体" w:eastAsia="宋体" w:cs="宋体"/>
                <w:b w:val="0"/>
                <w:i w:val="0"/>
                <w:color w:val="000000"/>
                <w:sz w:val="9"/>
              </w:rPr>
              <w:t>支出功能分类科目编码</w:t>
            </w:r>
          </w:p>
        </w:tc>
        <w:tc>
          <w:tcPr>
            <w:tcW w:w="1420" w:type="dxa"/>
            <w:vMerge w:val="restart"/>
            <w:vAlign w:val="center"/>
          </w:tcPr>
          <w:p>
            <w:pPr>
              <w:jc w:val="center"/>
            </w:pPr>
            <w:r>
              <w:rPr>
                <w:rFonts w:ascii="宋体" w:hAnsi="宋体" w:eastAsia="宋体" w:cs="宋体"/>
                <w:b w:val="0"/>
                <w:i w:val="0"/>
                <w:color w:val="000000"/>
                <w:sz w:val="9"/>
              </w:rPr>
              <w:t>科目名称</w:t>
            </w: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pPr>
              <w:jc w:val="center"/>
            </w:pPr>
            <w:r>
              <w:rPr>
                <w:rFonts w:ascii="宋体" w:hAnsi="宋体" w:eastAsia="宋体" w:cs="宋体"/>
                <w:b w:val="0"/>
                <w:i w:val="0"/>
                <w:color w:val="000000"/>
                <w:sz w:val="9"/>
              </w:rPr>
              <w:t>类</w:t>
            </w:r>
          </w:p>
        </w:tc>
        <w:tc>
          <w:tcPr>
            <w:tcW w:w="220" w:type="dxa"/>
            <w:vMerge w:val="restart"/>
            <w:vAlign w:val="center"/>
          </w:tcPr>
          <w:p>
            <w:pPr>
              <w:jc w:val="center"/>
            </w:pPr>
            <w:r>
              <w:rPr>
                <w:rFonts w:ascii="宋体" w:hAnsi="宋体" w:eastAsia="宋体" w:cs="宋体"/>
                <w:b w:val="0"/>
                <w:i w:val="0"/>
                <w:color w:val="000000"/>
                <w:sz w:val="9"/>
              </w:rPr>
              <w:t>款</w:t>
            </w:r>
          </w:p>
        </w:tc>
        <w:tc>
          <w:tcPr>
            <w:tcW w:w="200" w:type="dxa"/>
            <w:vMerge w:val="restart"/>
            <w:vAlign w:val="center"/>
          </w:tcPr>
          <w:p>
            <w:pPr>
              <w:jc w:val="center"/>
            </w:pPr>
            <w:r>
              <w:rPr>
                <w:rFonts w:ascii="宋体" w:hAnsi="宋体" w:eastAsia="宋体" w:cs="宋体"/>
                <w:b w:val="0"/>
                <w:i w:val="0"/>
                <w:color w:val="000000"/>
                <w:sz w:val="9"/>
              </w:rPr>
              <w:t>项</w:t>
            </w:r>
          </w:p>
        </w:tc>
        <w:tc>
          <w:tcPr>
            <w:tcW w:w="1420" w:type="dxa"/>
            <w:vAlign w:val="center"/>
          </w:tcPr>
          <w:p>
            <w:pPr>
              <w:jc w:val="center"/>
            </w:pPr>
            <w:r>
              <w:rPr>
                <w:rFonts w:ascii="宋体" w:hAnsi="宋体" w:eastAsia="宋体" w:cs="宋体"/>
                <w:b w:val="0"/>
                <w:i w:val="0"/>
                <w:color w:val="000000"/>
                <w:sz w:val="9"/>
              </w:rPr>
              <w:t>栏次</w:t>
            </w:r>
          </w:p>
        </w:tc>
        <w:tc>
          <w:tcPr>
            <w:tcW w:w="860" w:type="dxa"/>
            <w:vAlign w:val="center"/>
          </w:tcPr>
          <w:p>
            <w:pPr>
              <w:jc w:val="center"/>
            </w:pPr>
            <w:r>
              <w:rPr>
                <w:rFonts w:ascii="宋体" w:hAnsi="宋体" w:eastAsia="宋体" w:cs="宋体"/>
                <w:b w:val="0"/>
                <w:i w:val="0"/>
                <w:color w:val="000000"/>
                <w:sz w:val="9"/>
              </w:rPr>
              <w:t>1</w:t>
            </w:r>
          </w:p>
        </w:tc>
        <w:tc>
          <w:tcPr>
            <w:tcW w:w="900" w:type="dxa"/>
            <w:vAlign w:val="center"/>
          </w:tcPr>
          <w:p>
            <w:pPr>
              <w:jc w:val="center"/>
            </w:pPr>
            <w:r>
              <w:rPr>
                <w:rFonts w:ascii="宋体" w:hAnsi="宋体" w:eastAsia="宋体" w:cs="宋体"/>
                <w:b w:val="0"/>
                <w:i w:val="0"/>
                <w:color w:val="000000"/>
                <w:sz w:val="9"/>
              </w:rPr>
              <w:t>2</w:t>
            </w:r>
          </w:p>
        </w:tc>
        <w:tc>
          <w:tcPr>
            <w:tcW w:w="880" w:type="dxa"/>
            <w:vAlign w:val="center"/>
          </w:tcPr>
          <w:p>
            <w:pPr>
              <w:jc w:val="center"/>
            </w:pPr>
            <w:r>
              <w:rPr>
                <w:rFonts w:ascii="宋体" w:hAnsi="宋体" w:eastAsia="宋体" w:cs="宋体"/>
                <w:b w:val="0"/>
                <w:i w:val="0"/>
                <w:color w:val="000000"/>
                <w:sz w:val="9"/>
              </w:rPr>
              <w:t>3</w:t>
            </w:r>
          </w:p>
        </w:tc>
        <w:tc>
          <w:tcPr>
            <w:tcW w:w="880" w:type="dxa"/>
            <w:vAlign w:val="center"/>
          </w:tcPr>
          <w:p>
            <w:pPr>
              <w:jc w:val="center"/>
            </w:pPr>
            <w:r>
              <w:rPr>
                <w:rFonts w:ascii="宋体" w:hAnsi="宋体" w:eastAsia="宋体" w:cs="宋体"/>
                <w:b w:val="0"/>
                <w:i w:val="0"/>
                <w:color w:val="000000"/>
                <w:sz w:val="9"/>
              </w:rPr>
              <w:t>4</w:t>
            </w:r>
          </w:p>
        </w:tc>
        <w:tc>
          <w:tcPr>
            <w:tcW w:w="900" w:type="dxa"/>
            <w:vAlign w:val="center"/>
          </w:tcPr>
          <w:p>
            <w:pPr>
              <w:jc w:val="center"/>
            </w:pPr>
            <w:r>
              <w:rPr>
                <w:rFonts w:ascii="宋体" w:hAnsi="宋体" w:eastAsia="宋体" w:cs="宋体"/>
                <w:b w:val="0"/>
                <w:i w:val="0"/>
                <w:color w:val="000000"/>
                <w:sz w:val="9"/>
              </w:rPr>
              <w:t>5</w:t>
            </w:r>
          </w:p>
        </w:tc>
        <w:tc>
          <w:tcPr>
            <w:tcW w:w="880" w:type="dxa"/>
            <w:vAlign w:val="center"/>
          </w:tcPr>
          <w:p>
            <w:pPr>
              <w:jc w:val="center"/>
            </w:pPr>
            <w:r>
              <w:rPr>
                <w:rFonts w:ascii="宋体" w:hAnsi="宋体" w:eastAsia="宋体" w:cs="宋体"/>
                <w:b w:val="0"/>
                <w:i w:val="0"/>
                <w:color w:val="000000"/>
                <w:sz w:val="9"/>
              </w:rPr>
              <w:t>6</w:t>
            </w:r>
          </w:p>
        </w:tc>
        <w:tc>
          <w:tcPr>
            <w:tcW w:w="986" w:type="dxa"/>
            <w:vAlign w:val="center"/>
          </w:tcPr>
          <w:p>
            <w:pPr>
              <w:jc w:val="center"/>
            </w:pPr>
            <w:r>
              <w:rPr>
                <w:rFonts w:ascii="宋体" w:hAnsi="宋体" w:eastAsia="宋体" w:cs="宋体"/>
                <w:b w:val="0"/>
                <w:i w:val="0"/>
                <w:color w:val="000000"/>
                <w:sz w:val="9"/>
              </w:rPr>
              <w:t xml:space="preserve">7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tc>
        <w:tc>
          <w:tcPr>
            <w:tcW w:w="220" w:type="dxa"/>
            <w:vMerge w:val="continue"/>
            <w:vAlign w:val="center"/>
          </w:tcPr>
          <w:p/>
        </w:tc>
        <w:tc>
          <w:tcPr>
            <w:tcW w:w="200" w:type="dxa"/>
            <w:vMerge w:val="continue"/>
            <w:vAlign w:val="center"/>
          </w:tcPr>
          <w:p/>
        </w:tc>
        <w:tc>
          <w:tcPr>
            <w:tcW w:w="1420" w:type="dxa"/>
            <w:vAlign w:val="center"/>
          </w:tcPr>
          <w:p>
            <w:pPr>
              <w:jc w:val="center"/>
            </w:pPr>
            <w:r>
              <w:rPr>
                <w:rFonts w:ascii="宋体" w:hAnsi="宋体" w:eastAsia="宋体" w:cs="宋体"/>
                <w:b w:val="0"/>
                <w:i w:val="0"/>
                <w:color w:val="000000"/>
                <w:sz w:val="9"/>
              </w:rPr>
              <w:t>合计</w:t>
            </w:r>
          </w:p>
        </w:tc>
        <w:tc>
          <w:tcPr>
            <w:tcW w:w="860" w:type="dxa"/>
            <w:vAlign w:val="center"/>
          </w:tcPr>
          <w:p>
            <w:pPr>
              <w:jc w:val="right"/>
            </w:pPr>
            <w:r>
              <w:rPr>
                <w:rFonts w:ascii="宋体" w:hAnsi="宋体" w:eastAsia="宋体" w:cs="宋体"/>
                <w:b w:val="0"/>
                <w:i w:val="0"/>
                <w:color w:val="000000"/>
                <w:sz w:val="9"/>
              </w:rPr>
              <w:t>93.84</w:t>
            </w:r>
          </w:p>
        </w:tc>
        <w:tc>
          <w:tcPr>
            <w:tcW w:w="900" w:type="dxa"/>
            <w:vAlign w:val="center"/>
          </w:tcPr>
          <w:p>
            <w:pPr>
              <w:jc w:val="right"/>
            </w:pPr>
            <w:r>
              <w:rPr>
                <w:rFonts w:ascii="宋体" w:hAnsi="宋体" w:eastAsia="宋体" w:cs="宋体"/>
                <w:b w:val="0"/>
                <w:i w:val="0"/>
                <w:color w:val="000000"/>
                <w:sz w:val="9"/>
              </w:rPr>
              <w:t>93.84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w:t>
            </w:r>
          </w:p>
        </w:tc>
        <w:tc>
          <w:tcPr>
            <w:tcW w:w="1420" w:type="dxa"/>
            <w:vAlign w:val="center"/>
          </w:tcPr>
          <w:p>
            <w:pPr>
              <w:jc w:val="left"/>
            </w:pPr>
            <w:r>
              <w:rPr>
                <w:rFonts w:ascii="宋体" w:hAnsi="宋体" w:eastAsia="宋体" w:cs="宋体"/>
                <w:b w:val="0"/>
                <w:i w:val="0"/>
                <w:color w:val="000000"/>
                <w:sz w:val="9"/>
              </w:rPr>
              <w:t>一般公共服务支出</w:t>
            </w:r>
          </w:p>
        </w:tc>
        <w:tc>
          <w:tcPr>
            <w:tcW w:w="860" w:type="dxa"/>
            <w:vAlign w:val="center"/>
          </w:tcPr>
          <w:p>
            <w:pPr>
              <w:jc w:val="right"/>
            </w:pPr>
            <w:r>
              <w:rPr>
                <w:rFonts w:ascii="宋体" w:hAnsi="宋体" w:eastAsia="宋体" w:cs="宋体"/>
                <w:b w:val="0"/>
                <w:i w:val="0"/>
                <w:color w:val="000000"/>
                <w:sz w:val="9"/>
              </w:rPr>
              <w:t>76.96</w:t>
            </w:r>
          </w:p>
        </w:tc>
        <w:tc>
          <w:tcPr>
            <w:tcW w:w="900" w:type="dxa"/>
            <w:vAlign w:val="center"/>
          </w:tcPr>
          <w:p>
            <w:pPr>
              <w:jc w:val="right"/>
            </w:pPr>
            <w:r>
              <w:rPr>
                <w:rFonts w:ascii="宋体" w:hAnsi="宋体" w:eastAsia="宋体" w:cs="宋体"/>
                <w:b w:val="0"/>
                <w:i w:val="0"/>
                <w:color w:val="000000"/>
                <w:sz w:val="9"/>
              </w:rPr>
              <w:t>76.96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20129</w:t>
            </w:r>
          </w:p>
        </w:tc>
        <w:tc>
          <w:tcPr>
            <w:tcW w:w="1420" w:type="dxa"/>
            <w:vAlign w:val="center"/>
          </w:tcPr>
          <w:p>
            <w:pPr>
              <w:jc w:val="left"/>
            </w:pPr>
            <w:r>
              <w:rPr>
                <w:rFonts w:ascii="宋体" w:hAnsi="宋体" w:eastAsia="宋体" w:cs="宋体"/>
                <w:b w:val="0"/>
                <w:i w:val="0"/>
                <w:color w:val="000000"/>
                <w:sz w:val="9"/>
              </w:rPr>
              <w:t>群众团体事务</w:t>
            </w:r>
          </w:p>
        </w:tc>
        <w:tc>
          <w:tcPr>
            <w:tcW w:w="860" w:type="dxa"/>
            <w:vAlign w:val="center"/>
          </w:tcPr>
          <w:p>
            <w:pPr>
              <w:jc w:val="right"/>
            </w:pPr>
            <w:r>
              <w:rPr>
                <w:rFonts w:ascii="宋体" w:hAnsi="宋体" w:eastAsia="宋体" w:cs="宋体"/>
                <w:b w:val="0"/>
                <w:i w:val="0"/>
                <w:color w:val="000000"/>
                <w:sz w:val="9"/>
              </w:rPr>
              <w:t>76.96</w:t>
            </w:r>
          </w:p>
        </w:tc>
        <w:tc>
          <w:tcPr>
            <w:tcW w:w="900" w:type="dxa"/>
            <w:vAlign w:val="center"/>
          </w:tcPr>
          <w:p>
            <w:pPr>
              <w:jc w:val="right"/>
            </w:pPr>
            <w:r>
              <w:rPr>
                <w:rFonts w:ascii="宋体" w:hAnsi="宋体" w:eastAsia="宋体" w:cs="宋体"/>
                <w:b w:val="0"/>
                <w:i w:val="0"/>
                <w:color w:val="000000"/>
                <w:sz w:val="9"/>
              </w:rPr>
              <w:t>76.96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2012901</w:t>
            </w:r>
          </w:p>
        </w:tc>
        <w:tc>
          <w:tcPr>
            <w:tcW w:w="1420" w:type="dxa"/>
            <w:vAlign w:val="center"/>
          </w:tcPr>
          <w:p>
            <w:pPr>
              <w:jc w:val="left"/>
            </w:pPr>
            <w:r>
              <w:rPr>
                <w:rFonts w:ascii="宋体" w:hAnsi="宋体" w:eastAsia="宋体" w:cs="宋体"/>
                <w:b w:val="0"/>
                <w:i w:val="0"/>
                <w:color w:val="000000"/>
                <w:sz w:val="9"/>
              </w:rPr>
              <w:t>行政运行</w:t>
            </w:r>
          </w:p>
        </w:tc>
        <w:tc>
          <w:tcPr>
            <w:tcW w:w="860" w:type="dxa"/>
            <w:vAlign w:val="center"/>
          </w:tcPr>
          <w:p>
            <w:pPr>
              <w:jc w:val="right"/>
            </w:pPr>
            <w:r>
              <w:rPr>
                <w:rFonts w:ascii="宋体" w:hAnsi="宋体" w:eastAsia="宋体" w:cs="宋体"/>
                <w:b w:val="0"/>
                <w:i w:val="0"/>
                <w:color w:val="000000"/>
                <w:sz w:val="9"/>
              </w:rPr>
              <w:t>53.11</w:t>
            </w:r>
          </w:p>
        </w:tc>
        <w:tc>
          <w:tcPr>
            <w:tcW w:w="900" w:type="dxa"/>
            <w:vAlign w:val="center"/>
          </w:tcPr>
          <w:p>
            <w:pPr>
              <w:jc w:val="right"/>
            </w:pPr>
            <w:r>
              <w:rPr>
                <w:rFonts w:ascii="宋体" w:hAnsi="宋体" w:eastAsia="宋体" w:cs="宋体"/>
                <w:b w:val="0"/>
                <w:i w:val="0"/>
                <w:color w:val="000000"/>
                <w:sz w:val="9"/>
              </w:rPr>
              <w:t>53.11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2012999</w:t>
            </w:r>
          </w:p>
        </w:tc>
        <w:tc>
          <w:tcPr>
            <w:tcW w:w="1420" w:type="dxa"/>
            <w:vAlign w:val="center"/>
          </w:tcPr>
          <w:p>
            <w:pPr>
              <w:jc w:val="left"/>
            </w:pPr>
            <w:r>
              <w:rPr>
                <w:rFonts w:ascii="宋体" w:hAnsi="宋体" w:eastAsia="宋体" w:cs="宋体"/>
                <w:b w:val="0"/>
                <w:i w:val="0"/>
                <w:color w:val="000000"/>
                <w:sz w:val="9"/>
              </w:rPr>
              <w:t>其他群众团体事务支出</w:t>
            </w:r>
          </w:p>
        </w:tc>
        <w:tc>
          <w:tcPr>
            <w:tcW w:w="860" w:type="dxa"/>
            <w:vAlign w:val="center"/>
          </w:tcPr>
          <w:p>
            <w:pPr>
              <w:jc w:val="right"/>
            </w:pPr>
            <w:r>
              <w:rPr>
                <w:rFonts w:ascii="宋体" w:hAnsi="宋体" w:eastAsia="宋体" w:cs="宋体"/>
                <w:b w:val="0"/>
                <w:i w:val="0"/>
                <w:color w:val="000000"/>
                <w:sz w:val="9"/>
              </w:rPr>
              <w:t>23.85</w:t>
            </w:r>
          </w:p>
        </w:tc>
        <w:tc>
          <w:tcPr>
            <w:tcW w:w="900" w:type="dxa"/>
            <w:vAlign w:val="center"/>
          </w:tcPr>
          <w:p>
            <w:pPr>
              <w:jc w:val="right"/>
            </w:pPr>
            <w:r>
              <w:rPr>
                <w:rFonts w:ascii="宋体" w:hAnsi="宋体" w:eastAsia="宋体" w:cs="宋体"/>
                <w:b w:val="0"/>
                <w:i w:val="0"/>
                <w:color w:val="000000"/>
                <w:sz w:val="9"/>
              </w:rPr>
              <w:t>23.85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w:t>
            </w:r>
          </w:p>
        </w:tc>
        <w:tc>
          <w:tcPr>
            <w:tcW w:w="1420" w:type="dxa"/>
            <w:vAlign w:val="center"/>
          </w:tcPr>
          <w:p>
            <w:pPr>
              <w:jc w:val="left"/>
            </w:pPr>
            <w:r>
              <w:rPr>
                <w:rFonts w:ascii="宋体" w:hAnsi="宋体" w:eastAsia="宋体" w:cs="宋体"/>
                <w:b w:val="0"/>
                <w:i w:val="0"/>
                <w:color w:val="000000"/>
                <w:sz w:val="9"/>
              </w:rPr>
              <w:t>社会保障和就业支出</w:t>
            </w:r>
          </w:p>
        </w:tc>
        <w:tc>
          <w:tcPr>
            <w:tcW w:w="860" w:type="dxa"/>
            <w:vAlign w:val="center"/>
          </w:tcPr>
          <w:p>
            <w:pPr>
              <w:jc w:val="right"/>
            </w:pPr>
            <w:r>
              <w:rPr>
                <w:rFonts w:ascii="宋体" w:hAnsi="宋体" w:eastAsia="宋体" w:cs="宋体"/>
                <w:b w:val="0"/>
                <w:i w:val="0"/>
                <w:color w:val="000000"/>
                <w:sz w:val="9"/>
              </w:rPr>
              <w:t>8.13</w:t>
            </w:r>
          </w:p>
        </w:tc>
        <w:tc>
          <w:tcPr>
            <w:tcW w:w="900" w:type="dxa"/>
            <w:vAlign w:val="center"/>
          </w:tcPr>
          <w:p>
            <w:pPr>
              <w:jc w:val="right"/>
            </w:pPr>
            <w:r>
              <w:rPr>
                <w:rFonts w:ascii="宋体" w:hAnsi="宋体" w:eastAsia="宋体" w:cs="宋体"/>
                <w:b w:val="0"/>
                <w:i w:val="0"/>
                <w:color w:val="000000"/>
                <w:sz w:val="9"/>
              </w:rPr>
              <w:t>8.13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20805</w:t>
            </w:r>
          </w:p>
        </w:tc>
        <w:tc>
          <w:tcPr>
            <w:tcW w:w="1420" w:type="dxa"/>
            <w:vAlign w:val="center"/>
          </w:tcPr>
          <w:p>
            <w:pPr>
              <w:jc w:val="left"/>
            </w:pPr>
            <w:r>
              <w:rPr>
                <w:rFonts w:ascii="宋体" w:hAnsi="宋体" w:eastAsia="宋体" w:cs="宋体"/>
                <w:b w:val="0"/>
                <w:i w:val="0"/>
                <w:color w:val="000000"/>
                <w:sz w:val="9"/>
              </w:rPr>
              <w:t>行政事业单位养老支出</w:t>
            </w:r>
          </w:p>
        </w:tc>
        <w:tc>
          <w:tcPr>
            <w:tcW w:w="860" w:type="dxa"/>
            <w:vAlign w:val="center"/>
          </w:tcPr>
          <w:p>
            <w:pPr>
              <w:jc w:val="right"/>
            </w:pPr>
            <w:r>
              <w:rPr>
                <w:rFonts w:ascii="宋体" w:hAnsi="宋体" w:eastAsia="宋体" w:cs="宋体"/>
                <w:b w:val="0"/>
                <w:i w:val="0"/>
                <w:color w:val="000000"/>
                <w:sz w:val="9"/>
              </w:rPr>
              <w:t>6.11</w:t>
            </w:r>
          </w:p>
        </w:tc>
        <w:tc>
          <w:tcPr>
            <w:tcW w:w="900" w:type="dxa"/>
            <w:vAlign w:val="center"/>
          </w:tcPr>
          <w:p>
            <w:pPr>
              <w:jc w:val="right"/>
            </w:pPr>
            <w:r>
              <w:rPr>
                <w:rFonts w:ascii="宋体" w:hAnsi="宋体" w:eastAsia="宋体" w:cs="宋体"/>
                <w:b w:val="0"/>
                <w:i w:val="0"/>
                <w:color w:val="000000"/>
                <w:sz w:val="9"/>
              </w:rPr>
              <w:t>6.11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2080505</w:t>
            </w:r>
          </w:p>
        </w:tc>
        <w:tc>
          <w:tcPr>
            <w:tcW w:w="1420" w:type="dxa"/>
            <w:vAlign w:val="center"/>
          </w:tcPr>
          <w:p>
            <w:pPr>
              <w:jc w:val="left"/>
            </w:pPr>
            <w:r>
              <w:rPr>
                <w:rFonts w:ascii="宋体" w:hAnsi="宋体" w:eastAsia="宋体" w:cs="宋体"/>
                <w:b w:val="0"/>
                <w:i w:val="0"/>
                <w:color w:val="000000"/>
                <w:sz w:val="9"/>
              </w:rPr>
              <w:t>机关事业单位基本养老保险缴费支出</w:t>
            </w:r>
          </w:p>
        </w:tc>
        <w:tc>
          <w:tcPr>
            <w:tcW w:w="860" w:type="dxa"/>
            <w:vAlign w:val="center"/>
          </w:tcPr>
          <w:p>
            <w:pPr>
              <w:jc w:val="right"/>
            </w:pPr>
            <w:r>
              <w:rPr>
                <w:rFonts w:ascii="宋体" w:hAnsi="宋体" w:eastAsia="宋体" w:cs="宋体"/>
                <w:b w:val="0"/>
                <w:i w:val="0"/>
                <w:color w:val="000000"/>
                <w:sz w:val="9"/>
              </w:rPr>
              <w:t>6.11</w:t>
            </w:r>
          </w:p>
        </w:tc>
        <w:tc>
          <w:tcPr>
            <w:tcW w:w="900" w:type="dxa"/>
            <w:vAlign w:val="center"/>
          </w:tcPr>
          <w:p>
            <w:pPr>
              <w:jc w:val="right"/>
            </w:pPr>
            <w:r>
              <w:rPr>
                <w:rFonts w:ascii="宋体" w:hAnsi="宋体" w:eastAsia="宋体" w:cs="宋体"/>
                <w:b w:val="0"/>
                <w:i w:val="0"/>
                <w:color w:val="000000"/>
                <w:sz w:val="9"/>
              </w:rPr>
              <w:t>6.11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20807</w:t>
            </w:r>
          </w:p>
        </w:tc>
        <w:tc>
          <w:tcPr>
            <w:tcW w:w="1420" w:type="dxa"/>
            <w:vAlign w:val="center"/>
          </w:tcPr>
          <w:p>
            <w:pPr>
              <w:jc w:val="left"/>
            </w:pPr>
            <w:r>
              <w:rPr>
                <w:rFonts w:ascii="宋体" w:hAnsi="宋体" w:eastAsia="宋体" w:cs="宋体"/>
                <w:b w:val="0"/>
                <w:i w:val="0"/>
                <w:color w:val="000000"/>
                <w:sz w:val="9"/>
              </w:rPr>
              <w:t>就业补助</w:t>
            </w:r>
          </w:p>
        </w:tc>
        <w:tc>
          <w:tcPr>
            <w:tcW w:w="860" w:type="dxa"/>
            <w:vAlign w:val="center"/>
          </w:tcPr>
          <w:p>
            <w:pPr>
              <w:jc w:val="right"/>
            </w:pPr>
            <w:r>
              <w:rPr>
                <w:rFonts w:ascii="宋体" w:hAnsi="宋体" w:eastAsia="宋体" w:cs="宋体"/>
                <w:b w:val="0"/>
                <w:i w:val="0"/>
                <w:color w:val="000000"/>
                <w:sz w:val="9"/>
              </w:rPr>
              <w:t>1.92</w:t>
            </w:r>
          </w:p>
        </w:tc>
        <w:tc>
          <w:tcPr>
            <w:tcW w:w="900" w:type="dxa"/>
            <w:vAlign w:val="center"/>
          </w:tcPr>
          <w:p>
            <w:pPr>
              <w:jc w:val="right"/>
            </w:pPr>
            <w:r>
              <w:rPr>
                <w:rFonts w:ascii="宋体" w:hAnsi="宋体" w:eastAsia="宋体" w:cs="宋体"/>
                <w:b w:val="0"/>
                <w:i w:val="0"/>
                <w:color w:val="000000"/>
                <w:sz w:val="9"/>
              </w:rPr>
              <w:t>1.92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2080711</w:t>
            </w:r>
          </w:p>
        </w:tc>
        <w:tc>
          <w:tcPr>
            <w:tcW w:w="1420" w:type="dxa"/>
            <w:vAlign w:val="center"/>
          </w:tcPr>
          <w:p>
            <w:pPr>
              <w:jc w:val="left"/>
            </w:pPr>
            <w:r>
              <w:rPr>
                <w:rFonts w:ascii="宋体" w:hAnsi="宋体" w:eastAsia="宋体" w:cs="宋体"/>
                <w:b w:val="0"/>
                <w:i w:val="0"/>
                <w:color w:val="000000"/>
                <w:sz w:val="9"/>
              </w:rPr>
              <w:t>就业见习补贴</w:t>
            </w:r>
          </w:p>
        </w:tc>
        <w:tc>
          <w:tcPr>
            <w:tcW w:w="860" w:type="dxa"/>
            <w:vAlign w:val="center"/>
          </w:tcPr>
          <w:p>
            <w:pPr>
              <w:jc w:val="right"/>
            </w:pPr>
            <w:r>
              <w:rPr>
                <w:rFonts w:ascii="宋体" w:hAnsi="宋体" w:eastAsia="宋体" w:cs="宋体"/>
                <w:b w:val="0"/>
                <w:i w:val="0"/>
                <w:color w:val="000000"/>
                <w:sz w:val="9"/>
              </w:rPr>
              <w:t>1.60</w:t>
            </w:r>
          </w:p>
        </w:tc>
        <w:tc>
          <w:tcPr>
            <w:tcW w:w="900" w:type="dxa"/>
            <w:vAlign w:val="center"/>
          </w:tcPr>
          <w:p>
            <w:pPr>
              <w:jc w:val="right"/>
            </w:pPr>
            <w:r>
              <w:rPr>
                <w:rFonts w:ascii="宋体" w:hAnsi="宋体" w:eastAsia="宋体" w:cs="宋体"/>
                <w:b w:val="0"/>
                <w:i w:val="0"/>
                <w:color w:val="000000"/>
                <w:sz w:val="9"/>
              </w:rPr>
              <w:t>1.60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2080799</w:t>
            </w:r>
          </w:p>
        </w:tc>
        <w:tc>
          <w:tcPr>
            <w:tcW w:w="1420" w:type="dxa"/>
            <w:vAlign w:val="center"/>
          </w:tcPr>
          <w:p>
            <w:pPr>
              <w:jc w:val="left"/>
            </w:pPr>
            <w:r>
              <w:rPr>
                <w:rFonts w:ascii="宋体" w:hAnsi="宋体" w:eastAsia="宋体" w:cs="宋体"/>
                <w:b w:val="0"/>
                <w:i w:val="0"/>
                <w:color w:val="000000"/>
                <w:sz w:val="9"/>
              </w:rPr>
              <w:t>其他就业补助支出</w:t>
            </w:r>
          </w:p>
        </w:tc>
        <w:tc>
          <w:tcPr>
            <w:tcW w:w="860" w:type="dxa"/>
            <w:vAlign w:val="center"/>
          </w:tcPr>
          <w:p>
            <w:pPr>
              <w:jc w:val="right"/>
            </w:pPr>
            <w:r>
              <w:rPr>
                <w:rFonts w:ascii="宋体" w:hAnsi="宋体" w:eastAsia="宋体" w:cs="宋体"/>
                <w:b w:val="0"/>
                <w:i w:val="0"/>
                <w:color w:val="000000"/>
                <w:sz w:val="9"/>
              </w:rPr>
              <w:t>0.32</w:t>
            </w:r>
          </w:p>
        </w:tc>
        <w:tc>
          <w:tcPr>
            <w:tcW w:w="900" w:type="dxa"/>
            <w:vAlign w:val="center"/>
          </w:tcPr>
          <w:p>
            <w:pPr>
              <w:jc w:val="right"/>
            </w:pPr>
            <w:r>
              <w:rPr>
                <w:rFonts w:ascii="宋体" w:hAnsi="宋体" w:eastAsia="宋体" w:cs="宋体"/>
                <w:b w:val="0"/>
                <w:i w:val="0"/>
                <w:color w:val="000000"/>
                <w:sz w:val="9"/>
              </w:rPr>
              <w:t>0.32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20899</w:t>
            </w:r>
          </w:p>
        </w:tc>
        <w:tc>
          <w:tcPr>
            <w:tcW w:w="1420" w:type="dxa"/>
            <w:vAlign w:val="center"/>
          </w:tcPr>
          <w:p>
            <w:pPr>
              <w:jc w:val="left"/>
            </w:pPr>
            <w:r>
              <w:rPr>
                <w:rFonts w:ascii="宋体" w:hAnsi="宋体" w:eastAsia="宋体" w:cs="宋体"/>
                <w:b w:val="0"/>
                <w:i w:val="0"/>
                <w:color w:val="000000"/>
                <w:sz w:val="9"/>
              </w:rPr>
              <w:t>其他社会保障和就业支出</w:t>
            </w:r>
          </w:p>
        </w:tc>
        <w:tc>
          <w:tcPr>
            <w:tcW w:w="860" w:type="dxa"/>
            <w:vAlign w:val="center"/>
          </w:tcPr>
          <w:p>
            <w:pPr>
              <w:jc w:val="right"/>
            </w:pPr>
            <w:r>
              <w:rPr>
                <w:rFonts w:ascii="宋体" w:hAnsi="宋体" w:eastAsia="宋体" w:cs="宋体"/>
                <w:b w:val="0"/>
                <w:i w:val="0"/>
                <w:color w:val="000000"/>
                <w:sz w:val="9"/>
              </w:rPr>
              <w:t>0.10</w:t>
            </w:r>
          </w:p>
        </w:tc>
        <w:tc>
          <w:tcPr>
            <w:tcW w:w="900" w:type="dxa"/>
            <w:vAlign w:val="center"/>
          </w:tcPr>
          <w:p>
            <w:pPr>
              <w:jc w:val="right"/>
            </w:pPr>
            <w:r>
              <w:rPr>
                <w:rFonts w:ascii="宋体" w:hAnsi="宋体" w:eastAsia="宋体" w:cs="宋体"/>
                <w:b w:val="0"/>
                <w:i w:val="0"/>
                <w:color w:val="000000"/>
                <w:sz w:val="9"/>
              </w:rPr>
              <w:t>0.10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2089999</w:t>
            </w:r>
          </w:p>
        </w:tc>
        <w:tc>
          <w:tcPr>
            <w:tcW w:w="1420" w:type="dxa"/>
            <w:vAlign w:val="center"/>
          </w:tcPr>
          <w:p>
            <w:pPr>
              <w:jc w:val="left"/>
            </w:pPr>
            <w:r>
              <w:rPr>
                <w:rFonts w:ascii="宋体" w:hAnsi="宋体" w:eastAsia="宋体" w:cs="宋体"/>
                <w:b w:val="0"/>
                <w:i w:val="0"/>
                <w:color w:val="000000"/>
                <w:sz w:val="9"/>
              </w:rPr>
              <w:t>其他社会保障和就业支出</w:t>
            </w:r>
          </w:p>
        </w:tc>
        <w:tc>
          <w:tcPr>
            <w:tcW w:w="860" w:type="dxa"/>
            <w:vAlign w:val="center"/>
          </w:tcPr>
          <w:p>
            <w:pPr>
              <w:jc w:val="right"/>
            </w:pPr>
            <w:r>
              <w:rPr>
                <w:rFonts w:ascii="宋体" w:hAnsi="宋体" w:eastAsia="宋体" w:cs="宋体"/>
                <w:b w:val="0"/>
                <w:i w:val="0"/>
                <w:color w:val="000000"/>
                <w:sz w:val="9"/>
              </w:rPr>
              <w:t>0.10</w:t>
            </w:r>
          </w:p>
        </w:tc>
        <w:tc>
          <w:tcPr>
            <w:tcW w:w="900" w:type="dxa"/>
            <w:vAlign w:val="center"/>
          </w:tcPr>
          <w:p>
            <w:pPr>
              <w:jc w:val="right"/>
            </w:pPr>
            <w:r>
              <w:rPr>
                <w:rFonts w:ascii="宋体" w:hAnsi="宋体" w:eastAsia="宋体" w:cs="宋体"/>
                <w:b w:val="0"/>
                <w:i w:val="0"/>
                <w:color w:val="000000"/>
                <w:sz w:val="9"/>
              </w:rPr>
              <w:t>0.10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w:t>
            </w:r>
          </w:p>
        </w:tc>
        <w:tc>
          <w:tcPr>
            <w:tcW w:w="1420" w:type="dxa"/>
            <w:vAlign w:val="center"/>
          </w:tcPr>
          <w:p>
            <w:pPr>
              <w:jc w:val="left"/>
            </w:pPr>
            <w:r>
              <w:rPr>
                <w:rFonts w:ascii="宋体" w:hAnsi="宋体" w:eastAsia="宋体" w:cs="宋体"/>
                <w:b w:val="0"/>
                <w:i w:val="0"/>
                <w:color w:val="000000"/>
                <w:sz w:val="9"/>
              </w:rPr>
              <w:t>卫生健康支出</w:t>
            </w:r>
          </w:p>
        </w:tc>
        <w:tc>
          <w:tcPr>
            <w:tcW w:w="860" w:type="dxa"/>
            <w:vAlign w:val="center"/>
          </w:tcPr>
          <w:p>
            <w:pPr>
              <w:jc w:val="right"/>
            </w:pPr>
            <w:r>
              <w:rPr>
                <w:rFonts w:ascii="宋体" w:hAnsi="宋体" w:eastAsia="宋体" w:cs="宋体"/>
                <w:b w:val="0"/>
                <w:i w:val="0"/>
                <w:color w:val="000000"/>
                <w:sz w:val="9"/>
              </w:rPr>
              <w:t>4.03</w:t>
            </w:r>
          </w:p>
        </w:tc>
        <w:tc>
          <w:tcPr>
            <w:tcW w:w="900" w:type="dxa"/>
            <w:vAlign w:val="center"/>
          </w:tcPr>
          <w:p>
            <w:pPr>
              <w:jc w:val="right"/>
            </w:pPr>
            <w:r>
              <w:rPr>
                <w:rFonts w:ascii="宋体" w:hAnsi="宋体" w:eastAsia="宋体" w:cs="宋体"/>
                <w:b w:val="0"/>
                <w:i w:val="0"/>
                <w:color w:val="000000"/>
                <w:sz w:val="9"/>
              </w:rPr>
              <w:t>4.03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w:t>
            </w:r>
          </w:p>
        </w:tc>
        <w:tc>
          <w:tcPr>
            <w:tcW w:w="1420" w:type="dxa"/>
            <w:vAlign w:val="center"/>
          </w:tcPr>
          <w:p>
            <w:pPr>
              <w:jc w:val="left"/>
            </w:pPr>
            <w:r>
              <w:rPr>
                <w:rFonts w:ascii="宋体" w:hAnsi="宋体" w:eastAsia="宋体" w:cs="宋体"/>
                <w:b w:val="0"/>
                <w:i w:val="0"/>
                <w:color w:val="000000"/>
                <w:sz w:val="9"/>
              </w:rPr>
              <w:t>行政事业单位医疗</w:t>
            </w:r>
          </w:p>
        </w:tc>
        <w:tc>
          <w:tcPr>
            <w:tcW w:w="860" w:type="dxa"/>
            <w:vAlign w:val="center"/>
          </w:tcPr>
          <w:p>
            <w:pPr>
              <w:jc w:val="right"/>
            </w:pPr>
            <w:r>
              <w:rPr>
                <w:rFonts w:ascii="宋体" w:hAnsi="宋体" w:eastAsia="宋体" w:cs="宋体"/>
                <w:b w:val="0"/>
                <w:i w:val="0"/>
                <w:color w:val="000000"/>
                <w:sz w:val="9"/>
              </w:rPr>
              <w:t>4.03</w:t>
            </w:r>
          </w:p>
        </w:tc>
        <w:tc>
          <w:tcPr>
            <w:tcW w:w="900" w:type="dxa"/>
            <w:vAlign w:val="center"/>
          </w:tcPr>
          <w:p>
            <w:pPr>
              <w:jc w:val="right"/>
            </w:pPr>
            <w:r>
              <w:rPr>
                <w:rFonts w:ascii="宋体" w:hAnsi="宋体" w:eastAsia="宋体" w:cs="宋体"/>
                <w:b w:val="0"/>
                <w:i w:val="0"/>
                <w:color w:val="000000"/>
                <w:sz w:val="9"/>
              </w:rPr>
              <w:t>4.03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2101101</w:t>
            </w:r>
          </w:p>
        </w:tc>
        <w:tc>
          <w:tcPr>
            <w:tcW w:w="1420" w:type="dxa"/>
            <w:vAlign w:val="center"/>
          </w:tcPr>
          <w:p>
            <w:pPr>
              <w:jc w:val="left"/>
            </w:pPr>
            <w:r>
              <w:rPr>
                <w:rFonts w:ascii="宋体" w:hAnsi="宋体" w:eastAsia="宋体" w:cs="宋体"/>
                <w:b w:val="0"/>
                <w:i w:val="0"/>
                <w:color w:val="000000"/>
                <w:sz w:val="9"/>
              </w:rPr>
              <w:t>行政单位医疗</w:t>
            </w:r>
          </w:p>
        </w:tc>
        <w:tc>
          <w:tcPr>
            <w:tcW w:w="860" w:type="dxa"/>
            <w:vAlign w:val="center"/>
          </w:tcPr>
          <w:p>
            <w:pPr>
              <w:jc w:val="right"/>
            </w:pPr>
            <w:r>
              <w:rPr>
                <w:rFonts w:ascii="宋体" w:hAnsi="宋体" w:eastAsia="宋体" w:cs="宋体"/>
                <w:b w:val="0"/>
                <w:i w:val="0"/>
                <w:color w:val="000000"/>
                <w:sz w:val="9"/>
              </w:rPr>
              <w:t>2.12</w:t>
            </w:r>
          </w:p>
        </w:tc>
        <w:tc>
          <w:tcPr>
            <w:tcW w:w="900" w:type="dxa"/>
            <w:vAlign w:val="center"/>
          </w:tcPr>
          <w:p>
            <w:pPr>
              <w:jc w:val="right"/>
            </w:pPr>
            <w:r>
              <w:rPr>
                <w:rFonts w:ascii="宋体" w:hAnsi="宋体" w:eastAsia="宋体" w:cs="宋体"/>
                <w:b w:val="0"/>
                <w:i w:val="0"/>
                <w:color w:val="000000"/>
                <w:sz w:val="9"/>
              </w:rPr>
              <w:t>2.12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2101103</w:t>
            </w:r>
          </w:p>
        </w:tc>
        <w:tc>
          <w:tcPr>
            <w:tcW w:w="1420" w:type="dxa"/>
            <w:vAlign w:val="center"/>
          </w:tcPr>
          <w:p>
            <w:pPr>
              <w:jc w:val="left"/>
            </w:pPr>
            <w:r>
              <w:rPr>
                <w:rFonts w:ascii="宋体" w:hAnsi="宋体" w:eastAsia="宋体" w:cs="宋体"/>
                <w:b w:val="0"/>
                <w:i w:val="0"/>
                <w:color w:val="000000"/>
                <w:sz w:val="9"/>
              </w:rPr>
              <w:t>公务员医疗补助</w:t>
            </w:r>
          </w:p>
        </w:tc>
        <w:tc>
          <w:tcPr>
            <w:tcW w:w="860" w:type="dxa"/>
            <w:vAlign w:val="center"/>
          </w:tcPr>
          <w:p>
            <w:pPr>
              <w:jc w:val="right"/>
            </w:pPr>
            <w:r>
              <w:rPr>
                <w:rFonts w:ascii="宋体" w:hAnsi="宋体" w:eastAsia="宋体" w:cs="宋体"/>
                <w:b w:val="0"/>
                <w:i w:val="0"/>
                <w:color w:val="000000"/>
                <w:sz w:val="9"/>
              </w:rPr>
              <w:t>1.91</w:t>
            </w:r>
          </w:p>
        </w:tc>
        <w:tc>
          <w:tcPr>
            <w:tcW w:w="900" w:type="dxa"/>
            <w:vAlign w:val="center"/>
          </w:tcPr>
          <w:p>
            <w:pPr>
              <w:jc w:val="right"/>
            </w:pPr>
            <w:r>
              <w:rPr>
                <w:rFonts w:ascii="宋体" w:hAnsi="宋体" w:eastAsia="宋体" w:cs="宋体"/>
                <w:b w:val="0"/>
                <w:i w:val="0"/>
                <w:color w:val="000000"/>
                <w:sz w:val="9"/>
              </w:rPr>
              <w:t>1.91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w:t>
            </w:r>
          </w:p>
        </w:tc>
        <w:tc>
          <w:tcPr>
            <w:tcW w:w="1420" w:type="dxa"/>
            <w:vAlign w:val="center"/>
          </w:tcPr>
          <w:p>
            <w:pPr>
              <w:jc w:val="left"/>
            </w:pPr>
            <w:r>
              <w:rPr>
                <w:rFonts w:ascii="宋体" w:hAnsi="宋体" w:eastAsia="宋体" w:cs="宋体"/>
                <w:b w:val="0"/>
                <w:i w:val="0"/>
                <w:color w:val="000000"/>
                <w:sz w:val="9"/>
              </w:rPr>
              <w:t>住房保障支出</w:t>
            </w:r>
          </w:p>
        </w:tc>
        <w:tc>
          <w:tcPr>
            <w:tcW w:w="860" w:type="dxa"/>
            <w:vAlign w:val="center"/>
          </w:tcPr>
          <w:p>
            <w:pPr>
              <w:jc w:val="right"/>
            </w:pPr>
            <w:r>
              <w:rPr>
                <w:rFonts w:ascii="宋体" w:hAnsi="宋体" w:eastAsia="宋体" w:cs="宋体"/>
                <w:b w:val="0"/>
                <w:i w:val="0"/>
                <w:color w:val="000000"/>
                <w:sz w:val="9"/>
              </w:rPr>
              <w:t>4.72</w:t>
            </w:r>
          </w:p>
        </w:tc>
        <w:tc>
          <w:tcPr>
            <w:tcW w:w="900" w:type="dxa"/>
            <w:vAlign w:val="center"/>
          </w:tcPr>
          <w:p>
            <w:pPr>
              <w:jc w:val="right"/>
            </w:pPr>
            <w:r>
              <w:rPr>
                <w:rFonts w:ascii="宋体" w:hAnsi="宋体" w:eastAsia="宋体" w:cs="宋体"/>
                <w:b w:val="0"/>
                <w:i w:val="0"/>
                <w:color w:val="000000"/>
                <w:sz w:val="9"/>
              </w:rPr>
              <w:t>4.72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22102</w:t>
            </w:r>
          </w:p>
        </w:tc>
        <w:tc>
          <w:tcPr>
            <w:tcW w:w="1420" w:type="dxa"/>
            <w:vAlign w:val="center"/>
          </w:tcPr>
          <w:p>
            <w:pPr>
              <w:jc w:val="left"/>
            </w:pPr>
            <w:r>
              <w:rPr>
                <w:rFonts w:ascii="宋体" w:hAnsi="宋体" w:eastAsia="宋体" w:cs="宋体"/>
                <w:b w:val="0"/>
                <w:i w:val="0"/>
                <w:color w:val="000000"/>
                <w:sz w:val="9"/>
              </w:rPr>
              <w:t>住房改革支出</w:t>
            </w:r>
          </w:p>
        </w:tc>
        <w:tc>
          <w:tcPr>
            <w:tcW w:w="860" w:type="dxa"/>
            <w:vAlign w:val="center"/>
          </w:tcPr>
          <w:p>
            <w:pPr>
              <w:jc w:val="right"/>
            </w:pPr>
            <w:r>
              <w:rPr>
                <w:rFonts w:ascii="宋体" w:hAnsi="宋体" w:eastAsia="宋体" w:cs="宋体"/>
                <w:b w:val="0"/>
                <w:i w:val="0"/>
                <w:color w:val="000000"/>
                <w:sz w:val="9"/>
              </w:rPr>
              <w:t>4.72</w:t>
            </w:r>
          </w:p>
        </w:tc>
        <w:tc>
          <w:tcPr>
            <w:tcW w:w="900" w:type="dxa"/>
            <w:vAlign w:val="center"/>
          </w:tcPr>
          <w:p>
            <w:pPr>
              <w:jc w:val="right"/>
            </w:pPr>
            <w:r>
              <w:rPr>
                <w:rFonts w:ascii="宋体" w:hAnsi="宋体" w:eastAsia="宋体" w:cs="宋体"/>
                <w:b w:val="0"/>
                <w:i w:val="0"/>
                <w:color w:val="000000"/>
                <w:sz w:val="9"/>
              </w:rPr>
              <w:t>4.72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2210201</w:t>
            </w:r>
          </w:p>
        </w:tc>
        <w:tc>
          <w:tcPr>
            <w:tcW w:w="1420" w:type="dxa"/>
            <w:vAlign w:val="center"/>
          </w:tcPr>
          <w:p>
            <w:pPr>
              <w:jc w:val="left"/>
            </w:pPr>
            <w:r>
              <w:rPr>
                <w:rFonts w:ascii="宋体" w:hAnsi="宋体" w:eastAsia="宋体" w:cs="宋体"/>
                <w:b w:val="0"/>
                <w:i w:val="0"/>
                <w:color w:val="000000"/>
                <w:sz w:val="9"/>
              </w:rPr>
              <w:t>住房公积金</w:t>
            </w:r>
          </w:p>
        </w:tc>
        <w:tc>
          <w:tcPr>
            <w:tcW w:w="860" w:type="dxa"/>
            <w:vAlign w:val="center"/>
          </w:tcPr>
          <w:p>
            <w:pPr>
              <w:jc w:val="right"/>
            </w:pPr>
            <w:r>
              <w:rPr>
                <w:rFonts w:ascii="宋体" w:hAnsi="宋体" w:eastAsia="宋体" w:cs="宋体"/>
                <w:b w:val="0"/>
                <w:i w:val="0"/>
                <w:color w:val="000000"/>
                <w:sz w:val="9"/>
              </w:rPr>
              <w:t>4.72</w:t>
            </w:r>
          </w:p>
        </w:tc>
        <w:tc>
          <w:tcPr>
            <w:tcW w:w="900" w:type="dxa"/>
            <w:vAlign w:val="center"/>
          </w:tcPr>
          <w:p>
            <w:pPr>
              <w:jc w:val="right"/>
            </w:pPr>
            <w:r>
              <w:rPr>
                <w:rFonts w:ascii="宋体" w:hAnsi="宋体" w:eastAsia="宋体" w:cs="宋体"/>
                <w:b w:val="0"/>
                <w:i w:val="0"/>
                <w:color w:val="000000"/>
                <w:sz w:val="9"/>
              </w:rPr>
              <w:t>4.72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9"/>
              </w:rPr>
              <w:t>注：本表反映部门（单位）本年度取得的各项收入情况。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部门：兴国县文学艺术界联合会</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pPr>
              <w:jc w:val="center"/>
            </w:pPr>
            <w:r>
              <w:rPr>
                <w:rFonts w:ascii="宋体" w:hAnsi="宋体" w:eastAsia="宋体" w:cs="宋体"/>
                <w:b w:val="0"/>
                <w:i w:val="0"/>
                <w:color w:val="000000"/>
                <w:sz w:val="11"/>
              </w:rPr>
              <w:t>项    目</w:t>
            </w:r>
          </w:p>
        </w:tc>
        <w:tc>
          <w:tcPr>
            <w:tcW w:w="940" w:type="dxa"/>
            <w:vMerge w:val="restart"/>
            <w:vAlign w:val="center"/>
          </w:tcPr>
          <w:p>
            <w:pPr>
              <w:jc w:val="center"/>
            </w:pPr>
            <w:r>
              <w:rPr>
                <w:rFonts w:ascii="宋体" w:hAnsi="宋体" w:eastAsia="宋体" w:cs="宋体"/>
                <w:b w:val="0"/>
                <w:i w:val="0"/>
                <w:color w:val="000000"/>
                <w:sz w:val="11"/>
              </w:rPr>
              <w:t>本年支出合计</w:t>
            </w:r>
          </w:p>
        </w:tc>
        <w:tc>
          <w:tcPr>
            <w:tcW w:w="100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20" w:type="dxa"/>
            <w:vMerge w:val="restart"/>
            <w:vAlign w:val="center"/>
          </w:tcPr>
          <w:p>
            <w:pPr>
              <w:jc w:val="center"/>
            </w:pPr>
            <w:r>
              <w:rPr>
                <w:rFonts w:ascii="宋体" w:hAnsi="宋体" w:eastAsia="宋体" w:cs="宋体"/>
                <w:b w:val="0"/>
                <w:i w:val="0"/>
                <w:color w:val="000000"/>
                <w:sz w:val="11"/>
              </w:rPr>
              <w:t>上缴上级支出</w:t>
            </w:r>
          </w:p>
        </w:tc>
        <w:tc>
          <w:tcPr>
            <w:tcW w:w="960" w:type="dxa"/>
            <w:vMerge w:val="restart"/>
            <w:vAlign w:val="center"/>
          </w:tcPr>
          <w:p>
            <w:pPr>
              <w:jc w:val="center"/>
            </w:pPr>
            <w:r>
              <w:rPr>
                <w:rFonts w:ascii="宋体" w:hAnsi="宋体" w:eastAsia="宋体" w:cs="宋体"/>
                <w:b w:val="0"/>
                <w:i w:val="0"/>
                <w:color w:val="000000"/>
                <w:sz w:val="11"/>
              </w:rPr>
              <w:t>经营支出</w:t>
            </w:r>
          </w:p>
        </w:tc>
        <w:tc>
          <w:tcPr>
            <w:tcW w:w="926" w:type="dxa"/>
            <w:vMerge w:val="restart"/>
            <w:vAlign w:val="center"/>
          </w:tcPr>
          <w:p>
            <w:pPr>
              <w:jc w:val="center"/>
            </w:pPr>
            <w:r>
              <w:rPr>
                <w:rFonts w:ascii="宋体" w:hAnsi="宋体" w:eastAsia="宋体" w:cs="宋体"/>
                <w:b w:val="0"/>
                <w:i w:val="0"/>
                <w:color w:val="000000"/>
                <w:sz w:val="11"/>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pPr>
              <w:jc w:val="center"/>
            </w:pPr>
            <w:r>
              <w:rPr>
                <w:rFonts w:ascii="宋体" w:hAnsi="宋体" w:eastAsia="宋体" w:cs="宋体"/>
                <w:b w:val="0"/>
                <w:i w:val="0"/>
                <w:color w:val="000000"/>
                <w:sz w:val="11"/>
              </w:rPr>
              <w:t>支出功能分类科目编码</w:t>
            </w:r>
          </w:p>
        </w:tc>
        <w:tc>
          <w:tcPr>
            <w:tcW w:w="1760" w:type="dxa"/>
            <w:vMerge w:val="restart"/>
            <w:vAlign w:val="center"/>
          </w:tcPr>
          <w:p>
            <w:pPr>
              <w:jc w:val="center"/>
            </w:pPr>
            <w:r>
              <w:rPr>
                <w:rFonts w:ascii="宋体" w:hAnsi="宋体" w:eastAsia="宋体" w:cs="宋体"/>
                <w:b w:val="0"/>
                <w:i w:val="0"/>
                <w:color w:val="000000"/>
                <w:sz w:val="11"/>
              </w:rPr>
              <w:t>科目名称</w:t>
            </w: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pPr>
              <w:jc w:val="center"/>
            </w:pPr>
            <w:r>
              <w:rPr>
                <w:rFonts w:ascii="宋体" w:hAnsi="宋体" w:eastAsia="宋体" w:cs="宋体"/>
                <w:b w:val="0"/>
                <w:i w:val="0"/>
                <w:color w:val="000000"/>
                <w:sz w:val="11"/>
              </w:rPr>
              <w:t>类</w:t>
            </w:r>
          </w:p>
        </w:tc>
        <w:tc>
          <w:tcPr>
            <w:tcW w:w="260" w:type="dxa"/>
            <w:vMerge w:val="restart"/>
            <w:vAlign w:val="center"/>
          </w:tcPr>
          <w:p>
            <w:pPr>
              <w:jc w:val="center"/>
            </w:pPr>
            <w:r>
              <w:rPr>
                <w:rFonts w:ascii="宋体" w:hAnsi="宋体" w:eastAsia="宋体" w:cs="宋体"/>
                <w:b w:val="0"/>
                <w:i w:val="0"/>
                <w:color w:val="000000"/>
                <w:sz w:val="11"/>
              </w:rPr>
              <w:t>款</w:t>
            </w:r>
          </w:p>
        </w:tc>
        <w:tc>
          <w:tcPr>
            <w:tcW w:w="280" w:type="dxa"/>
            <w:vMerge w:val="restart"/>
            <w:vAlign w:val="center"/>
          </w:tcPr>
          <w:p>
            <w:pPr>
              <w:jc w:val="center"/>
            </w:pPr>
            <w:r>
              <w:rPr>
                <w:rFonts w:ascii="宋体" w:hAnsi="宋体" w:eastAsia="宋体" w:cs="宋体"/>
                <w:b w:val="0"/>
                <w:i w:val="0"/>
                <w:color w:val="000000"/>
                <w:sz w:val="11"/>
              </w:rPr>
              <w:t>项</w:t>
            </w:r>
          </w:p>
        </w:tc>
        <w:tc>
          <w:tcPr>
            <w:tcW w:w="1760" w:type="dxa"/>
            <w:vAlign w:val="center"/>
          </w:tcPr>
          <w:p>
            <w:pPr>
              <w:jc w:val="center"/>
            </w:pPr>
            <w:r>
              <w:rPr>
                <w:rFonts w:ascii="宋体" w:hAnsi="宋体" w:eastAsia="宋体" w:cs="宋体"/>
                <w:b w:val="0"/>
                <w:i w:val="0"/>
                <w:color w:val="000000"/>
                <w:sz w:val="11"/>
              </w:rPr>
              <w:t>栏次</w:t>
            </w:r>
          </w:p>
        </w:tc>
        <w:tc>
          <w:tcPr>
            <w:tcW w:w="940" w:type="dxa"/>
            <w:vAlign w:val="center"/>
          </w:tcPr>
          <w:p>
            <w:pPr>
              <w:jc w:val="center"/>
            </w:pPr>
            <w:r>
              <w:rPr>
                <w:rFonts w:ascii="宋体" w:hAnsi="宋体" w:eastAsia="宋体" w:cs="宋体"/>
                <w:b w:val="0"/>
                <w:i w:val="0"/>
                <w:color w:val="000000"/>
                <w:sz w:val="11"/>
              </w:rPr>
              <w:t>1</w:t>
            </w:r>
          </w:p>
        </w:tc>
        <w:tc>
          <w:tcPr>
            <w:tcW w:w="1000" w:type="dxa"/>
            <w:vAlign w:val="center"/>
          </w:tcPr>
          <w:p>
            <w:pPr>
              <w:jc w:val="center"/>
            </w:pPr>
            <w:r>
              <w:rPr>
                <w:rFonts w:ascii="宋体" w:hAnsi="宋体" w:eastAsia="宋体" w:cs="宋体"/>
                <w:b w:val="0"/>
                <w:i w:val="0"/>
                <w:color w:val="000000"/>
                <w:sz w:val="11"/>
              </w:rPr>
              <w:t>2</w:t>
            </w:r>
          </w:p>
        </w:tc>
        <w:tc>
          <w:tcPr>
            <w:tcW w:w="980" w:type="dxa"/>
            <w:vAlign w:val="center"/>
          </w:tcPr>
          <w:p>
            <w:pPr>
              <w:jc w:val="center"/>
            </w:pPr>
            <w:r>
              <w:rPr>
                <w:rFonts w:ascii="宋体" w:hAnsi="宋体" w:eastAsia="宋体" w:cs="宋体"/>
                <w:b w:val="0"/>
                <w:i w:val="0"/>
                <w:color w:val="000000"/>
                <w:sz w:val="11"/>
              </w:rPr>
              <w:t>3</w:t>
            </w:r>
          </w:p>
        </w:tc>
        <w:tc>
          <w:tcPr>
            <w:tcW w:w="920" w:type="dxa"/>
            <w:vAlign w:val="center"/>
          </w:tcPr>
          <w:p>
            <w:pPr>
              <w:jc w:val="center"/>
            </w:pPr>
            <w:r>
              <w:rPr>
                <w:rFonts w:ascii="宋体" w:hAnsi="宋体" w:eastAsia="宋体" w:cs="宋体"/>
                <w:b w:val="0"/>
                <w:i w:val="0"/>
                <w:color w:val="000000"/>
                <w:sz w:val="11"/>
              </w:rPr>
              <w:t>4</w:t>
            </w:r>
          </w:p>
        </w:tc>
        <w:tc>
          <w:tcPr>
            <w:tcW w:w="960" w:type="dxa"/>
            <w:vAlign w:val="center"/>
          </w:tcPr>
          <w:p>
            <w:pPr>
              <w:jc w:val="center"/>
            </w:pPr>
            <w:r>
              <w:rPr>
                <w:rFonts w:ascii="宋体" w:hAnsi="宋体" w:eastAsia="宋体" w:cs="宋体"/>
                <w:b w:val="0"/>
                <w:i w:val="0"/>
                <w:color w:val="000000"/>
                <w:sz w:val="11"/>
              </w:rPr>
              <w:t>5</w:t>
            </w:r>
          </w:p>
        </w:tc>
        <w:tc>
          <w:tcPr>
            <w:tcW w:w="92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tc>
        <w:tc>
          <w:tcPr>
            <w:tcW w:w="260" w:type="dxa"/>
            <w:vMerge w:val="continue"/>
            <w:vAlign w:val="center"/>
          </w:tcPr>
          <w:p/>
        </w:tc>
        <w:tc>
          <w:tcPr>
            <w:tcW w:w="280" w:type="dxa"/>
            <w:vMerge w:val="continue"/>
            <w:vAlign w:val="center"/>
          </w:tcPr>
          <w:p/>
        </w:tc>
        <w:tc>
          <w:tcPr>
            <w:tcW w:w="1760" w:type="dxa"/>
            <w:vAlign w:val="center"/>
          </w:tcPr>
          <w:p>
            <w:pPr>
              <w:jc w:val="center"/>
            </w:pPr>
            <w:r>
              <w:rPr>
                <w:rFonts w:ascii="宋体" w:hAnsi="宋体" w:eastAsia="宋体" w:cs="宋体"/>
                <w:b w:val="0"/>
                <w:i w:val="0"/>
                <w:color w:val="000000"/>
                <w:sz w:val="11"/>
              </w:rPr>
              <w:t>合计</w:t>
            </w:r>
          </w:p>
        </w:tc>
        <w:tc>
          <w:tcPr>
            <w:tcW w:w="940" w:type="dxa"/>
            <w:vAlign w:val="center"/>
          </w:tcPr>
          <w:p>
            <w:pPr>
              <w:jc w:val="right"/>
            </w:pPr>
            <w:r>
              <w:rPr>
                <w:rFonts w:ascii="宋体" w:hAnsi="宋体" w:eastAsia="宋体" w:cs="宋体"/>
                <w:b w:val="0"/>
                <w:i w:val="0"/>
                <w:color w:val="000000"/>
                <w:sz w:val="11"/>
              </w:rPr>
              <w:t>93.84</w:t>
            </w:r>
          </w:p>
        </w:tc>
        <w:tc>
          <w:tcPr>
            <w:tcW w:w="1000" w:type="dxa"/>
            <w:vAlign w:val="center"/>
          </w:tcPr>
          <w:p>
            <w:pPr>
              <w:jc w:val="right"/>
            </w:pPr>
            <w:r>
              <w:rPr>
                <w:rFonts w:ascii="宋体" w:hAnsi="宋体" w:eastAsia="宋体" w:cs="宋体"/>
                <w:b w:val="0"/>
                <w:i w:val="0"/>
                <w:color w:val="000000"/>
                <w:sz w:val="11"/>
              </w:rPr>
              <w:t>67.87</w:t>
            </w:r>
          </w:p>
        </w:tc>
        <w:tc>
          <w:tcPr>
            <w:tcW w:w="980" w:type="dxa"/>
            <w:vAlign w:val="center"/>
          </w:tcPr>
          <w:p>
            <w:pPr>
              <w:jc w:val="right"/>
            </w:pPr>
            <w:r>
              <w:rPr>
                <w:rFonts w:ascii="宋体" w:hAnsi="宋体" w:eastAsia="宋体" w:cs="宋体"/>
                <w:b w:val="0"/>
                <w:i w:val="0"/>
                <w:color w:val="000000"/>
                <w:sz w:val="11"/>
              </w:rPr>
              <w:t>25.97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w:t>
            </w:r>
          </w:p>
        </w:tc>
        <w:tc>
          <w:tcPr>
            <w:tcW w:w="1760" w:type="dxa"/>
            <w:vAlign w:val="center"/>
          </w:tcPr>
          <w:p>
            <w:pPr>
              <w:jc w:val="left"/>
            </w:pPr>
            <w:r>
              <w:rPr>
                <w:rFonts w:ascii="宋体" w:hAnsi="宋体" w:eastAsia="宋体" w:cs="宋体"/>
                <w:b w:val="0"/>
                <w:i w:val="0"/>
                <w:color w:val="000000"/>
                <w:sz w:val="11"/>
              </w:rPr>
              <w:t>一般公共服务支出</w:t>
            </w:r>
          </w:p>
        </w:tc>
        <w:tc>
          <w:tcPr>
            <w:tcW w:w="940" w:type="dxa"/>
            <w:vAlign w:val="center"/>
          </w:tcPr>
          <w:p>
            <w:pPr>
              <w:jc w:val="right"/>
            </w:pPr>
            <w:r>
              <w:rPr>
                <w:rFonts w:ascii="宋体" w:hAnsi="宋体" w:eastAsia="宋体" w:cs="宋体"/>
                <w:b w:val="0"/>
                <w:i w:val="0"/>
                <w:color w:val="000000"/>
                <w:sz w:val="11"/>
              </w:rPr>
              <w:t>76.96</w:t>
            </w:r>
          </w:p>
        </w:tc>
        <w:tc>
          <w:tcPr>
            <w:tcW w:w="1000" w:type="dxa"/>
            <w:vAlign w:val="center"/>
          </w:tcPr>
          <w:p>
            <w:pPr>
              <w:jc w:val="right"/>
            </w:pPr>
            <w:r>
              <w:rPr>
                <w:rFonts w:ascii="宋体" w:hAnsi="宋体" w:eastAsia="宋体" w:cs="宋体"/>
                <w:b w:val="0"/>
                <w:i w:val="0"/>
                <w:color w:val="000000"/>
                <w:sz w:val="11"/>
              </w:rPr>
              <w:t>50.99</w:t>
            </w:r>
          </w:p>
        </w:tc>
        <w:tc>
          <w:tcPr>
            <w:tcW w:w="980" w:type="dxa"/>
            <w:vAlign w:val="center"/>
          </w:tcPr>
          <w:p>
            <w:pPr>
              <w:jc w:val="right"/>
            </w:pPr>
            <w:r>
              <w:rPr>
                <w:rFonts w:ascii="宋体" w:hAnsi="宋体" w:eastAsia="宋体" w:cs="宋体"/>
                <w:b w:val="0"/>
                <w:i w:val="0"/>
                <w:color w:val="000000"/>
                <w:sz w:val="11"/>
              </w:rPr>
              <w:t>25.97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20129</w:t>
            </w:r>
          </w:p>
        </w:tc>
        <w:tc>
          <w:tcPr>
            <w:tcW w:w="1760" w:type="dxa"/>
            <w:vAlign w:val="center"/>
          </w:tcPr>
          <w:p>
            <w:pPr>
              <w:jc w:val="left"/>
            </w:pPr>
            <w:r>
              <w:rPr>
                <w:rFonts w:ascii="宋体" w:hAnsi="宋体" w:eastAsia="宋体" w:cs="宋体"/>
                <w:b w:val="0"/>
                <w:i w:val="0"/>
                <w:color w:val="000000"/>
                <w:sz w:val="11"/>
              </w:rPr>
              <w:t>群众团体事务</w:t>
            </w:r>
          </w:p>
        </w:tc>
        <w:tc>
          <w:tcPr>
            <w:tcW w:w="940" w:type="dxa"/>
            <w:vAlign w:val="center"/>
          </w:tcPr>
          <w:p>
            <w:pPr>
              <w:jc w:val="right"/>
            </w:pPr>
            <w:r>
              <w:rPr>
                <w:rFonts w:ascii="宋体" w:hAnsi="宋体" w:eastAsia="宋体" w:cs="宋体"/>
                <w:b w:val="0"/>
                <w:i w:val="0"/>
                <w:color w:val="000000"/>
                <w:sz w:val="11"/>
              </w:rPr>
              <w:t>76.96</w:t>
            </w:r>
          </w:p>
        </w:tc>
        <w:tc>
          <w:tcPr>
            <w:tcW w:w="1000" w:type="dxa"/>
            <w:vAlign w:val="center"/>
          </w:tcPr>
          <w:p>
            <w:pPr>
              <w:jc w:val="right"/>
            </w:pPr>
            <w:r>
              <w:rPr>
                <w:rFonts w:ascii="宋体" w:hAnsi="宋体" w:eastAsia="宋体" w:cs="宋体"/>
                <w:b w:val="0"/>
                <w:i w:val="0"/>
                <w:color w:val="000000"/>
                <w:sz w:val="11"/>
              </w:rPr>
              <w:t>50.99</w:t>
            </w:r>
          </w:p>
        </w:tc>
        <w:tc>
          <w:tcPr>
            <w:tcW w:w="980" w:type="dxa"/>
            <w:vAlign w:val="center"/>
          </w:tcPr>
          <w:p>
            <w:pPr>
              <w:jc w:val="right"/>
            </w:pPr>
            <w:r>
              <w:rPr>
                <w:rFonts w:ascii="宋体" w:hAnsi="宋体" w:eastAsia="宋体" w:cs="宋体"/>
                <w:b w:val="0"/>
                <w:i w:val="0"/>
                <w:color w:val="000000"/>
                <w:sz w:val="11"/>
              </w:rPr>
              <w:t>25.97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2012901</w:t>
            </w:r>
          </w:p>
        </w:tc>
        <w:tc>
          <w:tcPr>
            <w:tcW w:w="1760" w:type="dxa"/>
            <w:vAlign w:val="center"/>
          </w:tcPr>
          <w:p>
            <w:pPr>
              <w:jc w:val="left"/>
            </w:pPr>
            <w:r>
              <w:rPr>
                <w:rFonts w:ascii="宋体" w:hAnsi="宋体" w:eastAsia="宋体" w:cs="宋体"/>
                <w:b w:val="0"/>
                <w:i w:val="0"/>
                <w:color w:val="000000"/>
                <w:sz w:val="11"/>
              </w:rPr>
              <w:t>行政运行</w:t>
            </w:r>
          </w:p>
        </w:tc>
        <w:tc>
          <w:tcPr>
            <w:tcW w:w="940" w:type="dxa"/>
            <w:vAlign w:val="center"/>
          </w:tcPr>
          <w:p>
            <w:pPr>
              <w:jc w:val="right"/>
            </w:pPr>
            <w:r>
              <w:rPr>
                <w:rFonts w:ascii="宋体" w:hAnsi="宋体" w:eastAsia="宋体" w:cs="宋体"/>
                <w:b w:val="0"/>
                <w:i w:val="0"/>
                <w:color w:val="000000"/>
                <w:sz w:val="11"/>
              </w:rPr>
              <w:t>53.11</w:t>
            </w:r>
          </w:p>
        </w:tc>
        <w:tc>
          <w:tcPr>
            <w:tcW w:w="1000" w:type="dxa"/>
            <w:vAlign w:val="center"/>
          </w:tcPr>
          <w:p>
            <w:pPr>
              <w:jc w:val="right"/>
            </w:pPr>
            <w:r>
              <w:rPr>
                <w:rFonts w:ascii="宋体" w:hAnsi="宋体" w:eastAsia="宋体" w:cs="宋体"/>
                <w:b w:val="0"/>
                <w:i w:val="0"/>
                <w:color w:val="000000"/>
                <w:sz w:val="11"/>
              </w:rPr>
              <w:t>46.50</w:t>
            </w:r>
          </w:p>
        </w:tc>
        <w:tc>
          <w:tcPr>
            <w:tcW w:w="980" w:type="dxa"/>
            <w:vAlign w:val="center"/>
          </w:tcPr>
          <w:p>
            <w:pPr>
              <w:jc w:val="right"/>
            </w:pPr>
            <w:r>
              <w:rPr>
                <w:rFonts w:ascii="宋体" w:hAnsi="宋体" w:eastAsia="宋体" w:cs="宋体"/>
                <w:b w:val="0"/>
                <w:i w:val="0"/>
                <w:color w:val="000000"/>
                <w:sz w:val="11"/>
              </w:rPr>
              <w:t>6.61</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2012999</w:t>
            </w:r>
          </w:p>
        </w:tc>
        <w:tc>
          <w:tcPr>
            <w:tcW w:w="1760" w:type="dxa"/>
            <w:vAlign w:val="center"/>
          </w:tcPr>
          <w:p>
            <w:pPr>
              <w:jc w:val="left"/>
            </w:pPr>
            <w:r>
              <w:rPr>
                <w:rFonts w:ascii="宋体" w:hAnsi="宋体" w:eastAsia="宋体" w:cs="宋体"/>
                <w:b w:val="0"/>
                <w:i w:val="0"/>
                <w:color w:val="000000"/>
                <w:sz w:val="11"/>
              </w:rPr>
              <w:t>其他群众团体事务支出</w:t>
            </w:r>
          </w:p>
        </w:tc>
        <w:tc>
          <w:tcPr>
            <w:tcW w:w="940" w:type="dxa"/>
            <w:vAlign w:val="center"/>
          </w:tcPr>
          <w:p>
            <w:pPr>
              <w:jc w:val="right"/>
            </w:pPr>
            <w:r>
              <w:rPr>
                <w:rFonts w:ascii="宋体" w:hAnsi="宋体" w:eastAsia="宋体" w:cs="宋体"/>
                <w:b w:val="0"/>
                <w:i w:val="0"/>
                <w:color w:val="000000"/>
                <w:sz w:val="11"/>
              </w:rPr>
              <w:t>23.85</w:t>
            </w:r>
          </w:p>
        </w:tc>
        <w:tc>
          <w:tcPr>
            <w:tcW w:w="1000" w:type="dxa"/>
            <w:vAlign w:val="center"/>
          </w:tcPr>
          <w:p>
            <w:pPr>
              <w:jc w:val="right"/>
            </w:pPr>
            <w:r>
              <w:rPr>
                <w:rFonts w:ascii="宋体" w:hAnsi="宋体" w:eastAsia="宋体" w:cs="宋体"/>
                <w:b w:val="0"/>
                <w:i w:val="0"/>
                <w:color w:val="000000"/>
                <w:sz w:val="11"/>
              </w:rPr>
              <w:t>4.49</w:t>
            </w:r>
          </w:p>
        </w:tc>
        <w:tc>
          <w:tcPr>
            <w:tcW w:w="980" w:type="dxa"/>
            <w:vAlign w:val="center"/>
          </w:tcPr>
          <w:p>
            <w:pPr>
              <w:jc w:val="right"/>
            </w:pPr>
            <w:r>
              <w:rPr>
                <w:rFonts w:ascii="宋体" w:hAnsi="宋体" w:eastAsia="宋体" w:cs="宋体"/>
                <w:b w:val="0"/>
                <w:i w:val="0"/>
                <w:color w:val="000000"/>
                <w:sz w:val="11"/>
              </w:rPr>
              <w:t>19.36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w:t>
            </w:r>
          </w:p>
        </w:tc>
        <w:tc>
          <w:tcPr>
            <w:tcW w:w="1760" w:type="dxa"/>
            <w:vAlign w:val="center"/>
          </w:tcPr>
          <w:p>
            <w:pPr>
              <w:jc w:val="left"/>
            </w:pPr>
            <w:r>
              <w:rPr>
                <w:rFonts w:ascii="宋体" w:hAnsi="宋体" w:eastAsia="宋体" w:cs="宋体"/>
                <w:b w:val="0"/>
                <w:i w:val="0"/>
                <w:color w:val="000000"/>
                <w:sz w:val="11"/>
              </w:rPr>
              <w:t>社会保障和就业支出</w:t>
            </w:r>
          </w:p>
        </w:tc>
        <w:tc>
          <w:tcPr>
            <w:tcW w:w="940" w:type="dxa"/>
            <w:vAlign w:val="center"/>
          </w:tcPr>
          <w:p>
            <w:pPr>
              <w:jc w:val="right"/>
            </w:pPr>
            <w:r>
              <w:rPr>
                <w:rFonts w:ascii="宋体" w:hAnsi="宋体" w:eastAsia="宋体" w:cs="宋体"/>
                <w:b w:val="0"/>
                <w:i w:val="0"/>
                <w:color w:val="000000"/>
                <w:sz w:val="11"/>
              </w:rPr>
              <w:t>8.13</w:t>
            </w:r>
          </w:p>
        </w:tc>
        <w:tc>
          <w:tcPr>
            <w:tcW w:w="1000" w:type="dxa"/>
            <w:vAlign w:val="center"/>
          </w:tcPr>
          <w:p>
            <w:pPr>
              <w:jc w:val="right"/>
            </w:pPr>
            <w:r>
              <w:rPr>
                <w:rFonts w:ascii="宋体" w:hAnsi="宋体" w:eastAsia="宋体" w:cs="宋体"/>
                <w:b w:val="0"/>
                <w:i w:val="0"/>
                <w:color w:val="000000"/>
                <w:sz w:val="11"/>
              </w:rPr>
              <w:t>8.13</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20805</w:t>
            </w:r>
          </w:p>
        </w:tc>
        <w:tc>
          <w:tcPr>
            <w:tcW w:w="1760" w:type="dxa"/>
            <w:vAlign w:val="center"/>
          </w:tcPr>
          <w:p>
            <w:pPr>
              <w:jc w:val="left"/>
            </w:pPr>
            <w:r>
              <w:rPr>
                <w:rFonts w:ascii="宋体" w:hAnsi="宋体" w:eastAsia="宋体" w:cs="宋体"/>
                <w:b w:val="0"/>
                <w:i w:val="0"/>
                <w:color w:val="000000"/>
                <w:sz w:val="11"/>
              </w:rPr>
              <w:t>行政事业单位养老支出</w:t>
            </w:r>
          </w:p>
        </w:tc>
        <w:tc>
          <w:tcPr>
            <w:tcW w:w="940" w:type="dxa"/>
            <w:vAlign w:val="center"/>
          </w:tcPr>
          <w:p>
            <w:pPr>
              <w:jc w:val="right"/>
            </w:pPr>
            <w:r>
              <w:rPr>
                <w:rFonts w:ascii="宋体" w:hAnsi="宋体" w:eastAsia="宋体" w:cs="宋体"/>
                <w:b w:val="0"/>
                <w:i w:val="0"/>
                <w:color w:val="000000"/>
                <w:sz w:val="11"/>
              </w:rPr>
              <w:t>6.11</w:t>
            </w:r>
          </w:p>
        </w:tc>
        <w:tc>
          <w:tcPr>
            <w:tcW w:w="1000" w:type="dxa"/>
            <w:vAlign w:val="center"/>
          </w:tcPr>
          <w:p>
            <w:pPr>
              <w:jc w:val="right"/>
            </w:pPr>
            <w:r>
              <w:rPr>
                <w:rFonts w:ascii="宋体" w:hAnsi="宋体" w:eastAsia="宋体" w:cs="宋体"/>
                <w:b w:val="0"/>
                <w:i w:val="0"/>
                <w:color w:val="000000"/>
                <w:sz w:val="11"/>
              </w:rPr>
              <w:t>6.11</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2080505</w:t>
            </w:r>
          </w:p>
        </w:tc>
        <w:tc>
          <w:tcPr>
            <w:tcW w:w="1760" w:type="dxa"/>
            <w:vAlign w:val="center"/>
          </w:tcPr>
          <w:p>
            <w:pPr>
              <w:jc w:val="left"/>
            </w:pPr>
            <w:r>
              <w:rPr>
                <w:rFonts w:ascii="宋体" w:hAnsi="宋体" w:eastAsia="宋体" w:cs="宋体"/>
                <w:b w:val="0"/>
                <w:i w:val="0"/>
                <w:color w:val="000000"/>
                <w:sz w:val="11"/>
              </w:rPr>
              <w:t>机关事业单位基本养老保险缴费支出</w:t>
            </w:r>
          </w:p>
        </w:tc>
        <w:tc>
          <w:tcPr>
            <w:tcW w:w="940" w:type="dxa"/>
            <w:vAlign w:val="center"/>
          </w:tcPr>
          <w:p>
            <w:pPr>
              <w:jc w:val="right"/>
            </w:pPr>
            <w:r>
              <w:rPr>
                <w:rFonts w:ascii="宋体" w:hAnsi="宋体" w:eastAsia="宋体" w:cs="宋体"/>
                <w:b w:val="0"/>
                <w:i w:val="0"/>
                <w:color w:val="000000"/>
                <w:sz w:val="11"/>
              </w:rPr>
              <w:t>6.11</w:t>
            </w:r>
          </w:p>
        </w:tc>
        <w:tc>
          <w:tcPr>
            <w:tcW w:w="1000" w:type="dxa"/>
            <w:vAlign w:val="center"/>
          </w:tcPr>
          <w:p>
            <w:pPr>
              <w:jc w:val="right"/>
            </w:pPr>
            <w:r>
              <w:rPr>
                <w:rFonts w:ascii="宋体" w:hAnsi="宋体" w:eastAsia="宋体" w:cs="宋体"/>
                <w:b w:val="0"/>
                <w:i w:val="0"/>
                <w:color w:val="000000"/>
                <w:sz w:val="11"/>
              </w:rPr>
              <w:t>6.11</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20807</w:t>
            </w:r>
          </w:p>
        </w:tc>
        <w:tc>
          <w:tcPr>
            <w:tcW w:w="1760" w:type="dxa"/>
            <w:vAlign w:val="center"/>
          </w:tcPr>
          <w:p>
            <w:pPr>
              <w:jc w:val="left"/>
            </w:pPr>
            <w:r>
              <w:rPr>
                <w:rFonts w:ascii="宋体" w:hAnsi="宋体" w:eastAsia="宋体" w:cs="宋体"/>
                <w:b w:val="0"/>
                <w:i w:val="0"/>
                <w:color w:val="000000"/>
                <w:sz w:val="11"/>
              </w:rPr>
              <w:t>就业补助</w:t>
            </w:r>
          </w:p>
        </w:tc>
        <w:tc>
          <w:tcPr>
            <w:tcW w:w="940" w:type="dxa"/>
            <w:vAlign w:val="center"/>
          </w:tcPr>
          <w:p>
            <w:pPr>
              <w:jc w:val="right"/>
            </w:pPr>
            <w:r>
              <w:rPr>
                <w:rFonts w:ascii="宋体" w:hAnsi="宋体" w:eastAsia="宋体" w:cs="宋体"/>
                <w:b w:val="0"/>
                <w:i w:val="0"/>
                <w:color w:val="000000"/>
                <w:sz w:val="11"/>
              </w:rPr>
              <w:t>1.92</w:t>
            </w:r>
          </w:p>
        </w:tc>
        <w:tc>
          <w:tcPr>
            <w:tcW w:w="1000" w:type="dxa"/>
            <w:vAlign w:val="center"/>
          </w:tcPr>
          <w:p>
            <w:pPr>
              <w:jc w:val="right"/>
            </w:pPr>
            <w:r>
              <w:rPr>
                <w:rFonts w:ascii="宋体" w:hAnsi="宋体" w:eastAsia="宋体" w:cs="宋体"/>
                <w:b w:val="0"/>
                <w:i w:val="0"/>
                <w:color w:val="000000"/>
                <w:sz w:val="11"/>
              </w:rPr>
              <w:t>1.92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2080711</w:t>
            </w:r>
          </w:p>
        </w:tc>
        <w:tc>
          <w:tcPr>
            <w:tcW w:w="1760" w:type="dxa"/>
            <w:vAlign w:val="center"/>
          </w:tcPr>
          <w:p>
            <w:pPr>
              <w:jc w:val="left"/>
            </w:pPr>
            <w:r>
              <w:rPr>
                <w:rFonts w:ascii="宋体" w:hAnsi="宋体" w:eastAsia="宋体" w:cs="宋体"/>
                <w:b w:val="0"/>
                <w:i w:val="0"/>
                <w:color w:val="000000"/>
                <w:sz w:val="11"/>
              </w:rPr>
              <w:t>就业见习补贴</w:t>
            </w:r>
          </w:p>
        </w:tc>
        <w:tc>
          <w:tcPr>
            <w:tcW w:w="940" w:type="dxa"/>
            <w:vAlign w:val="center"/>
          </w:tcPr>
          <w:p>
            <w:pPr>
              <w:jc w:val="right"/>
            </w:pPr>
            <w:r>
              <w:rPr>
                <w:rFonts w:ascii="宋体" w:hAnsi="宋体" w:eastAsia="宋体" w:cs="宋体"/>
                <w:b w:val="0"/>
                <w:i w:val="0"/>
                <w:color w:val="000000"/>
                <w:sz w:val="11"/>
              </w:rPr>
              <w:t>1.60</w:t>
            </w:r>
          </w:p>
        </w:tc>
        <w:tc>
          <w:tcPr>
            <w:tcW w:w="1000" w:type="dxa"/>
            <w:vAlign w:val="center"/>
          </w:tcPr>
          <w:p>
            <w:pPr>
              <w:jc w:val="right"/>
            </w:pPr>
            <w:r>
              <w:rPr>
                <w:rFonts w:ascii="宋体" w:hAnsi="宋体" w:eastAsia="宋体" w:cs="宋体"/>
                <w:b w:val="0"/>
                <w:i w:val="0"/>
                <w:color w:val="000000"/>
                <w:sz w:val="11"/>
              </w:rPr>
              <w:t>1.60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2080799</w:t>
            </w:r>
          </w:p>
        </w:tc>
        <w:tc>
          <w:tcPr>
            <w:tcW w:w="1760" w:type="dxa"/>
            <w:vAlign w:val="center"/>
          </w:tcPr>
          <w:p>
            <w:pPr>
              <w:jc w:val="left"/>
            </w:pPr>
            <w:r>
              <w:rPr>
                <w:rFonts w:ascii="宋体" w:hAnsi="宋体" w:eastAsia="宋体" w:cs="宋体"/>
                <w:b w:val="0"/>
                <w:i w:val="0"/>
                <w:color w:val="000000"/>
                <w:sz w:val="11"/>
              </w:rPr>
              <w:t>其他就业补助支出</w:t>
            </w:r>
          </w:p>
        </w:tc>
        <w:tc>
          <w:tcPr>
            <w:tcW w:w="940" w:type="dxa"/>
            <w:vAlign w:val="center"/>
          </w:tcPr>
          <w:p>
            <w:pPr>
              <w:jc w:val="right"/>
            </w:pPr>
            <w:r>
              <w:rPr>
                <w:rFonts w:ascii="宋体" w:hAnsi="宋体" w:eastAsia="宋体" w:cs="宋体"/>
                <w:b w:val="0"/>
                <w:i w:val="0"/>
                <w:color w:val="000000"/>
                <w:sz w:val="11"/>
              </w:rPr>
              <w:t>0.32</w:t>
            </w:r>
          </w:p>
        </w:tc>
        <w:tc>
          <w:tcPr>
            <w:tcW w:w="1000" w:type="dxa"/>
            <w:vAlign w:val="center"/>
          </w:tcPr>
          <w:p>
            <w:pPr>
              <w:jc w:val="right"/>
            </w:pPr>
            <w:r>
              <w:rPr>
                <w:rFonts w:ascii="宋体" w:hAnsi="宋体" w:eastAsia="宋体" w:cs="宋体"/>
                <w:b w:val="0"/>
                <w:i w:val="0"/>
                <w:color w:val="000000"/>
                <w:sz w:val="11"/>
              </w:rPr>
              <w:t>0.32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20899</w:t>
            </w:r>
          </w:p>
        </w:tc>
        <w:tc>
          <w:tcPr>
            <w:tcW w:w="1760" w:type="dxa"/>
            <w:vAlign w:val="center"/>
          </w:tcPr>
          <w:p>
            <w:pPr>
              <w:jc w:val="left"/>
            </w:pPr>
            <w:r>
              <w:rPr>
                <w:rFonts w:ascii="宋体" w:hAnsi="宋体" w:eastAsia="宋体" w:cs="宋体"/>
                <w:b w:val="0"/>
                <w:i w:val="0"/>
                <w:color w:val="000000"/>
                <w:sz w:val="11"/>
              </w:rPr>
              <w:t>其他社会保障和就业支出</w:t>
            </w:r>
          </w:p>
        </w:tc>
        <w:tc>
          <w:tcPr>
            <w:tcW w:w="940" w:type="dxa"/>
            <w:vAlign w:val="center"/>
          </w:tcPr>
          <w:p>
            <w:pPr>
              <w:jc w:val="right"/>
            </w:pPr>
            <w:r>
              <w:rPr>
                <w:rFonts w:ascii="宋体" w:hAnsi="宋体" w:eastAsia="宋体" w:cs="宋体"/>
                <w:b w:val="0"/>
                <w:i w:val="0"/>
                <w:color w:val="000000"/>
                <w:sz w:val="11"/>
              </w:rPr>
              <w:t>0.10</w:t>
            </w:r>
          </w:p>
        </w:tc>
        <w:tc>
          <w:tcPr>
            <w:tcW w:w="1000" w:type="dxa"/>
            <w:vAlign w:val="center"/>
          </w:tcPr>
          <w:p>
            <w:pPr>
              <w:jc w:val="right"/>
            </w:pPr>
            <w:r>
              <w:rPr>
                <w:rFonts w:ascii="宋体" w:hAnsi="宋体" w:eastAsia="宋体" w:cs="宋体"/>
                <w:b w:val="0"/>
                <w:i w:val="0"/>
                <w:color w:val="000000"/>
                <w:sz w:val="11"/>
              </w:rPr>
              <w:t>0.10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2089999</w:t>
            </w:r>
          </w:p>
        </w:tc>
        <w:tc>
          <w:tcPr>
            <w:tcW w:w="1760" w:type="dxa"/>
            <w:vAlign w:val="center"/>
          </w:tcPr>
          <w:p>
            <w:pPr>
              <w:jc w:val="left"/>
            </w:pPr>
            <w:r>
              <w:rPr>
                <w:rFonts w:ascii="宋体" w:hAnsi="宋体" w:eastAsia="宋体" w:cs="宋体"/>
                <w:b w:val="0"/>
                <w:i w:val="0"/>
                <w:color w:val="000000"/>
                <w:sz w:val="11"/>
              </w:rPr>
              <w:t>其他社会保障和就业支出</w:t>
            </w:r>
          </w:p>
        </w:tc>
        <w:tc>
          <w:tcPr>
            <w:tcW w:w="940" w:type="dxa"/>
            <w:vAlign w:val="center"/>
          </w:tcPr>
          <w:p>
            <w:pPr>
              <w:jc w:val="right"/>
            </w:pPr>
            <w:r>
              <w:rPr>
                <w:rFonts w:ascii="宋体" w:hAnsi="宋体" w:eastAsia="宋体" w:cs="宋体"/>
                <w:b w:val="0"/>
                <w:i w:val="0"/>
                <w:color w:val="000000"/>
                <w:sz w:val="11"/>
              </w:rPr>
              <w:t>0.10</w:t>
            </w:r>
          </w:p>
        </w:tc>
        <w:tc>
          <w:tcPr>
            <w:tcW w:w="1000" w:type="dxa"/>
            <w:vAlign w:val="center"/>
          </w:tcPr>
          <w:p>
            <w:pPr>
              <w:jc w:val="right"/>
            </w:pPr>
            <w:r>
              <w:rPr>
                <w:rFonts w:ascii="宋体" w:hAnsi="宋体" w:eastAsia="宋体" w:cs="宋体"/>
                <w:b w:val="0"/>
                <w:i w:val="0"/>
                <w:color w:val="000000"/>
                <w:sz w:val="11"/>
              </w:rPr>
              <w:t>0.10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w:t>
            </w:r>
          </w:p>
        </w:tc>
        <w:tc>
          <w:tcPr>
            <w:tcW w:w="1760" w:type="dxa"/>
            <w:vAlign w:val="center"/>
          </w:tcPr>
          <w:p>
            <w:pPr>
              <w:jc w:val="left"/>
            </w:pPr>
            <w:r>
              <w:rPr>
                <w:rFonts w:ascii="宋体" w:hAnsi="宋体" w:eastAsia="宋体" w:cs="宋体"/>
                <w:b w:val="0"/>
                <w:i w:val="0"/>
                <w:color w:val="000000"/>
                <w:sz w:val="11"/>
              </w:rPr>
              <w:t>卫生健康支出</w:t>
            </w:r>
          </w:p>
        </w:tc>
        <w:tc>
          <w:tcPr>
            <w:tcW w:w="940" w:type="dxa"/>
            <w:vAlign w:val="center"/>
          </w:tcPr>
          <w:p>
            <w:pPr>
              <w:jc w:val="right"/>
            </w:pPr>
            <w:r>
              <w:rPr>
                <w:rFonts w:ascii="宋体" w:hAnsi="宋体" w:eastAsia="宋体" w:cs="宋体"/>
                <w:b w:val="0"/>
                <w:i w:val="0"/>
                <w:color w:val="000000"/>
                <w:sz w:val="11"/>
              </w:rPr>
              <w:t>4.03</w:t>
            </w:r>
          </w:p>
        </w:tc>
        <w:tc>
          <w:tcPr>
            <w:tcW w:w="1000" w:type="dxa"/>
            <w:vAlign w:val="center"/>
          </w:tcPr>
          <w:p>
            <w:pPr>
              <w:jc w:val="right"/>
            </w:pPr>
            <w:r>
              <w:rPr>
                <w:rFonts w:ascii="宋体" w:hAnsi="宋体" w:eastAsia="宋体" w:cs="宋体"/>
                <w:b w:val="0"/>
                <w:i w:val="0"/>
                <w:color w:val="000000"/>
                <w:sz w:val="11"/>
              </w:rPr>
              <w:t>4.03</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w:t>
            </w:r>
          </w:p>
        </w:tc>
        <w:tc>
          <w:tcPr>
            <w:tcW w:w="1760" w:type="dxa"/>
            <w:vAlign w:val="center"/>
          </w:tcPr>
          <w:p>
            <w:pPr>
              <w:jc w:val="left"/>
            </w:pPr>
            <w:r>
              <w:rPr>
                <w:rFonts w:ascii="宋体" w:hAnsi="宋体" w:eastAsia="宋体" w:cs="宋体"/>
                <w:b w:val="0"/>
                <w:i w:val="0"/>
                <w:color w:val="000000"/>
                <w:sz w:val="11"/>
              </w:rPr>
              <w:t>行政事业单位医疗</w:t>
            </w:r>
          </w:p>
        </w:tc>
        <w:tc>
          <w:tcPr>
            <w:tcW w:w="940" w:type="dxa"/>
            <w:vAlign w:val="center"/>
          </w:tcPr>
          <w:p>
            <w:pPr>
              <w:jc w:val="right"/>
            </w:pPr>
            <w:r>
              <w:rPr>
                <w:rFonts w:ascii="宋体" w:hAnsi="宋体" w:eastAsia="宋体" w:cs="宋体"/>
                <w:b w:val="0"/>
                <w:i w:val="0"/>
                <w:color w:val="000000"/>
                <w:sz w:val="11"/>
              </w:rPr>
              <w:t>4.03</w:t>
            </w:r>
          </w:p>
        </w:tc>
        <w:tc>
          <w:tcPr>
            <w:tcW w:w="1000" w:type="dxa"/>
            <w:vAlign w:val="center"/>
          </w:tcPr>
          <w:p>
            <w:pPr>
              <w:jc w:val="right"/>
            </w:pPr>
            <w:r>
              <w:rPr>
                <w:rFonts w:ascii="宋体" w:hAnsi="宋体" w:eastAsia="宋体" w:cs="宋体"/>
                <w:b w:val="0"/>
                <w:i w:val="0"/>
                <w:color w:val="000000"/>
                <w:sz w:val="11"/>
              </w:rPr>
              <w:t>4.03</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2101101</w:t>
            </w:r>
          </w:p>
        </w:tc>
        <w:tc>
          <w:tcPr>
            <w:tcW w:w="1760" w:type="dxa"/>
            <w:vAlign w:val="center"/>
          </w:tcPr>
          <w:p>
            <w:pPr>
              <w:jc w:val="left"/>
            </w:pPr>
            <w:r>
              <w:rPr>
                <w:rFonts w:ascii="宋体" w:hAnsi="宋体" w:eastAsia="宋体" w:cs="宋体"/>
                <w:b w:val="0"/>
                <w:i w:val="0"/>
                <w:color w:val="000000"/>
                <w:sz w:val="11"/>
              </w:rPr>
              <w:t>行政单位医疗</w:t>
            </w:r>
          </w:p>
        </w:tc>
        <w:tc>
          <w:tcPr>
            <w:tcW w:w="940" w:type="dxa"/>
            <w:vAlign w:val="center"/>
          </w:tcPr>
          <w:p>
            <w:pPr>
              <w:jc w:val="right"/>
            </w:pPr>
            <w:r>
              <w:rPr>
                <w:rFonts w:ascii="宋体" w:hAnsi="宋体" w:eastAsia="宋体" w:cs="宋体"/>
                <w:b w:val="0"/>
                <w:i w:val="0"/>
                <w:color w:val="000000"/>
                <w:sz w:val="11"/>
              </w:rPr>
              <w:t>2.12</w:t>
            </w:r>
          </w:p>
        </w:tc>
        <w:tc>
          <w:tcPr>
            <w:tcW w:w="1000" w:type="dxa"/>
            <w:vAlign w:val="center"/>
          </w:tcPr>
          <w:p>
            <w:pPr>
              <w:jc w:val="right"/>
            </w:pPr>
            <w:r>
              <w:rPr>
                <w:rFonts w:ascii="宋体" w:hAnsi="宋体" w:eastAsia="宋体" w:cs="宋体"/>
                <w:b w:val="0"/>
                <w:i w:val="0"/>
                <w:color w:val="000000"/>
                <w:sz w:val="11"/>
              </w:rPr>
              <w:t>2.12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2101103</w:t>
            </w:r>
          </w:p>
        </w:tc>
        <w:tc>
          <w:tcPr>
            <w:tcW w:w="1760" w:type="dxa"/>
            <w:vAlign w:val="center"/>
          </w:tcPr>
          <w:p>
            <w:pPr>
              <w:jc w:val="left"/>
            </w:pPr>
            <w:r>
              <w:rPr>
                <w:rFonts w:ascii="宋体" w:hAnsi="宋体" w:eastAsia="宋体" w:cs="宋体"/>
                <w:b w:val="0"/>
                <w:i w:val="0"/>
                <w:color w:val="000000"/>
                <w:sz w:val="11"/>
              </w:rPr>
              <w:t>公务员医疗补助</w:t>
            </w:r>
          </w:p>
        </w:tc>
        <w:tc>
          <w:tcPr>
            <w:tcW w:w="940" w:type="dxa"/>
            <w:vAlign w:val="center"/>
          </w:tcPr>
          <w:p>
            <w:pPr>
              <w:jc w:val="right"/>
            </w:pPr>
            <w:r>
              <w:rPr>
                <w:rFonts w:ascii="宋体" w:hAnsi="宋体" w:eastAsia="宋体" w:cs="宋体"/>
                <w:b w:val="0"/>
                <w:i w:val="0"/>
                <w:color w:val="000000"/>
                <w:sz w:val="11"/>
              </w:rPr>
              <w:t>1.91</w:t>
            </w:r>
          </w:p>
        </w:tc>
        <w:tc>
          <w:tcPr>
            <w:tcW w:w="1000" w:type="dxa"/>
            <w:vAlign w:val="center"/>
          </w:tcPr>
          <w:p>
            <w:pPr>
              <w:jc w:val="right"/>
            </w:pPr>
            <w:r>
              <w:rPr>
                <w:rFonts w:ascii="宋体" w:hAnsi="宋体" w:eastAsia="宋体" w:cs="宋体"/>
                <w:b w:val="0"/>
                <w:i w:val="0"/>
                <w:color w:val="000000"/>
                <w:sz w:val="11"/>
              </w:rPr>
              <w:t>1.91</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w:t>
            </w:r>
          </w:p>
        </w:tc>
        <w:tc>
          <w:tcPr>
            <w:tcW w:w="1760" w:type="dxa"/>
            <w:vAlign w:val="center"/>
          </w:tcPr>
          <w:p>
            <w:pPr>
              <w:jc w:val="left"/>
            </w:pPr>
            <w:r>
              <w:rPr>
                <w:rFonts w:ascii="宋体" w:hAnsi="宋体" w:eastAsia="宋体" w:cs="宋体"/>
                <w:b w:val="0"/>
                <w:i w:val="0"/>
                <w:color w:val="000000"/>
                <w:sz w:val="11"/>
              </w:rPr>
              <w:t>住房保障支出</w:t>
            </w:r>
          </w:p>
        </w:tc>
        <w:tc>
          <w:tcPr>
            <w:tcW w:w="940" w:type="dxa"/>
            <w:vAlign w:val="center"/>
          </w:tcPr>
          <w:p>
            <w:pPr>
              <w:jc w:val="right"/>
            </w:pPr>
            <w:r>
              <w:rPr>
                <w:rFonts w:ascii="宋体" w:hAnsi="宋体" w:eastAsia="宋体" w:cs="宋体"/>
                <w:b w:val="0"/>
                <w:i w:val="0"/>
                <w:color w:val="000000"/>
                <w:sz w:val="11"/>
              </w:rPr>
              <w:t>4.72</w:t>
            </w:r>
          </w:p>
        </w:tc>
        <w:tc>
          <w:tcPr>
            <w:tcW w:w="1000" w:type="dxa"/>
            <w:vAlign w:val="center"/>
          </w:tcPr>
          <w:p>
            <w:pPr>
              <w:jc w:val="right"/>
            </w:pPr>
            <w:r>
              <w:rPr>
                <w:rFonts w:ascii="宋体" w:hAnsi="宋体" w:eastAsia="宋体" w:cs="宋体"/>
                <w:b w:val="0"/>
                <w:i w:val="0"/>
                <w:color w:val="000000"/>
                <w:sz w:val="11"/>
              </w:rPr>
              <w:t>4.72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22102</w:t>
            </w:r>
          </w:p>
        </w:tc>
        <w:tc>
          <w:tcPr>
            <w:tcW w:w="1760" w:type="dxa"/>
            <w:vAlign w:val="center"/>
          </w:tcPr>
          <w:p>
            <w:pPr>
              <w:jc w:val="left"/>
            </w:pPr>
            <w:r>
              <w:rPr>
                <w:rFonts w:ascii="宋体" w:hAnsi="宋体" w:eastAsia="宋体" w:cs="宋体"/>
                <w:b w:val="0"/>
                <w:i w:val="0"/>
                <w:color w:val="000000"/>
                <w:sz w:val="11"/>
              </w:rPr>
              <w:t>住房改革支出</w:t>
            </w:r>
          </w:p>
        </w:tc>
        <w:tc>
          <w:tcPr>
            <w:tcW w:w="940" w:type="dxa"/>
            <w:vAlign w:val="center"/>
          </w:tcPr>
          <w:p>
            <w:pPr>
              <w:jc w:val="right"/>
            </w:pPr>
            <w:r>
              <w:rPr>
                <w:rFonts w:ascii="宋体" w:hAnsi="宋体" w:eastAsia="宋体" w:cs="宋体"/>
                <w:b w:val="0"/>
                <w:i w:val="0"/>
                <w:color w:val="000000"/>
                <w:sz w:val="11"/>
              </w:rPr>
              <w:t>4.72</w:t>
            </w:r>
          </w:p>
        </w:tc>
        <w:tc>
          <w:tcPr>
            <w:tcW w:w="1000" w:type="dxa"/>
            <w:vAlign w:val="center"/>
          </w:tcPr>
          <w:p>
            <w:pPr>
              <w:jc w:val="right"/>
            </w:pPr>
            <w:r>
              <w:rPr>
                <w:rFonts w:ascii="宋体" w:hAnsi="宋体" w:eastAsia="宋体" w:cs="宋体"/>
                <w:b w:val="0"/>
                <w:i w:val="0"/>
                <w:color w:val="000000"/>
                <w:sz w:val="11"/>
              </w:rPr>
              <w:t>4.72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2210201</w:t>
            </w:r>
          </w:p>
        </w:tc>
        <w:tc>
          <w:tcPr>
            <w:tcW w:w="1760" w:type="dxa"/>
            <w:vAlign w:val="center"/>
          </w:tcPr>
          <w:p>
            <w:pPr>
              <w:jc w:val="left"/>
            </w:pPr>
            <w:r>
              <w:rPr>
                <w:rFonts w:ascii="宋体" w:hAnsi="宋体" w:eastAsia="宋体" w:cs="宋体"/>
                <w:b w:val="0"/>
                <w:i w:val="0"/>
                <w:color w:val="000000"/>
                <w:sz w:val="11"/>
              </w:rPr>
              <w:t>住房公积金</w:t>
            </w:r>
          </w:p>
        </w:tc>
        <w:tc>
          <w:tcPr>
            <w:tcW w:w="940" w:type="dxa"/>
            <w:vAlign w:val="center"/>
          </w:tcPr>
          <w:p>
            <w:pPr>
              <w:jc w:val="right"/>
            </w:pPr>
            <w:r>
              <w:rPr>
                <w:rFonts w:ascii="宋体" w:hAnsi="宋体" w:eastAsia="宋体" w:cs="宋体"/>
                <w:b w:val="0"/>
                <w:i w:val="0"/>
                <w:color w:val="000000"/>
                <w:sz w:val="11"/>
              </w:rPr>
              <w:t>4.72</w:t>
            </w:r>
          </w:p>
        </w:tc>
        <w:tc>
          <w:tcPr>
            <w:tcW w:w="1000" w:type="dxa"/>
            <w:vAlign w:val="center"/>
          </w:tcPr>
          <w:p>
            <w:pPr>
              <w:jc w:val="right"/>
            </w:pPr>
            <w:r>
              <w:rPr>
                <w:rFonts w:ascii="宋体" w:hAnsi="宋体" w:eastAsia="宋体" w:cs="宋体"/>
                <w:b w:val="0"/>
                <w:i w:val="0"/>
                <w:color w:val="000000"/>
                <w:sz w:val="11"/>
              </w:rPr>
              <w:t>4.72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注：本表反映部门（单位）本年度各项支出情况。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pPr>
              <w:jc w:val="right"/>
            </w:pPr>
            <w:r>
              <w:rPr>
                <w:rFonts w:ascii="宋体" w:hAnsi="宋体" w:eastAsia="宋体" w:cs="宋体"/>
                <w:sz w:val="20"/>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部门：兴国县文学艺术界联合会</w:t>
            </w:r>
          </w:p>
        </w:tc>
        <w:tc>
          <w:tcPr>
            <w:tcW w:w="2000" w:type="dxa"/>
          </w:tcPr>
          <w:p>
            <w:pPr>
              <w:jc w:val="center"/>
            </w:pPr>
            <w:r>
              <w:rPr>
                <w:rFonts w:ascii="宋体" w:hAnsi="宋体" w:eastAsia="宋体" w:cs="宋体"/>
                <w:sz w:val="20"/>
              </w:rPr>
              <w:t>2023年度</w:t>
            </w:r>
          </w:p>
        </w:tc>
        <w:tc>
          <w:tcPr>
            <w:tcW w:w="5979"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pPr>
              <w:jc w:val="center"/>
            </w:pPr>
            <w:r>
              <w:rPr>
                <w:rFonts w:ascii="宋体" w:hAnsi="宋体" w:eastAsia="宋体" w:cs="宋体"/>
                <w:b w:val="0"/>
                <w:i w:val="0"/>
                <w:color w:val="000000"/>
                <w:sz w:val="17"/>
              </w:rPr>
              <w:t>收     入</w:t>
            </w:r>
          </w:p>
        </w:tc>
        <w:tc>
          <w:tcPr>
            <w:tcW w:w="2980" w:type="dxa"/>
            <w:gridSpan w:val="6"/>
            <w:vAlign w:val="center"/>
          </w:tcPr>
          <w:p>
            <w:pPr>
              <w:jc w:val="center"/>
            </w:pPr>
            <w:r>
              <w:rPr>
                <w:rFonts w:ascii="宋体" w:hAnsi="宋体" w:eastAsia="宋体" w:cs="宋体"/>
                <w:b w:val="0"/>
                <w:i w:val="0"/>
                <w:color w:val="000000"/>
                <w:sz w:val="17"/>
              </w:rPr>
              <w:t>支     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pPr>
              <w:jc w:val="center"/>
            </w:pPr>
            <w:r>
              <w:rPr>
                <w:rFonts w:ascii="宋体" w:hAnsi="宋体" w:eastAsia="宋体" w:cs="宋体"/>
                <w:b w:val="0"/>
                <w:i w:val="0"/>
                <w:color w:val="000000"/>
                <w:sz w:val="17"/>
              </w:rPr>
              <w:t>项    目</w:t>
            </w:r>
          </w:p>
        </w:tc>
        <w:tc>
          <w:tcPr>
            <w:tcW w:w="420" w:type="dxa"/>
            <w:vMerge w:val="restart"/>
            <w:vAlign w:val="center"/>
          </w:tcPr>
          <w:p>
            <w:pPr>
              <w:jc w:val="center"/>
            </w:pPr>
            <w:r>
              <w:rPr>
                <w:rFonts w:ascii="宋体" w:hAnsi="宋体" w:eastAsia="宋体" w:cs="宋体"/>
                <w:b w:val="0"/>
                <w:i w:val="0"/>
                <w:color w:val="000000"/>
                <w:sz w:val="17"/>
              </w:rPr>
              <w:t>行次</w:t>
            </w:r>
          </w:p>
        </w:tc>
        <w:tc>
          <w:tcPr>
            <w:tcW w:w="1480" w:type="dxa"/>
            <w:vMerge w:val="restart"/>
            <w:vAlign w:val="center"/>
          </w:tcPr>
          <w:p>
            <w:pPr>
              <w:jc w:val="center"/>
            </w:pPr>
            <w:r>
              <w:rPr>
                <w:rFonts w:ascii="宋体" w:hAnsi="宋体" w:eastAsia="宋体" w:cs="宋体"/>
                <w:b w:val="0"/>
                <w:i w:val="0"/>
                <w:color w:val="000000"/>
                <w:sz w:val="17"/>
              </w:rPr>
              <w:t>决算数</w:t>
            </w:r>
          </w:p>
        </w:tc>
        <w:tc>
          <w:tcPr>
            <w:tcW w:w="2980" w:type="dxa"/>
            <w:vMerge w:val="restart"/>
            <w:vAlign w:val="center"/>
          </w:tcPr>
          <w:p>
            <w:pPr>
              <w:jc w:val="center"/>
            </w:pPr>
            <w:r>
              <w:rPr>
                <w:rFonts w:ascii="宋体" w:hAnsi="宋体" w:eastAsia="宋体" w:cs="宋体"/>
                <w:b w:val="0"/>
                <w:i w:val="0"/>
                <w:color w:val="000000"/>
                <w:sz w:val="17"/>
              </w:rPr>
              <w:t>项目（按功能分类）</w:t>
            </w:r>
          </w:p>
        </w:tc>
        <w:tc>
          <w:tcPr>
            <w:tcW w:w="420" w:type="dxa"/>
            <w:vMerge w:val="restart"/>
            <w:vAlign w:val="center"/>
          </w:tcPr>
          <w:p>
            <w:pPr>
              <w:jc w:val="center"/>
            </w:pPr>
            <w:r>
              <w:rPr>
                <w:rFonts w:ascii="宋体" w:hAnsi="宋体" w:eastAsia="宋体" w:cs="宋体"/>
                <w:b w:val="0"/>
                <w:i w:val="0"/>
                <w:color w:val="000000"/>
                <w:sz w:val="17"/>
              </w:rPr>
              <w:t>行次</w:t>
            </w:r>
          </w:p>
        </w:tc>
        <w:tc>
          <w:tcPr>
            <w:tcW w:w="1460" w:type="dxa"/>
            <w:vMerge w:val="restart"/>
            <w:vAlign w:val="center"/>
          </w:tcPr>
          <w:p>
            <w:pPr>
              <w:jc w:val="center"/>
            </w:pPr>
            <w:r>
              <w:rPr>
                <w:rFonts w:ascii="宋体" w:hAnsi="宋体" w:eastAsia="宋体" w:cs="宋体"/>
                <w:b w:val="0"/>
                <w:i w:val="0"/>
                <w:color w:val="000000"/>
                <w:sz w:val="17"/>
              </w:rPr>
              <w:t>小计</w:t>
            </w:r>
          </w:p>
        </w:tc>
        <w:tc>
          <w:tcPr>
            <w:tcW w:w="1460" w:type="dxa"/>
            <w:vMerge w:val="restart"/>
            <w:vAlign w:val="center"/>
          </w:tcPr>
          <w:p>
            <w:pPr>
              <w:jc w:val="center"/>
            </w:pPr>
            <w:r>
              <w:rPr>
                <w:rFonts w:ascii="宋体" w:hAnsi="宋体" w:eastAsia="宋体" w:cs="宋体"/>
                <w:b w:val="0"/>
                <w:i w:val="0"/>
                <w:color w:val="000000"/>
                <w:sz w:val="17"/>
              </w:rPr>
              <w:t>一般公共预算财政拨款</w:t>
            </w:r>
          </w:p>
        </w:tc>
        <w:tc>
          <w:tcPr>
            <w:tcW w:w="1460" w:type="dxa"/>
            <w:vMerge w:val="restart"/>
            <w:vAlign w:val="center"/>
          </w:tcPr>
          <w:p>
            <w:pPr>
              <w:jc w:val="center"/>
            </w:pPr>
            <w:r>
              <w:rPr>
                <w:rFonts w:ascii="宋体" w:hAnsi="宋体" w:eastAsia="宋体" w:cs="宋体"/>
                <w:b w:val="0"/>
                <w:i w:val="0"/>
                <w:color w:val="000000"/>
                <w:sz w:val="17"/>
              </w:rPr>
              <w:t>政府性基金预算财政拨款</w:t>
            </w:r>
          </w:p>
        </w:tc>
        <w:tc>
          <w:tcPr>
            <w:tcW w:w="1438" w:type="dxa"/>
            <w:vMerge w:val="restart"/>
            <w:vAlign w:val="center"/>
          </w:tcPr>
          <w:p>
            <w:pPr>
              <w:jc w:val="center"/>
            </w:pPr>
            <w:r>
              <w:rPr>
                <w:rFonts w:ascii="宋体" w:hAnsi="宋体" w:eastAsia="宋体" w:cs="宋体"/>
                <w:b w:val="0"/>
                <w:i w:val="0"/>
                <w:color w:val="000000"/>
                <w:sz w:val="17"/>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tc>
        <w:tc>
          <w:tcPr>
            <w:tcW w:w="420" w:type="dxa"/>
            <w:vMerge w:val="continue"/>
            <w:vAlign w:val="center"/>
          </w:tcPr>
          <w:p/>
        </w:tc>
        <w:tc>
          <w:tcPr>
            <w:tcW w:w="1480" w:type="dxa"/>
            <w:vMerge w:val="continue"/>
            <w:vAlign w:val="center"/>
          </w:tcPr>
          <w:p/>
        </w:tc>
        <w:tc>
          <w:tcPr>
            <w:tcW w:w="2980" w:type="dxa"/>
            <w:vMerge w:val="continue"/>
            <w:vAlign w:val="center"/>
          </w:tcPr>
          <w:p/>
        </w:tc>
        <w:tc>
          <w:tcPr>
            <w:tcW w:w="42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38"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eastAsia="宋体" w:cs="宋体"/>
                <w:b w:val="0"/>
                <w:i w:val="0"/>
                <w:color w:val="000000"/>
                <w:sz w:val="17"/>
              </w:rPr>
              <w:t>栏    次</w:t>
            </w:r>
          </w:p>
        </w:tc>
        <w:tc>
          <w:tcPr>
            <w:tcW w:w="420" w:type="dxa"/>
            <w:vAlign w:val="center"/>
          </w:tcPr>
          <w:p/>
        </w:tc>
        <w:tc>
          <w:tcPr>
            <w:tcW w:w="1480" w:type="dxa"/>
            <w:vAlign w:val="center"/>
          </w:tcPr>
          <w:p>
            <w:pPr>
              <w:jc w:val="center"/>
            </w:pPr>
            <w:r>
              <w:rPr>
                <w:rFonts w:ascii="宋体" w:hAnsi="宋体" w:eastAsia="宋体" w:cs="宋体"/>
                <w:b w:val="0"/>
                <w:i w:val="0"/>
                <w:color w:val="000000"/>
                <w:sz w:val="17"/>
              </w:rPr>
              <w:t>1</w:t>
            </w:r>
          </w:p>
        </w:tc>
        <w:tc>
          <w:tcPr>
            <w:tcW w:w="2980" w:type="dxa"/>
            <w:vAlign w:val="center"/>
          </w:tcPr>
          <w:p>
            <w:pPr>
              <w:jc w:val="center"/>
            </w:pPr>
            <w:r>
              <w:rPr>
                <w:rFonts w:ascii="宋体" w:hAnsi="宋体" w:eastAsia="宋体" w:cs="宋体"/>
                <w:b w:val="0"/>
                <w:i w:val="0"/>
                <w:color w:val="000000"/>
                <w:sz w:val="17"/>
              </w:rPr>
              <w:t>栏    次</w:t>
            </w:r>
          </w:p>
        </w:tc>
        <w:tc>
          <w:tcPr>
            <w:tcW w:w="420" w:type="dxa"/>
            <w:vAlign w:val="center"/>
          </w:tcPr>
          <w:p/>
        </w:tc>
        <w:tc>
          <w:tcPr>
            <w:tcW w:w="1460" w:type="dxa"/>
            <w:vAlign w:val="center"/>
          </w:tcPr>
          <w:p>
            <w:pPr>
              <w:jc w:val="center"/>
            </w:pPr>
            <w:r>
              <w:rPr>
                <w:rFonts w:ascii="宋体" w:hAnsi="宋体" w:eastAsia="宋体" w:cs="宋体"/>
                <w:b w:val="0"/>
                <w:i w:val="0"/>
                <w:color w:val="000000"/>
                <w:sz w:val="17"/>
              </w:rPr>
              <w:t>2</w:t>
            </w:r>
          </w:p>
        </w:tc>
        <w:tc>
          <w:tcPr>
            <w:tcW w:w="1460" w:type="dxa"/>
            <w:vAlign w:val="center"/>
          </w:tcPr>
          <w:p>
            <w:pPr>
              <w:jc w:val="center"/>
            </w:pPr>
            <w:r>
              <w:rPr>
                <w:rFonts w:ascii="宋体" w:hAnsi="宋体" w:eastAsia="宋体" w:cs="宋体"/>
                <w:b w:val="0"/>
                <w:i w:val="0"/>
                <w:color w:val="000000"/>
                <w:sz w:val="17"/>
              </w:rPr>
              <w:t>3</w:t>
            </w:r>
          </w:p>
        </w:tc>
        <w:tc>
          <w:tcPr>
            <w:tcW w:w="1460" w:type="dxa"/>
            <w:vAlign w:val="center"/>
          </w:tcPr>
          <w:p>
            <w:pPr>
              <w:jc w:val="center"/>
            </w:pPr>
            <w:r>
              <w:rPr>
                <w:rFonts w:ascii="宋体" w:hAnsi="宋体" w:eastAsia="宋体" w:cs="宋体"/>
                <w:b w:val="0"/>
                <w:i w:val="0"/>
                <w:color w:val="000000"/>
                <w:sz w:val="17"/>
              </w:rPr>
              <w:t>4</w:t>
            </w:r>
          </w:p>
        </w:tc>
        <w:tc>
          <w:tcPr>
            <w:tcW w:w="1438" w:type="dxa"/>
            <w:vAlign w:val="center"/>
          </w:tcPr>
          <w:p>
            <w:pPr>
              <w:jc w:val="center"/>
            </w:pPr>
            <w:r>
              <w:rPr>
                <w:rFonts w:ascii="宋体" w:hAnsi="宋体" w:eastAsia="宋体" w:cs="宋体"/>
                <w:b w:val="0"/>
                <w:i w:val="0"/>
                <w:color w:val="000000"/>
                <w:sz w:val="17"/>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一、一般公共预算财政拨款</w:t>
            </w:r>
          </w:p>
        </w:tc>
        <w:tc>
          <w:tcPr>
            <w:tcW w:w="420" w:type="dxa"/>
            <w:vAlign w:val="center"/>
          </w:tcPr>
          <w:p>
            <w:pPr>
              <w:jc w:val="center"/>
            </w:pPr>
            <w:r>
              <w:rPr>
                <w:rFonts w:ascii="宋体" w:hAnsi="宋体" w:eastAsia="宋体" w:cs="宋体"/>
                <w:b w:val="0"/>
                <w:i w:val="0"/>
                <w:color w:val="000000"/>
                <w:sz w:val="17"/>
              </w:rPr>
              <w:t>1</w:t>
            </w:r>
          </w:p>
        </w:tc>
        <w:tc>
          <w:tcPr>
            <w:tcW w:w="1480" w:type="dxa"/>
            <w:vAlign w:val="center"/>
          </w:tcPr>
          <w:p>
            <w:pPr>
              <w:jc w:val="right"/>
            </w:pPr>
            <w:r>
              <w:rPr>
                <w:rFonts w:ascii="宋体" w:hAnsi="宋体" w:eastAsia="宋体" w:cs="宋体"/>
                <w:b w:val="0"/>
                <w:i w:val="0"/>
                <w:color w:val="000000"/>
                <w:sz w:val="17"/>
              </w:rPr>
              <w:t>93.84</w:t>
            </w:r>
          </w:p>
        </w:tc>
        <w:tc>
          <w:tcPr>
            <w:tcW w:w="2980" w:type="dxa"/>
            <w:vAlign w:val="center"/>
          </w:tcPr>
          <w:p>
            <w:pPr>
              <w:jc w:val="left"/>
            </w:pPr>
            <w:r>
              <w:rPr>
                <w:rFonts w:ascii="宋体" w:hAnsi="宋体" w:eastAsia="宋体" w:cs="宋体"/>
                <w:b w:val="0"/>
                <w:i w:val="0"/>
                <w:color w:val="000000"/>
                <w:sz w:val="17"/>
              </w:rPr>
              <w:t>一、一般公共服务支出</w:t>
            </w:r>
          </w:p>
        </w:tc>
        <w:tc>
          <w:tcPr>
            <w:tcW w:w="420" w:type="dxa"/>
            <w:vAlign w:val="center"/>
          </w:tcPr>
          <w:p>
            <w:pPr>
              <w:jc w:val="center"/>
            </w:pPr>
            <w:r>
              <w:rPr>
                <w:rFonts w:ascii="宋体" w:hAnsi="宋体" w:eastAsia="宋体" w:cs="宋体"/>
                <w:b w:val="0"/>
                <w:i w:val="0"/>
                <w:color w:val="000000"/>
                <w:sz w:val="17"/>
              </w:rPr>
              <w:t>33</w:t>
            </w:r>
          </w:p>
        </w:tc>
        <w:tc>
          <w:tcPr>
            <w:tcW w:w="1460" w:type="dxa"/>
            <w:vAlign w:val="center"/>
          </w:tcPr>
          <w:p>
            <w:pPr>
              <w:jc w:val="right"/>
            </w:pPr>
            <w:r>
              <w:rPr>
                <w:rFonts w:ascii="宋体" w:hAnsi="宋体" w:eastAsia="宋体" w:cs="宋体"/>
                <w:b w:val="0"/>
                <w:i w:val="0"/>
                <w:color w:val="000000"/>
                <w:sz w:val="17"/>
              </w:rPr>
              <w:t>76.96</w:t>
            </w:r>
          </w:p>
        </w:tc>
        <w:tc>
          <w:tcPr>
            <w:tcW w:w="1460" w:type="dxa"/>
            <w:vAlign w:val="center"/>
          </w:tcPr>
          <w:p>
            <w:pPr>
              <w:jc w:val="right"/>
            </w:pPr>
            <w:r>
              <w:rPr>
                <w:rFonts w:ascii="宋体" w:hAnsi="宋体" w:eastAsia="宋体" w:cs="宋体"/>
                <w:b w:val="0"/>
                <w:i w:val="0"/>
                <w:color w:val="000000"/>
                <w:sz w:val="17"/>
              </w:rPr>
              <w:t>76.96</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二、政府性基金预算财政拨款</w:t>
            </w:r>
          </w:p>
        </w:tc>
        <w:tc>
          <w:tcPr>
            <w:tcW w:w="420" w:type="dxa"/>
            <w:vAlign w:val="center"/>
          </w:tcPr>
          <w:p>
            <w:pPr>
              <w:jc w:val="center"/>
            </w:pPr>
            <w:r>
              <w:rPr>
                <w:rFonts w:ascii="宋体" w:hAnsi="宋体" w:eastAsia="宋体" w:cs="宋体"/>
                <w:b w:val="0"/>
                <w:i w:val="0"/>
                <w:color w:val="000000"/>
                <w:sz w:val="17"/>
              </w:rPr>
              <w:t>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二、外交支出</w:t>
            </w:r>
          </w:p>
        </w:tc>
        <w:tc>
          <w:tcPr>
            <w:tcW w:w="420" w:type="dxa"/>
            <w:vAlign w:val="center"/>
          </w:tcPr>
          <w:p>
            <w:pPr>
              <w:jc w:val="center"/>
            </w:pPr>
            <w:r>
              <w:rPr>
                <w:rFonts w:ascii="宋体" w:hAnsi="宋体" w:eastAsia="宋体" w:cs="宋体"/>
                <w:b w:val="0"/>
                <w:i w:val="0"/>
                <w:color w:val="000000"/>
                <w:sz w:val="17"/>
              </w:rPr>
              <w:t>34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三、国有资本经营预算财政拨款</w:t>
            </w:r>
          </w:p>
        </w:tc>
        <w:tc>
          <w:tcPr>
            <w:tcW w:w="420" w:type="dxa"/>
            <w:vAlign w:val="center"/>
          </w:tcPr>
          <w:p>
            <w:pPr>
              <w:jc w:val="center"/>
            </w:pPr>
            <w:r>
              <w:rPr>
                <w:rFonts w:ascii="宋体" w:hAnsi="宋体" w:eastAsia="宋体" w:cs="宋体"/>
                <w:b w:val="0"/>
                <w:i w:val="0"/>
                <w:color w:val="000000"/>
                <w:sz w:val="17"/>
              </w:rPr>
              <w:t>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三、国防支出</w:t>
            </w:r>
          </w:p>
        </w:tc>
        <w:tc>
          <w:tcPr>
            <w:tcW w:w="420" w:type="dxa"/>
            <w:vAlign w:val="center"/>
          </w:tcPr>
          <w:p>
            <w:pPr>
              <w:jc w:val="center"/>
            </w:pPr>
            <w:r>
              <w:rPr>
                <w:rFonts w:ascii="宋体" w:hAnsi="宋体" w:eastAsia="宋体" w:cs="宋体"/>
                <w:b w:val="0"/>
                <w:i w:val="0"/>
                <w:color w:val="000000"/>
                <w:sz w:val="17"/>
              </w:rPr>
              <w:t>35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四、公共安全支出</w:t>
            </w:r>
          </w:p>
        </w:tc>
        <w:tc>
          <w:tcPr>
            <w:tcW w:w="420" w:type="dxa"/>
            <w:vAlign w:val="center"/>
          </w:tcPr>
          <w:p>
            <w:pPr>
              <w:jc w:val="center"/>
            </w:pPr>
            <w:r>
              <w:rPr>
                <w:rFonts w:ascii="宋体" w:hAnsi="宋体" w:eastAsia="宋体" w:cs="宋体"/>
                <w:b w:val="0"/>
                <w:i w:val="0"/>
                <w:color w:val="000000"/>
                <w:sz w:val="17"/>
              </w:rPr>
              <w:t>36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五、教育支出</w:t>
            </w:r>
          </w:p>
        </w:tc>
        <w:tc>
          <w:tcPr>
            <w:tcW w:w="420" w:type="dxa"/>
            <w:vAlign w:val="center"/>
          </w:tcPr>
          <w:p>
            <w:pPr>
              <w:jc w:val="center"/>
            </w:pPr>
            <w:r>
              <w:rPr>
                <w:rFonts w:ascii="宋体" w:hAnsi="宋体" w:eastAsia="宋体" w:cs="宋体"/>
                <w:b w:val="0"/>
                <w:i w:val="0"/>
                <w:color w:val="000000"/>
                <w:sz w:val="17"/>
              </w:rPr>
              <w:t>37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六、科学技术支出</w:t>
            </w:r>
          </w:p>
        </w:tc>
        <w:tc>
          <w:tcPr>
            <w:tcW w:w="420" w:type="dxa"/>
            <w:vAlign w:val="center"/>
          </w:tcPr>
          <w:p>
            <w:pPr>
              <w:jc w:val="center"/>
            </w:pPr>
            <w:r>
              <w:rPr>
                <w:rFonts w:ascii="宋体" w:hAnsi="宋体" w:eastAsia="宋体" w:cs="宋体"/>
                <w:b w:val="0"/>
                <w:i w:val="0"/>
                <w:color w:val="000000"/>
                <w:sz w:val="17"/>
              </w:rPr>
              <w:t>38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7</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七、文化旅游体育与传媒支出</w:t>
            </w:r>
          </w:p>
        </w:tc>
        <w:tc>
          <w:tcPr>
            <w:tcW w:w="420" w:type="dxa"/>
            <w:vAlign w:val="center"/>
          </w:tcPr>
          <w:p>
            <w:pPr>
              <w:jc w:val="center"/>
            </w:pPr>
            <w:r>
              <w:rPr>
                <w:rFonts w:ascii="宋体" w:hAnsi="宋体" w:eastAsia="宋体" w:cs="宋体"/>
                <w:b w:val="0"/>
                <w:i w:val="0"/>
                <w:color w:val="000000"/>
                <w:sz w:val="17"/>
              </w:rPr>
              <w:t>39</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八、社会保障和就业支出</w:t>
            </w:r>
          </w:p>
        </w:tc>
        <w:tc>
          <w:tcPr>
            <w:tcW w:w="420" w:type="dxa"/>
            <w:vAlign w:val="center"/>
          </w:tcPr>
          <w:p>
            <w:pPr>
              <w:jc w:val="center"/>
            </w:pPr>
            <w:r>
              <w:rPr>
                <w:rFonts w:ascii="宋体" w:hAnsi="宋体" w:eastAsia="宋体" w:cs="宋体"/>
                <w:b w:val="0"/>
                <w:i w:val="0"/>
                <w:color w:val="000000"/>
                <w:sz w:val="17"/>
              </w:rPr>
              <w:t>40</w:t>
            </w:r>
          </w:p>
        </w:tc>
        <w:tc>
          <w:tcPr>
            <w:tcW w:w="1460" w:type="dxa"/>
            <w:vAlign w:val="center"/>
          </w:tcPr>
          <w:p>
            <w:pPr>
              <w:jc w:val="right"/>
            </w:pPr>
            <w:r>
              <w:rPr>
                <w:rFonts w:ascii="宋体" w:hAnsi="宋体" w:eastAsia="宋体" w:cs="宋体"/>
                <w:b w:val="0"/>
                <w:i w:val="0"/>
                <w:color w:val="000000"/>
                <w:sz w:val="17"/>
              </w:rPr>
              <w:t>8.13</w:t>
            </w:r>
          </w:p>
        </w:tc>
        <w:tc>
          <w:tcPr>
            <w:tcW w:w="1460" w:type="dxa"/>
            <w:vAlign w:val="center"/>
          </w:tcPr>
          <w:p>
            <w:pPr>
              <w:jc w:val="right"/>
            </w:pPr>
            <w:r>
              <w:rPr>
                <w:rFonts w:ascii="宋体" w:hAnsi="宋体" w:eastAsia="宋体" w:cs="宋体"/>
                <w:b w:val="0"/>
                <w:i w:val="0"/>
                <w:color w:val="000000"/>
                <w:sz w:val="17"/>
              </w:rPr>
              <w:t>8.13</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9</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九、卫生健康支出</w:t>
            </w:r>
          </w:p>
        </w:tc>
        <w:tc>
          <w:tcPr>
            <w:tcW w:w="420" w:type="dxa"/>
            <w:vAlign w:val="center"/>
          </w:tcPr>
          <w:p>
            <w:pPr>
              <w:jc w:val="center"/>
            </w:pPr>
            <w:r>
              <w:rPr>
                <w:rFonts w:ascii="宋体" w:hAnsi="宋体" w:eastAsia="宋体" w:cs="宋体"/>
                <w:b w:val="0"/>
                <w:i w:val="0"/>
                <w:color w:val="000000"/>
                <w:sz w:val="17"/>
              </w:rPr>
              <w:t>41</w:t>
            </w:r>
          </w:p>
        </w:tc>
        <w:tc>
          <w:tcPr>
            <w:tcW w:w="1460" w:type="dxa"/>
            <w:vAlign w:val="center"/>
          </w:tcPr>
          <w:p>
            <w:pPr>
              <w:jc w:val="right"/>
            </w:pPr>
            <w:r>
              <w:rPr>
                <w:rFonts w:ascii="宋体" w:hAnsi="宋体" w:eastAsia="宋体" w:cs="宋体"/>
                <w:b w:val="0"/>
                <w:i w:val="0"/>
                <w:color w:val="000000"/>
                <w:sz w:val="17"/>
              </w:rPr>
              <w:t>4.03</w:t>
            </w:r>
          </w:p>
        </w:tc>
        <w:tc>
          <w:tcPr>
            <w:tcW w:w="1460" w:type="dxa"/>
            <w:vAlign w:val="center"/>
          </w:tcPr>
          <w:p>
            <w:pPr>
              <w:jc w:val="right"/>
            </w:pPr>
            <w:r>
              <w:rPr>
                <w:rFonts w:ascii="宋体" w:hAnsi="宋体" w:eastAsia="宋体" w:cs="宋体"/>
                <w:b w:val="0"/>
                <w:i w:val="0"/>
                <w:color w:val="000000"/>
                <w:sz w:val="17"/>
              </w:rPr>
              <w:t>4.03</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10</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十、节能环保支出</w:t>
            </w:r>
          </w:p>
        </w:tc>
        <w:tc>
          <w:tcPr>
            <w:tcW w:w="420" w:type="dxa"/>
            <w:vAlign w:val="center"/>
          </w:tcPr>
          <w:p>
            <w:pPr>
              <w:jc w:val="center"/>
            </w:pPr>
            <w:r>
              <w:rPr>
                <w:rFonts w:ascii="宋体" w:hAnsi="宋体" w:eastAsia="宋体" w:cs="宋体"/>
                <w:b w:val="0"/>
                <w:i w:val="0"/>
                <w:color w:val="000000"/>
                <w:sz w:val="17"/>
              </w:rPr>
              <w:t>42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11</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十一、城乡社区支出</w:t>
            </w:r>
          </w:p>
        </w:tc>
        <w:tc>
          <w:tcPr>
            <w:tcW w:w="420" w:type="dxa"/>
            <w:vAlign w:val="center"/>
          </w:tcPr>
          <w:p>
            <w:pPr>
              <w:jc w:val="center"/>
            </w:pPr>
            <w:r>
              <w:rPr>
                <w:rFonts w:ascii="宋体" w:hAnsi="宋体" w:eastAsia="宋体" w:cs="宋体"/>
                <w:b w:val="0"/>
                <w:i w:val="0"/>
                <w:color w:val="000000"/>
                <w:sz w:val="17"/>
              </w:rPr>
              <w:t>43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十二、农林水支出</w:t>
            </w:r>
          </w:p>
        </w:tc>
        <w:tc>
          <w:tcPr>
            <w:tcW w:w="420" w:type="dxa"/>
            <w:vAlign w:val="center"/>
          </w:tcPr>
          <w:p>
            <w:pPr>
              <w:jc w:val="center"/>
            </w:pPr>
            <w:r>
              <w:rPr>
                <w:rFonts w:ascii="宋体" w:hAnsi="宋体" w:eastAsia="宋体" w:cs="宋体"/>
                <w:b w:val="0"/>
                <w:i w:val="0"/>
                <w:color w:val="000000"/>
                <w:sz w:val="17"/>
              </w:rPr>
              <w:t>44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十三、交通运输支出</w:t>
            </w:r>
          </w:p>
        </w:tc>
        <w:tc>
          <w:tcPr>
            <w:tcW w:w="420" w:type="dxa"/>
            <w:vAlign w:val="center"/>
          </w:tcPr>
          <w:p>
            <w:pPr>
              <w:jc w:val="center"/>
            </w:pPr>
            <w:r>
              <w:rPr>
                <w:rFonts w:ascii="宋体" w:hAnsi="宋体" w:eastAsia="宋体" w:cs="宋体"/>
                <w:b w:val="0"/>
                <w:i w:val="0"/>
                <w:color w:val="000000"/>
                <w:sz w:val="17"/>
              </w:rPr>
              <w:t>45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十四、资源勘探工业信息等支出</w:t>
            </w:r>
          </w:p>
        </w:tc>
        <w:tc>
          <w:tcPr>
            <w:tcW w:w="420" w:type="dxa"/>
            <w:vAlign w:val="center"/>
          </w:tcPr>
          <w:p>
            <w:pPr>
              <w:jc w:val="center"/>
            </w:pPr>
            <w:r>
              <w:rPr>
                <w:rFonts w:ascii="宋体" w:hAnsi="宋体" w:eastAsia="宋体" w:cs="宋体"/>
                <w:b w:val="0"/>
                <w:i w:val="0"/>
                <w:color w:val="000000"/>
                <w:sz w:val="17"/>
              </w:rPr>
              <w:t>46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十五、商业服务业等支出</w:t>
            </w:r>
          </w:p>
        </w:tc>
        <w:tc>
          <w:tcPr>
            <w:tcW w:w="420" w:type="dxa"/>
            <w:vAlign w:val="center"/>
          </w:tcPr>
          <w:p>
            <w:pPr>
              <w:jc w:val="center"/>
            </w:pPr>
            <w:r>
              <w:rPr>
                <w:rFonts w:ascii="宋体" w:hAnsi="宋体" w:eastAsia="宋体" w:cs="宋体"/>
                <w:b w:val="0"/>
                <w:i w:val="0"/>
                <w:color w:val="000000"/>
                <w:sz w:val="17"/>
              </w:rPr>
              <w:t>47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十六、金融支出</w:t>
            </w:r>
          </w:p>
        </w:tc>
        <w:tc>
          <w:tcPr>
            <w:tcW w:w="420" w:type="dxa"/>
            <w:vAlign w:val="center"/>
          </w:tcPr>
          <w:p>
            <w:pPr>
              <w:jc w:val="center"/>
            </w:pPr>
            <w:r>
              <w:rPr>
                <w:rFonts w:ascii="宋体" w:hAnsi="宋体" w:eastAsia="宋体" w:cs="宋体"/>
                <w:b w:val="0"/>
                <w:i w:val="0"/>
                <w:color w:val="000000"/>
                <w:sz w:val="17"/>
              </w:rPr>
              <w:t>48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17</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十七、援助其他地区支出</w:t>
            </w:r>
          </w:p>
        </w:tc>
        <w:tc>
          <w:tcPr>
            <w:tcW w:w="420" w:type="dxa"/>
            <w:vAlign w:val="center"/>
          </w:tcPr>
          <w:p>
            <w:pPr>
              <w:jc w:val="center"/>
            </w:pPr>
            <w:r>
              <w:rPr>
                <w:rFonts w:ascii="宋体" w:hAnsi="宋体" w:eastAsia="宋体" w:cs="宋体"/>
                <w:b w:val="0"/>
                <w:i w:val="0"/>
                <w:color w:val="000000"/>
                <w:sz w:val="17"/>
              </w:rPr>
              <w:t>49</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十八、自然资源海洋气象等支出</w:t>
            </w:r>
          </w:p>
        </w:tc>
        <w:tc>
          <w:tcPr>
            <w:tcW w:w="420" w:type="dxa"/>
            <w:vAlign w:val="center"/>
          </w:tcPr>
          <w:p>
            <w:pPr>
              <w:jc w:val="center"/>
            </w:pPr>
            <w:r>
              <w:rPr>
                <w:rFonts w:ascii="宋体" w:hAnsi="宋体" w:eastAsia="宋体" w:cs="宋体"/>
                <w:b w:val="0"/>
                <w:i w:val="0"/>
                <w:color w:val="000000"/>
                <w:sz w:val="17"/>
              </w:rPr>
              <w:t>50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19</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十九、住房保障支出</w:t>
            </w:r>
          </w:p>
        </w:tc>
        <w:tc>
          <w:tcPr>
            <w:tcW w:w="420" w:type="dxa"/>
            <w:vAlign w:val="center"/>
          </w:tcPr>
          <w:p>
            <w:pPr>
              <w:jc w:val="center"/>
            </w:pPr>
            <w:r>
              <w:rPr>
                <w:rFonts w:ascii="宋体" w:hAnsi="宋体" w:eastAsia="宋体" w:cs="宋体"/>
                <w:b w:val="0"/>
                <w:i w:val="0"/>
                <w:color w:val="000000"/>
                <w:sz w:val="17"/>
              </w:rPr>
              <w:t>51</w:t>
            </w:r>
          </w:p>
        </w:tc>
        <w:tc>
          <w:tcPr>
            <w:tcW w:w="1460" w:type="dxa"/>
            <w:vAlign w:val="center"/>
          </w:tcPr>
          <w:p>
            <w:pPr>
              <w:jc w:val="right"/>
            </w:pPr>
            <w:r>
              <w:rPr>
                <w:rFonts w:ascii="宋体" w:hAnsi="宋体" w:eastAsia="宋体" w:cs="宋体"/>
                <w:b w:val="0"/>
                <w:i w:val="0"/>
                <w:color w:val="000000"/>
                <w:sz w:val="17"/>
              </w:rPr>
              <w:t>4.72</w:t>
            </w:r>
          </w:p>
        </w:tc>
        <w:tc>
          <w:tcPr>
            <w:tcW w:w="1460" w:type="dxa"/>
            <w:vAlign w:val="center"/>
          </w:tcPr>
          <w:p>
            <w:pPr>
              <w:jc w:val="right"/>
            </w:pPr>
            <w:r>
              <w:rPr>
                <w:rFonts w:ascii="宋体" w:hAnsi="宋体" w:eastAsia="宋体" w:cs="宋体"/>
                <w:b w:val="0"/>
                <w:i w:val="0"/>
                <w:color w:val="000000"/>
                <w:sz w:val="17"/>
              </w:rPr>
              <w:t>4.72</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20</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二十、粮油物资储备支出</w:t>
            </w:r>
          </w:p>
        </w:tc>
        <w:tc>
          <w:tcPr>
            <w:tcW w:w="420" w:type="dxa"/>
            <w:vAlign w:val="center"/>
          </w:tcPr>
          <w:p>
            <w:pPr>
              <w:jc w:val="center"/>
            </w:pPr>
            <w:r>
              <w:rPr>
                <w:rFonts w:ascii="宋体" w:hAnsi="宋体" w:eastAsia="宋体" w:cs="宋体"/>
                <w:b w:val="0"/>
                <w:i w:val="0"/>
                <w:color w:val="000000"/>
                <w:sz w:val="17"/>
              </w:rPr>
              <w:t>52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21</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二十一、国有资本经营预算支出</w:t>
            </w:r>
          </w:p>
        </w:tc>
        <w:tc>
          <w:tcPr>
            <w:tcW w:w="420" w:type="dxa"/>
            <w:vAlign w:val="center"/>
          </w:tcPr>
          <w:p>
            <w:pPr>
              <w:jc w:val="center"/>
            </w:pPr>
            <w:r>
              <w:rPr>
                <w:rFonts w:ascii="宋体" w:hAnsi="宋体" w:eastAsia="宋体" w:cs="宋体"/>
                <w:b w:val="0"/>
                <w:i w:val="0"/>
                <w:color w:val="000000"/>
                <w:sz w:val="17"/>
              </w:rPr>
              <w:t>53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二十二、灾害防治及应急管理支出</w:t>
            </w:r>
          </w:p>
        </w:tc>
        <w:tc>
          <w:tcPr>
            <w:tcW w:w="420" w:type="dxa"/>
            <w:vAlign w:val="center"/>
          </w:tcPr>
          <w:p>
            <w:pPr>
              <w:jc w:val="center"/>
            </w:pPr>
            <w:r>
              <w:rPr>
                <w:rFonts w:ascii="宋体" w:hAnsi="宋体" w:eastAsia="宋体" w:cs="宋体"/>
                <w:b w:val="0"/>
                <w:i w:val="0"/>
                <w:color w:val="000000"/>
                <w:sz w:val="17"/>
              </w:rPr>
              <w:t>54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二十三、其他支出</w:t>
            </w:r>
          </w:p>
        </w:tc>
        <w:tc>
          <w:tcPr>
            <w:tcW w:w="420" w:type="dxa"/>
            <w:vAlign w:val="center"/>
          </w:tcPr>
          <w:p>
            <w:pPr>
              <w:jc w:val="center"/>
            </w:pPr>
            <w:r>
              <w:rPr>
                <w:rFonts w:ascii="宋体" w:hAnsi="宋体" w:eastAsia="宋体" w:cs="宋体"/>
                <w:b w:val="0"/>
                <w:i w:val="0"/>
                <w:color w:val="000000"/>
                <w:sz w:val="17"/>
              </w:rPr>
              <w:t>55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二十四、债务还本支出</w:t>
            </w:r>
          </w:p>
        </w:tc>
        <w:tc>
          <w:tcPr>
            <w:tcW w:w="420" w:type="dxa"/>
            <w:vAlign w:val="center"/>
          </w:tcPr>
          <w:p>
            <w:pPr>
              <w:jc w:val="center"/>
            </w:pPr>
            <w:r>
              <w:rPr>
                <w:rFonts w:ascii="宋体" w:hAnsi="宋体" w:eastAsia="宋体" w:cs="宋体"/>
                <w:b w:val="0"/>
                <w:i w:val="0"/>
                <w:color w:val="000000"/>
                <w:sz w:val="17"/>
              </w:rPr>
              <w:t>56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二十五、债务付息支出</w:t>
            </w:r>
          </w:p>
        </w:tc>
        <w:tc>
          <w:tcPr>
            <w:tcW w:w="420" w:type="dxa"/>
            <w:vAlign w:val="center"/>
          </w:tcPr>
          <w:p>
            <w:pPr>
              <w:jc w:val="center"/>
            </w:pPr>
            <w:r>
              <w:rPr>
                <w:rFonts w:ascii="宋体" w:hAnsi="宋体" w:eastAsia="宋体" w:cs="宋体"/>
                <w:b w:val="0"/>
                <w:i w:val="0"/>
                <w:color w:val="000000"/>
                <w:sz w:val="17"/>
              </w:rPr>
              <w:t>57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二十六、抗疫特别国债安排的支出</w:t>
            </w:r>
          </w:p>
        </w:tc>
        <w:tc>
          <w:tcPr>
            <w:tcW w:w="420" w:type="dxa"/>
            <w:vAlign w:val="center"/>
          </w:tcPr>
          <w:p>
            <w:pPr>
              <w:jc w:val="center"/>
            </w:pPr>
            <w:r>
              <w:rPr>
                <w:rFonts w:ascii="宋体" w:hAnsi="宋体" w:eastAsia="宋体" w:cs="宋体"/>
                <w:b w:val="0"/>
                <w:i w:val="0"/>
                <w:color w:val="000000"/>
                <w:sz w:val="17"/>
              </w:rPr>
              <w:t>58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center"/>
            </w:pPr>
            <w:r>
              <w:rPr>
                <w:rFonts w:ascii="宋体" w:hAnsi="宋体" w:eastAsia="宋体" w:cs="宋体"/>
                <w:b/>
                <w:i w:val="0"/>
                <w:color w:val="000000"/>
                <w:sz w:val="17"/>
              </w:rPr>
              <w:t>本年收入合计</w:t>
            </w:r>
          </w:p>
        </w:tc>
        <w:tc>
          <w:tcPr>
            <w:tcW w:w="420" w:type="dxa"/>
            <w:vAlign w:val="center"/>
          </w:tcPr>
          <w:p>
            <w:pPr>
              <w:jc w:val="center"/>
            </w:pPr>
            <w:r>
              <w:rPr>
                <w:rFonts w:ascii="宋体" w:hAnsi="宋体" w:eastAsia="宋体" w:cs="宋体"/>
                <w:b w:val="0"/>
                <w:i w:val="0"/>
                <w:color w:val="000000"/>
                <w:sz w:val="17"/>
              </w:rPr>
              <w:t>27</w:t>
            </w:r>
          </w:p>
        </w:tc>
        <w:tc>
          <w:tcPr>
            <w:tcW w:w="1480" w:type="dxa"/>
            <w:vAlign w:val="center"/>
          </w:tcPr>
          <w:p>
            <w:pPr>
              <w:jc w:val="right"/>
            </w:pPr>
            <w:r>
              <w:rPr>
                <w:rFonts w:ascii="宋体" w:hAnsi="宋体" w:eastAsia="宋体" w:cs="宋体"/>
                <w:b w:val="0"/>
                <w:i w:val="0"/>
                <w:color w:val="000000"/>
                <w:sz w:val="17"/>
              </w:rPr>
              <w:t>93.84</w:t>
            </w:r>
          </w:p>
        </w:tc>
        <w:tc>
          <w:tcPr>
            <w:tcW w:w="2980" w:type="dxa"/>
            <w:vAlign w:val="center"/>
          </w:tcPr>
          <w:p>
            <w:pPr>
              <w:jc w:val="center"/>
            </w:pPr>
            <w:r>
              <w:rPr>
                <w:rFonts w:ascii="宋体" w:hAnsi="宋体" w:eastAsia="宋体" w:cs="宋体"/>
                <w:b/>
                <w:i w:val="0"/>
                <w:color w:val="000000"/>
                <w:sz w:val="17"/>
              </w:rPr>
              <w:t>本年支出合计</w:t>
            </w:r>
          </w:p>
        </w:tc>
        <w:tc>
          <w:tcPr>
            <w:tcW w:w="420" w:type="dxa"/>
            <w:vAlign w:val="center"/>
          </w:tcPr>
          <w:p>
            <w:pPr>
              <w:jc w:val="center"/>
            </w:pPr>
            <w:r>
              <w:rPr>
                <w:rFonts w:ascii="宋体" w:hAnsi="宋体" w:eastAsia="宋体" w:cs="宋体"/>
                <w:b w:val="0"/>
                <w:i w:val="0"/>
                <w:color w:val="000000"/>
                <w:sz w:val="17"/>
              </w:rPr>
              <w:t>59</w:t>
            </w:r>
          </w:p>
        </w:tc>
        <w:tc>
          <w:tcPr>
            <w:tcW w:w="1460" w:type="dxa"/>
            <w:vAlign w:val="center"/>
          </w:tcPr>
          <w:p>
            <w:pPr>
              <w:jc w:val="right"/>
            </w:pPr>
            <w:r>
              <w:rPr>
                <w:rFonts w:ascii="宋体" w:hAnsi="宋体" w:eastAsia="宋体" w:cs="宋体"/>
                <w:b w:val="0"/>
                <w:i w:val="0"/>
                <w:color w:val="000000"/>
                <w:sz w:val="17"/>
              </w:rPr>
              <w:t>93.84</w:t>
            </w:r>
          </w:p>
        </w:tc>
        <w:tc>
          <w:tcPr>
            <w:tcW w:w="1460" w:type="dxa"/>
            <w:vAlign w:val="center"/>
          </w:tcPr>
          <w:p>
            <w:pPr>
              <w:jc w:val="right"/>
            </w:pPr>
            <w:r>
              <w:rPr>
                <w:rFonts w:ascii="宋体" w:hAnsi="宋体" w:eastAsia="宋体" w:cs="宋体"/>
                <w:b w:val="0"/>
                <w:i w:val="0"/>
                <w:color w:val="000000"/>
                <w:sz w:val="17"/>
              </w:rPr>
              <w:t>93.84</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年初财政拨款结转和结余</w:t>
            </w:r>
          </w:p>
        </w:tc>
        <w:tc>
          <w:tcPr>
            <w:tcW w:w="420" w:type="dxa"/>
            <w:vAlign w:val="center"/>
          </w:tcPr>
          <w:p>
            <w:pPr>
              <w:jc w:val="center"/>
            </w:pPr>
            <w:r>
              <w:rPr>
                <w:rFonts w:ascii="宋体" w:hAnsi="宋体" w:eastAsia="宋体" w:cs="宋体"/>
                <w:b w:val="0"/>
                <w:i w:val="0"/>
                <w:color w:val="000000"/>
                <w:sz w:val="17"/>
              </w:rPr>
              <w:t>28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年末财政拨款结转和结余</w:t>
            </w:r>
          </w:p>
        </w:tc>
        <w:tc>
          <w:tcPr>
            <w:tcW w:w="420" w:type="dxa"/>
            <w:vAlign w:val="center"/>
          </w:tcPr>
          <w:p>
            <w:pPr>
              <w:jc w:val="center"/>
            </w:pPr>
            <w:r>
              <w:rPr>
                <w:rFonts w:ascii="宋体" w:hAnsi="宋体" w:eastAsia="宋体" w:cs="宋体"/>
                <w:b w:val="0"/>
                <w:i w:val="0"/>
                <w:color w:val="000000"/>
                <w:sz w:val="17"/>
              </w:rPr>
              <w:t>60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一、一般公共预算财政拨款</w:t>
            </w:r>
          </w:p>
        </w:tc>
        <w:tc>
          <w:tcPr>
            <w:tcW w:w="420" w:type="dxa"/>
            <w:vAlign w:val="center"/>
          </w:tcPr>
          <w:p>
            <w:pPr>
              <w:jc w:val="center"/>
            </w:pPr>
            <w:r>
              <w:rPr>
                <w:rFonts w:ascii="宋体" w:hAnsi="宋体" w:eastAsia="宋体" w:cs="宋体"/>
                <w:b w:val="0"/>
                <w:i w:val="0"/>
                <w:color w:val="000000"/>
                <w:sz w:val="17"/>
              </w:rPr>
              <w:t>29</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61</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eastAsia="宋体" w:cs="宋体"/>
                <w:b w:val="0"/>
                <w:i w:val="0"/>
                <w:color w:val="000000"/>
                <w:sz w:val="17"/>
              </w:rPr>
              <w:t>二、政府性基金预算财政拨款</w:t>
            </w:r>
          </w:p>
        </w:tc>
        <w:tc>
          <w:tcPr>
            <w:tcW w:w="420" w:type="dxa"/>
            <w:vAlign w:val="center"/>
          </w:tcPr>
          <w:p>
            <w:pPr>
              <w:jc w:val="center"/>
            </w:pPr>
            <w:r>
              <w:rPr>
                <w:rFonts w:ascii="宋体" w:hAnsi="宋体" w:eastAsia="宋体" w:cs="宋体"/>
                <w:b w:val="0"/>
                <w:i w:val="0"/>
                <w:color w:val="000000"/>
                <w:sz w:val="17"/>
              </w:rPr>
              <w:t>30</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eastAsia="宋体" w:cs="宋体"/>
                <w:b w:val="0"/>
                <w:i w:val="0"/>
                <w:color w:val="000000"/>
                <w:sz w:val="17"/>
              </w:rPr>
              <w:t>三、国有资本经营预算财政拨款</w:t>
            </w:r>
          </w:p>
        </w:tc>
        <w:tc>
          <w:tcPr>
            <w:tcW w:w="420" w:type="dxa"/>
            <w:vAlign w:val="center"/>
          </w:tcPr>
          <w:p>
            <w:pPr>
              <w:jc w:val="center"/>
            </w:pPr>
            <w:r>
              <w:rPr>
                <w:rFonts w:ascii="宋体" w:hAnsi="宋体" w:eastAsia="宋体" w:cs="宋体"/>
                <w:b w:val="0"/>
                <w:i w:val="0"/>
                <w:color w:val="000000"/>
                <w:sz w:val="17"/>
              </w:rPr>
              <w:t>31</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eastAsia="宋体" w:cs="宋体"/>
                <w:b/>
                <w:i w:val="0"/>
                <w:color w:val="000000"/>
                <w:sz w:val="17"/>
              </w:rPr>
              <w:t>总计</w:t>
            </w:r>
          </w:p>
        </w:tc>
        <w:tc>
          <w:tcPr>
            <w:tcW w:w="420" w:type="dxa"/>
            <w:vAlign w:val="center"/>
          </w:tcPr>
          <w:p>
            <w:pPr>
              <w:jc w:val="center"/>
            </w:pPr>
            <w:r>
              <w:rPr>
                <w:rFonts w:ascii="宋体" w:hAnsi="宋体" w:eastAsia="宋体" w:cs="宋体"/>
                <w:b w:val="0"/>
                <w:i w:val="0"/>
                <w:color w:val="000000"/>
                <w:sz w:val="17"/>
              </w:rPr>
              <w:t>32</w:t>
            </w:r>
          </w:p>
        </w:tc>
        <w:tc>
          <w:tcPr>
            <w:tcW w:w="1480" w:type="dxa"/>
            <w:vAlign w:val="center"/>
          </w:tcPr>
          <w:p>
            <w:pPr>
              <w:jc w:val="right"/>
            </w:pPr>
            <w:r>
              <w:rPr>
                <w:rFonts w:ascii="宋体" w:hAnsi="宋体" w:eastAsia="宋体" w:cs="宋体"/>
                <w:b w:val="0"/>
                <w:i w:val="0"/>
                <w:color w:val="000000"/>
                <w:sz w:val="17"/>
              </w:rPr>
              <w:t>93.84</w:t>
            </w:r>
          </w:p>
        </w:tc>
        <w:tc>
          <w:tcPr>
            <w:tcW w:w="2980" w:type="dxa"/>
            <w:vAlign w:val="center"/>
          </w:tcPr>
          <w:p>
            <w:pPr>
              <w:jc w:val="center"/>
            </w:pPr>
            <w:r>
              <w:rPr>
                <w:rFonts w:ascii="宋体" w:hAnsi="宋体" w:eastAsia="宋体" w:cs="宋体"/>
                <w:b/>
                <w:i w:val="0"/>
                <w:color w:val="000000"/>
                <w:sz w:val="17"/>
              </w:rPr>
              <w:t>总计</w:t>
            </w:r>
          </w:p>
        </w:tc>
        <w:tc>
          <w:tcPr>
            <w:tcW w:w="420" w:type="dxa"/>
            <w:vAlign w:val="center"/>
          </w:tcPr>
          <w:p>
            <w:pPr>
              <w:jc w:val="center"/>
            </w:pPr>
            <w:r>
              <w:rPr>
                <w:rFonts w:ascii="宋体" w:hAnsi="宋体" w:eastAsia="宋体" w:cs="宋体"/>
                <w:b w:val="0"/>
                <w:i w:val="0"/>
                <w:color w:val="000000"/>
                <w:sz w:val="17"/>
              </w:rPr>
              <w:t>64</w:t>
            </w:r>
          </w:p>
        </w:tc>
        <w:tc>
          <w:tcPr>
            <w:tcW w:w="1460" w:type="dxa"/>
            <w:vAlign w:val="center"/>
          </w:tcPr>
          <w:p>
            <w:pPr>
              <w:jc w:val="right"/>
            </w:pPr>
            <w:r>
              <w:rPr>
                <w:rFonts w:ascii="宋体" w:hAnsi="宋体" w:eastAsia="宋体" w:cs="宋体"/>
                <w:b w:val="0"/>
                <w:i w:val="0"/>
                <w:color w:val="000000"/>
                <w:sz w:val="17"/>
              </w:rPr>
              <w:t>93.84</w:t>
            </w:r>
          </w:p>
        </w:tc>
        <w:tc>
          <w:tcPr>
            <w:tcW w:w="1460" w:type="dxa"/>
            <w:vAlign w:val="center"/>
          </w:tcPr>
          <w:p>
            <w:pPr>
              <w:jc w:val="right"/>
            </w:pPr>
            <w:r>
              <w:rPr>
                <w:rFonts w:ascii="宋体" w:hAnsi="宋体" w:eastAsia="宋体" w:cs="宋体"/>
                <w:b w:val="0"/>
                <w:i w:val="0"/>
                <w:color w:val="000000"/>
                <w:sz w:val="17"/>
              </w:rPr>
              <w:t>93.84</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部门：兴国县文学艺术界联合会</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pPr>
              <w:jc w:val="center"/>
            </w:pPr>
            <w:r>
              <w:rPr>
                <w:rFonts w:ascii="宋体" w:hAnsi="宋体" w:eastAsia="宋体" w:cs="宋体"/>
                <w:b w:val="0"/>
                <w:i w:val="0"/>
                <w:color w:val="000000"/>
                <w:sz w:val="16"/>
              </w:rPr>
              <w:t>项    目</w:t>
            </w:r>
          </w:p>
        </w:tc>
        <w:tc>
          <w:tcPr>
            <w:tcW w:w="1420" w:type="dxa"/>
            <w:vMerge w:val="restart"/>
            <w:vAlign w:val="center"/>
          </w:tcPr>
          <w:p>
            <w:pPr>
              <w:jc w:val="center"/>
            </w:pPr>
            <w:r>
              <w:rPr>
                <w:rFonts w:ascii="宋体" w:hAnsi="宋体" w:eastAsia="宋体" w:cs="宋体"/>
                <w:b w:val="0"/>
                <w:i w:val="0"/>
                <w:color w:val="000000"/>
                <w:sz w:val="16"/>
              </w:rPr>
              <w:t>本年支出合计</w:t>
            </w:r>
          </w:p>
        </w:tc>
        <w:tc>
          <w:tcPr>
            <w:tcW w:w="1520" w:type="dxa"/>
            <w:vMerge w:val="restart"/>
            <w:vAlign w:val="center"/>
          </w:tcPr>
          <w:p>
            <w:pPr>
              <w:jc w:val="center"/>
            </w:pPr>
            <w:r>
              <w:rPr>
                <w:rFonts w:ascii="宋体" w:hAnsi="宋体" w:eastAsia="宋体" w:cs="宋体"/>
                <w:b w:val="0"/>
                <w:i w:val="0"/>
                <w:color w:val="000000"/>
                <w:sz w:val="16"/>
              </w:rPr>
              <w:t>基本支出</w:t>
            </w:r>
          </w:p>
        </w:tc>
        <w:tc>
          <w:tcPr>
            <w:tcW w:w="1526" w:type="dxa"/>
            <w:vMerge w:val="restart"/>
            <w:vAlign w:val="center"/>
          </w:tcPr>
          <w:p>
            <w:pPr>
              <w:jc w:val="center"/>
            </w:pPr>
            <w:r>
              <w:rPr>
                <w:rFonts w:ascii="宋体" w:hAnsi="宋体" w:eastAsia="宋体" w:cs="宋体"/>
                <w:b w:val="0"/>
                <w:i w:val="0"/>
                <w:color w:val="000000"/>
                <w:sz w:val="16"/>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pPr>
              <w:jc w:val="center"/>
            </w:pPr>
            <w:r>
              <w:rPr>
                <w:rFonts w:ascii="宋体" w:hAnsi="宋体" w:eastAsia="宋体" w:cs="宋体"/>
                <w:b w:val="0"/>
                <w:i w:val="0"/>
                <w:color w:val="000000"/>
                <w:sz w:val="16"/>
              </w:rPr>
              <w:t>支出功能分类科目编码</w:t>
            </w:r>
          </w:p>
        </w:tc>
        <w:tc>
          <w:tcPr>
            <w:tcW w:w="2700" w:type="dxa"/>
            <w:vMerge w:val="restart"/>
            <w:vAlign w:val="center"/>
          </w:tcPr>
          <w:p>
            <w:pPr>
              <w:jc w:val="center"/>
            </w:pPr>
            <w:r>
              <w:rPr>
                <w:rFonts w:ascii="宋体" w:hAnsi="宋体" w:eastAsia="宋体" w:cs="宋体"/>
                <w:b w:val="0"/>
                <w:i w:val="0"/>
                <w:color w:val="000000"/>
                <w:sz w:val="16"/>
              </w:rPr>
              <w:t>科目名称</w:t>
            </w: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pPr>
              <w:jc w:val="center"/>
            </w:pPr>
            <w:r>
              <w:rPr>
                <w:rFonts w:ascii="宋体" w:hAnsi="宋体" w:eastAsia="宋体" w:cs="宋体"/>
                <w:b w:val="0"/>
                <w:i w:val="0"/>
                <w:color w:val="000000"/>
                <w:sz w:val="16"/>
              </w:rPr>
              <w:t>类</w:t>
            </w:r>
          </w:p>
        </w:tc>
        <w:tc>
          <w:tcPr>
            <w:tcW w:w="400" w:type="dxa"/>
            <w:vMerge w:val="restart"/>
            <w:vAlign w:val="center"/>
          </w:tcPr>
          <w:p>
            <w:pPr>
              <w:jc w:val="center"/>
            </w:pPr>
            <w:r>
              <w:rPr>
                <w:rFonts w:ascii="宋体" w:hAnsi="宋体" w:eastAsia="宋体" w:cs="宋体"/>
                <w:b w:val="0"/>
                <w:i w:val="0"/>
                <w:color w:val="000000"/>
                <w:sz w:val="16"/>
              </w:rPr>
              <w:t>款</w:t>
            </w:r>
          </w:p>
        </w:tc>
        <w:tc>
          <w:tcPr>
            <w:tcW w:w="380" w:type="dxa"/>
            <w:vMerge w:val="restart"/>
            <w:vAlign w:val="center"/>
          </w:tcPr>
          <w:p>
            <w:pPr>
              <w:jc w:val="center"/>
            </w:pPr>
            <w:r>
              <w:rPr>
                <w:rFonts w:ascii="宋体" w:hAnsi="宋体" w:eastAsia="宋体" w:cs="宋体"/>
                <w:b w:val="0"/>
                <w:i w:val="0"/>
                <w:color w:val="000000"/>
                <w:sz w:val="16"/>
              </w:rPr>
              <w:t>项</w:t>
            </w:r>
          </w:p>
        </w:tc>
        <w:tc>
          <w:tcPr>
            <w:tcW w:w="2700" w:type="dxa"/>
            <w:vAlign w:val="center"/>
          </w:tcPr>
          <w:p>
            <w:pPr>
              <w:jc w:val="center"/>
            </w:pPr>
            <w:r>
              <w:rPr>
                <w:rFonts w:ascii="宋体" w:hAnsi="宋体" w:eastAsia="宋体" w:cs="宋体"/>
                <w:b w:val="0"/>
                <w:i w:val="0"/>
                <w:color w:val="000000"/>
                <w:sz w:val="16"/>
              </w:rPr>
              <w:t>栏次</w:t>
            </w:r>
          </w:p>
        </w:tc>
        <w:tc>
          <w:tcPr>
            <w:tcW w:w="1420" w:type="dxa"/>
            <w:vAlign w:val="center"/>
          </w:tcPr>
          <w:p>
            <w:pPr>
              <w:jc w:val="center"/>
            </w:pPr>
            <w:r>
              <w:rPr>
                <w:rFonts w:ascii="宋体" w:hAnsi="宋体" w:eastAsia="宋体" w:cs="宋体"/>
                <w:b w:val="0"/>
                <w:i w:val="0"/>
                <w:color w:val="000000"/>
                <w:sz w:val="16"/>
              </w:rPr>
              <w:t>1</w:t>
            </w:r>
          </w:p>
        </w:tc>
        <w:tc>
          <w:tcPr>
            <w:tcW w:w="1520" w:type="dxa"/>
            <w:vAlign w:val="center"/>
          </w:tcPr>
          <w:p>
            <w:pPr>
              <w:jc w:val="center"/>
            </w:pPr>
            <w:r>
              <w:rPr>
                <w:rFonts w:ascii="宋体" w:hAnsi="宋体" w:eastAsia="宋体" w:cs="宋体"/>
                <w:b w:val="0"/>
                <w:i w:val="0"/>
                <w:color w:val="000000"/>
                <w:sz w:val="16"/>
              </w:rPr>
              <w:t>2</w:t>
            </w:r>
          </w:p>
        </w:tc>
        <w:tc>
          <w:tcPr>
            <w:tcW w:w="1526" w:type="dxa"/>
            <w:vAlign w:val="center"/>
          </w:tcPr>
          <w:p>
            <w:pPr>
              <w:jc w:val="center"/>
            </w:pPr>
            <w:r>
              <w:rPr>
                <w:rFonts w:ascii="宋体" w:hAnsi="宋体" w:eastAsia="宋体" w:cs="宋体"/>
                <w:b w:val="0"/>
                <w:i w:val="0"/>
                <w:color w:val="000000"/>
                <w:sz w:val="16"/>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tc>
        <w:tc>
          <w:tcPr>
            <w:tcW w:w="400" w:type="dxa"/>
            <w:vMerge w:val="continue"/>
            <w:vAlign w:val="center"/>
          </w:tcPr>
          <w:p/>
        </w:tc>
        <w:tc>
          <w:tcPr>
            <w:tcW w:w="380" w:type="dxa"/>
            <w:vMerge w:val="continue"/>
            <w:vAlign w:val="center"/>
          </w:tcPr>
          <w:p/>
        </w:tc>
        <w:tc>
          <w:tcPr>
            <w:tcW w:w="2700" w:type="dxa"/>
            <w:vAlign w:val="center"/>
          </w:tcPr>
          <w:p>
            <w:pPr>
              <w:jc w:val="center"/>
            </w:pPr>
            <w:r>
              <w:rPr>
                <w:rFonts w:ascii="宋体" w:hAnsi="宋体" w:eastAsia="宋体" w:cs="宋体"/>
                <w:b w:val="0"/>
                <w:i w:val="0"/>
                <w:color w:val="000000"/>
                <w:sz w:val="16"/>
              </w:rPr>
              <w:t>合计</w:t>
            </w:r>
          </w:p>
        </w:tc>
        <w:tc>
          <w:tcPr>
            <w:tcW w:w="1420" w:type="dxa"/>
            <w:vAlign w:val="center"/>
          </w:tcPr>
          <w:p>
            <w:pPr>
              <w:jc w:val="right"/>
            </w:pPr>
            <w:r>
              <w:rPr>
                <w:rFonts w:ascii="宋体" w:hAnsi="宋体" w:eastAsia="宋体" w:cs="宋体"/>
                <w:b w:val="0"/>
                <w:i w:val="0"/>
                <w:color w:val="000000"/>
                <w:sz w:val="16"/>
              </w:rPr>
              <w:t>93.84</w:t>
            </w:r>
          </w:p>
        </w:tc>
        <w:tc>
          <w:tcPr>
            <w:tcW w:w="1520" w:type="dxa"/>
            <w:vAlign w:val="center"/>
          </w:tcPr>
          <w:p>
            <w:pPr>
              <w:jc w:val="right"/>
            </w:pPr>
            <w:r>
              <w:rPr>
                <w:rFonts w:ascii="宋体" w:hAnsi="宋体" w:eastAsia="宋体" w:cs="宋体"/>
                <w:b w:val="0"/>
                <w:i w:val="0"/>
                <w:color w:val="000000"/>
                <w:sz w:val="16"/>
              </w:rPr>
              <w:t>67.87</w:t>
            </w:r>
          </w:p>
        </w:tc>
        <w:tc>
          <w:tcPr>
            <w:tcW w:w="1526" w:type="dxa"/>
            <w:vAlign w:val="center"/>
          </w:tcPr>
          <w:p>
            <w:pPr>
              <w:jc w:val="right"/>
            </w:pPr>
            <w:r>
              <w:rPr>
                <w:rFonts w:ascii="宋体" w:hAnsi="宋体" w:eastAsia="宋体" w:cs="宋体"/>
                <w:b w:val="0"/>
                <w:i w:val="0"/>
                <w:color w:val="000000"/>
                <w:sz w:val="16"/>
              </w:rPr>
              <w:t>25.97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w:t>
            </w:r>
          </w:p>
        </w:tc>
        <w:tc>
          <w:tcPr>
            <w:tcW w:w="2700" w:type="dxa"/>
            <w:vAlign w:val="center"/>
          </w:tcPr>
          <w:p>
            <w:pPr>
              <w:jc w:val="left"/>
            </w:pPr>
            <w:r>
              <w:rPr>
                <w:rFonts w:ascii="宋体" w:hAnsi="宋体" w:eastAsia="宋体" w:cs="宋体"/>
                <w:b w:val="0"/>
                <w:i w:val="0"/>
                <w:color w:val="000000"/>
                <w:sz w:val="16"/>
              </w:rPr>
              <w:t>一般公共服务支出</w:t>
            </w:r>
          </w:p>
        </w:tc>
        <w:tc>
          <w:tcPr>
            <w:tcW w:w="1420" w:type="dxa"/>
            <w:vAlign w:val="center"/>
          </w:tcPr>
          <w:p>
            <w:pPr>
              <w:jc w:val="right"/>
            </w:pPr>
            <w:r>
              <w:rPr>
                <w:rFonts w:ascii="宋体" w:hAnsi="宋体" w:eastAsia="宋体" w:cs="宋体"/>
                <w:b w:val="0"/>
                <w:i w:val="0"/>
                <w:color w:val="000000"/>
                <w:sz w:val="16"/>
              </w:rPr>
              <w:t>76.96</w:t>
            </w:r>
          </w:p>
        </w:tc>
        <w:tc>
          <w:tcPr>
            <w:tcW w:w="1520" w:type="dxa"/>
            <w:vAlign w:val="center"/>
          </w:tcPr>
          <w:p>
            <w:pPr>
              <w:jc w:val="right"/>
            </w:pPr>
            <w:r>
              <w:rPr>
                <w:rFonts w:ascii="宋体" w:hAnsi="宋体" w:eastAsia="宋体" w:cs="宋体"/>
                <w:b w:val="0"/>
                <w:i w:val="0"/>
                <w:color w:val="000000"/>
                <w:sz w:val="16"/>
              </w:rPr>
              <w:t>50.99</w:t>
            </w:r>
          </w:p>
        </w:tc>
        <w:tc>
          <w:tcPr>
            <w:tcW w:w="1526" w:type="dxa"/>
            <w:vAlign w:val="center"/>
          </w:tcPr>
          <w:p>
            <w:pPr>
              <w:jc w:val="right"/>
            </w:pPr>
            <w:r>
              <w:rPr>
                <w:rFonts w:ascii="宋体" w:hAnsi="宋体" w:eastAsia="宋体" w:cs="宋体"/>
                <w:b w:val="0"/>
                <w:i w:val="0"/>
                <w:color w:val="000000"/>
                <w:sz w:val="16"/>
              </w:rPr>
              <w:t>25.97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20129</w:t>
            </w:r>
          </w:p>
        </w:tc>
        <w:tc>
          <w:tcPr>
            <w:tcW w:w="2700" w:type="dxa"/>
            <w:vAlign w:val="center"/>
          </w:tcPr>
          <w:p>
            <w:pPr>
              <w:jc w:val="left"/>
            </w:pPr>
            <w:r>
              <w:rPr>
                <w:rFonts w:ascii="宋体" w:hAnsi="宋体" w:eastAsia="宋体" w:cs="宋体"/>
                <w:b w:val="0"/>
                <w:i w:val="0"/>
                <w:color w:val="000000"/>
                <w:sz w:val="16"/>
              </w:rPr>
              <w:t>群众团体事务</w:t>
            </w:r>
          </w:p>
        </w:tc>
        <w:tc>
          <w:tcPr>
            <w:tcW w:w="1420" w:type="dxa"/>
            <w:vAlign w:val="center"/>
          </w:tcPr>
          <w:p>
            <w:pPr>
              <w:jc w:val="right"/>
            </w:pPr>
            <w:r>
              <w:rPr>
                <w:rFonts w:ascii="宋体" w:hAnsi="宋体" w:eastAsia="宋体" w:cs="宋体"/>
                <w:b w:val="0"/>
                <w:i w:val="0"/>
                <w:color w:val="000000"/>
                <w:sz w:val="16"/>
              </w:rPr>
              <w:t>76.96</w:t>
            </w:r>
          </w:p>
        </w:tc>
        <w:tc>
          <w:tcPr>
            <w:tcW w:w="1520" w:type="dxa"/>
            <w:vAlign w:val="center"/>
          </w:tcPr>
          <w:p>
            <w:pPr>
              <w:jc w:val="right"/>
            </w:pPr>
            <w:r>
              <w:rPr>
                <w:rFonts w:ascii="宋体" w:hAnsi="宋体" w:eastAsia="宋体" w:cs="宋体"/>
                <w:b w:val="0"/>
                <w:i w:val="0"/>
                <w:color w:val="000000"/>
                <w:sz w:val="16"/>
              </w:rPr>
              <w:t>50.99</w:t>
            </w:r>
          </w:p>
        </w:tc>
        <w:tc>
          <w:tcPr>
            <w:tcW w:w="1526" w:type="dxa"/>
            <w:vAlign w:val="center"/>
          </w:tcPr>
          <w:p>
            <w:pPr>
              <w:jc w:val="right"/>
            </w:pPr>
            <w:r>
              <w:rPr>
                <w:rFonts w:ascii="宋体" w:hAnsi="宋体" w:eastAsia="宋体" w:cs="宋体"/>
                <w:b w:val="0"/>
                <w:i w:val="0"/>
                <w:color w:val="000000"/>
                <w:sz w:val="16"/>
              </w:rPr>
              <w:t>25.97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2012901</w:t>
            </w:r>
          </w:p>
        </w:tc>
        <w:tc>
          <w:tcPr>
            <w:tcW w:w="2700" w:type="dxa"/>
            <w:vAlign w:val="center"/>
          </w:tcPr>
          <w:p>
            <w:pPr>
              <w:jc w:val="left"/>
            </w:pPr>
            <w:r>
              <w:rPr>
                <w:rFonts w:ascii="宋体" w:hAnsi="宋体" w:eastAsia="宋体" w:cs="宋体"/>
                <w:b w:val="0"/>
                <w:i w:val="0"/>
                <w:color w:val="000000"/>
                <w:sz w:val="16"/>
              </w:rPr>
              <w:t>行政运行</w:t>
            </w:r>
          </w:p>
        </w:tc>
        <w:tc>
          <w:tcPr>
            <w:tcW w:w="1420" w:type="dxa"/>
            <w:vAlign w:val="center"/>
          </w:tcPr>
          <w:p>
            <w:pPr>
              <w:jc w:val="right"/>
            </w:pPr>
            <w:r>
              <w:rPr>
                <w:rFonts w:ascii="宋体" w:hAnsi="宋体" w:eastAsia="宋体" w:cs="宋体"/>
                <w:b w:val="0"/>
                <w:i w:val="0"/>
                <w:color w:val="000000"/>
                <w:sz w:val="16"/>
              </w:rPr>
              <w:t>53.11</w:t>
            </w:r>
          </w:p>
        </w:tc>
        <w:tc>
          <w:tcPr>
            <w:tcW w:w="1520" w:type="dxa"/>
            <w:vAlign w:val="center"/>
          </w:tcPr>
          <w:p>
            <w:pPr>
              <w:jc w:val="right"/>
            </w:pPr>
            <w:r>
              <w:rPr>
                <w:rFonts w:ascii="宋体" w:hAnsi="宋体" w:eastAsia="宋体" w:cs="宋体"/>
                <w:b w:val="0"/>
                <w:i w:val="0"/>
                <w:color w:val="000000"/>
                <w:sz w:val="16"/>
              </w:rPr>
              <w:t>46.50</w:t>
            </w:r>
          </w:p>
        </w:tc>
        <w:tc>
          <w:tcPr>
            <w:tcW w:w="1526" w:type="dxa"/>
            <w:vAlign w:val="center"/>
          </w:tcPr>
          <w:p>
            <w:pPr>
              <w:jc w:val="right"/>
            </w:pPr>
            <w:r>
              <w:rPr>
                <w:rFonts w:ascii="宋体" w:hAnsi="宋体" w:eastAsia="宋体" w:cs="宋体"/>
                <w:b w:val="0"/>
                <w:i w:val="0"/>
                <w:color w:val="000000"/>
                <w:sz w:val="16"/>
              </w:rPr>
              <w:t>6.61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2012999</w:t>
            </w:r>
          </w:p>
        </w:tc>
        <w:tc>
          <w:tcPr>
            <w:tcW w:w="2700" w:type="dxa"/>
            <w:vAlign w:val="center"/>
          </w:tcPr>
          <w:p>
            <w:pPr>
              <w:jc w:val="left"/>
            </w:pPr>
            <w:r>
              <w:rPr>
                <w:rFonts w:ascii="宋体" w:hAnsi="宋体" w:eastAsia="宋体" w:cs="宋体"/>
                <w:b w:val="0"/>
                <w:i w:val="0"/>
                <w:color w:val="000000"/>
                <w:sz w:val="16"/>
              </w:rPr>
              <w:t>其他群众团体事务支出</w:t>
            </w:r>
          </w:p>
        </w:tc>
        <w:tc>
          <w:tcPr>
            <w:tcW w:w="1420" w:type="dxa"/>
            <w:vAlign w:val="center"/>
          </w:tcPr>
          <w:p>
            <w:pPr>
              <w:jc w:val="right"/>
            </w:pPr>
            <w:r>
              <w:rPr>
                <w:rFonts w:ascii="宋体" w:hAnsi="宋体" w:eastAsia="宋体" w:cs="宋体"/>
                <w:b w:val="0"/>
                <w:i w:val="0"/>
                <w:color w:val="000000"/>
                <w:sz w:val="16"/>
              </w:rPr>
              <w:t>23.85</w:t>
            </w:r>
          </w:p>
        </w:tc>
        <w:tc>
          <w:tcPr>
            <w:tcW w:w="1520" w:type="dxa"/>
            <w:vAlign w:val="center"/>
          </w:tcPr>
          <w:p>
            <w:pPr>
              <w:jc w:val="right"/>
            </w:pPr>
            <w:r>
              <w:rPr>
                <w:rFonts w:ascii="宋体" w:hAnsi="宋体" w:eastAsia="宋体" w:cs="宋体"/>
                <w:b w:val="0"/>
                <w:i w:val="0"/>
                <w:color w:val="000000"/>
                <w:sz w:val="16"/>
              </w:rPr>
              <w:t>4.49</w:t>
            </w:r>
          </w:p>
        </w:tc>
        <w:tc>
          <w:tcPr>
            <w:tcW w:w="1526" w:type="dxa"/>
            <w:vAlign w:val="center"/>
          </w:tcPr>
          <w:p>
            <w:pPr>
              <w:jc w:val="right"/>
            </w:pPr>
            <w:r>
              <w:rPr>
                <w:rFonts w:ascii="宋体" w:hAnsi="宋体" w:eastAsia="宋体" w:cs="宋体"/>
                <w:b w:val="0"/>
                <w:i w:val="0"/>
                <w:color w:val="000000"/>
                <w:sz w:val="16"/>
              </w:rPr>
              <w:t>19.36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w:t>
            </w:r>
          </w:p>
        </w:tc>
        <w:tc>
          <w:tcPr>
            <w:tcW w:w="2700" w:type="dxa"/>
            <w:vAlign w:val="center"/>
          </w:tcPr>
          <w:p>
            <w:pPr>
              <w:jc w:val="left"/>
            </w:pPr>
            <w:r>
              <w:rPr>
                <w:rFonts w:ascii="宋体" w:hAnsi="宋体" w:eastAsia="宋体" w:cs="宋体"/>
                <w:b w:val="0"/>
                <w:i w:val="0"/>
                <w:color w:val="000000"/>
                <w:sz w:val="16"/>
              </w:rPr>
              <w:t>社会保障和就业支出</w:t>
            </w:r>
          </w:p>
        </w:tc>
        <w:tc>
          <w:tcPr>
            <w:tcW w:w="1420" w:type="dxa"/>
            <w:vAlign w:val="center"/>
          </w:tcPr>
          <w:p>
            <w:pPr>
              <w:jc w:val="right"/>
            </w:pPr>
            <w:r>
              <w:rPr>
                <w:rFonts w:ascii="宋体" w:hAnsi="宋体" w:eastAsia="宋体" w:cs="宋体"/>
                <w:b w:val="0"/>
                <w:i w:val="0"/>
                <w:color w:val="000000"/>
                <w:sz w:val="16"/>
              </w:rPr>
              <w:t>8.13</w:t>
            </w:r>
          </w:p>
        </w:tc>
        <w:tc>
          <w:tcPr>
            <w:tcW w:w="1520" w:type="dxa"/>
            <w:vAlign w:val="center"/>
          </w:tcPr>
          <w:p>
            <w:pPr>
              <w:jc w:val="right"/>
            </w:pPr>
            <w:r>
              <w:rPr>
                <w:rFonts w:ascii="宋体" w:hAnsi="宋体" w:eastAsia="宋体" w:cs="宋体"/>
                <w:b w:val="0"/>
                <w:i w:val="0"/>
                <w:color w:val="000000"/>
                <w:sz w:val="16"/>
              </w:rPr>
              <w:t>8.13</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20805</w:t>
            </w:r>
          </w:p>
        </w:tc>
        <w:tc>
          <w:tcPr>
            <w:tcW w:w="2700" w:type="dxa"/>
            <w:vAlign w:val="center"/>
          </w:tcPr>
          <w:p>
            <w:pPr>
              <w:jc w:val="left"/>
            </w:pPr>
            <w:r>
              <w:rPr>
                <w:rFonts w:ascii="宋体" w:hAnsi="宋体" w:eastAsia="宋体" w:cs="宋体"/>
                <w:b w:val="0"/>
                <w:i w:val="0"/>
                <w:color w:val="000000"/>
                <w:sz w:val="16"/>
              </w:rPr>
              <w:t>行政事业单位养老支出</w:t>
            </w:r>
          </w:p>
        </w:tc>
        <w:tc>
          <w:tcPr>
            <w:tcW w:w="1420" w:type="dxa"/>
            <w:vAlign w:val="center"/>
          </w:tcPr>
          <w:p>
            <w:pPr>
              <w:jc w:val="right"/>
            </w:pPr>
            <w:r>
              <w:rPr>
                <w:rFonts w:ascii="宋体" w:hAnsi="宋体" w:eastAsia="宋体" w:cs="宋体"/>
                <w:b w:val="0"/>
                <w:i w:val="0"/>
                <w:color w:val="000000"/>
                <w:sz w:val="16"/>
              </w:rPr>
              <w:t>6.11</w:t>
            </w:r>
          </w:p>
        </w:tc>
        <w:tc>
          <w:tcPr>
            <w:tcW w:w="1520" w:type="dxa"/>
            <w:vAlign w:val="center"/>
          </w:tcPr>
          <w:p>
            <w:pPr>
              <w:jc w:val="right"/>
            </w:pPr>
            <w:r>
              <w:rPr>
                <w:rFonts w:ascii="宋体" w:hAnsi="宋体" w:eastAsia="宋体" w:cs="宋体"/>
                <w:b w:val="0"/>
                <w:i w:val="0"/>
                <w:color w:val="000000"/>
                <w:sz w:val="16"/>
              </w:rPr>
              <w:t>6.11</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2080505</w:t>
            </w:r>
          </w:p>
        </w:tc>
        <w:tc>
          <w:tcPr>
            <w:tcW w:w="2700" w:type="dxa"/>
            <w:vAlign w:val="center"/>
          </w:tcPr>
          <w:p>
            <w:pPr>
              <w:jc w:val="left"/>
            </w:pPr>
            <w:r>
              <w:rPr>
                <w:rFonts w:ascii="宋体" w:hAnsi="宋体" w:eastAsia="宋体" w:cs="宋体"/>
                <w:b w:val="0"/>
                <w:i w:val="0"/>
                <w:color w:val="000000"/>
                <w:sz w:val="16"/>
              </w:rPr>
              <w:t>机关事业单位基本养老保险缴费支出</w:t>
            </w:r>
          </w:p>
        </w:tc>
        <w:tc>
          <w:tcPr>
            <w:tcW w:w="1420" w:type="dxa"/>
            <w:vAlign w:val="center"/>
          </w:tcPr>
          <w:p>
            <w:pPr>
              <w:jc w:val="right"/>
            </w:pPr>
            <w:r>
              <w:rPr>
                <w:rFonts w:ascii="宋体" w:hAnsi="宋体" w:eastAsia="宋体" w:cs="宋体"/>
                <w:b w:val="0"/>
                <w:i w:val="0"/>
                <w:color w:val="000000"/>
                <w:sz w:val="16"/>
              </w:rPr>
              <w:t>6.11</w:t>
            </w:r>
          </w:p>
        </w:tc>
        <w:tc>
          <w:tcPr>
            <w:tcW w:w="1520" w:type="dxa"/>
            <w:vAlign w:val="center"/>
          </w:tcPr>
          <w:p>
            <w:pPr>
              <w:jc w:val="right"/>
            </w:pPr>
            <w:r>
              <w:rPr>
                <w:rFonts w:ascii="宋体" w:hAnsi="宋体" w:eastAsia="宋体" w:cs="宋体"/>
                <w:b w:val="0"/>
                <w:i w:val="0"/>
                <w:color w:val="000000"/>
                <w:sz w:val="16"/>
              </w:rPr>
              <w:t>6.11</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20807</w:t>
            </w:r>
          </w:p>
        </w:tc>
        <w:tc>
          <w:tcPr>
            <w:tcW w:w="2700" w:type="dxa"/>
            <w:vAlign w:val="center"/>
          </w:tcPr>
          <w:p>
            <w:pPr>
              <w:jc w:val="left"/>
            </w:pPr>
            <w:r>
              <w:rPr>
                <w:rFonts w:ascii="宋体" w:hAnsi="宋体" w:eastAsia="宋体" w:cs="宋体"/>
                <w:b w:val="0"/>
                <w:i w:val="0"/>
                <w:color w:val="000000"/>
                <w:sz w:val="16"/>
              </w:rPr>
              <w:t>就业补助</w:t>
            </w:r>
          </w:p>
        </w:tc>
        <w:tc>
          <w:tcPr>
            <w:tcW w:w="1420" w:type="dxa"/>
            <w:vAlign w:val="center"/>
          </w:tcPr>
          <w:p>
            <w:pPr>
              <w:jc w:val="right"/>
            </w:pPr>
            <w:r>
              <w:rPr>
                <w:rFonts w:ascii="宋体" w:hAnsi="宋体" w:eastAsia="宋体" w:cs="宋体"/>
                <w:b w:val="0"/>
                <w:i w:val="0"/>
                <w:color w:val="000000"/>
                <w:sz w:val="16"/>
              </w:rPr>
              <w:t>1.92</w:t>
            </w:r>
          </w:p>
        </w:tc>
        <w:tc>
          <w:tcPr>
            <w:tcW w:w="1520" w:type="dxa"/>
            <w:vAlign w:val="center"/>
          </w:tcPr>
          <w:p>
            <w:pPr>
              <w:jc w:val="right"/>
            </w:pPr>
            <w:r>
              <w:rPr>
                <w:rFonts w:ascii="宋体" w:hAnsi="宋体" w:eastAsia="宋体" w:cs="宋体"/>
                <w:b w:val="0"/>
                <w:i w:val="0"/>
                <w:color w:val="000000"/>
                <w:sz w:val="16"/>
              </w:rPr>
              <w:t>1.92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2080711</w:t>
            </w:r>
          </w:p>
        </w:tc>
        <w:tc>
          <w:tcPr>
            <w:tcW w:w="2700" w:type="dxa"/>
            <w:vAlign w:val="center"/>
          </w:tcPr>
          <w:p>
            <w:pPr>
              <w:jc w:val="left"/>
            </w:pPr>
            <w:r>
              <w:rPr>
                <w:rFonts w:ascii="宋体" w:hAnsi="宋体" w:eastAsia="宋体" w:cs="宋体"/>
                <w:b w:val="0"/>
                <w:i w:val="0"/>
                <w:color w:val="000000"/>
                <w:sz w:val="16"/>
              </w:rPr>
              <w:t>就业见习补贴</w:t>
            </w:r>
          </w:p>
        </w:tc>
        <w:tc>
          <w:tcPr>
            <w:tcW w:w="1420" w:type="dxa"/>
            <w:vAlign w:val="center"/>
          </w:tcPr>
          <w:p>
            <w:pPr>
              <w:jc w:val="right"/>
            </w:pPr>
            <w:r>
              <w:rPr>
                <w:rFonts w:ascii="宋体" w:hAnsi="宋体" w:eastAsia="宋体" w:cs="宋体"/>
                <w:b w:val="0"/>
                <w:i w:val="0"/>
                <w:color w:val="000000"/>
                <w:sz w:val="16"/>
              </w:rPr>
              <w:t>1.60</w:t>
            </w:r>
          </w:p>
        </w:tc>
        <w:tc>
          <w:tcPr>
            <w:tcW w:w="1520" w:type="dxa"/>
            <w:vAlign w:val="center"/>
          </w:tcPr>
          <w:p>
            <w:pPr>
              <w:jc w:val="right"/>
            </w:pPr>
            <w:r>
              <w:rPr>
                <w:rFonts w:ascii="宋体" w:hAnsi="宋体" w:eastAsia="宋体" w:cs="宋体"/>
                <w:b w:val="0"/>
                <w:i w:val="0"/>
                <w:color w:val="000000"/>
                <w:sz w:val="16"/>
              </w:rPr>
              <w:t>1.60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2080799</w:t>
            </w:r>
          </w:p>
        </w:tc>
        <w:tc>
          <w:tcPr>
            <w:tcW w:w="2700" w:type="dxa"/>
            <w:vAlign w:val="center"/>
          </w:tcPr>
          <w:p>
            <w:pPr>
              <w:jc w:val="left"/>
            </w:pPr>
            <w:r>
              <w:rPr>
                <w:rFonts w:ascii="宋体" w:hAnsi="宋体" w:eastAsia="宋体" w:cs="宋体"/>
                <w:b w:val="0"/>
                <w:i w:val="0"/>
                <w:color w:val="000000"/>
                <w:sz w:val="16"/>
              </w:rPr>
              <w:t>其他就业补助支出</w:t>
            </w:r>
          </w:p>
        </w:tc>
        <w:tc>
          <w:tcPr>
            <w:tcW w:w="1420" w:type="dxa"/>
            <w:vAlign w:val="center"/>
          </w:tcPr>
          <w:p>
            <w:pPr>
              <w:jc w:val="right"/>
            </w:pPr>
            <w:r>
              <w:rPr>
                <w:rFonts w:ascii="宋体" w:hAnsi="宋体" w:eastAsia="宋体" w:cs="宋体"/>
                <w:b w:val="0"/>
                <w:i w:val="0"/>
                <w:color w:val="000000"/>
                <w:sz w:val="16"/>
              </w:rPr>
              <w:t>0.32</w:t>
            </w:r>
          </w:p>
        </w:tc>
        <w:tc>
          <w:tcPr>
            <w:tcW w:w="1520" w:type="dxa"/>
            <w:vAlign w:val="center"/>
          </w:tcPr>
          <w:p>
            <w:pPr>
              <w:jc w:val="right"/>
            </w:pPr>
            <w:r>
              <w:rPr>
                <w:rFonts w:ascii="宋体" w:hAnsi="宋体" w:eastAsia="宋体" w:cs="宋体"/>
                <w:b w:val="0"/>
                <w:i w:val="0"/>
                <w:color w:val="000000"/>
                <w:sz w:val="16"/>
              </w:rPr>
              <w:t>0.32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20899</w:t>
            </w:r>
          </w:p>
        </w:tc>
        <w:tc>
          <w:tcPr>
            <w:tcW w:w="2700" w:type="dxa"/>
            <w:vAlign w:val="center"/>
          </w:tcPr>
          <w:p>
            <w:pPr>
              <w:jc w:val="left"/>
            </w:pPr>
            <w:r>
              <w:rPr>
                <w:rFonts w:ascii="宋体" w:hAnsi="宋体" w:eastAsia="宋体" w:cs="宋体"/>
                <w:b w:val="0"/>
                <w:i w:val="0"/>
                <w:color w:val="000000"/>
                <w:sz w:val="16"/>
              </w:rPr>
              <w:t>其他社会保障和就业支出</w:t>
            </w:r>
          </w:p>
        </w:tc>
        <w:tc>
          <w:tcPr>
            <w:tcW w:w="1420" w:type="dxa"/>
            <w:vAlign w:val="center"/>
          </w:tcPr>
          <w:p>
            <w:pPr>
              <w:jc w:val="right"/>
            </w:pPr>
            <w:r>
              <w:rPr>
                <w:rFonts w:ascii="宋体" w:hAnsi="宋体" w:eastAsia="宋体" w:cs="宋体"/>
                <w:b w:val="0"/>
                <w:i w:val="0"/>
                <w:color w:val="000000"/>
                <w:sz w:val="16"/>
              </w:rPr>
              <w:t>0.10</w:t>
            </w:r>
          </w:p>
        </w:tc>
        <w:tc>
          <w:tcPr>
            <w:tcW w:w="1520" w:type="dxa"/>
            <w:vAlign w:val="center"/>
          </w:tcPr>
          <w:p>
            <w:pPr>
              <w:jc w:val="right"/>
            </w:pPr>
            <w:r>
              <w:rPr>
                <w:rFonts w:ascii="宋体" w:hAnsi="宋体" w:eastAsia="宋体" w:cs="宋体"/>
                <w:b w:val="0"/>
                <w:i w:val="0"/>
                <w:color w:val="000000"/>
                <w:sz w:val="16"/>
              </w:rPr>
              <w:t>0.10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2089999</w:t>
            </w:r>
          </w:p>
        </w:tc>
        <w:tc>
          <w:tcPr>
            <w:tcW w:w="2700" w:type="dxa"/>
            <w:vAlign w:val="center"/>
          </w:tcPr>
          <w:p>
            <w:pPr>
              <w:jc w:val="left"/>
            </w:pPr>
            <w:r>
              <w:rPr>
                <w:rFonts w:ascii="宋体" w:hAnsi="宋体" w:eastAsia="宋体" w:cs="宋体"/>
                <w:b w:val="0"/>
                <w:i w:val="0"/>
                <w:color w:val="000000"/>
                <w:sz w:val="16"/>
              </w:rPr>
              <w:t>其他社会保障和就业支出</w:t>
            </w:r>
          </w:p>
        </w:tc>
        <w:tc>
          <w:tcPr>
            <w:tcW w:w="1420" w:type="dxa"/>
            <w:vAlign w:val="center"/>
          </w:tcPr>
          <w:p>
            <w:pPr>
              <w:jc w:val="right"/>
            </w:pPr>
            <w:r>
              <w:rPr>
                <w:rFonts w:ascii="宋体" w:hAnsi="宋体" w:eastAsia="宋体" w:cs="宋体"/>
                <w:b w:val="0"/>
                <w:i w:val="0"/>
                <w:color w:val="000000"/>
                <w:sz w:val="16"/>
              </w:rPr>
              <w:t>0.10</w:t>
            </w:r>
          </w:p>
        </w:tc>
        <w:tc>
          <w:tcPr>
            <w:tcW w:w="1520" w:type="dxa"/>
            <w:vAlign w:val="center"/>
          </w:tcPr>
          <w:p>
            <w:pPr>
              <w:jc w:val="right"/>
            </w:pPr>
            <w:r>
              <w:rPr>
                <w:rFonts w:ascii="宋体" w:hAnsi="宋体" w:eastAsia="宋体" w:cs="宋体"/>
                <w:b w:val="0"/>
                <w:i w:val="0"/>
                <w:color w:val="000000"/>
                <w:sz w:val="16"/>
              </w:rPr>
              <w:t>0.10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w:t>
            </w:r>
          </w:p>
        </w:tc>
        <w:tc>
          <w:tcPr>
            <w:tcW w:w="2700" w:type="dxa"/>
            <w:vAlign w:val="center"/>
          </w:tcPr>
          <w:p>
            <w:pPr>
              <w:jc w:val="left"/>
            </w:pPr>
            <w:r>
              <w:rPr>
                <w:rFonts w:ascii="宋体" w:hAnsi="宋体" w:eastAsia="宋体" w:cs="宋体"/>
                <w:b w:val="0"/>
                <w:i w:val="0"/>
                <w:color w:val="000000"/>
                <w:sz w:val="16"/>
              </w:rPr>
              <w:t>卫生健康支出</w:t>
            </w:r>
          </w:p>
        </w:tc>
        <w:tc>
          <w:tcPr>
            <w:tcW w:w="1420" w:type="dxa"/>
            <w:vAlign w:val="center"/>
          </w:tcPr>
          <w:p>
            <w:pPr>
              <w:jc w:val="right"/>
            </w:pPr>
            <w:r>
              <w:rPr>
                <w:rFonts w:ascii="宋体" w:hAnsi="宋体" w:eastAsia="宋体" w:cs="宋体"/>
                <w:b w:val="0"/>
                <w:i w:val="0"/>
                <w:color w:val="000000"/>
                <w:sz w:val="16"/>
              </w:rPr>
              <w:t>4.03</w:t>
            </w:r>
          </w:p>
        </w:tc>
        <w:tc>
          <w:tcPr>
            <w:tcW w:w="1520" w:type="dxa"/>
            <w:vAlign w:val="center"/>
          </w:tcPr>
          <w:p>
            <w:pPr>
              <w:jc w:val="right"/>
            </w:pPr>
            <w:r>
              <w:rPr>
                <w:rFonts w:ascii="宋体" w:hAnsi="宋体" w:eastAsia="宋体" w:cs="宋体"/>
                <w:b w:val="0"/>
                <w:i w:val="0"/>
                <w:color w:val="000000"/>
                <w:sz w:val="16"/>
              </w:rPr>
              <w:t>4.03</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w:t>
            </w:r>
          </w:p>
        </w:tc>
        <w:tc>
          <w:tcPr>
            <w:tcW w:w="2700" w:type="dxa"/>
            <w:vAlign w:val="center"/>
          </w:tcPr>
          <w:p>
            <w:pPr>
              <w:jc w:val="left"/>
            </w:pPr>
            <w:r>
              <w:rPr>
                <w:rFonts w:ascii="宋体" w:hAnsi="宋体" w:eastAsia="宋体" w:cs="宋体"/>
                <w:b w:val="0"/>
                <w:i w:val="0"/>
                <w:color w:val="000000"/>
                <w:sz w:val="16"/>
              </w:rPr>
              <w:t>行政事业单位医疗</w:t>
            </w:r>
          </w:p>
        </w:tc>
        <w:tc>
          <w:tcPr>
            <w:tcW w:w="1420" w:type="dxa"/>
            <w:vAlign w:val="center"/>
          </w:tcPr>
          <w:p>
            <w:pPr>
              <w:jc w:val="right"/>
            </w:pPr>
            <w:r>
              <w:rPr>
                <w:rFonts w:ascii="宋体" w:hAnsi="宋体" w:eastAsia="宋体" w:cs="宋体"/>
                <w:b w:val="0"/>
                <w:i w:val="0"/>
                <w:color w:val="000000"/>
                <w:sz w:val="16"/>
              </w:rPr>
              <w:t>4.03</w:t>
            </w:r>
          </w:p>
        </w:tc>
        <w:tc>
          <w:tcPr>
            <w:tcW w:w="1520" w:type="dxa"/>
            <w:vAlign w:val="center"/>
          </w:tcPr>
          <w:p>
            <w:pPr>
              <w:jc w:val="right"/>
            </w:pPr>
            <w:r>
              <w:rPr>
                <w:rFonts w:ascii="宋体" w:hAnsi="宋体" w:eastAsia="宋体" w:cs="宋体"/>
                <w:b w:val="0"/>
                <w:i w:val="0"/>
                <w:color w:val="000000"/>
                <w:sz w:val="16"/>
              </w:rPr>
              <w:t>4.03</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2101101</w:t>
            </w:r>
          </w:p>
        </w:tc>
        <w:tc>
          <w:tcPr>
            <w:tcW w:w="2700" w:type="dxa"/>
            <w:vAlign w:val="center"/>
          </w:tcPr>
          <w:p>
            <w:pPr>
              <w:jc w:val="left"/>
            </w:pPr>
            <w:r>
              <w:rPr>
                <w:rFonts w:ascii="宋体" w:hAnsi="宋体" w:eastAsia="宋体" w:cs="宋体"/>
                <w:b w:val="0"/>
                <w:i w:val="0"/>
                <w:color w:val="000000"/>
                <w:sz w:val="16"/>
              </w:rPr>
              <w:t>行政单位医疗</w:t>
            </w:r>
          </w:p>
        </w:tc>
        <w:tc>
          <w:tcPr>
            <w:tcW w:w="1420" w:type="dxa"/>
            <w:vAlign w:val="center"/>
          </w:tcPr>
          <w:p>
            <w:pPr>
              <w:jc w:val="right"/>
            </w:pPr>
            <w:r>
              <w:rPr>
                <w:rFonts w:ascii="宋体" w:hAnsi="宋体" w:eastAsia="宋体" w:cs="宋体"/>
                <w:b w:val="0"/>
                <w:i w:val="0"/>
                <w:color w:val="000000"/>
                <w:sz w:val="16"/>
              </w:rPr>
              <w:t>2.12</w:t>
            </w:r>
          </w:p>
        </w:tc>
        <w:tc>
          <w:tcPr>
            <w:tcW w:w="1520" w:type="dxa"/>
            <w:vAlign w:val="center"/>
          </w:tcPr>
          <w:p>
            <w:pPr>
              <w:jc w:val="right"/>
            </w:pPr>
            <w:r>
              <w:rPr>
                <w:rFonts w:ascii="宋体" w:hAnsi="宋体" w:eastAsia="宋体" w:cs="宋体"/>
                <w:b w:val="0"/>
                <w:i w:val="0"/>
                <w:color w:val="000000"/>
                <w:sz w:val="16"/>
              </w:rPr>
              <w:t>2.12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2101103</w:t>
            </w:r>
          </w:p>
        </w:tc>
        <w:tc>
          <w:tcPr>
            <w:tcW w:w="2700" w:type="dxa"/>
            <w:vAlign w:val="center"/>
          </w:tcPr>
          <w:p>
            <w:pPr>
              <w:jc w:val="left"/>
            </w:pPr>
            <w:r>
              <w:rPr>
                <w:rFonts w:ascii="宋体" w:hAnsi="宋体" w:eastAsia="宋体" w:cs="宋体"/>
                <w:b w:val="0"/>
                <w:i w:val="0"/>
                <w:color w:val="000000"/>
                <w:sz w:val="16"/>
              </w:rPr>
              <w:t>公务员医疗补助</w:t>
            </w:r>
          </w:p>
        </w:tc>
        <w:tc>
          <w:tcPr>
            <w:tcW w:w="1420" w:type="dxa"/>
            <w:vAlign w:val="center"/>
          </w:tcPr>
          <w:p>
            <w:pPr>
              <w:jc w:val="right"/>
            </w:pPr>
            <w:r>
              <w:rPr>
                <w:rFonts w:ascii="宋体" w:hAnsi="宋体" w:eastAsia="宋体" w:cs="宋体"/>
                <w:b w:val="0"/>
                <w:i w:val="0"/>
                <w:color w:val="000000"/>
                <w:sz w:val="16"/>
              </w:rPr>
              <w:t>1.91</w:t>
            </w:r>
          </w:p>
        </w:tc>
        <w:tc>
          <w:tcPr>
            <w:tcW w:w="1520" w:type="dxa"/>
            <w:vAlign w:val="center"/>
          </w:tcPr>
          <w:p>
            <w:pPr>
              <w:jc w:val="right"/>
            </w:pPr>
            <w:r>
              <w:rPr>
                <w:rFonts w:ascii="宋体" w:hAnsi="宋体" w:eastAsia="宋体" w:cs="宋体"/>
                <w:b w:val="0"/>
                <w:i w:val="0"/>
                <w:color w:val="000000"/>
                <w:sz w:val="16"/>
              </w:rPr>
              <w:t>1.91</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w:t>
            </w:r>
          </w:p>
        </w:tc>
        <w:tc>
          <w:tcPr>
            <w:tcW w:w="2700" w:type="dxa"/>
            <w:vAlign w:val="center"/>
          </w:tcPr>
          <w:p>
            <w:pPr>
              <w:jc w:val="left"/>
            </w:pPr>
            <w:r>
              <w:rPr>
                <w:rFonts w:ascii="宋体" w:hAnsi="宋体" w:eastAsia="宋体" w:cs="宋体"/>
                <w:b w:val="0"/>
                <w:i w:val="0"/>
                <w:color w:val="000000"/>
                <w:sz w:val="16"/>
              </w:rPr>
              <w:t>住房保障支出</w:t>
            </w:r>
          </w:p>
        </w:tc>
        <w:tc>
          <w:tcPr>
            <w:tcW w:w="1420" w:type="dxa"/>
            <w:vAlign w:val="center"/>
          </w:tcPr>
          <w:p>
            <w:pPr>
              <w:jc w:val="right"/>
            </w:pPr>
            <w:r>
              <w:rPr>
                <w:rFonts w:ascii="宋体" w:hAnsi="宋体" w:eastAsia="宋体" w:cs="宋体"/>
                <w:b w:val="0"/>
                <w:i w:val="0"/>
                <w:color w:val="000000"/>
                <w:sz w:val="16"/>
              </w:rPr>
              <w:t>4.72</w:t>
            </w:r>
          </w:p>
        </w:tc>
        <w:tc>
          <w:tcPr>
            <w:tcW w:w="1520" w:type="dxa"/>
            <w:vAlign w:val="center"/>
          </w:tcPr>
          <w:p>
            <w:pPr>
              <w:jc w:val="right"/>
            </w:pPr>
            <w:r>
              <w:rPr>
                <w:rFonts w:ascii="宋体" w:hAnsi="宋体" w:eastAsia="宋体" w:cs="宋体"/>
                <w:b w:val="0"/>
                <w:i w:val="0"/>
                <w:color w:val="000000"/>
                <w:sz w:val="16"/>
              </w:rPr>
              <w:t>4.72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22102</w:t>
            </w:r>
          </w:p>
        </w:tc>
        <w:tc>
          <w:tcPr>
            <w:tcW w:w="2700" w:type="dxa"/>
            <w:vAlign w:val="center"/>
          </w:tcPr>
          <w:p>
            <w:pPr>
              <w:jc w:val="left"/>
            </w:pPr>
            <w:r>
              <w:rPr>
                <w:rFonts w:ascii="宋体" w:hAnsi="宋体" w:eastAsia="宋体" w:cs="宋体"/>
                <w:b w:val="0"/>
                <w:i w:val="0"/>
                <w:color w:val="000000"/>
                <w:sz w:val="16"/>
              </w:rPr>
              <w:t>住房改革支出</w:t>
            </w:r>
          </w:p>
        </w:tc>
        <w:tc>
          <w:tcPr>
            <w:tcW w:w="1420" w:type="dxa"/>
            <w:vAlign w:val="center"/>
          </w:tcPr>
          <w:p>
            <w:pPr>
              <w:jc w:val="right"/>
            </w:pPr>
            <w:r>
              <w:rPr>
                <w:rFonts w:ascii="宋体" w:hAnsi="宋体" w:eastAsia="宋体" w:cs="宋体"/>
                <w:b w:val="0"/>
                <w:i w:val="0"/>
                <w:color w:val="000000"/>
                <w:sz w:val="16"/>
              </w:rPr>
              <w:t>4.72</w:t>
            </w:r>
          </w:p>
        </w:tc>
        <w:tc>
          <w:tcPr>
            <w:tcW w:w="1520" w:type="dxa"/>
            <w:vAlign w:val="center"/>
          </w:tcPr>
          <w:p>
            <w:pPr>
              <w:jc w:val="right"/>
            </w:pPr>
            <w:r>
              <w:rPr>
                <w:rFonts w:ascii="宋体" w:hAnsi="宋体" w:eastAsia="宋体" w:cs="宋体"/>
                <w:b w:val="0"/>
                <w:i w:val="0"/>
                <w:color w:val="000000"/>
                <w:sz w:val="16"/>
              </w:rPr>
              <w:t>4.72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2210201</w:t>
            </w:r>
          </w:p>
        </w:tc>
        <w:tc>
          <w:tcPr>
            <w:tcW w:w="2700" w:type="dxa"/>
            <w:vAlign w:val="center"/>
          </w:tcPr>
          <w:p>
            <w:pPr>
              <w:jc w:val="left"/>
            </w:pPr>
            <w:r>
              <w:rPr>
                <w:rFonts w:ascii="宋体" w:hAnsi="宋体" w:eastAsia="宋体" w:cs="宋体"/>
                <w:b w:val="0"/>
                <w:i w:val="0"/>
                <w:color w:val="000000"/>
                <w:sz w:val="16"/>
              </w:rPr>
              <w:t>住房公积金</w:t>
            </w:r>
          </w:p>
        </w:tc>
        <w:tc>
          <w:tcPr>
            <w:tcW w:w="1420" w:type="dxa"/>
            <w:vAlign w:val="center"/>
          </w:tcPr>
          <w:p>
            <w:pPr>
              <w:jc w:val="right"/>
            </w:pPr>
            <w:r>
              <w:rPr>
                <w:rFonts w:ascii="宋体" w:hAnsi="宋体" w:eastAsia="宋体" w:cs="宋体"/>
                <w:b w:val="0"/>
                <w:i w:val="0"/>
                <w:color w:val="000000"/>
                <w:sz w:val="16"/>
              </w:rPr>
              <w:t>4.72</w:t>
            </w:r>
          </w:p>
        </w:tc>
        <w:tc>
          <w:tcPr>
            <w:tcW w:w="1520" w:type="dxa"/>
            <w:vAlign w:val="center"/>
          </w:tcPr>
          <w:p>
            <w:pPr>
              <w:jc w:val="right"/>
            </w:pPr>
            <w:r>
              <w:rPr>
                <w:rFonts w:ascii="宋体" w:hAnsi="宋体" w:eastAsia="宋体" w:cs="宋体"/>
                <w:b w:val="0"/>
                <w:i w:val="0"/>
                <w:color w:val="000000"/>
                <w:sz w:val="16"/>
              </w:rPr>
              <w:t>4.72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6"/>
              </w:rPr>
              <w:t>注：本表反映部门(单位)本年度一般公共预算财政拨款支出情况。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部门：兴国县文学艺术界联合会</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pPr>
              <w:jc w:val="center"/>
            </w:pPr>
            <w:r>
              <w:rPr>
                <w:rFonts w:ascii="宋体" w:hAnsi="宋体" w:eastAsia="宋体" w:cs="宋体"/>
                <w:b w:val="0"/>
                <w:i w:val="0"/>
                <w:color w:val="000000"/>
                <w:sz w:val="9"/>
              </w:rPr>
              <w:t>人员经费</w:t>
            </w:r>
          </w:p>
        </w:tc>
        <w:tc>
          <w:tcPr>
            <w:tcW w:w="540" w:type="dxa"/>
            <w:gridSpan w:val="6"/>
            <w:vAlign w:val="center"/>
          </w:tcPr>
          <w:p>
            <w:pPr>
              <w:jc w:val="center"/>
            </w:pPr>
            <w:r>
              <w:rPr>
                <w:rFonts w:ascii="宋体" w:hAnsi="宋体" w:eastAsia="宋体" w:cs="宋体"/>
                <w:b w:val="0"/>
                <w:i w:val="0"/>
                <w:color w:val="000000"/>
                <w:sz w:val="9"/>
              </w:rPr>
              <w:t>公用经费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pPr>
              <w:jc w:val="center"/>
            </w:pPr>
            <w:r>
              <w:rPr>
                <w:rFonts w:ascii="宋体" w:hAnsi="宋体" w:eastAsia="宋体" w:cs="宋体"/>
                <w:b w:val="0"/>
                <w:i w:val="0"/>
                <w:color w:val="000000"/>
                <w:sz w:val="9"/>
              </w:rPr>
              <w:t>经济分类科目编码</w:t>
            </w:r>
          </w:p>
        </w:tc>
        <w:tc>
          <w:tcPr>
            <w:tcW w:w="1740" w:type="dxa"/>
            <w:vAlign w:val="center"/>
          </w:tcPr>
          <w:p>
            <w:pPr>
              <w:jc w:val="center"/>
            </w:pPr>
            <w:r>
              <w:rPr>
                <w:rFonts w:ascii="宋体" w:hAnsi="宋体" w:eastAsia="宋体" w:cs="宋体"/>
                <w:b w:val="0"/>
                <w:i w:val="0"/>
                <w:color w:val="000000"/>
                <w:sz w:val="9"/>
              </w:rPr>
              <w:t>科目名称</w:t>
            </w:r>
          </w:p>
        </w:tc>
        <w:tc>
          <w:tcPr>
            <w:tcW w:w="80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380" w:type="dxa"/>
            <w:vAlign w:val="center"/>
          </w:tcPr>
          <w:p>
            <w:pPr>
              <w:jc w:val="center"/>
            </w:pPr>
            <w:r>
              <w:rPr>
                <w:rFonts w:ascii="宋体" w:hAnsi="宋体" w:eastAsia="宋体" w:cs="宋体"/>
                <w:b w:val="0"/>
                <w:i w:val="0"/>
                <w:color w:val="000000"/>
                <w:sz w:val="9"/>
              </w:rPr>
              <w:t>科目名称</w:t>
            </w:r>
          </w:p>
        </w:tc>
        <w:tc>
          <w:tcPr>
            <w:tcW w:w="82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260" w:type="dxa"/>
            <w:vAlign w:val="center"/>
          </w:tcPr>
          <w:p>
            <w:pPr>
              <w:jc w:val="center"/>
            </w:pPr>
            <w:r>
              <w:rPr>
                <w:rFonts w:ascii="宋体" w:hAnsi="宋体" w:eastAsia="宋体" w:cs="宋体"/>
                <w:b w:val="0"/>
                <w:i w:val="0"/>
                <w:color w:val="000000"/>
                <w:sz w:val="9"/>
              </w:rPr>
              <w:t>科目名称</w:t>
            </w:r>
          </w:p>
        </w:tc>
        <w:tc>
          <w:tcPr>
            <w:tcW w:w="786" w:type="dxa"/>
            <w:vAlign w:val="center"/>
          </w:tcPr>
          <w:p>
            <w:pPr>
              <w:jc w:val="center"/>
            </w:pPr>
            <w:r>
              <w:rPr>
                <w:rFonts w:ascii="宋体" w:hAnsi="宋体" w:eastAsia="宋体" w:cs="宋体"/>
                <w:b w:val="0"/>
                <w:i w:val="0"/>
                <w:color w:val="000000"/>
                <w:sz w:val="9"/>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301</w:t>
            </w:r>
          </w:p>
        </w:tc>
        <w:tc>
          <w:tcPr>
            <w:tcW w:w="1740" w:type="dxa"/>
            <w:vAlign w:val="center"/>
          </w:tcPr>
          <w:p>
            <w:pPr>
              <w:jc w:val="left"/>
            </w:pPr>
            <w:r>
              <w:rPr>
                <w:rFonts w:ascii="宋体" w:hAnsi="宋体" w:eastAsia="宋体" w:cs="宋体"/>
                <w:b/>
                <w:i w:val="0"/>
                <w:color w:val="000000"/>
                <w:sz w:val="9"/>
              </w:rPr>
              <w:t>工资福利支出</w:t>
            </w:r>
          </w:p>
        </w:tc>
        <w:tc>
          <w:tcPr>
            <w:tcW w:w="800" w:type="dxa"/>
            <w:vAlign w:val="center"/>
          </w:tcPr>
          <w:p>
            <w:pPr>
              <w:jc w:val="right"/>
            </w:pPr>
            <w:r>
              <w:rPr>
                <w:rFonts w:ascii="宋体" w:hAnsi="宋体" w:eastAsia="宋体" w:cs="宋体"/>
                <w:b w:val="0"/>
                <w:i w:val="0"/>
                <w:color w:val="000000"/>
                <w:sz w:val="9"/>
              </w:rPr>
              <w:t>55.13</w:t>
            </w:r>
          </w:p>
        </w:tc>
        <w:tc>
          <w:tcPr>
            <w:tcW w:w="540" w:type="dxa"/>
            <w:vAlign w:val="center"/>
          </w:tcPr>
          <w:p>
            <w:pPr>
              <w:jc w:val="left"/>
            </w:pPr>
            <w:r>
              <w:rPr>
                <w:rFonts w:ascii="宋体" w:hAnsi="宋体" w:eastAsia="宋体" w:cs="宋体"/>
                <w:b/>
                <w:i w:val="0"/>
                <w:color w:val="000000"/>
                <w:sz w:val="9"/>
              </w:rPr>
              <w:t>302</w:t>
            </w:r>
          </w:p>
        </w:tc>
        <w:tc>
          <w:tcPr>
            <w:tcW w:w="1380" w:type="dxa"/>
            <w:vAlign w:val="center"/>
          </w:tcPr>
          <w:p>
            <w:pPr>
              <w:jc w:val="left"/>
            </w:pPr>
            <w:r>
              <w:rPr>
                <w:rFonts w:ascii="宋体" w:hAnsi="宋体" w:eastAsia="宋体" w:cs="宋体"/>
                <w:b/>
                <w:i w:val="0"/>
                <w:color w:val="000000"/>
                <w:sz w:val="9"/>
              </w:rPr>
              <w:t>商品和服务支出</w:t>
            </w:r>
          </w:p>
        </w:tc>
        <w:tc>
          <w:tcPr>
            <w:tcW w:w="820" w:type="dxa"/>
            <w:vAlign w:val="center"/>
          </w:tcPr>
          <w:p>
            <w:pPr>
              <w:jc w:val="right"/>
            </w:pPr>
            <w:r>
              <w:rPr>
                <w:rFonts w:ascii="宋体" w:hAnsi="宋体" w:eastAsia="宋体" w:cs="宋体"/>
                <w:b w:val="0"/>
                <w:i w:val="0"/>
                <w:color w:val="000000"/>
                <w:sz w:val="9"/>
              </w:rPr>
              <w:t>12.74</w:t>
            </w:r>
          </w:p>
        </w:tc>
        <w:tc>
          <w:tcPr>
            <w:tcW w:w="540" w:type="dxa"/>
            <w:vAlign w:val="center"/>
          </w:tcPr>
          <w:p>
            <w:pPr>
              <w:jc w:val="left"/>
            </w:pPr>
            <w:r>
              <w:rPr>
                <w:rFonts w:ascii="宋体" w:hAnsi="宋体" w:eastAsia="宋体" w:cs="宋体"/>
                <w:b/>
                <w:i w:val="0"/>
                <w:color w:val="000000"/>
                <w:sz w:val="9"/>
              </w:rPr>
              <w:t>307</w:t>
            </w:r>
          </w:p>
        </w:tc>
        <w:tc>
          <w:tcPr>
            <w:tcW w:w="1260" w:type="dxa"/>
            <w:vAlign w:val="center"/>
          </w:tcPr>
          <w:p>
            <w:pPr>
              <w:jc w:val="left"/>
            </w:pPr>
            <w:r>
              <w:rPr>
                <w:rFonts w:ascii="宋体" w:hAnsi="宋体" w:eastAsia="宋体" w:cs="宋体"/>
                <w:b/>
                <w:i w:val="0"/>
                <w:color w:val="000000"/>
                <w:sz w:val="9"/>
              </w:rPr>
              <w:t>债务利息及费用支出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30101</w:t>
            </w:r>
          </w:p>
        </w:tc>
        <w:tc>
          <w:tcPr>
            <w:tcW w:w="1740" w:type="dxa"/>
            <w:vAlign w:val="center"/>
          </w:tcPr>
          <w:p>
            <w:pPr>
              <w:jc w:val="left"/>
            </w:pPr>
            <w:r>
              <w:rPr>
                <w:rFonts w:ascii="宋体" w:hAnsi="宋体" w:eastAsia="宋体" w:cs="宋体"/>
                <w:b w:val="0"/>
                <w:i w:val="0"/>
                <w:color w:val="000000"/>
                <w:sz w:val="9"/>
              </w:rPr>
              <w:t xml:space="preserve">  基本工资</w:t>
            </w:r>
          </w:p>
        </w:tc>
        <w:tc>
          <w:tcPr>
            <w:tcW w:w="800" w:type="dxa"/>
            <w:vAlign w:val="center"/>
          </w:tcPr>
          <w:p>
            <w:pPr>
              <w:jc w:val="right"/>
            </w:pPr>
            <w:r>
              <w:rPr>
                <w:rFonts w:ascii="宋体" w:hAnsi="宋体" w:eastAsia="宋体" w:cs="宋体"/>
                <w:b w:val="0"/>
                <w:i w:val="0"/>
                <w:color w:val="000000"/>
                <w:sz w:val="9"/>
              </w:rPr>
              <w:t>19.68</w:t>
            </w:r>
          </w:p>
        </w:tc>
        <w:tc>
          <w:tcPr>
            <w:tcW w:w="540" w:type="dxa"/>
            <w:vAlign w:val="center"/>
          </w:tcPr>
          <w:p>
            <w:pPr>
              <w:jc w:val="left"/>
            </w:pPr>
            <w:r>
              <w:rPr>
                <w:rFonts w:ascii="宋体" w:hAnsi="宋体" w:eastAsia="宋体" w:cs="宋体"/>
                <w:b w:val="0"/>
                <w:i w:val="0"/>
                <w:color w:val="000000"/>
                <w:sz w:val="9"/>
              </w:rPr>
              <w:t>30201</w:t>
            </w:r>
          </w:p>
        </w:tc>
        <w:tc>
          <w:tcPr>
            <w:tcW w:w="1380" w:type="dxa"/>
            <w:vAlign w:val="center"/>
          </w:tcPr>
          <w:p>
            <w:pPr>
              <w:jc w:val="left"/>
            </w:pPr>
            <w:r>
              <w:rPr>
                <w:rFonts w:ascii="宋体" w:hAnsi="宋体" w:eastAsia="宋体" w:cs="宋体"/>
                <w:b w:val="0"/>
                <w:i w:val="0"/>
                <w:color w:val="000000"/>
                <w:sz w:val="9"/>
              </w:rPr>
              <w:t xml:space="preserve">  办公费</w:t>
            </w:r>
          </w:p>
        </w:tc>
        <w:tc>
          <w:tcPr>
            <w:tcW w:w="820" w:type="dxa"/>
            <w:vAlign w:val="center"/>
          </w:tcPr>
          <w:p>
            <w:pPr>
              <w:jc w:val="right"/>
            </w:pPr>
            <w:r>
              <w:rPr>
                <w:rFonts w:ascii="宋体" w:hAnsi="宋体" w:eastAsia="宋体" w:cs="宋体"/>
                <w:b w:val="0"/>
                <w:i w:val="0"/>
                <w:color w:val="000000"/>
                <w:sz w:val="9"/>
              </w:rPr>
              <w:t>4.19</w:t>
            </w:r>
          </w:p>
        </w:tc>
        <w:tc>
          <w:tcPr>
            <w:tcW w:w="540" w:type="dxa"/>
            <w:vAlign w:val="center"/>
          </w:tcPr>
          <w:p>
            <w:pPr>
              <w:jc w:val="left"/>
            </w:pPr>
            <w:r>
              <w:rPr>
                <w:rFonts w:ascii="宋体" w:hAnsi="宋体" w:eastAsia="宋体" w:cs="宋体"/>
                <w:b w:val="0"/>
                <w:i w:val="0"/>
                <w:color w:val="000000"/>
                <w:sz w:val="9"/>
              </w:rPr>
              <w:t>30701</w:t>
            </w:r>
          </w:p>
        </w:tc>
        <w:tc>
          <w:tcPr>
            <w:tcW w:w="1260" w:type="dxa"/>
            <w:vAlign w:val="center"/>
          </w:tcPr>
          <w:p>
            <w:pPr>
              <w:jc w:val="left"/>
            </w:pPr>
            <w:r>
              <w:rPr>
                <w:rFonts w:ascii="宋体" w:hAnsi="宋体" w:eastAsia="宋体" w:cs="宋体"/>
                <w:b w:val="0"/>
                <w:i w:val="0"/>
                <w:color w:val="000000"/>
                <w:sz w:val="9"/>
              </w:rPr>
              <w:t xml:space="preserve">  国内债务付息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30102</w:t>
            </w:r>
          </w:p>
        </w:tc>
        <w:tc>
          <w:tcPr>
            <w:tcW w:w="1740" w:type="dxa"/>
            <w:vAlign w:val="center"/>
          </w:tcPr>
          <w:p>
            <w:pPr>
              <w:jc w:val="left"/>
            </w:pPr>
            <w:r>
              <w:rPr>
                <w:rFonts w:ascii="宋体" w:hAnsi="宋体" w:eastAsia="宋体" w:cs="宋体"/>
                <w:b w:val="0"/>
                <w:i w:val="0"/>
                <w:color w:val="000000"/>
                <w:sz w:val="9"/>
              </w:rPr>
              <w:t xml:space="preserve">  津贴补贴</w:t>
            </w:r>
          </w:p>
        </w:tc>
        <w:tc>
          <w:tcPr>
            <w:tcW w:w="800" w:type="dxa"/>
            <w:vAlign w:val="center"/>
          </w:tcPr>
          <w:p>
            <w:pPr>
              <w:jc w:val="right"/>
            </w:pPr>
            <w:r>
              <w:rPr>
                <w:rFonts w:ascii="宋体" w:hAnsi="宋体" w:eastAsia="宋体" w:cs="宋体"/>
                <w:b w:val="0"/>
                <w:i w:val="0"/>
                <w:color w:val="000000"/>
                <w:sz w:val="9"/>
              </w:rPr>
              <w:t>8.15</w:t>
            </w:r>
          </w:p>
        </w:tc>
        <w:tc>
          <w:tcPr>
            <w:tcW w:w="540" w:type="dxa"/>
            <w:vAlign w:val="center"/>
          </w:tcPr>
          <w:p>
            <w:pPr>
              <w:jc w:val="left"/>
            </w:pPr>
            <w:r>
              <w:rPr>
                <w:rFonts w:ascii="宋体" w:hAnsi="宋体" w:eastAsia="宋体" w:cs="宋体"/>
                <w:b w:val="0"/>
                <w:i w:val="0"/>
                <w:color w:val="000000"/>
                <w:sz w:val="9"/>
              </w:rPr>
              <w:t>30202</w:t>
            </w:r>
          </w:p>
        </w:tc>
        <w:tc>
          <w:tcPr>
            <w:tcW w:w="1380" w:type="dxa"/>
            <w:vAlign w:val="center"/>
          </w:tcPr>
          <w:p>
            <w:pPr>
              <w:jc w:val="left"/>
            </w:pPr>
            <w:r>
              <w:rPr>
                <w:rFonts w:ascii="宋体" w:hAnsi="宋体" w:eastAsia="宋体" w:cs="宋体"/>
                <w:b w:val="0"/>
                <w:i w:val="0"/>
                <w:color w:val="000000"/>
                <w:sz w:val="9"/>
              </w:rPr>
              <w:t xml:space="preserve">  印刷费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30702</w:t>
            </w:r>
          </w:p>
        </w:tc>
        <w:tc>
          <w:tcPr>
            <w:tcW w:w="1260" w:type="dxa"/>
            <w:vAlign w:val="center"/>
          </w:tcPr>
          <w:p>
            <w:pPr>
              <w:jc w:val="left"/>
            </w:pPr>
            <w:r>
              <w:rPr>
                <w:rFonts w:ascii="宋体" w:hAnsi="宋体" w:eastAsia="宋体" w:cs="宋体"/>
                <w:b w:val="0"/>
                <w:i w:val="0"/>
                <w:color w:val="000000"/>
                <w:sz w:val="9"/>
              </w:rPr>
              <w:t xml:space="preserve">  国外债务付息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30103</w:t>
            </w:r>
          </w:p>
        </w:tc>
        <w:tc>
          <w:tcPr>
            <w:tcW w:w="1740" w:type="dxa"/>
            <w:vAlign w:val="center"/>
          </w:tcPr>
          <w:p>
            <w:pPr>
              <w:jc w:val="left"/>
            </w:pPr>
            <w:r>
              <w:rPr>
                <w:rFonts w:ascii="宋体" w:hAnsi="宋体" w:eastAsia="宋体" w:cs="宋体"/>
                <w:b w:val="0"/>
                <w:i w:val="0"/>
                <w:color w:val="000000"/>
                <w:sz w:val="9"/>
              </w:rPr>
              <w:t xml:space="preserve">  奖金</w:t>
            </w:r>
          </w:p>
        </w:tc>
        <w:tc>
          <w:tcPr>
            <w:tcW w:w="800" w:type="dxa"/>
            <w:vAlign w:val="center"/>
          </w:tcPr>
          <w:p>
            <w:pPr>
              <w:jc w:val="right"/>
            </w:pPr>
            <w:r>
              <w:rPr>
                <w:rFonts w:ascii="宋体" w:hAnsi="宋体" w:eastAsia="宋体" w:cs="宋体"/>
                <w:b w:val="0"/>
                <w:i w:val="0"/>
                <w:color w:val="000000"/>
                <w:sz w:val="9"/>
              </w:rPr>
              <w:t>0.92</w:t>
            </w:r>
          </w:p>
        </w:tc>
        <w:tc>
          <w:tcPr>
            <w:tcW w:w="540" w:type="dxa"/>
            <w:vAlign w:val="center"/>
          </w:tcPr>
          <w:p>
            <w:pPr>
              <w:jc w:val="left"/>
            </w:pPr>
            <w:r>
              <w:rPr>
                <w:rFonts w:ascii="宋体" w:hAnsi="宋体" w:eastAsia="宋体" w:cs="宋体"/>
                <w:b w:val="0"/>
                <w:i w:val="0"/>
                <w:color w:val="000000"/>
                <w:sz w:val="9"/>
              </w:rPr>
              <w:t>30203</w:t>
            </w:r>
          </w:p>
        </w:tc>
        <w:tc>
          <w:tcPr>
            <w:tcW w:w="1380" w:type="dxa"/>
            <w:vAlign w:val="center"/>
          </w:tcPr>
          <w:p>
            <w:pPr>
              <w:jc w:val="left"/>
            </w:pPr>
            <w:r>
              <w:rPr>
                <w:rFonts w:ascii="宋体" w:hAnsi="宋体" w:eastAsia="宋体" w:cs="宋体"/>
                <w:b w:val="0"/>
                <w:i w:val="0"/>
                <w:color w:val="000000"/>
                <w:sz w:val="9"/>
              </w:rPr>
              <w:t xml:space="preserve">  咨询费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30703</w:t>
            </w:r>
          </w:p>
        </w:tc>
        <w:tc>
          <w:tcPr>
            <w:tcW w:w="1260" w:type="dxa"/>
            <w:vAlign w:val="center"/>
          </w:tcPr>
          <w:p>
            <w:pPr>
              <w:jc w:val="left"/>
            </w:pPr>
            <w:r>
              <w:rPr>
                <w:rFonts w:ascii="宋体" w:hAnsi="宋体" w:eastAsia="宋体" w:cs="宋体"/>
                <w:b w:val="0"/>
                <w:i w:val="0"/>
                <w:color w:val="000000"/>
                <w:sz w:val="9"/>
              </w:rPr>
              <w:t xml:space="preserve">  国内债务发行费用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30106</w:t>
            </w:r>
          </w:p>
        </w:tc>
        <w:tc>
          <w:tcPr>
            <w:tcW w:w="1740" w:type="dxa"/>
            <w:vAlign w:val="center"/>
          </w:tcPr>
          <w:p>
            <w:pPr>
              <w:jc w:val="left"/>
            </w:pPr>
            <w:r>
              <w:rPr>
                <w:rFonts w:ascii="宋体" w:hAnsi="宋体" w:eastAsia="宋体" w:cs="宋体"/>
                <w:b w:val="0"/>
                <w:i w:val="0"/>
                <w:color w:val="000000"/>
                <w:sz w:val="9"/>
              </w:rPr>
              <w:t xml:space="preserve">  伙食补助费</w:t>
            </w:r>
          </w:p>
        </w:tc>
        <w:tc>
          <w:tcPr>
            <w:tcW w:w="800" w:type="dxa"/>
            <w:vAlign w:val="center"/>
          </w:tcPr>
          <w:p>
            <w:pPr>
              <w:jc w:val="right"/>
            </w:pPr>
            <w:r>
              <w:rPr>
                <w:rFonts w:ascii="宋体" w:hAnsi="宋体" w:eastAsia="宋体" w:cs="宋体"/>
                <w:b w:val="0"/>
                <w:i w:val="0"/>
                <w:color w:val="000000"/>
                <w:sz w:val="9"/>
              </w:rPr>
              <w:t>0.42</w:t>
            </w:r>
          </w:p>
        </w:tc>
        <w:tc>
          <w:tcPr>
            <w:tcW w:w="540" w:type="dxa"/>
            <w:vAlign w:val="center"/>
          </w:tcPr>
          <w:p>
            <w:pPr>
              <w:jc w:val="left"/>
            </w:pPr>
            <w:r>
              <w:rPr>
                <w:rFonts w:ascii="宋体" w:hAnsi="宋体" w:eastAsia="宋体" w:cs="宋体"/>
                <w:b w:val="0"/>
                <w:i w:val="0"/>
                <w:color w:val="000000"/>
                <w:sz w:val="9"/>
              </w:rPr>
              <w:t>30204</w:t>
            </w:r>
          </w:p>
        </w:tc>
        <w:tc>
          <w:tcPr>
            <w:tcW w:w="1380" w:type="dxa"/>
            <w:vAlign w:val="center"/>
          </w:tcPr>
          <w:p>
            <w:pPr>
              <w:jc w:val="left"/>
            </w:pPr>
            <w:r>
              <w:rPr>
                <w:rFonts w:ascii="宋体" w:hAnsi="宋体" w:eastAsia="宋体" w:cs="宋体"/>
                <w:b w:val="0"/>
                <w:i w:val="0"/>
                <w:color w:val="000000"/>
                <w:sz w:val="9"/>
              </w:rPr>
              <w:t xml:space="preserve">  手续费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30704</w:t>
            </w:r>
          </w:p>
        </w:tc>
        <w:tc>
          <w:tcPr>
            <w:tcW w:w="1260" w:type="dxa"/>
            <w:vAlign w:val="center"/>
          </w:tcPr>
          <w:p>
            <w:pPr>
              <w:jc w:val="left"/>
            </w:pPr>
            <w:r>
              <w:rPr>
                <w:rFonts w:ascii="宋体" w:hAnsi="宋体" w:eastAsia="宋体" w:cs="宋体"/>
                <w:b w:val="0"/>
                <w:i w:val="0"/>
                <w:color w:val="000000"/>
                <w:sz w:val="9"/>
              </w:rPr>
              <w:t xml:space="preserve">  国外债务发行费用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30107</w:t>
            </w:r>
          </w:p>
        </w:tc>
        <w:tc>
          <w:tcPr>
            <w:tcW w:w="1740" w:type="dxa"/>
            <w:vAlign w:val="center"/>
          </w:tcPr>
          <w:p>
            <w:pPr>
              <w:jc w:val="left"/>
            </w:pPr>
            <w:r>
              <w:rPr>
                <w:rFonts w:ascii="宋体" w:hAnsi="宋体" w:eastAsia="宋体" w:cs="宋体"/>
                <w:b w:val="0"/>
                <w:i w:val="0"/>
                <w:color w:val="000000"/>
                <w:sz w:val="9"/>
              </w:rPr>
              <w:t xml:space="preserve">  绩效工资</w:t>
            </w:r>
          </w:p>
        </w:tc>
        <w:tc>
          <w:tcPr>
            <w:tcW w:w="800" w:type="dxa"/>
            <w:vAlign w:val="center"/>
          </w:tcPr>
          <w:p>
            <w:pPr>
              <w:jc w:val="right"/>
            </w:pPr>
            <w:r>
              <w:rPr>
                <w:rFonts w:ascii="宋体" w:hAnsi="宋体" w:eastAsia="宋体" w:cs="宋体"/>
                <w:b w:val="0"/>
                <w:i w:val="0"/>
                <w:color w:val="000000"/>
                <w:sz w:val="9"/>
              </w:rPr>
              <w:t>10.99</w:t>
            </w:r>
          </w:p>
        </w:tc>
        <w:tc>
          <w:tcPr>
            <w:tcW w:w="540" w:type="dxa"/>
            <w:vAlign w:val="center"/>
          </w:tcPr>
          <w:p>
            <w:pPr>
              <w:jc w:val="left"/>
            </w:pPr>
            <w:r>
              <w:rPr>
                <w:rFonts w:ascii="宋体" w:hAnsi="宋体" w:eastAsia="宋体" w:cs="宋体"/>
                <w:b w:val="0"/>
                <w:i w:val="0"/>
                <w:color w:val="000000"/>
                <w:sz w:val="9"/>
              </w:rPr>
              <w:t>30205</w:t>
            </w:r>
          </w:p>
        </w:tc>
        <w:tc>
          <w:tcPr>
            <w:tcW w:w="1380" w:type="dxa"/>
            <w:vAlign w:val="center"/>
          </w:tcPr>
          <w:p>
            <w:pPr>
              <w:jc w:val="left"/>
            </w:pPr>
            <w:r>
              <w:rPr>
                <w:rFonts w:ascii="宋体" w:hAnsi="宋体" w:eastAsia="宋体" w:cs="宋体"/>
                <w:b w:val="0"/>
                <w:i w:val="0"/>
                <w:color w:val="000000"/>
                <w:sz w:val="9"/>
              </w:rPr>
              <w:t xml:space="preserve">  水费</w:t>
            </w:r>
          </w:p>
        </w:tc>
        <w:tc>
          <w:tcPr>
            <w:tcW w:w="820" w:type="dxa"/>
            <w:vAlign w:val="center"/>
          </w:tcPr>
          <w:p/>
        </w:tc>
        <w:tc>
          <w:tcPr>
            <w:tcW w:w="540" w:type="dxa"/>
            <w:vAlign w:val="center"/>
          </w:tcPr>
          <w:p>
            <w:pPr>
              <w:jc w:val="left"/>
            </w:pPr>
            <w:r>
              <w:rPr>
                <w:rFonts w:ascii="宋体" w:hAnsi="宋体" w:eastAsia="宋体" w:cs="宋体"/>
                <w:b/>
                <w:i w:val="0"/>
                <w:color w:val="000000"/>
                <w:sz w:val="9"/>
              </w:rPr>
              <w:t>310</w:t>
            </w:r>
          </w:p>
        </w:tc>
        <w:tc>
          <w:tcPr>
            <w:tcW w:w="1260" w:type="dxa"/>
            <w:vAlign w:val="center"/>
          </w:tcPr>
          <w:p>
            <w:pPr>
              <w:jc w:val="left"/>
            </w:pPr>
            <w:r>
              <w:rPr>
                <w:rFonts w:ascii="宋体" w:hAnsi="宋体" w:eastAsia="宋体" w:cs="宋体"/>
                <w:b/>
                <w:i w:val="0"/>
                <w:color w:val="000000"/>
                <w:sz w:val="9"/>
              </w:rPr>
              <w:t>资本性支出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30108</w:t>
            </w:r>
          </w:p>
        </w:tc>
        <w:tc>
          <w:tcPr>
            <w:tcW w:w="1740" w:type="dxa"/>
            <w:vAlign w:val="center"/>
          </w:tcPr>
          <w:p>
            <w:pPr>
              <w:jc w:val="left"/>
            </w:pPr>
            <w:r>
              <w:rPr>
                <w:rFonts w:ascii="宋体" w:hAnsi="宋体" w:eastAsia="宋体" w:cs="宋体"/>
                <w:b w:val="0"/>
                <w:i w:val="0"/>
                <w:color w:val="000000"/>
                <w:sz w:val="9"/>
              </w:rPr>
              <w:t xml:space="preserve">  机关事业单位基本养老保险缴费</w:t>
            </w:r>
          </w:p>
        </w:tc>
        <w:tc>
          <w:tcPr>
            <w:tcW w:w="800" w:type="dxa"/>
            <w:vAlign w:val="center"/>
          </w:tcPr>
          <w:p>
            <w:pPr>
              <w:jc w:val="right"/>
            </w:pPr>
            <w:r>
              <w:rPr>
                <w:rFonts w:ascii="宋体" w:hAnsi="宋体" w:eastAsia="宋体" w:cs="宋体"/>
                <w:b w:val="0"/>
                <w:i w:val="0"/>
                <w:color w:val="000000"/>
                <w:sz w:val="9"/>
              </w:rPr>
              <w:t>6.25</w:t>
            </w:r>
          </w:p>
        </w:tc>
        <w:tc>
          <w:tcPr>
            <w:tcW w:w="540" w:type="dxa"/>
            <w:vAlign w:val="center"/>
          </w:tcPr>
          <w:p>
            <w:pPr>
              <w:jc w:val="left"/>
            </w:pPr>
            <w:r>
              <w:rPr>
                <w:rFonts w:ascii="宋体" w:hAnsi="宋体" w:eastAsia="宋体" w:cs="宋体"/>
                <w:b w:val="0"/>
                <w:i w:val="0"/>
                <w:color w:val="000000"/>
                <w:sz w:val="9"/>
              </w:rPr>
              <w:t>30206</w:t>
            </w:r>
          </w:p>
        </w:tc>
        <w:tc>
          <w:tcPr>
            <w:tcW w:w="1380" w:type="dxa"/>
            <w:vAlign w:val="center"/>
          </w:tcPr>
          <w:p>
            <w:pPr>
              <w:jc w:val="left"/>
            </w:pPr>
            <w:r>
              <w:rPr>
                <w:rFonts w:ascii="宋体" w:hAnsi="宋体" w:eastAsia="宋体" w:cs="宋体"/>
                <w:b w:val="0"/>
                <w:i w:val="0"/>
                <w:color w:val="000000"/>
                <w:sz w:val="9"/>
              </w:rPr>
              <w:t xml:space="preserve">  电费</w:t>
            </w:r>
          </w:p>
        </w:tc>
        <w:tc>
          <w:tcPr>
            <w:tcW w:w="820" w:type="dxa"/>
            <w:vAlign w:val="center"/>
          </w:tcPr>
          <w:p>
            <w:pPr>
              <w:jc w:val="right"/>
            </w:pPr>
            <w:r>
              <w:rPr>
                <w:rFonts w:ascii="宋体" w:hAnsi="宋体" w:eastAsia="宋体" w:cs="宋体"/>
                <w:b w:val="0"/>
                <w:i w:val="0"/>
                <w:color w:val="000000"/>
                <w:sz w:val="9"/>
              </w:rPr>
              <w:t>0.04</w:t>
            </w:r>
          </w:p>
        </w:tc>
        <w:tc>
          <w:tcPr>
            <w:tcW w:w="540" w:type="dxa"/>
            <w:vAlign w:val="center"/>
          </w:tcPr>
          <w:p>
            <w:pPr>
              <w:jc w:val="left"/>
            </w:pPr>
            <w:r>
              <w:rPr>
                <w:rFonts w:ascii="宋体" w:hAnsi="宋体" w:eastAsia="宋体" w:cs="宋体"/>
                <w:b w:val="0"/>
                <w:i w:val="0"/>
                <w:color w:val="000000"/>
                <w:sz w:val="9"/>
              </w:rPr>
              <w:t>31001</w:t>
            </w:r>
          </w:p>
        </w:tc>
        <w:tc>
          <w:tcPr>
            <w:tcW w:w="1260" w:type="dxa"/>
            <w:vAlign w:val="center"/>
          </w:tcPr>
          <w:p>
            <w:pPr>
              <w:jc w:val="left"/>
            </w:pPr>
            <w:r>
              <w:rPr>
                <w:rFonts w:ascii="宋体" w:hAnsi="宋体" w:eastAsia="宋体" w:cs="宋体"/>
                <w:b w:val="0"/>
                <w:i w:val="0"/>
                <w:color w:val="000000"/>
                <w:sz w:val="9"/>
              </w:rPr>
              <w:t xml:space="preserve">  房屋建筑物购建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30109</w:t>
            </w:r>
          </w:p>
        </w:tc>
        <w:tc>
          <w:tcPr>
            <w:tcW w:w="1740" w:type="dxa"/>
            <w:vAlign w:val="center"/>
          </w:tcPr>
          <w:p>
            <w:pPr>
              <w:jc w:val="left"/>
            </w:pPr>
            <w:r>
              <w:rPr>
                <w:rFonts w:ascii="宋体" w:hAnsi="宋体" w:eastAsia="宋体" w:cs="宋体"/>
                <w:b w:val="0"/>
                <w:i w:val="0"/>
                <w:color w:val="000000"/>
                <w:sz w:val="9"/>
              </w:rPr>
              <w:t xml:space="preserve">  职业年金缴费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30207</w:t>
            </w:r>
          </w:p>
        </w:tc>
        <w:tc>
          <w:tcPr>
            <w:tcW w:w="1380" w:type="dxa"/>
            <w:vAlign w:val="center"/>
          </w:tcPr>
          <w:p>
            <w:pPr>
              <w:jc w:val="left"/>
            </w:pPr>
            <w:r>
              <w:rPr>
                <w:rFonts w:ascii="宋体" w:hAnsi="宋体" w:eastAsia="宋体" w:cs="宋体"/>
                <w:b w:val="0"/>
                <w:i w:val="0"/>
                <w:color w:val="000000"/>
                <w:sz w:val="9"/>
              </w:rPr>
              <w:t xml:space="preserve">  邮电费</w:t>
            </w:r>
          </w:p>
        </w:tc>
        <w:tc>
          <w:tcPr>
            <w:tcW w:w="820" w:type="dxa"/>
            <w:vAlign w:val="center"/>
          </w:tcPr>
          <w:p>
            <w:pPr>
              <w:jc w:val="right"/>
            </w:pPr>
            <w:r>
              <w:rPr>
                <w:rFonts w:ascii="宋体" w:hAnsi="宋体" w:eastAsia="宋体" w:cs="宋体"/>
                <w:b w:val="0"/>
                <w:i w:val="0"/>
                <w:color w:val="000000"/>
                <w:sz w:val="9"/>
              </w:rPr>
              <w:t>0.08</w:t>
            </w:r>
          </w:p>
        </w:tc>
        <w:tc>
          <w:tcPr>
            <w:tcW w:w="540" w:type="dxa"/>
            <w:vAlign w:val="center"/>
          </w:tcPr>
          <w:p>
            <w:pPr>
              <w:jc w:val="left"/>
            </w:pPr>
            <w:r>
              <w:rPr>
                <w:rFonts w:ascii="宋体" w:hAnsi="宋体" w:eastAsia="宋体" w:cs="宋体"/>
                <w:b w:val="0"/>
                <w:i w:val="0"/>
                <w:color w:val="000000"/>
                <w:sz w:val="9"/>
              </w:rPr>
              <w:t>31002</w:t>
            </w:r>
          </w:p>
        </w:tc>
        <w:tc>
          <w:tcPr>
            <w:tcW w:w="1260" w:type="dxa"/>
            <w:vAlign w:val="center"/>
          </w:tcPr>
          <w:p>
            <w:pPr>
              <w:jc w:val="left"/>
            </w:pPr>
            <w:r>
              <w:rPr>
                <w:rFonts w:ascii="宋体" w:hAnsi="宋体" w:eastAsia="宋体" w:cs="宋体"/>
                <w:b w:val="0"/>
                <w:i w:val="0"/>
                <w:color w:val="000000"/>
                <w:sz w:val="9"/>
              </w:rPr>
              <w:t xml:space="preserve">  办公设备购置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30110</w:t>
            </w:r>
          </w:p>
        </w:tc>
        <w:tc>
          <w:tcPr>
            <w:tcW w:w="1740" w:type="dxa"/>
            <w:vAlign w:val="center"/>
          </w:tcPr>
          <w:p>
            <w:pPr>
              <w:jc w:val="left"/>
            </w:pPr>
            <w:r>
              <w:rPr>
                <w:rFonts w:ascii="宋体" w:hAnsi="宋体" w:eastAsia="宋体" w:cs="宋体"/>
                <w:b w:val="0"/>
                <w:i w:val="0"/>
                <w:color w:val="000000"/>
                <w:sz w:val="9"/>
              </w:rPr>
              <w:t xml:space="preserve">  职工基本医疗保险缴费</w:t>
            </w:r>
          </w:p>
        </w:tc>
        <w:tc>
          <w:tcPr>
            <w:tcW w:w="800" w:type="dxa"/>
            <w:vAlign w:val="center"/>
          </w:tcPr>
          <w:p>
            <w:pPr>
              <w:jc w:val="right"/>
            </w:pPr>
            <w:r>
              <w:rPr>
                <w:rFonts w:ascii="宋体" w:hAnsi="宋体" w:eastAsia="宋体" w:cs="宋体"/>
                <w:b w:val="0"/>
                <w:i w:val="0"/>
                <w:color w:val="000000"/>
                <w:sz w:val="9"/>
              </w:rPr>
              <w:t>2.30</w:t>
            </w:r>
          </w:p>
        </w:tc>
        <w:tc>
          <w:tcPr>
            <w:tcW w:w="540" w:type="dxa"/>
            <w:vAlign w:val="center"/>
          </w:tcPr>
          <w:p>
            <w:pPr>
              <w:jc w:val="left"/>
            </w:pPr>
            <w:r>
              <w:rPr>
                <w:rFonts w:ascii="宋体" w:hAnsi="宋体" w:eastAsia="宋体" w:cs="宋体"/>
                <w:b w:val="0"/>
                <w:i w:val="0"/>
                <w:color w:val="000000"/>
                <w:sz w:val="9"/>
              </w:rPr>
              <w:t>30208</w:t>
            </w:r>
          </w:p>
        </w:tc>
        <w:tc>
          <w:tcPr>
            <w:tcW w:w="1380" w:type="dxa"/>
            <w:vAlign w:val="center"/>
          </w:tcPr>
          <w:p>
            <w:pPr>
              <w:jc w:val="left"/>
            </w:pPr>
            <w:r>
              <w:rPr>
                <w:rFonts w:ascii="宋体" w:hAnsi="宋体" w:eastAsia="宋体" w:cs="宋体"/>
                <w:b w:val="0"/>
                <w:i w:val="0"/>
                <w:color w:val="000000"/>
                <w:sz w:val="9"/>
              </w:rPr>
              <w:t xml:space="preserve">  取暖费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31003</w:t>
            </w:r>
          </w:p>
        </w:tc>
        <w:tc>
          <w:tcPr>
            <w:tcW w:w="1260" w:type="dxa"/>
            <w:vAlign w:val="center"/>
          </w:tcPr>
          <w:p>
            <w:pPr>
              <w:jc w:val="left"/>
            </w:pPr>
            <w:r>
              <w:rPr>
                <w:rFonts w:ascii="宋体" w:hAnsi="宋体" w:eastAsia="宋体" w:cs="宋体"/>
                <w:b w:val="0"/>
                <w:i w:val="0"/>
                <w:color w:val="000000"/>
                <w:sz w:val="9"/>
              </w:rPr>
              <w:t xml:space="preserve">  专用设备购置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30111</w:t>
            </w:r>
          </w:p>
        </w:tc>
        <w:tc>
          <w:tcPr>
            <w:tcW w:w="1740" w:type="dxa"/>
            <w:vAlign w:val="center"/>
          </w:tcPr>
          <w:p>
            <w:pPr>
              <w:jc w:val="left"/>
            </w:pPr>
            <w:r>
              <w:rPr>
                <w:rFonts w:ascii="宋体" w:hAnsi="宋体" w:eastAsia="宋体" w:cs="宋体"/>
                <w:b w:val="0"/>
                <w:i w:val="0"/>
                <w:color w:val="000000"/>
                <w:sz w:val="9"/>
              </w:rPr>
              <w:t xml:space="preserve">  公务员医疗补助缴款</w:t>
            </w:r>
          </w:p>
        </w:tc>
        <w:tc>
          <w:tcPr>
            <w:tcW w:w="800" w:type="dxa"/>
            <w:vAlign w:val="center"/>
          </w:tcPr>
          <w:p>
            <w:pPr>
              <w:jc w:val="right"/>
            </w:pPr>
            <w:r>
              <w:rPr>
                <w:rFonts w:ascii="宋体" w:hAnsi="宋体" w:eastAsia="宋体" w:cs="宋体"/>
                <w:b w:val="0"/>
                <w:i w:val="0"/>
                <w:color w:val="000000"/>
                <w:sz w:val="9"/>
              </w:rPr>
              <w:t>1.62</w:t>
            </w:r>
          </w:p>
        </w:tc>
        <w:tc>
          <w:tcPr>
            <w:tcW w:w="540" w:type="dxa"/>
            <w:vAlign w:val="center"/>
          </w:tcPr>
          <w:p>
            <w:pPr>
              <w:jc w:val="left"/>
            </w:pPr>
            <w:r>
              <w:rPr>
                <w:rFonts w:ascii="宋体" w:hAnsi="宋体" w:eastAsia="宋体" w:cs="宋体"/>
                <w:b w:val="0"/>
                <w:i w:val="0"/>
                <w:color w:val="000000"/>
                <w:sz w:val="9"/>
              </w:rPr>
              <w:t>30209</w:t>
            </w:r>
          </w:p>
        </w:tc>
        <w:tc>
          <w:tcPr>
            <w:tcW w:w="1380" w:type="dxa"/>
            <w:vAlign w:val="center"/>
          </w:tcPr>
          <w:p>
            <w:pPr>
              <w:jc w:val="left"/>
            </w:pPr>
            <w:r>
              <w:rPr>
                <w:rFonts w:ascii="宋体" w:hAnsi="宋体" w:eastAsia="宋体" w:cs="宋体"/>
                <w:b w:val="0"/>
                <w:i w:val="0"/>
                <w:color w:val="000000"/>
                <w:sz w:val="9"/>
              </w:rPr>
              <w:t xml:space="preserve">  物业管理费</w:t>
            </w:r>
          </w:p>
        </w:tc>
        <w:tc>
          <w:tcPr>
            <w:tcW w:w="820" w:type="dxa"/>
            <w:vAlign w:val="center"/>
          </w:tcPr>
          <w:p>
            <w:pPr>
              <w:jc w:val="right"/>
            </w:pPr>
            <w:r>
              <w:rPr>
                <w:rFonts w:ascii="宋体" w:hAnsi="宋体" w:eastAsia="宋体" w:cs="宋体"/>
                <w:b w:val="0"/>
                <w:i w:val="0"/>
                <w:color w:val="000000"/>
                <w:sz w:val="9"/>
              </w:rPr>
              <w:t>0.40</w:t>
            </w:r>
          </w:p>
        </w:tc>
        <w:tc>
          <w:tcPr>
            <w:tcW w:w="540" w:type="dxa"/>
            <w:vAlign w:val="center"/>
          </w:tcPr>
          <w:p>
            <w:pPr>
              <w:jc w:val="left"/>
            </w:pPr>
            <w:r>
              <w:rPr>
                <w:rFonts w:ascii="宋体" w:hAnsi="宋体" w:eastAsia="宋体" w:cs="宋体"/>
                <w:b w:val="0"/>
                <w:i w:val="0"/>
                <w:color w:val="000000"/>
                <w:sz w:val="9"/>
              </w:rPr>
              <w:t>31005</w:t>
            </w:r>
          </w:p>
        </w:tc>
        <w:tc>
          <w:tcPr>
            <w:tcW w:w="1260" w:type="dxa"/>
            <w:vAlign w:val="center"/>
          </w:tcPr>
          <w:p>
            <w:pPr>
              <w:jc w:val="left"/>
            </w:pPr>
            <w:r>
              <w:rPr>
                <w:rFonts w:ascii="宋体" w:hAnsi="宋体" w:eastAsia="宋体" w:cs="宋体"/>
                <w:b w:val="0"/>
                <w:i w:val="0"/>
                <w:color w:val="000000"/>
                <w:sz w:val="9"/>
              </w:rPr>
              <w:t xml:space="preserve">  基础设施建设</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30112</w:t>
            </w:r>
          </w:p>
        </w:tc>
        <w:tc>
          <w:tcPr>
            <w:tcW w:w="1740" w:type="dxa"/>
            <w:vAlign w:val="center"/>
          </w:tcPr>
          <w:p>
            <w:pPr>
              <w:jc w:val="left"/>
            </w:pPr>
            <w:r>
              <w:rPr>
                <w:rFonts w:ascii="宋体" w:hAnsi="宋体" w:eastAsia="宋体" w:cs="宋体"/>
                <w:b w:val="0"/>
                <w:i w:val="0"/>
                <w:color w:val="000000"/>
                <w:sz w:val="9"/>
              </w:rPr>
              <w:t xml:space="preserve">  其他社会保障缴费</w:t>
            </w:r>
          </w:p>
        </w:tc>
        <w:tc>
          <w:tcPr>
            <w:tcW w:w="800" w:type="dxa"/>
            <w:vAlign w:val="center"/>
          </w:tcPr>
          <w:p>
            <w:pPr>
              <w:jc w:val="right"/>
            </w:pPr>
            <w:r>
              <w:rPr>
                <w:rFonts w:ascii="宋体" w:hAnsi="宋体" w:eastAsia="宋体" w:cs="宋体"/>
                <w:b w:val="0"/>
                <w:i w:val="0"/>
                <w:color w:val="000000"/>
                <w:sz w:val="9"/>
              </w:rPr>
              <w:t>0.06</w:t>
            </w:r>
          </w:p>
        </w:tc>
        <w:tc>
          <w:tcPr>
            <w:tcW w:w="540" w:type="dxa"/>
            <w:vAlign w:val="center"/>
          </w:tcPr>
          <w:p>
            <w:pPr>
              <w:jc w:val="left"/>
            </w:pPr>
            <w:r>
              <w:rPr>
                <w:rFonts w:ascii="宋体" w:hAnsi="宋体" w:eastAsia="宋体" w:cs="宋体"/>
                <w:b w:val="0"/>
                <w:i w:val="0"/>
                <w:color w:val="000000"/>
                <w:sz w:val="9"/>
              </w:rPr>
              <w:t>30211</w:t>
            </w:r>
          </w:p>
        </w:tc>
        <w:tc>
          <w:tcPr>
            <w:tcW w:w="1380" w:type="dxa"/>
            <w:vAlign w:val="center"/>
          </w:tcPr>
          <w:p>
            <w:pPr>
              <w:jc w:val="left"/>
            </w:pPr>
            <w:r>
              <w:rPr>
                <w:rFonts w:ascii="宋体" w:hAnsi="宋体" w:eastAsia="宋体" w:cs="宋体"/>
                <w:b w:val="0"/>
                <w:i w:val="0"/>
                <w:color w:val="000000"/>
                <w:sz w:val="9"/>
              </w:rPr>
              <w:t xml:space="preserve">  差旅费</w:t>
            </w:r>
          </w:p>
        </w:tc>
        <w:tc>
          <w:tcPr>
            <w:tcW w:w="820" w:type="dxa"/>
            <w:vAlign w:val="center"/>
          </w:tcPr>
          <w:p>
            <w:pPr>
              <w:jc w:val="right"/>
            </w:pPr>
            <w:r>
              <w:rPr>
                <w:rFonts w:ascii="宋体" w:hAnsi="宋体" w:eastAsia="宋体" w:cs="宋体"/>
                <w:b w:val="0"/>
                <w:i w:val="0"/>
                <w:color w:val="000000"/>
                <w:sz w:val="9"/>
              </w:rPr>
              <w:t>2.67</w:t>
            </w:r>
          </w:p>
        </w:tc>
        <w:tc>
          <w:tcPr>
            <w:tcW w:w="540" w:type="dxa"/>
            <w:vAlign w:val="center"/>
          </w:tcPr>
          <w:p>
            <w:pPr>
              <w:jc w:val="left"/>
            </w:pPr>
            <w:r>
              <w:rPr>
                <w:rFonts w:ascii="宋体" w:hAnsi="宋体" w:eastAsia="宋体" w:cs="宋体"/>
                <w:b w:val="0"/>
                <w:i w:val="0"/>
                <w:color w:val="000000"/>
                <w:sz w:val="9"/>
              </w:rPr>
              <w:t>31006</w:t>
            </w:r>
          </w:p>
        </w:tc>
        <w:tc>
          <w:tcPr>
            <w:tcW w:w="1260" w:type="dxa"/>
            <w:vAlign w:val="center"/>
          </w:tcPr>
          <w:p>
            <w:pPr>
              <w:jc w:val="left"/>
            </w:pPr>
            <w:r>
              <w:rPr>
                <w:rFonts w:ascii="宋体" w:hAnsi="宋体" w:eastAsia="宋体" w:cs="宋体"/>
                <w:b w:val="0"/>
                <w:i w:val="0"/>
                <w:color w:val="000000"/>
                <w:sz w:val="9"/>
              </w:rPr>
              <w:t xml:space="preserve">  大型修缮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30113</w:t>
            </w:r>
          </w:p>
        </w:tc>
        <w:tc>
          <w:tcPr>
            <w:tcW w:w="1740" w:type="dxa"/>
            <w:vAlign w:val="center"/>
          </w:tcPr>
          <w:p>
            <w:pPr>
              <w:jc w:val="left"/>
            </w:pPr>
            <w:r>
              <w:rPr>
                <w:rFonts w:ascii="宋体" w:hAnsi="宋体" w:eastAsia="宋体" w:cs="宋体"/>
                <w:b w:val="0"/>
                <w:i w:val="0"/>
                <w:color w:val="000000"/>
                <w:sz w:val="9"/>
              </w:rPr>
              <w:t xml:space="preserve">  住房公积金</w:t>
            </w:r>
          </w:p>
        </w:tc>
        <w:tc>
          <w:tcPr>
            <w:tcW w:w="800" w:type="dxa"/>
            <w:vAlign w:val="center"/>
          </w:tcPr>
          <w:p>
            <w:pPr>
              <w:jc w:val="right"/>
            </w:pPr>
            <w:r>
              <w:rPr>
                <w:rFonts w:ascii="宋体" w:hAnsi="宋体" w:eastAsia="宋体" w:cs="宋体"/>
                <w:b w:val="0"/>
                <w:i w:val="0"/>
                <w:color w:val="000000"/>
                <w:sz w:val="9"/>
              </w:rPr>
              <w:t>4.72</w:t>
            </w:r>
          </w:p>
        </w:tc>
        <w:tc>
          <w:tcPr>
            <w:tcW w:w="540" w:type="dxa"/>
            <w:vAlign w:val="center"/>
          </w:tcPr>
          <w:p>
            <w:pPr>
              <w:jc w:val="left"/>
            </w:pPr>
            <w:r>
              <w:rPr>
                <w:rFonts w:ascii="宋体" w:hAnsi="宋体" w:eastAsia="宋体" w:cs="宋体"/>
                <w:b w:val="0"/>
                <w:i w:val="0"/>
                <w:color w:val="000000"/>
                <w:sz w:val="9"/>
              </w:rPr>
              <w:t>30212</w:t>
            </w:r>
          </w:p>
        </w:tc>
        <w:tc>
          <w:tcPr>
            <w:tcW w:w="1380" w:type="dxa"/>
            <w:vAlign w:val="center"/>
          </w:tcPr>
          <w:p>
            <w:pPr>
              <w:jc w:val="left"/>
            </w:pPr>
            <w:r>
              <w:rPr>
                <w:rFonts w:ascii="宋体" w:hAnsi="宋体" w:eastAsia="宋体" w:cs="宋体"/>
                <w:b w:val="0"/>
                <w:i w:val="0"/>
                <w:color w:val="000000"/>
                <w:sz w:val="9"/>
              </w:rPr>
              <w:t xml:space="preserve">  因公出国（境）费用</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31007</w:t>
            </w:r>
          </w:p>
        </w:tc>
        <w:tc>
          <w:tcPr>
            <w:tcW w:w="1260" w:type="dxa"/>
            <w:vAlign w:val="center"/>
          </w:tcPr>
          <w:p>
            <w:pPr>
              <w:jc w:val="left"/>
            </w:pPr>
            <w:r>
              <w:rPr>
                <w:rFonts w:ascii="宋体" w:hAnsi="宋体" w:eastAsia="宋体" w:cs="宋体"/>
                <w:b w:val="0"/>
                <w:i w:val="0"/>
                <w:color w:val="000000"/>
                <w:sz w:val="9"/>
              </w:rPr>
              <w:t xml:space="preserve">  信息网络及软件购置更新</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30114</w:t>
            </w:r>
          </w:p>
        </w:tc>
        <w:tc>
          <w:tcPr>
            <w:tcW w:w="1740" w:type="dxa"/>
            <w:vAlign w:val="center"/>
          </w:tcPr>
          <w:p>
            <w:pPr>
              <w:jc w:val="left"/>
            </w:pPr>
            <w:r>
              <w:rPr>
                <w:rFonts w:ascii="宋体" w:hAnsi="宋体" w:eastAsia="宋体" w:cs="宋体"/>
                <w:b w:val="0"/>
                <w:i w:val="0"/>
                <w:color w:val="000000"/>
                <w:sz w:val="9"/>
              </w:rPr>
              <w:t xml:space="preserve">  医疗费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30213</w:t>
            </w:r>
          </w:p>
        </w:tc>
        <w:tc>
          <w:tcPr>
            <w:tcW w:w="1380" w:type="dxa"/>
            <w:vAlign w:val="center"/>
          </w:tcPr>
          <w:p>
            <w:pPr>
              <w:jc w:val="left"/>
            </w:pPr>
            <w:r>
              <w:rPr>
                <w:rFonts w:ascii="宋体" w:hAnsi="宋体" w:eastAsia="宋体" w:cs="宋体"/>
                <w:b w:val="0"/>
                <w:i w:val="0"/>
                <w:color w:val="000000"/>
                <w:sz w:val="9"/>
              </w:rPr>
              <w:t xml:space="preserve">  维修（护）费</w:t>
            </w:r>
          </w:p>
        </w:tc>
        <w:tc>
          <w:tcPr>
            <w:tcW w:w="820" w:type="dxa"/>
            <w:vAlign w:val="center"/>
          </w:tcPr>
          <w:p>
            <w:pPr>
              <w:jc w:val="right"/>
            </w:pPr>
            <w:r>
              <w:rPr>
                <w:rFonts w:ascii="宋体" w:hAnsi="宋体" w:eastAsia="宋体" w:cs="宋体"/>
                <w:b w:val="0"/>
                <w:i w:val="0"/>
                <w:color w:val="000000"/>
                <w:sz w:val="9"/>
              </w:rPr>
              <w:t>0.21</w:t>
            </w:r>
          </w:p>
        </w:tc>
        <w:tc>
          <w:tcPr>
            <w:tcW w:w="540" w:type="dxa"/>
            <w:vAlign w:val="center"/>
          </w:tcPr>
          <w:p>
            <w:pPr>
              <w:jc w:val="left"/>
            </w:pPr>
            <w:r>
              <w:rPr>
                <w:rFonts w:ascii="宋体" w:hAnsi="宋体" w:eastAsia="宋体" w:cs="宋体"/>
                <w:b w:val="0"/>
                <w:i w:val="0"/>
                <w:color w:val="000000"/>
                <w:sz w:val="9"/>
              </w:rPr>
              <w:t>31008</w:t>
            </w:r>
          </w:p>
        </w:tc>
        <w:tc>
          <w:tcPr>
            <w:tcW w:w="1260" w:type="dxa"/>
            <w:vAlign w:val="center"/>
          </w:tcPr>
          <w:p>
            <w:pPr>
              <w:jc w:val="left"/>
            </w:pPr>
            <w:r>
              <w:rPr>
                <w:rFonts w:ascii="宋体" w:hAnsi="宋体" w:eastAsia="宋体" w:cs="宋体"/>
                <w:b w:val="0"/>
                <w:i w:val="0"/>
                <w:color w:val="000000"/>
                <w:sz w:val="9"/>
              </w:rPr>
              <w:t xml:space="preserve">  物资储备</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30199</w:t>
            </w:r>
          </w:p>
        </w:tc>
        <w:tc>
          <w:tcPr>
            <w:tcW w:w="1740" w:type="dxa"/>
            <w:vAlign w:val="center"/>
          </w:tcPr>
          <w:p>
            <w:pPr>
              <w:jc w:val="left"/>
            </w:pPr>
            <w:r>
              <w:rPr>
                <w:rFonts w:ascii="宋体" w:hAnsi="宋体" w:eastAsia="宋体" w:cs="宋体"/>
                <w:b w:val="0"/>
                <w:i w:val="0"/>
                <w:color w:val="000000"/>
                <w:sz w:val="9"/>
              </w:rPr>
              <w:t xml:space="preserve">  其他工资福利支出</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30214</w:t>
            </w:r>
          </w:p>
        </w:tc>
        <w:tc>
          <w:tcPr>
            <w:tcW w:w="1380" w:type="dxa"/>
            <w:vAlign w:val="center"/>
          </w:tcPr>
          <w:p>
            <w:pPr>
              <w:jc w:val="left"/>
            </w:pPr>
            <w:r>
              <w:rPr>
                <w:rFonts w:ascii="宋体" w:hAnsi="宋体" w:eastAsia="宋体" w:cs="宋体"/>
                <w:b w:val="0"/>
                <w:i w:val="0"/>
                <w:color w:val="000000"/>
                <w:sz w:val="9"/>
              </w:rPr>
              <w:t xml:space="preserve">  租赁费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31009</w:t>
            </w:r>
          </w:p>
        </w:tc>
        <w:tc>
          <w:tcPr>
            <w:tcW w:w="1260" w:type="dxa"/>
            <w:vAlign w:val="center"/>
          </w:tcPr>
          <w:p>
            <w:pPr>
              <w:jc w:val="left"/>
            </w:pPr>
            <w:r>
              <w:rPr>
                <w:rFonts w:ascii="宋体" w:hAnsi="宋体" w:eastAsia="宋体" w:cs="宋体"/>
                <w:b w:val="0"/>
                <w:i w:val="0"/>
                <w:color w:val="000000"/>
                <w:sz w:val="9"/>
              </w:rPr>
              <w:t xml:space="preserve">  土地补偿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303</w:t>
            </w:r>
          </w:p>
        </w:tc>
        <w:tc>
          <w:tcPr>
            <w:tcW w:w="1740" w:type="dxa"/>
            <w:vAlign w:val="center"/>
          </w:tcPr>
          <w:p>
            <w:pPr>
              <w:jc w:val="left"/>
            </w:pPr>
            <w:r>
              <w:rPr>
                <w:rFonts w:ascii="宋体" w:hAnsi="宋体" w:eastAsia="宋体" w:cs="宋体"/>
                <w:b/>
                <w:i w:val="0"/>
                <w:color w:val="000000"/>
                <w:sz w:val="9"/>
              </w:rPr>
              <w:t>对个人和家庭的补助</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30215</w:t>
            </w:r>
          </w:p>
        </w:tc>
        <w:tc>
          <w:tcPr>
            <w:tcW w:w="1380" w:type="dxa"/>
            <w:vAlign w:val="center"/>
          </w:tcPr>
          <w:p>
            <w:pPr>
              <w:jc w:val="left"/>
            </w:pPr>
            <w:r>
              <w:rPr>
                <w:rFonts w:ascii="宋体" w:hAnsi="宋体" w:eastAsia="宋体" w:cs="宋体"/>
                <w:b w:val="0"/>
                <w:i w:val="0"/>
                <w:color w:val="000000"/>
                <w:sz w:val="9"/>
              </w:rPr>
              <w:t xml:space="preserve">  会议费</w:t>
            </w:r>
          </w:p>
        </w:tc>
        <w:tc>
          <w:tcPr>
            <w:tcW w:w="820" w:type="dxa"/>
            <w:vAlign w:val="center"/>
          </w:tcPr>
          <w:p>
            <w:pPr>
              <w:jc w:val="right"/>
            </w:pPr>
            <w:r>
              <w:rPr>
                <w:rFonts w:ascii="宋体" w:hAnsi="宋体" w:eastAsia="宋体" w:cs="宋体"/>
                <w:b w:val="0"/>
                <w:i w:val="0"/>
                <w:color w:val="000000"/>
                <w:sz w:val="9"/>
              </w:rPr>
              <w:t>0.30</w:t>
            </w:r>
          </w:p>
        </w:tc>
        <w:tc>
          <w:tcPr>
            <w:tcW w:w="540" w:type="dxa"/>
            <w:vAlign w:val="center"/>
          </w:tcPr>
          <w:p>
            <w:pPr>
              <w:jc w:val="left"/>
            </w:pPr>
            <w:r>
              <w:rPr>
                <w:rFonts w:ascii="宋体" w:hAnsi="宋体" w:eastAsia="宋体" w:cs="宋体"/>
                <w:b w:val="0"/>
                <w:i w:val="0"/>
                <w:color w:val="000000"/>
                <w:sz w:val="9"/>
              </w:rPr>
              <w:t>31010</w:t>
            </w:r>
          </w:p>
        </w:tc>
        <w:tc>
          <w:tcPr>
            <w:tcW w:w="1260" w:type="dxa"/>
            <w:vAlign w:val="center"/>
          </w:tcPr>
          <w:p>
            <w:pPr>
              <w:jc w:val="left"/>
            </w:pPr>
            <w:r>
              <w:rPr>
                <w:rFonts w:ascii="宋体" w:hAnsi="宋体" w:eastAsia="宋体" w:cs="宋体"/>
                <w:b w:val="0"/>
                <w:i w:val="0"/>
                <w:color w:val="000000"/>
                <w:sz w:val="9"/>
              </w:rPr>
              <w:t xml:space="preserve">  安置补助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30301</w:t>
            </w:r>
          </w:p>
        </w:tc>
        <w:tc>
          <w:tcPr>
            <w:tcW w:w="1740" w:type="dxa"/>
            <w:vAlign w:val="center"/>
          </w:tcPr>
          <w:p>
            <w:pPr>
              <w:jc w:val="left"/>
            </w:pPr>
            <w:r>
              <w:rPr>
                <w:rFonts w:ascii="宋体" w:hAnsi="宋体" w:eastAsia="宋体" w:cs="宋体"/>
                <w:b w:val="0"/>
                <w:i w:val="0"/>
                <w:color w:val="000000"/>
                <w:sz w:val="9"/>
              </w:rPr>
              <w:t xml:space="preserve">  离休费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30216</w:t>
            </w:r>
          </w:p>
        </w:tc>
        <w:tc>
          <w:tcPr>
            <w:tcW w:w="1380" w:type="dxa"/>
            <w:vAlign w:val="center"/>
          </w:tcPr>
          <w:p>
            <w:pPr>
              <w:jc w:val="left"/>
            </w:pPr>
            <w:r>
              <w:rPr>
                <w:rFonts w:ascii="宋体" w:hAnsi="宋体" w:eastAsia="宋体" w:cs="宋体"/>
                <w:b w:val="0"/>
                <w:i w:val="0"/>
                <w:color w:val="000000"/>
                <w:sz w:val="9"/>
              </w:rPr>
              <w:t xml:space="preserve">  培训费</w:t>
            </w:r>
          </w:p>
        </w:tc>
        <w:tc>
          <w:tcPr>
            <w:tcW w:w="820" w:type="dxa"/>
            <w:vAlign w:val="center"/>
          </w:tcPr>
          <w:p>
            <w:pPr>
              <w:jc w:val="right"/>
            </w:pPr>
            <w:r>
              <w:rPr>
                <w:rFonts w:ascii="宋体" w:hAnsi="宋体" w:eastAsia="宋体" w:cs="宋体"/>
                <w:b w:val="0"/>
                <w:i w:val="0"/>
                <w:color w:val="000000"/>
                <w:sz w:val="9"/>
              </w:rPr>
              <w:t>0.11</w:t>
            </w:r>
          </w:p>
        </w:tc>
        <w:tc>
          <w:tcPr>
            <w:tcW w:w="540" w:type="dxa"/>
            <w:vAlign w:val="center"/>
          </w:tcPr>
          <w:p>
            <w:pPr>
              <w:jc w:val="left"/>
            </w:pPr>
            <w:r>
              <w:rPr>
                <w:rFonts w:ascii="宋体" w:hAnsi="宋体" w:eastAsia="宋体" w:cs="宋体"/>
                <w:b w:val="0"/>
                <w:i w:val="0"/>
                <w:color w:val="000000"/>
                <w:sz w:val="9"/>
              </w:rPr>
              <w:t>310111</w:t>
            </w:r>
          </w:p>
        </w:tc>
        <w:tc>
          <w:tcPr>
            <w:tcW w:w="1260" w:type="dxa"/>
            <w:vAlign w:val="center"/>
          </w:tcPr>
          <w:p>
            <w:pPr>
              <w:jc w:val="left"/>
            </w:pPr>
            <w:r>
              <w:rPr>
                <w:rFonts w:ascii="宋体" w:hAnsi="宋体" w:eastAsia="宋体" w:cs="宋体"/>
                <w:b w:val="0"/>
                <w:i w:val="0"/>
                <w:color w:val="000000"/>
                <w:sz w:val="9"/>
              </w:rPr>
              <w:t xml:space="preserve">  地上附着物和青苗补偿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30302</w:t>
            </w:r>
          </w:p>
        </w:tc>
        <w:tc>
          <w:tcPr>
            <w:tcW w:w="1740" w:type="dxa"/>
            <w:vAlign w:val="center"/>
          </w:tcPr>
          <w:p>
            <w:pPr>
              <w:jc w:val="left"/>
            </w:pPr>
            <w:r>
              <w:rPr>
                <w:rFonts w:ascii="宋体" w:hAnsi="宋体" w:eastAsia="宋体" w:cs="宋体"/>
                <w:b w:val="0"/>
                <w:i w:val="0"/>
                <w:color w:val="000000"/>
                <w:sz w:val="9"/>
              </w:rPr>
              <w:t xml:space="preserve">  退休费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30217</w:t>
            </w:r>
          </w:p>
        </w:tc>
        <w:tc>
          <w:tcPr>
            <w:tcW w:w="1380" w:type="dxa"/>
            <w:vAlign w:val="center"/>
          </w:tcPr>
          <w:p>
            <w:pPr>
              <w:jc w:val="left"/>
            </w:pPr>
            <w:r>
              <w:rPr>
                <w:rFonts w:ascii="宋体" w:hAnsi="宋体" w:eastAsia="宋体" w:cs="宋体"/>
                <w:b w:val="0"/>
                <w:i w:val="0"/>
                <w:color w:val="000000"/>
                <w:sz w:val="9"/>
              </w:rPr>
              <w:t xml:space="preserve">  公务接待费</w:t>
            </w:r>
          </w:p>
        </w:tc>
        <w:tc>
          <w:tcPr>
            <w:tcW w:w="820" w:type="dxa"/>
            <w:vAlign w:val="center"/>
          </w:tcPr>
          <w:p>
            <w:pPr>
              <w:jc w:val="right"/>
            </w:pPr>
            <w:r>
              <w:rPr>
                <w:rFonts w:ascii="宋体" w:hAnsi="宋体" w:eastAsia="宋体" w:cs="宋体"/>
                <w:b w:val="0"/>
                <w:i w:val="0"/>
                <w:color w:val="000000"/>
                <w:sz w:val="9"/>
              </w:rPr>
              <w:t>0.52</w:t>
            </w:r>
          </w:p>
        </w:tc>
        <w:tc>
          <w:tcPr>
            <w:tcW w:w="540" w:type="dxa"/>
            <w:vAlign w:val="center"/>
          </w:tcPr>
          <w:p>
            <w:pPr>
              <w:jc w:val="left"/>
            </w:pPr>
            <w:r>
              <w:rPr>
                <w:rFonts w:ascii="宋体" w:hAnsi="宋体" w:eastAsia="宋体" w:cs="宋体"/>
                <w:b w:val="0"/>
                <w:i w:val="0"/>
                <w:color w:val="000000"/>
                <w:sz w:val="9"/>
              </w:rPr>
              <w:t>31012</w:t>
            </w:r>
          </w:p>
        </w:tc>
        <w:tc>
          <w:tcPr>
            <w:tcW w:w="1260" w:type="dxa"/>
            <w:vAlign w:val="center"/>
          </w:tcPr>
          <w:p>
            <w:pPr>
              <w:jc w:val="left"/>
            </w:pPr>
            <w:r>
              <w:rPr>
                <w:rFonts w:ascii="宋体" w:hAnsi="宋体" w:eastAsia="宋体" w:cs="宋体"/>
                <w:b w:val="0"/>
                <w:i w:val="0"/>
                <w:color w:val="000000"/>
                <w:sz w:val="9"/>
              </w:rPr>
              <w:t xml:space="preserve">  拆迁补偿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30303</w:t>
            </w:r>
          </w:p>
        </w:tc>
        <w:tc>
          <w:tcPr>
            <w:tcW w:w="1740" w:type="dxa"/>
            <w:vAlign w:val="center"/>
          </w:tcPr>
          <w:p>
            <w:pPr>
              <w:jc w:val="left"/>
            </w:pPr>
            <w:r>
              <w:rPr>
                <w:rFonts w:ascii="宋体" w:hAnsi="宋体" w:eastAsia="宋体" w:cs="宋体"/>
                <w:b w:val="0"/>
                <w:i w:val="0"/>
                <w:color w:val="000000"/>
                <w:sz w:val="9"/>
              </w:rPr>
              <w:t xml:space="preserve">  退职（役）费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30218</w:t>
            </w:r>
          </w:p>
        </w:tc>
        <w:tc>
          <w:tcPr>
            <w:tcW w:w="1380" w:type="dxa"/>
            <w:vAlign w:val="center"/>
          </w:tcPr>
          <w:p>
            <w:pPr>
              <w:jc w:val="left"/>
            </w:pPr>
            <w:r>
              <w:rPr>
                <w:rFonts w:ascii="宋体" w:hAnsi="宋体" w:eastAsia="宋体" w:cs="宋体"/>
                <w:b w:val="0"/>
                <w:i w:val="0"/>
                <w:color w:val="000000"/>
                <w:sz w:val="9"/>
              </w:rPr>
              <w:t xml:space="preserve">  专用材料费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31013</w:t>
            </w:r>
          </w:p>
        </w:tc>
        <w:tc>
          <w:tcPr>
            <w:tcW w:w="1260" w:type="dxa"/>
            <w:vAlign w:val="center"/>
          </w:tcPr>
          <w:p>
            <w:pPr>
              <w:jc w:val="left"/>
            </w:pPr>
            <w:r>
              <w:rPr>
                <w:rFonts w:ascii="宋体" w:hAnsi="宋体" w:eastAsia="宋体" w:cs="宋体"/>
                <w:b w:val="0"/>
                <w:i w:val="0"/>
                <w:color w:val="000000"/>
                <w:sz w:val="9"/>
              </w:rPr>
              <w:t xml:space="preserve">  公务用车购置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30304</w:t>
            </w:r>
          </w:p>
        </w:tc>
        <w:tc>
          <w:tcPr>
            <w:tcW w:w="1740" w:type="dxa"/>
            <w:vAlign w:val="center"/>
          </w:tcPr>
          <w:p>
            <w:pPr>
              <w:jc w:val="left"/>
            </w:pPr>
            <w:r>
              <w:rPr>
                <w:rFonts w:ascii="宋体" w:hAnsi="宋体" w:eastAsia="宋体" w:cs="宋体"/>
                <w:b w:val="0"/>
                <w:i w:val="0"/>
                <w:color w:val="000000"/>
                <w:sz w:val="9"/>
              </w:rPr>
              <w:t xml:space="preserve">  抚恤金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30224</w:t>
            </w:r>
          </w:p>
        </w:tc>
        <w:tc>
          <w:tcPr>
            <w:tcW w:w="1380" w:type="dxa"/>
            <w:vAlign w:val="center"/>
          </w:tcPr>
          <w:p>
            <w:pPr>
              <w:jc w:val="left"/>
            </w:pPr>
            <w:r>
              <w:rPr>
                <w:rFonts w:ascii="宋体" w:hAnsi="宋体" w:eastAsia="宋体" w:cs="宋体"/>
                <w:b w:val="0"/>
                <w:i w:val="0"/>
                <w:color w:val="000000"/>
                <w:sz w:val="9"/>
              </w:rPr>
              <w:t xml:space="preserve">  被装购置费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31019</w:t>
            </w:r>
          </w:p>
        </w:tc>
        <w:tc>
          <w:tcPr>
            <w:tcW w:w="1260" w:type="dxa"/>
            <w:vAlign w:val="center"/>
          </w:tcPr>
          <w:p>
            <w:pPr>
              <w:jc w:val="left"/>
            </w:pPr>
            <w:r>
              <w:rPr>
                <w:rFonts w:ascii="宋体" w:hAnsi="宋体" w:eastAsia="宋体" w:cs="宋体"/>
                <w:b w:val="0"/>
                <w:i w:val="0"/>
                <w:color w:val="000000"/>
                <w:sz w:val="9"/>
              </w:rPr>
              <w:t xml:space="preserve">  其他交通工具购置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30305</w:t>
            </w:r>
          </w:p>
        </w:tc>
        <w:tc>
          <w:tcPr>
            <w:tcW w:w="1740" w:type="dxa"/>
            <w:vAlign w:val="center"/>
          </w:tcPr>
          <w:p>
            <w:pPr>
              <w:jc w:val="left"/>
            </w:pPr>
            <w:r>
              <w:rPr>
                <w:rFonts w:ascii="宋体" w:hAnsi="宋体" w:eastAsia="宋体" w:cs="宋体"/>
                <w:b w:val="0"/>
                <w:i w:val="0"/>
                <w:color w:val="000000"/>
                <w:sz w:val="9"/>
              </w:rPr>
              <w:t xml:space="preserve">  生活补贴</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30225</w:t>
            </w:r>
          </w:p>
        </w:tc>
        <w:tc>
          <w:tcPr>
            <w:tcW w:w="1380" w:type="dxa"/>
            <w:vAlign w:val="center"/>
          </w:tcPr>
          <w:p>
            <w:pPr>
              <w:jc w:val="left"/>
            </w:pPr>
            <w:r>
              <w:rPr>
                <w:rFonts w:ascii="宋体" w:hAnsi="宋体" w:eastAsia="宋体" w:cs="宋体"/>
                <w:b w:val="0"/>
                <w:i w:val="0"/>
                <w:color w:val="000000"/>
                <w:sz w:val="9"/>
              </w:rPr>
              <w:t xml:space="preserve">  专用燃料费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31021</w:t>
            </w:r>
          </w:p>
        </w:tc>
        <w:tc>
          <w:tcPr>
            <w:tcW w:w="1260" w:type="dxa"/>
            <w:vAlign w:val="center"/>
          </w:tcPr>
          <w:p>
            <w:pPr>
              <w:jc w:val="left"/>
            </w:pPr>
            <w:r>
              <w:rPr>
                <w:rFonts w:ascii="宋体" w:hAnsi="宋体" w:eastAsia="宋体" w:cs="宋体"/>
                <w:b w:val="0"/>
                <w:i w:val="0"/>
                <w:color w:val="000000"/>
                <w:sz w:val="9"/>
              </w:rPr>
              <w:t xml:space="preserve">  文物和陈列品购置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30306</w:t>
            </w:r>
          </w:p>
        </w:tc>
        <w:tc>
          <w:tcPr>
            <w:tcW w:w="1740" w:type="dxa"/>
            <w:vAlign w:val="center"/>
          </w:tcPr>
          <w:p>
            <w:pPr>
              <w:jc w:val="left"/>
            </w:pPr>
            <w:r>
              <w:rPr>
                <w:rFonts w:ascii="宋体" w:hAnsi="宋体" w:eastAsia="宋体" w:cs="宋体"/>
                <w:b w:val="0"/>
                <w:i w:val="0"/>
                <w:color w:val="000000"/>
                <w:sz w:val="9"/>
              </w:rPr>
              <w:t xml:space="preserve">  救济费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30226</w:t>
            </w:r>
          </w:p>
        </w:tc>
        <w:tc>
          <w:tcPr>
            <w:tcW w:w="1380" w:type="dxa"/>
            <w:vAlign w:val="center"/>
          </w:tcPr>
          <w:p>
            <w:pPr>
              <w:jc w:val="left"/>
            </w:pPr>
            <w:r>
              <w:rPr>
                <w:rFonts w:ascii="宋体" w:hAnsi="宋体" w:eastAsia="宋体" w:cs="宋体"/>
                <w:b w:val="0"/>
                <w:i w:val="0"/>
                <w:color w:val="000000"/>
                <w:sz w:val="9"/>
              </w:rPr>
              <w:t xml:space="preserve">  劳务费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31022</w:t>
            </w:r>
          </w:p>
        </w:tc>
        <w:tc>
          <w:tcPr>
            <w:tcW w:w="1260" w:type="dxa"/>
            <w:vAlign w:val="center"/>
          </w:tcPr>
          <w:p>
            <w:pPr>
              <w:jc w:val="left"/>
            </w:pPr>
            <w:r>
              <w:rPr>
                <w:rFonts w:ascii="宋体" w:hAnsi="宋体" w:eastAsia="宋体" w:cs="宋体"/>
                <w:b w:val="0"/>
                <w:i w:val="0"/>
                <w:color w:val="000000"/>
                <w:sz w:val="9"/>
              </w:rPr>
              <w:t xml:space="preserve">  无形资产购置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30307</w:t>
            </w:r>
          </w:p>
        </w:tc>
        <w:tc>
          <w:tcPr>
            <w:tcW w:w="1740" w:type="dxa"/>
            <w:vAlign w:val="center"/>
          </w:tcPr>
          <w:p>
            <w:pPr>
              <w:jc w:val="left"/>
            </w:pPr>
            <w:r>
              <w:rPr>
                <w:rFonts w:ascii="宋体" w:hAnsi="宋体" w:eastAsia="宋体" w:cs="宋体"/>
                <w:b w:val="0"/>
                <w:i w:val="0"/>
                <w:color w:val="000000"/>
                <w:sz w:val="9"/>
              </w:rPr>
              <w:t xml:space="preserve">  医疗费补助</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30227</w:t>
            </w:r>
          </w:p>
        </w:tc>
        <w:tc>
          <w:tcPr>
            <w:tcW w:w="1380" w:type="dxa"/>
            <w:vAlign w:val="center"/>
          </w:tcPr>
          <w:p>
            <w:pPr>
              <w:jc w:val="left"/>
            </w:pPr>
            <w:r>
              <w:rPr>
                <w:rFonts w:ascii="宋体" w:hAnsi="宋体" w:eastAsia="宋体" w:cs="宋体"/>
                <w:b w:val="0"/>
                <w:i w:val="0"/>
                <w:color w:val="000000"/>
                <w:sz w:val="9"/>
              </w:rPr>
              <w:t xml:space="preserve">  委托业务费</w:t>
            </w:r>
          </w:p>
        </w:tc>
        <w:tc>
          <w:tcPr>
            <w:tcW w:w="820" w:type="dxa"/>
            <w:vAlign w:val="center"/>
          </w:tcPr>
          <w:p>
            <w:pPr>
              <w:jc w:val="right"/>
            </w:pPr>
            <w:r>
              <w:rPr>
                <w:rFonts w:ascii="宋体" w:hAnsi="宋体" w:eastAsia="宋体" w:cs="宋体"/>
                <w:b w:val="0"/>
                <w:i w:val="0"/>
                <w:color w:val="000000"/>
                <w:sz w:val="9"/>
              </w:rPr>
              <w:t>0.50</w:t>
            </w:r>
          </w:p>
        </w:tc>
        <w:tc>
          <w:tcPr>
            <w:tcW w:w="540" w:type="dxa"/>
            <w:vAlign w:val="center"/>
          </w:tcPr>
          <w:p>
            <w:pPr>
              <w:jc w:val="left"/>
            </w:pPr>
            <w:r>
              <w:rPr>
                <w:rFonts w:ascii="宋体" w:hAnsi="宋体" w:eastAsia="宋体" w:cs="宋体"/>
                <w:b w:val="0"/>
                <w:i w:val="0"/>
                <w:color w:val="000000"/>
                <w:sz w:val="9"/>
              </w:rPr>
              <w:t>31099</w:t>
            </w:r>
          </w:p>
        </w:tc>
        <w:tc>
          <w:tcPr>
            <w:tcW w:w="1260" w:type="dxa"/>
            <w:vAlign w:val="center"/>
          </w:tcPr>
          <w:p>
            <w:pPr>
              <w:jc w:val="left"/>
            </w:pPr>
            <w:r>
              <w:rPr>
                <w:rFonts w:ascii="宋体" w:hAnsi="宋体" w:eastAsia="宋体" w:cs="宋体"/>
                <w:b w:val="0"/>
                <w:i w:val="0"/>
                <w:color w:val="000000"/>
                <w:sz w:val="9"/>
              </w:rPr>
              <w:t xml:space="preserve">  其他资本性支出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30308</w:t>
            </w:r>
          </w:p>
        </w:tc>
        <w:tc>
          <w:tcPr>
            <w:tcW w:w="1740" w:type="dxa"/>
            <w:vAlign w:val="center"/>
          </w:tcPr>
          <w:p>
            <w:pPr>
              <w:jc w:val="left"/>
            </w:pPr>
            <w:r>
              <w:rPr>
                <w:rFonts w:ascii="宋体" w:hAnsi="宋体" w:eastAsia="宋体" w:cs="宋体"/>
                <w:b w:val="0"/>
                <w:i w:val="0"/>
                <w:color w:val="000000"/>
                <w:sz w:val="9"/>
              </w:rPr>
              <w:t xml:space="preserve">  助学金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30228</w:t>
            </w:r>
          </w:p>
        </w:tc>
        <w:tc>
          <w:tcPr>
            <w:tcW w:w="1380" w:type="dxa"/>
            <w:vAlign w:val="center"/>
          </w:tcPr>
          <w:p>
            <w:pPr>
              <w:jc w:val="left"/>
            </w:pPr>
            <w:r>
              <w:rPr>
                <w:rFonts w:ascii="宋体" w:hAnsi="宋体" w:eastAsia="宋体" w:cs="宋体"/>
                <w:b w:val="0"/>
                <w:i w:val="0"/>
                <w:color w:val="000000"/>
                <w:sz w:val="9"/>
              </w:rPr>
              <w:t xml:space="preserve">  工会经费</w:t>
            </w:r>
          </w:p>
        </w:tc>
        <w:tc>
          <w:tcPr>
            <w:tcW w:w="820" w:type="dxa"/>
            <w:vAlign w:val="center"/>
          </w:tcPr>
          <w:p/>
        </w:tc>
        <w:tc>
          <w:tcPr>
            <w:tcW w:w="540" w:type="dxa"/>
            <w:vAlign w:val="center"/>
          </w:tcPr>
          <w:p>
            <w:pPr>
              <w:jc w:val="left"/>
            </w:pPr>
            <w:r>
              <w:rPr>
                <w:rFonts w:ascii="宋体" w:hAnsi="宋体" w:eastAsia="宋体" w:cs="宋体"/>
                <w:b/>
                <w:i w:val="0"/>
                <w:color w:val="000000"/>
                <w:sz w:val="9"/>
              </w:rPr>
              <w:t>312</w:t>
            </w:r>
          </w:p>
        </w:tc>
        <w:tc>
          <w:tcPr>
            <w:tcW w:w="1260" w:type="dxa"/>
            <w:vAlign w:val="center"/>
          </w:tcPr>
          <w:p>
            <w:pPr>
              <w:jc w:val="left"/>
            </w:pPr>
            <w:r>
              <w:rPr>
                <w:rFonts w:ascii="宋体" w:hAnsi="宋体" w:eastAsia="宋体" w:cs="宋体"/>
                <w:b/>
                <w:i w:val="0"/>
                <w:color w:val="000000"/>
                <w:sz w:val="9"/>
              </w:rPr>
              <w:t>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30309</w:t>
            </w:r>
          </w:p>
        </w:tc>
        <w:tc>
          <w:tcPr>
            <w:tcW w:w="1740" w:type="dxa"/>
            <w:vAlign w:val="center"/>
          </w:tcPr>
          <w:p>
            <w:pPr>
              <w:jc w:val="left"/>
            </w:pPr>
            <w:r>
              <w:rPr>
                <w:rFonts w:ascii="宋体" w:hAnsi="宋体" w:eastAsia="宋体" w:cs="宋体"/>
                <w:b w:val="0"/>
                <w:i w:val="0"/>
                <w:color w:val="000000"/>
                <w:sz w:val="9"/>
              </w:rPr>
              <w:t xml:space="preserve">  奖励金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30229</w:t>
            </w:r>
          </w:p>
        </w:tc>
        <w:tc>
          <w:tcPr>
            <w:tcW w:w="1380" w:type="dxa"/>
            <w:vAlign w:val="center"/>
          </w:tcPr>
          <w:p>
            <w:pPr>
              <w:jc w:val="left"/>
            </w:pPr>
            <w:r>
              <w:rPr>
                <w:rFonts w:ascii="宋体" w:hAnsi="宋体" w:eastAsia="宋体" w:cs="宋体"/>
                <w:b w:val="0"/>
                <w:i w:val="0"/>
                <w:color w:val="000000"/>
                <w:sz w:val="9"/>
              </w:rPr>
              <w:t xml:space="preserve">  福利费</w:t>
            </w:r>
          </w:p>
        </w:tc>
        <w:tc>
          <w:tcPr>
            <w:tcW w:w="820" w:type="dxa"/>
            <w:vAlign w:val="center"/>
          </w:tcPr>
          <w:p>
            <w:pPr>
              <w:jc w:val="right"/>
            </w:pPr>
            <w:r>
              <w:rPr>
                <w:rFonts w:ascii="宋体" w:hAnsi="宋体" w:eastAsia="宋体" w:cs="宋体"/>
                <w:b w:val="0"/>
                <w:i w:val="0"/>
                <w:color w:val="000000"/>
                <w:sz w:val="9"/>
              </w:rPr>
              <w:t>0.36</w:t>
            </w:r>
          </w:p>
        </w:tc>
        <w:tc>
          <w:tcPr>
            <w:tcW w:w="540" w:type="dxa"/>
            <w:vAlign w:val="center"/>
          </w:tcPr>
          <w:p>
            <w:pPr>
              <w:jc w:val="left"/>
            </w:pPr>
            <w:r>
              <w:rPr>
                <w:rFonts w:ascii="宋体" w:hAnsi="宋体" w:eastAsia="宋体" w:cs="宋体"/>
                <w:b w:val="0"/>
                <w:i w:val="0"/>
                <w:color w:val="000000"/>
                <w:sz w:val="9"/>
              </w:rPr>
              <w:t>31201</w:t>
            </w:r>
          </w:p>
        </w:tc>
        <w:tc>
          <w:tcPr>
            <w:tcW w:w="1260" w:type="dxa"/>
            <w:vAlign w:val="center"/>
          </w:tcPr>
          <w:p>
            <w:pPr>
              <w:jc w:val="left"/>
            </w:pPr>
            <w:r>
              <w:rPr>
                <w:rFonts w:ascii="宋体" w:hAnsi="宋体" w:eastAsia="宋体" w:cs="宋体"/>
                <w:b w:val="0"/>
                <w:i w:val="0"/>
                <w:color w:val="000000"/>
                <w:sz w:val="9"/>
              </w:rPr>
              <w:t xml:space="preserve">  资本金注入</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30310</w:t>
            </w:r>
          </w:p>
        </w:tc>
        <w:tc>
          <w:tcPr>
            <w:tcW w:w="1740" w:type="dxa"/>
            <w:vAlign w:val="center"/>
          </w:tcPr>
          <w:p>
            <w:pPr>
              <w:jc w:val="left"/>
            </w:pPr>
            <w:r>
              <w:rPr>
                <w:rFonts w:ascii="宋体" w:hAnsi="宋体" w:eastAsia="宋体" w:cs="宋体"/>
                <w:b w:val="0"/>
                <w:i w:val="0"/>
                <w:color w:val="000000"/>
                <w:sz w:val="9"/>
              </w:rPr>
              <w:t xml:space="preserve">  个人农业生产补贴</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30231</w:t>
            </w:r>
          </w:p>
        </w:tc>
        <w:tc>
          <w:tcPr>
            <w:tcW w:w="1380" w:type="dxa"/>
            <w:vAlign w:val="center"/>
          </w:tcPr>
          <w:p>
            <w:pPr>
              <w:jc w:val="left"/>
            </w:pPr>
            <w:r>
              <w:rPr>
                <w:rFonts w:ascii="宋体" w:hAnsi="宋体" w:eastAsia="宋体" w:cs="宋体"/>
                <w:b w:val="0"/>
                <w:i w:val="0"/>
                <w:color w:val="000000"/>
                <w:sz w:val="9"/>
              </w:rPr>
              <w:t xml:space="preserve">  公务用车运行维护费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31203</w:t>
            </w:r>
          </w:p>
        </w:tc>
        <w:tc>
          <w:tcPr>
            <w:tcW w:w="1260" w:type="dxa"/>
            <w:vAlign w:val="center"/>
          </w:tcPr>
          <w:p>
            <w:pPr>
              <w:jc w:val="left"/>
            </w:pPr>
            <w:r>
              <w:rPr>
                <w:rFonts w:ascii="宋体" w:hAnsi="宋体" w:eastAsia="宋体" w:cs="宋体"/>
                <w:b w:val="0"/>
                <w:i w:val="0"/>
                <w:color w:val="000000"/>
                <w:sz w:val="9"/>
              </w:rPr>
              <w:t xml:space="preserve">  政府投资基金股权投资</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30311</w:t>
            </w:r>
          </w:p>
        </w:tc>
        <w:tc>
          <w:tcPr>
            <w:tcW w:w="1740" w:type="dxa"/>
            <w:vAlign w:val="center"/>
          </w:tcPr>
          <w:p>
            <w:pPr>
              <w:jc w:val="left"/>
            </w:pPr>
            <w:r>
              <w:rPr>
                <w:rFonts w:ascii="宋体" w:hAnsi="宋体" w:eastAsia="宋体" w:cs="宋体"/>
                <w:b w:val="0"/>
                <w:i w:val="0"/>
                <w:color w:val="000000"/>
                <w:sz w:val="9"/>
              </w:rPr>
              <w:t xml:space="preserve">  代缴社会保险费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30239</w:t>
            </w:r>
          </w:p>
        </w:tc>
        <w:tc>
          <w:tcPr>
            <w:tcW w:w="1380" w:type="dxa"/>
            <w:vAlign w:val="center"/>
          </w:tcPr>
          <w:p>
            <w:pPr>
              <w:jc w:val="left"/>
            </w:pPr>
            <w:r>
              <w:rPr>
                <w:rFonts w:ascii="宋体" w:hAnsi="宋体" w:eastAsia="宋体" w:cs="宋体"/>
                <w:b w:val="0"/>
                <w:i w:val="0"/>
                <w:color w:val="000000"/>
                <w:sz w:val="9"/>
              </w:rPr>
              <w:t xml:space="preserve">  其他交通费用</w:t>
            </w:r>
          </w:p>
        </w:tc>
        <w:tc>
          <w:tcPr>
            <w:tcW w:w="820" w:type="dxa"/>
            <w:vAlign w:val="center"/>
          </w:tcPr>
          <w:p>
            <w:pPr>
              <w:jc w:val="right"/>
            </w:pPr>
            <w:r>
              <w:rPr>
                <w:rFonts w:ascii="宋体" w:hAnsi="宋体" w:eastAsia="宋体" w:cs="宋体"/>
                <w:b w:val="0"/>
                <w:i w:val="0"/>
                <w:color w:val="000000"/>
                <w:sz w:val="9"/>
              </w:rPr>
              <w:t>3.00</w:t>
            </w:r>
          </w:p>
        </w:tc>
        <w:tc>
          <w:tcPr>
            <w:tcW w:w="540" w:type="dxa"/>
            <w:vAlign w:val="center"/>
          </w:tcPr>
          <w:p>
            <w:pPr>
              <w:jc w:val="left"/>
            </w:pPr>
            <w:r>
              <w:rPr>
                <w:rFonts w:ascii="宋体" w:hAnsi="宋体" w:eastAsia="宋体" w:cs="宋体"/>
                <w:b w:val="0"/>
                <w:i w:val="0"/>
                <w:color w:val="000000"/>
                <w:sz w:val="9"/>
              </w:rPr>
              <w:t>31204</w:t>
            </w:r>
          </w:p>
        </w:tc>
        <w:tc>
          <w:tcPr>
            <w:tcW w:w="1260" w:type="dxa"/>
            <w:vAlign w:val="center"/>
          </w:tcPr>
          <w:p>
            <w:pPr>
              <w:jc w:val="left"/>
            </w:pPr>
            <w:r>
              <w:rPr>
                <w:rFonts w:ascii="宋体" w:hAnsi="宋体" w:eastAsia="宋体" w:cs="宋体"/>
                <w:b w:val="0"/>
                <w:i w:val="0"/>
                <w:color w:val="000000"/>
                <w:sz w:val="9"/>
              </w:rPr>
              <w:t xml:space="preserve">  费用补贴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30399</w:t>
            </w:r>
          </w:p>
        </w:tc>
        <w:tc>
          <w:tcPr>
            <w:tcW w:w="1740" w:type="dxa"/>
            <w:vAlign w:val="center"/>
          </w:tcPr>
          <w:p>
            <w:pPr>
              <w:jc w:val="left"/>
            </w:pPr>
            <w:r>
              <w:rPr>
                <w:rFonts w:ascii="宋体" w:hAnsi="宋体" w:eastAsia="宋体" w:cs="宋体"/>
                <w:b w:val="0"/>
                <w:i w:val="0"/>
                <w:color w:val="000000"/>
                <w:sz w:val="9"/>
              </w:rPr>
              <w:t xml:space="preserve">  其他对个人和家庭的补助支出</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30240</w:t>
            </w:r>
          </w:p>
        </w:tc>
        <w:tc>
          <w:tcPr>
            <w:tcW w:w="1380" w:type="dxa"/>
            <w:vAlign w:val="center"/>
          </w:tcPr>
          <w:p>
            <w:pPr>
              <w:jc w:val="left"/>
            </w:pPr>
            <w:r>
              <w:rPr>
                <w:rFonts w:ascii="宋体" w:hAnsi="宋体" w:eastAsia="宋体" w:cs="宋体"/>
                <w:b w:val="0"/>
                <w:i w:val="0"/>
                <w:color w:val="000000"/>
                <w:sz w:val="9"/>
              </w:rPr>
              <w:t xml:space="preserve">  税金及附加费用</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31205</w:t>
            </w:r>
          </w:p>
        </w:tc>
        <w:tc>
          <w:tcPr>
            <w:tcW w:w="1260" w:type="dxa"/>
            <w:vAlign w:val="center"/>
          </w:tcPr>
          <w:p>
            <w:pPr>
              <w:jc w:val="left"/>
            </w:pPr>
            <w:r>
              <w:rPr>
                <w:rFonts w:ascii="宋体" w:hAnsi="宋体" w:eastAsia="宋体" w:cs="宋体"/>
                <w:b w:val="0"/>
                <w:i w:val="0"/>
                <w:color w:val="000000"/>
                <w:sz w:val="9"/>
              </w:rPr>
              <w:t xml:space="preserve">  利息补贴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pPr>
              <w:jc w:val="left"/>
            </w:pPr>
            <w:r>
              <w:rPr>
                <w:rFonts w:ascii="宋体" w:hAnsi="宋体" w:eastAsia="宋体" w:cs="宋体"/>
                <w:b w:val="0"/>
                <w:i w:val="0"/>
                <w:color w:val="000000"/>
                <w:sz w:val="9"/>
              </w:rPr>
              <w:t>30299</w:t>
            </w:r>
          </w:p>
        </w:tc>
        <w:tc>
          <w:tcPr>
            <w:tcW w:w="1380" w:type="dxa"/>
            <w:vAlign w:val="center"/>
          </w:tcPr>
          <w:p>
            <w:pPr>
              <w:jc w:val="left"/>
            </w:pPr>
            <w:r>
              <w:rPr>
                <w:rFonts w:ascii="宋体" w:hAnsi="宋体" w:eastAsia="宋体" w:cs="宋体"/>
                <w:b w:val="0"/>
                <w:i w:val="0"/>
                <w:color w:val="000000"/>
                <w:sz w:val="9"/>
              </w:rPr>
              <w:t xml:space="preserve">  其他商品和服务支出</w:t>
            </w:r>
          </w:p>
        </w:tc>
        <w:tc>
          <w:tcPr>
            <w:tcW w:w="820" w:type="dxa"/>
            <w:vAlign w:val="center"/>
          </w:tcPr>
          <w:p>
            <w:pPr>
              <w:jc w:val="right"/>
            </w:pPr>
            <w:r>
              <w:rPr>
                <w:rFonts w:ascii="宋体" w:hAnsi="宋体" w:eastAsia="宋体" w:cs="宋体"/>
                <w:b w:val="0"/>
                <w:i w:val="0"/>
                <w:color w:val="000000"/>
                <w:sz w:val="9"/>
              </w:rPr>
              <w:t>0.37</w:t>
            </w:r>
          </w:p>
        </w:tc>
        <w:tc>
          <w:tcPr>
            <w:tcW w:w="540" w:type="dxa"/>
            <w:vAlign w:val="center"/>
          </w:tcPr>
          <w:p>
            <w:pPr>
              <w:jc w:val="left"/>
            </w:pPr>
            <w:r>
              <w:rPr>
                <w:rFonts w:ascii="宋体" w:hAnsi="宋体" w:eastAsia="宋体" w:cs="宋体"/>
                <w:b w:val="0"/>
                <w:i w:val="0"/>
                <w:color w:val="000000"/>
                <w:sz w:val="9"/>
              </w:rPr>
              <w:t>31299</w:t>
            </w:r>
          </w:p>
        </w:tc>
        <w:tc>
          <w:tcPr>
            <w:tcW w:w="1260" w:type="dxa"/>
            <w:vAlign w:val="center"/>
          </w:tcPr>
          <w:p>
            <w:pPr>
              <w:jc w:val="left"/>
            </w:pPr>
            <w:r>
              <w:rPr>
                <w:rFonts w:ascii="宋体" w:hAnsi="宋体" w:eastAsia="宋体" w:cs="宋体"/>
                <w:b w:val="0"/>
                <w:i w:val="0"/>
                <w:color w:val="000000"/>
                <w:sz w:val="9"/>
              </w:rPr>
              <w:t xml:space="preserve">  其他对企业补助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i w:val="0"/>
                <w:color w:val="000000"/>
                <w:sz w:val="9"/>
              </w:rPr>
              <w:t>399</w:t>
            </w:r>
          </w:p>
        </w:tc>
        <w:tc>
          <w:tcPr>
            <w:tcW w:w="1260" w:type="dxa"/>
            <w:vAlign w:val="center"/>
          </w:tcPr>
          <w:p>
            <w:pPr>
              <w:jc w:val="left"/>
            </w:pPr>
            <w:r>
              <w:rPr>
                <w:rFonts w:ascii="宋体" w:hAnsi="宋体" w:eastAsia="宋体" w:cs="宋体"/>
                <w:b/>
                <w:i w:val="0"/>
                <w:color w:val="000000"/>
                <w:sz w:val="9"/>
              </w:rPr>
              <w:t>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39907</w:t>
            </w:r>
          </w:p>
        </w:tc>
        <w:tc>
          <w:tcPr>
            <w:tcW w:w="1260" w:type="dxa"/>
            <w:vAlign w:val="center"/>
          </w:tcPr>
          <w:p>
            <w:pPr>
              <w:jc w:val="left"/>
            </w:pPr>
            <w:r>
              <w:rPr>
                <w:rFonts w:ascii="宋体" w:hAnsi="宋体" w:eastAsia="宋体" w:cs="宋体"/>
                <w:b w:val="0"/>
                <w:i w:val="0"/>
                <w:color w:val="000000"/>
                <w:sz w:val="9"/>
              </w:rPr>
              <w:t xml:space="preserve">  国家赔偿费用支出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39908</w:t>
            </w:r>
          </w:p>
        </w:tc>
        <w:tc>
          <w:tcPr>
            <w:tcW w:w="1260" w:type="dxa"/>
            <w:vAlign w:val="center"/>
          </w:tcPr>
          <w:p>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39909</w:t>
            </w:r>
          </w:p>
        </w:tc>
        <w:tc>
          <w:tcPr>
            <w:tcW w:w="1260" w:type="dxa"/>
            <w:vAlign w:val="center"/>
          </w:tcPr>
          <w:p>
            <w:pPr>
              <w:jc w:val="left"/>
            </w:pPr>
            <w:r>
              <w:rPr>
                <w:rFonts w:ascii="宋体" w:hAnsi="宋体" w:eastAsia="宋体" w:cs="宋体"/>
                <w:b w:val="0"/>
                <w:i w:val="0"/>
                <w:color w:val="000000"/>
                <w:sz w:val="9"/>
              </w:rPr>
              <w:t>经常性赠与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39910</w:t>
            </w:r>
          </w:p>
        </w:tc>
        <w:tc>
          <w:tcPr>
            <w:tcW w:w="1260" w:type="dxa"/>
            <w:vAlign w:val="center"/>
          </w:tcPr>
          <w:p>
            <w:pPr>
              <w:jc w:val="left"/>
            </w:pPr>
            <w:r>
              <w:rPr>
                <w:rFonts w:ascii="宋体" w:hAnsi="宋体" w:eastAsia="宋体" w:cs="宋体"/>
                <w:b w:val="0"/>
                <w:i w:val="0"/>
                <w:color w:val="000000"/>
                <w:sz w:val="9"/>
              </w:rPr>
              <w:t>资本性赠与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39999</w:t>
            </w:r>
          </w:p>
        </w:tc>
        <w:tc>
          <w:tcPr>
            <w:tcW w:w="1260" w:type="dxa"/>
            <w:vAlign w:val="center"/>
          </w:tcPr>
          <w:p>
            <w:pPr>
              <w:jc w:val="left"/>
            </w:pPr>
            <w:r>
              <w:rPr>
                <w:rFonts w:ascii="宋体" w:hAnsi="宋体" w:eastAsia="宋体" w:cs="宋体"/>
                <w:b w:val="0"/>
                <w:i w:val="0"/>
                <w:color w:val="000000"/>
                <w:sz w:val="9"/>
              </w:rPr>
              <w:t xml:space="preserve">  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pPr>
              <w:jc w:val="center"/>
            </w:pPr>
            <w:r>
              <w:rPr>
                <w:rFonts w:ascii="宋体" w:hAnsi="宋体" w:eastAsia="宋体" w:cs="宋体"/>
                <w:b w:val="0"/>
                <w:i w:val="0"/>
                <w:color w:val="000000"/>
                <w:sz w:val="9"/>
              </w:rPr>
              <w:t>人员经费合计</w:t>
            </w:r>
          </w:p>
        </w:tc>
        <w:tc>
          <w:tcPr>
            <w:tcW w:w="800" w:type="dxa"/>
            <w:vAlign w:val="center"/>
          </w:tcPr>
          <w:p>
            <w:pPr>
              <w:jc w:val="right"/>
            </w:pPr>
            <w:r>
              <w:rPr>
                <w:rFonts w:ascii="宋体" w:hAnsi="宋体" w:eastAsia="宋体" w:cs="宋体"/>
                <w:b w:val="0"/>
                <w:i w:val="0"/>
                <w:color w:val="000000"/>
                <w:sz w:val="9"/>
              </w:rPr>
              <w:t>55.13</w:t>
            </w:r>
          </w:p>
        </w:tc>
        <w:tc>
          <w:tcPr>
            <w:tcW w:w="540" w:type="dxa"/>
            <w:gridSpan w:val="5"/>
            <w:vAlign w:val="center"/>
          </w:tcPr>
          <w:p>
            <w:pPr>
              <w:jc w:val="center"/>
            </w:pPr>
            <w:r>
              <w:rPr>
                <w:rFonts w:ascii="宋体" w:hAnsi="宋体" w:eastAsia="宋体" w:cs="宋体"/>
                <w:b w:val="0"/>
                <w:i w:val="0"/>
                <w:color w:val="000000"/>
                <w:sz w:val="9"/>
              </w:rPr>
              <w:t>公用支出合计</w:t>
            </w:r>
          </w:p>
        </w:tc>
        <w:tc>
          <w:tcPr>
            <w:tcW w:w="786" w:type="dxa"/>
            <w:vAlign w:val="center"/>
          </w:tcPr>
          <w:p>
            <w:pPr>
              <w:jc w:val="right"/>
            </w:pPr>
            <w:r>
              <w:rPr>
                <w:rFonts w:ascii="宋体" w:hAnsi="宋体" w:eastAsia="宋体" w:cs="宋体"/>
                <w:b w:val="0"/>
                <w:i w:val="0"/>
                <w:color w:val="000000"/>
                <w:sz w:val="9"/>
              </w:rPr>
              <w:t>12.74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注：本表反映部门(单位)本年度一般公共预算财政拨款基本支出明细情况。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部门：兴国县文学艺术界联合会</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pPr>
              <w:jc w:val="center"/>
            </w:pPr>
            <w:r>
              <w:rPr>
                <w:rFonts w:ascii="宋体" w:hAnsi="宋体" w:eastAsia="宋体" w:cs="宋体"/>
                <w:b w:val="0"/>
                <w:i w:val="0"/>
                <w:color w:val="000000"/>
                <w:sz w:val="11"/>
              </w:rPr>
              <w:t>项    目</w:t>
            </w:r>
          </w:p>
        </w:tc>
        <w:tc>
          <w:tcPr>
            <w:tcW w:w="1040" w:type="dxa"/>
            <w:vMerge w:val="restart"/>
            <w:vAlign w:val="center"/>
          </w:tcPr>
          <w:p>
            <w:pPr>
              <w:jc w:val="center"/>
            </w:pPr>
            <w:r>
              <w:rPr>
                <w:rFonts w:ascii="宋体" w:hAnsi="宋体" w:eastAsia="宋体" w:cs="宋体"/>
                <w:b w:val="0"/>
                <w:i w:val="0"/>
                <w:color w:val="000000"/>
                <w:sz w:val="11"/>
              </w:rPr>
              <w:t>年初结转和结余</w:t>
            </w:r>
          </w:p>
        </w:tc>
        <w:tc>
          <w:tcPr>
            <w:tcW w:w="940" w:type="dxa"/>
            <w:vMerge w:val="restart"/>
            <w:vAlign w:val="center"/>
          </w:tcPr>
          <w:p>
            <w:pPr>
              <w:jc w:val="center"/>
            </w:pPr>
            <w:r>
              <w:rPr>
                <w:rFonts w:ascii="宋体" w:hAnsi="宋体" w:eastAsia="宋体" w:cs="宋体"/>
                <w:b w:val="0"/>
                <w:i w:val="0"/>
                <w:color w:val="000000"/>
                <w:sz w:val="11"/>
              </w:rPr>
              <w:t>本年收入</w:t>
            </w:r>
          </w:p>
        </w:tc>
        <w:tc>
          <w:tcPr>
            <w:tcW w:w="940" w:type="dxa"/>
            <w:gridSpan w:val="3"/>
            <w:vAlign w:val="center"/>
          </w:tcPr>
          <w:p>
            <w:pPr>
              <w:jc w:val="center"/>
            </w:pPr>
            <w:r>
              <w:rPr>
                <w:rFonts w:ascii="宋体" w:hAnsi="宋体" w:eastAsia="宋体" w:cs="宋体"/>
                <w:b w:val="0"/>
                <w:i w:val="0"/>
                <w:color w:val="000000"/>
                <w:sz w:val="11"/>
              </w:rPr>
              <w:t>本年支出</w:t>
            </w:r>
          </w:p>
        </w:tc>
        <w:tc>
          <w:tcPr>
            <w:tcW w:w="986" w:type="dxa"/>
            <w:vMerge w:val="restart"/>
            <w:vAlign w:val="center"/>
          </w:tcPr>
          <w:p>
            <w:pPr>
              <w:jc w:val="center"/>
            </w:pPr>
            <w:r>
              <w:rPr>
                <w:rFonts w:ascii="宋体" w:hAnsi="宋体" w:eastAsia="宋体" w:cs="宋体"/>
                <w:b w:val="0"/>
                <w:i w:val="0"/>
                <w:color w:val="000000"/>
                <w:sz w:val="11"/>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pPr>
              <w:jc w:val="center"/>
            </w:pPr>
            <w:r>
              <w:rPr>
                <w:rFonts w:ascii="宋体" w:hAnsi="宋体" w:eastAsia="宋体" w:cs="宋体"/>
                <w:b w:val="0"/>
                <w:i w:val="0"/>
                <w:color w:val="000000"/>
                <w:sz w:val="11"/>
              </w:rPr>
              <w:t>支出功能分类科目编码</w:t>
            </w:r>
          </w:p>
        </w:tc>
        <w:tc>
          <w:tcPr>
            <w:tcW w:w="1700" w:type="dxa"/>
            <w:vMerge w:val="restart"/>
            <w:vAlign w:val="center"/>
          </w:tcPr>
          <w:p>
            <w:pPr>
              <w:jc w:val="center"/>
            </w:pPr>
            <w:r>
              <w:rPr>
                <w:rFonts w:ascii="宋体" w:hAnsi="宋体" w:eastAsia="宋体" w:cs="宋体"/>
                <w:b w:val="0"/>
                <w:i w:val="0"/>
                <w:color w:val="000000"/>
                <w:sz w:val="11"/>
              </w:rPr>
              <w:t>科目名称</w:t>
            </w:r>
          </w:p>
        </w:tc>
        <w:tc>
          <w:tcPr>
            <w:tcW w:w="1040" w:type="dxa"/>
            <w:vMerge w:val="continue"/>
            <w:vAlign w:val="center"/>
          </w:tcPr>
          <w:p/>
        </w:tc>
        <w:tc>
          <w:tcPr>
            <w:tcW w:w="940" w:type="dxa"/>
            <w:vMerge w:val="continue"/>
            <w:vAlign w:val="center"/>
          </w:tcPr>
          <w:p/>
        </w:tc>
        <w:tc>
          <w:tcPr>
            <w:tcW w:w="940" w:type="dxa"/>
            <w:vMerge w:val="restart"/>
            <w:vAlign w:val="center"/>
          </w:tcPr>
          <w:p>
            <w:pPr>
              <w:jc w:val="center"/>
            </w:pPr>
            <w:r>
              <w:rPr>
                <w:rFonts w:ascii="宋体" w:hAnsi="宋体" w:eastAsia="宋体" w:cs="宋体"/>
                <w:b w:val="0"/>
                <w:i w:val="0"/>
                <w:color w:val="000000"/>
                <w:sz w:val="11"/>
              </w:rPr>
              <w:t>小计</w:t>
            </w:r>
          </w:p>
        </w:tc>
        <w:tc>
          <w:tcPr>
            <w:tcW w:w="98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pPr>
              <w:jc w:val="center"/>
            </w:pPr>
            <w:r>
              <w:rPr>
                <w:rFonts w:ascii="宋体" w:hAnsi="宋体" w:eastAsia="宋体" w:cs="宋体"/>
                <w:b w:val="0"/>
                <w:i w:val="0"/>
                <w:color w:val="000000"/>
                <w:sz w:val="11"/>
              </w:rPr>
              <w:t>类</w:t>
            </w:r>
          </w:p>
        </w:tc>
        <w:tc>
          <w:tcPr>
            <w:tcW w:w="220" w:type="dxa"/>
            <w:vMerge w:val="restart"/>
            <w:vAlign w:val="center"/>
          </w:tcPr>
          <w:p>
            <w:pPr>
              <w:jc w:val="center"/>
            </w:pPr>
            <w:r>
              <w:rPr>
                <w:rFonts w:ascii="宋体" w:hAnsi="宋体" w:eastAsia="宋体" w:cs="宋体"/>
                <w:b w:val="0"/>
                <w:i w:val="0"/>
                <w:color w:val="000000"/>
                <w:sz w:val="11"/>
              </w:rPr>
              <w:t>款</w:t>
            </w:r>
          </w:p>
        </w:tc>
        <w:tc>
          <w:tcPr>
            <w:tcW w:w="300" w:type="dxa"/>
            <w:vMerge w:val="restart"/>
            <w:vAlign w:val="center"/>
          </w:tcPr>
          <w:p>
            <w:pPr>
              <w:jc w:val="center"/>
            </w:pPr>
            <w:r>
              <w:rPr>
                <w:rFonts w:ascii="宋体" w:hAnsi="宋体" w:eastAsia="宋体" w:cs="宋体"/>
                <w:b w:val="0"/>
                <w:i w:val="0"/>
                <w:color w:val="000000"/>
                <w:sz w:val="11"/>
              </w:rPr>
              <w:t>项</w:t>
            </w:r>
          </w:p>
        </w:tc>
        <w:tc>
          <w:tcPr>
            <w:tcW w:w="1700" w:type="dxa"/>
            <w:vAlign w:val="center"/>
          </w:tcPr>
          <w:p>
            <w:pPr>
              <w:jc w:val="center"/>
            </w:pPr>
            <w:r>
              <w:rPr>
                <w:rFonts w:ascii="宋体" w:hAnsi="宋体" w:eastAsia="宋体" w:cs="宋体"/>
                <w:b w:val="0"/>
                <w:i w:val="0"/>
                <w:color w:val="000000"/>
                <w:sz w:val="11"/>
              </w:rPr>
              <w:t>栏次</w:t>
            </w:r>
          </w:p>
        </w:tc>
        <w:tc>
          <w:tcPr>
            <w:tcW w:w="1040" w:type="dxa"/>
            <w:vAlign w:val="center"/>
          </w:tcPr>
          <w:p>
            <w:pPr>
              <w:jc w:val="center"/>
            </w:pPr>
            <w:r>
              <w:rPr>
                <w:rFonts w:ascii="宋体" w:hAnsi="宋体" w:eastAsia="宋体" w:cs="宋体"/>
                <w:b w:val="0"/>
                <w:i w:val="0"/>
                <w:color w:val="000000"/>
                <w:sz w:val="11"/>
              </w:rPr>
              <w:t>1</w:t>
            </w:r>
          </w:p>
        </w:tc>
        <w:tc>
          <w:tcPr>
            <w:tcW w:w="940" w:type="dxa"/>
            <w:vAlign w:val="center"/>
          </w:tcPr>
          <w:p>
            <w:pPr>
              <w:jc w:val="center"/>
            </w:pPr>
            <w:r>
              <w:rPr>
                <w:rFonts w:ascii="宋体" w:hAnsi="宋体" w:eastAsia="宋体" w:cs="宋体"/>
                <w:b w:val="0"/>
                <w:i w:val="0"/>
                <w:color w:val="000000"/>
                <w:sz w:val="11"/>
              </w:rPr>
              <w:t>2</w:t>
            </w:r>
          </w:p>
        </w:tc>
        <w:tc>
          <w:tcPr>
            <w:tcW w:w="940" w:type="dxa"/>
            <w:vAlign w:val="center"/>
          </w:tcPr>
          <w:p>
            <w:pPr>
              <w:jc w:val="center"/>
            </w:pPr>
            <w:r>
              <w:rPr>
                <w:rFonts w:ascii="宋体" w:hAnsi="宋体" w:eastAsia="宋体" w:cs="宋体"/>
                <w:b w:val="0"/>
                <w:i w:val="0"/>
                <w:color w:val="000000"/>
                <w:sz w:val="11"/>
              </w:rPr>
              <w:t>3</w:t>
            </w:r>
          </w:p>
        </w:tc>
        <w:tc>
          <w:tcPr>
            <w:tcW w:w="980" w:type="dxa"/>
            <w:vAlign w:val="center"/>
          </w:tcPr>
          <w:p>
            <w:pPr>
              <w:jc w:val="center"/>
            </w:pPr>
            <w:r>
              <w:rPr>
                <w:rFonts w:ascii="宋体" w:hAnsi="宋体" w:eastAsia="宋体" w:cs="宋体"/>
                <w:b w:val="0"/>
                <w:i w:val="0"/>
                <w:color w:val="000000"/>
                <w:sz w:val="11"/>
              </w:rPr>
              <w:t>4</w:t>
            </w:r>
          </w:p>
        </w:tc>
        <w:tc>
          <w:tcPr>
            <w:tcW w:w="980" w:type="dxa"/>
            <w:vAlign w:val="center"/>
          </w:tcPr>
          <w:p>
            <w:pPr>
              <w:jc w:val="center"/>
            </w:pPr>
            <w:r>
              <w:rPr>
                <w:rFonts w:ascii="宋体" w:hAnsi="宋体" w:eastAsia="宋体" w:cs="宋体"/>
                <w:b w:val="0"/>
                <w:i w:val="0"/>
                <w:color w:val="000000"/>
                <w:sz w:val="11"/>
              </w:rPr>
              <w:t>5</w:t>
            </w:r>
          </w:p>
        </w:tc>
        <w:tc>
          <w:tcPr>
            <w:tcW w:w="98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tc>
        <w:tc>
          <w:tcPr>
            <w:tcW w:w="220" w:type="dxa"/>
            <w:vMerge w:val="continue"/>
            <w:vAlign w:val="center"/>
          </w:tcPr>
          <w:p/>
        </w:tc>
        <w:tc>
          <w:tcPr>
            <w:tcW w:w="300" w:type="dxa"/>
            <w:vMerge w:val="continue"/>
            <w:vAlign w:val="center"/>
          </w:tcPr>
          <w:p/>
        </w:tc>
        <w:tc>
          <w:tcPr>
            <w:tcW w:w="1700" w:type="dxa"/>
            <w:vAlign w:val="center"/>
          </w:tcPr>
          <w:p>
            <w:pPr>
              <w:jc w:val="center"/>
            </w:pPr>
            <w:r>
              <w:rPr>
                <w:rFonts w:ascii="宋体" w:hAnsi="宋体" w:eastAsia="宋体" w:cs="宋体"/>
                <w:b w:val="0"/>
                <w:i w:val="0"/>
                <w:color w:val="000000"/>
                <w:sz w:val="11"/>
              </w:rPr>
              <w:t>合计</w:t>
            </w: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tc>
        <w:tc>
          <w:tcPr>
            <w:tcW w:w="1700" w:type="dxa"/>
            <w:vAlign w:val="center"/>
          </w:tcP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注：1.本表反映部门(单位)本年度政府性基金预算财政拨款收入、支出及结转和结余情况。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部门：兴国县文学艺术界联合会</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pPr>
              <w:jc w:val="center"/>
            </w:pPr>
            <w:r>
              <w:rPr>
                <w:rFonts w:ascii="宋体" w:hAnsi="宋体" w:eastAsia="宋体" w:cs="宋体"/>
                <w:b w:val="0"/>
                <w:i w:val="0"/>
                <w:color w:val="000000"/>
                <w:sz w:val="17"/>
              </w:rPr>
              <w:t>项    目</w:t>
            </w:r>
          </w:p>
        </w:tc>
        <w:tc>
          <w:tcPr>
            <w:tcW w:w="1380" w:type="dxa"/>
            <w:vMerge w:val="restart"/>
            <w:vAlign w:val="center"/>
          </w:tcPr>
          <w:p>
            <w:pPr>
              <w:jc w:val="center"/>
            </w:pPr>
            <w:r>
              <w:rPr>
                <w:rFonts w:ascii="宋体" w:hAnsi="宋体" w:eastAsia="宋体" w:cs="宋体"/>
                <w:b w:val="0"/>
                <w:i w:val="0"/>
                <w:color w:val="000000"/>
                <w:sz w:val="17"/>
              </w:rPr>
              <w:t>合计</w:t>
            </w:r>
          </w:p>
        </w:tc>
        <w:tc>
          <w:tcPr>
            <w:tcW w:w="1520" w:type="dxa"/>
            <w:vMerge w:val="restart"/>
            <w:vAlign w:val="center"/>
          </w:tcPr>
          <w:p>
            <w:pPr>
              <w:jc w:val="center"/>
            </w:pPr>
            <w:r>
              <w:rPr>
                <w:rFonts w:ascii="宋体" w:hAnsi="宋体" w:eastAsia="宋体" w:cs="宋体"/>
                <w:b w:val="0"/>
                <w:i w:val="0"/>
                <w:color w:val="000000"/>
                <w:sz w:val="17"/>
              </w:rPr>
              <w:t>基本支出</w:t>
            </w:r>
          </w:p>
        </w:tc>
        <w:tc>
          <w:tcPr>
            <w:tcW w:w="1366" w:type="dxa"/>
            <w:vMerge w:val="restart"/>
            <w:vAlign w:val="center"/>
          </w:tcPr>
          <w:p>
            <w:pPr>
              <w:jc w:val="center"/>
            </w:pPr>
            <w:r>
              <w:rPr>
                <w:rFonts w:ascii="宋体" w:hAnsi="宋体" w:eastAsia="宋体" w:cs="宋体"/>
                <w:b w:val="0"/>
                <w:i w:val="0"/>
                <w:color w:val="000000"/>
                <w:sz w:val="17"/>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pPr>
              <w:jc w:val="center"/>
            </w:pPr>
            <w:r>
              <w:rPr>
                <w:rFonts w:ascii="宋体" w:hAnsi="宋体" w:eastAsia="宋体" w:cs="宋体"/>
                <w:b w:val="0"/>
                <w:i w:val="0"/>
                <w:color w:val="000000"/>
                <w:sz w:val="17"/>
              </w:rPr>
              <w:t>支出功能分类科目编码</w:t>
            </w:r>
          </w:p>
        </w:tc>
        <w:tc>
          <w:tcPr>
            <w:tcW w:w="2740" w:type="dxa"/>
            <w:vMerge w:val="restart"/>
            <w:vAlign w:val="center"/>
          </w:tcPr>
          <w:p>
            <w:pPr>
              <w:jc w:val="center"/>
            </w:pPr>
            <w:r>
              <w:rPr>
                <w:rFonts w:ascii="宋体" w:hAnsi="宋体" w:eastAsia="宋体" w:cs="宋体"/>
                <w:b w:val="0"/>
                <w:i w:val="0"/>
                <w:color w:val="000000"/>
                <w:sz w:val="17"/>
              </w:rPr>
              <w:t>科目名称</w:t>
            </w: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pPr>
              <w:jc w:val="center"/>
            </w:pPr>
            <w:r>
              <w:rPr>
                <w:rFonts w:ascii="宋体" w:hAnsi="宋体" w:eastAsia="宋体" w:cs="宋体"/>
                <w:b w:val="0"/>
                <w:i w:val="0"/>
                <w:color w:val="000000"/>
                <w:sz w:val="17"/>
              </w:rPr>
              <w:t>类</w:t>
            </w:r>
          </w:p>
        </w:tc>
        <w:tc>
          <w:tcPr>
            <w:tcW w:w="420" w:type="dxa"/>
            <w:vMerge w:val="restart"/>
            <w:vAlign w:val="center"/>
          </w:tcPr>
          <w:p>
            <w:pPr>
              <w:jc w:val="center"/>
            </w:pPr>
            <w:r>
              <w:rPr>
                <w:rFonts w:ascii="宋体" w:hAnsi="宋体" w:eastAsia="宋体" w:cs="宋体"/>
                <w:b w:val="0"/>
                <w:i w:val="0"/>
                <w:color w:val="000000"/>
                <w:sz w:val="17"/>
              </w:rPr>
              <w:t>款</w:t>
            </w:r>
          </w:p>
        </w:tc>
        <w:tc>
          <w:tcPr>
            <w:tcW w:w="440" w:type="dxa"/>
            <w:vMerge w:val="restart"/>
            <w:vAlign w:val="center"/>
          </w:tcPr>
          <w:p>
            <w:pPr>
              <w:jc w:val="center"/>
            </w:pPr>
            <w:r>
              <w:rPr>
                <w:rFonts w:ascii="宋体" w:hAnsi="宋体" w:eastAsia="宋体" w:cs="宋体"/>
                <w:b w:val="0"/>
                <w:i w:val="0"/>
                <w:color w:val="000000"/>
                <w:sz w:val="17"/>
              </w:rPr>
              <w:t>项</w:t>
            </w:r>
          </w:p>
        </w:tc>
        <w:tc>
          <w:tcPr>
            <w:tcW w:w="2740" w:type="dxa"/>
            <w:vAlign w:val="center"/>
          </w:tcPr>
          <w:p>
            <w:pPr>
              <w:jc w:val="center"/>
            </w:pPr>
            <w:r>
              <w:rPr>
                <w:rFonts w:ascii="宋体" w:hAnsi="宋体" w:eastAsia="宋体" w:cs="宋体"/>
                <w:b w:val="0"/>
                <w:i w:val="0"/>
                <w:color w:val="000000"/>
                <w:sz w:val="17"/>
              </w:rPr>
              <w:t>栏次</w:t>
            </w:r>
          </w:p>
        </w:tc>
        <w:tc>
          <w:tcPr>
            <w:tcW w:w="1380" w:type="dxa"/>
            <w:vAlign w:val="center"/>
          </w:tcPr>
          <w:p>
            <w:pPr>
              <w:jc w:val="center"/>
            </w:pPr>
            <w:r>
              <w:rPr>
                <w:rFonts w:ascii="宋体" w:hAnsi="宋体" w:eastAsia="宋体" w:cs="宋体"/>
                <w:b w:val="0"/>
                <w:i w:val="0"/>
                <w:color w:val="000000"/>
                <w:sz w:val="17"/>
              </w:rPr>
              <w:t>1</w:t>
            </w:r>
          </w:p>
        </w:tc>
        <w:tc>
          <w:tcPr>
            <w:tcW w:w="1520" w:type="dxa"/>
            <w:vAlign w:val="center"/>
          </w:tcPr>
          <w:p>
            <w:pPr>
              <w:jc w:val="center"/>
            </w:pPr>
            <w:r>
              <w:rPr>
                <w:rFonts w:ascii="宋体" w:hAnsi="宋体" w:eastAsia="宋体" w:cs="宋体"/>
                <w:b w:val="0"/>
                <w:i w:val="0"/>
                <w:color w:val="000000"/>
                <w:sz w:val="17"/>
              </w:rPr>
              <w:t>2</w:t>
            </w:r>
          </w:p>
        </w:tc>
        <w:tc>
          <w:tcPr>
            <w:tcW w:w="136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tc>
        <w:tc>
          <w:tcPr>
            <w:tcW w:w="420" w:type="dxa"/>
            <w:vMerge w:val="continue"/>
            <w:vAlign w:val="center"/>
          </w:tcPr>
          <w:p/>
        </w:tc>
        <w:tc>
          <w:tcPr>
            <w:tcW w:w="440" w:type="dxa"/>
            <w:vMerge w:val="continue"/>
            <w:vAlign w:val="center"/>
          </w:tcPr>
          <w:p/>
        </w:tc>
        <w:tc>
          <w:tcPr>
            <w:tcW w:w="2740" w:type="dxa"/>
            <w:vAlign w:val="center"/>
          </w:tcPr>
          <w:p>
            <w:pPr>
              <w:jc w:val="center"/>
            </w:pPr>
            <w:r>
              <w:rPr>
                <w:rFonts w:ascii="宋体" w:hAnsi="宋体" w:eastAsia="宋体" w:cs="宋体"/>
                <w:b w:val="0"/>
                <w:i w:val="0"/>
                <w:color w:val="000000"/>
                <w:sz w:val="17"/>
              </w:rPr>
              <w:t>合计</w:t>
            </w: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tc>
        <w:tc>
          <w:tcPr>
            <w:tcW w:w="2740" w:type="dxa"/>
            <w:vAlign w:val="center"/>
          </w:tcP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注：1.本表反映部门(单位)本年度国有资本经营预算财政拨款支出情况。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2.当此表数据为空时，即本部门(单位)无国有资本经营预算财政拨款支出。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部门：兴国县文学艺术界联合会</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pPr>
              <w:jc w:val="center"/>
            </w:pPr>
            <w:r>
              <w:rPr>
                <w:rFonts w:ascii="宋体" w:hAnsi="宋体" w:eastAsia="宋体" w:cs="宋体"/>
                <w:b w:val="0"/>
                <w:i w:val="0"/>
                <w:color w:val="000000"/>
                <w:sz w:val="17"/>
              </w:rPr>
              <w:t>项目</w:t>
            </w:r>
          </w:p>
        </w:tc>
        <w:tc>
          <w:tcPr>
            <w:tcW w:w="740" w:type="dxa"/>
            <w:vAlign w:val="center"/>
          </w:tcPr>
          <w:p>
            <w:pPr>
              <w:jc w:val="center"/>
            </w:pPr>
            <w:r>
              <w:rPr>
                <w:rFonts w:ascii="宋体" w:hAnsi="宋体" w:eastAsia="宋体" w:cs="宋体"/>
                <w:b w:val="0"/>
                <w:i w:val="0"/>
                <w:color w:val="000000"/>
                <w:sz w:val="17"/>
              </w:rPr>
              <w:t>栏次</w:t>
            </w:r>
          </w:p>
        </w:tc>
        <w:tc>
          <w:tcPr>
            <w:tcW w:w="1560" w:type="dxa"/>
            <w:vAlign w:val="center"/>
          </w:tcPr>
          <w:p>
            <w:pPr>
              <w:jc w:val="center"/>
            </w:pPr>
            <w:r>
              <w:rPr>
                <w:rFonts w:ascii="宋体" w:hAnsi="宋体" w:eastAsia="宋体" w:cs="宋体"/>
                <w:b w:val="0"/>
                <w:i w:val="0"/>
                <w:color w:val="000000"/>
                <w:sz w:val="17"/>
              </w:rPr>
              <w:t>年初预算数</w:t>
            </w:r>
          </w:p>
        </w:tc>
        <w:tc>
          <w:tcPr>
            <w:tcW w:w="1460" w:type="dxa"/>
            <w:vAlign w:val="center"/>
          </w:tcPr>
          <w:p>
            <w:pPr>
              <w:jc w:val="center"/>
            </w:pPr>
            <w:r>
              <w:rPr>
                <w:rFonts w:ascii="宋体" w:hAnsi="宋体" w:eastAsia="宋体" w:cs="宋体"/>
                <w:b w:val="0"/>
                <w:i w:val="0"/>
                <w:color w:val="000000"/>
                <w:sz w:val="16"/>
              </w:rPr>
              <w:t>全年预算数</w:t>
            </w:r>
          </w:p>
        </w:tc>
        <w:tc>
          <w:tcPr>
            <w:tcW w:w="1586" w:type="dxa"/>
            <w:vAlign w:val="center"/>
          </w:tcPr>
          <w:p>
            <w:pPr>
              <w:jc w:val="center"/>
            </w:pPr>
            <w:r>
              <w:rPr>
                <w:rFonts w:ascii="宋体" w:hAnsi="宋体" w:eastAsia="宋体" w:cs="宋体"/>
                <w:b w:val="0"/>
                <w:i w:val="0"/>
                <w:color w:val="000000"/>
                <w:sz w:val="17"/>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center"/>
            </w:pPr>
            <w:r>
              <w:rPr>
                <w:rFonts w:ascii="宋体" w:hAnsi="宋体" w:eastAsia="宋体" w:cs="宋体"/>
                <w:b w:val="0"/>
                <w:i w:val="0"/>
                <w:color w:val="000000"/>
                <w:sz w:val="17"/>
              </w:rPr>
              <w:t>行次</w:t>
            </w:r>
          </w:p>
        </w:tc>
        <w:tc>
          <w:tcPr>
            <w:tcW w:w="740" w:type="dxa"/>
            <w:vAlign w:val="center"/>
          </w:tcPr>
          <w:p/>
        </w:tc>
        <w:tc>
          <w:tcPr>
            <w:tcW w:w="1560" w:type="dxa"/>
            <w:vAlign w:val="center"/>
          </w:tcPr>
          <w:p>
            <w:pPr>
              <w:jc w:val="center"/>
            </w:pPr>
            <w:r>
              <w:rPr>
                <w:rFonts w:ascii="宋体" w:hAnsi="宋体" w:eastAsia="宋体" w:cs="宋体"/>
                <w:b w:val="0"/>
                <w:i w:val="0"/>
                <w:color w:val="000000"/>
                <w:sz w:val="17"/>
              </w:rPr>
              <w:t>1</w:t>
            </w:r>
          </w:p>
        </w:tc>
        <w:tc>
          <w:tcPr>
            <w:tcW w:w="1460" w:type="dxa"/>
            <w:vAlign w:val="center"/>
          </w:tcPr>
          <w:p>
            <w:pPr>
              <w:jc w:val="center"/>
            </w:pPr>
            <w:r>
              <w:rPr>
                <w:rFonts w:ascii="宋体" w:hAnsi="宋体" w:eastAsia="宋体" w:cs="宋体"/>
                <w:b w:val="0"/>
                <w:i w:val="0"/>
                <w:color w:val="000000"/>
                <w:sz w:val="16"/>
              </w:rPr>
              <w:t>2</w:t>
            </w:r>
          </w:p>
        </w:tc>
        <w:tc>
          <w:tcPr>
            <w:tcW w:w="158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一、“三公”经费支出</w:t>
            </w:r>
          </w:p>
        </w:tc>
        <w:tc>
          <w:tcPr>
            <w:tcW w:w="740" w:type="dxa"/>
            <w:vAlign w:val="center"/>
          </w:tcPr>
          <w:p>
            <w:pPr>
              <w:jc w:val="center"/>
            </w:pPr>
            <w:r>
              <w:rPr>
                <w:rFonts w:ascii="宋体" w:hAnsi="宋体" w:eastAsia="宋体" w:cs="宋体"/>
                <w:b w:val="0"/>
                <w:i w:val="0"/>
                <w:color w:val="000000"/>
                <w:sz w:val="17"/>
              </w:rPr>
              <w:t>1</w:t>
            </w:r>
          </w:p>
        </w:tc>
        <w:tc>
          <w:tcPr>
            <w:tcW w:w="1560" w:type="dxa"/>
            <w:vAlign w:val="center"/>
          </w:tcPr>
          <w:p>
            <w:pPr>
              <w:jc w:val="right"/>
            </w:pPr>
            <w:r>
              <w:rPr>
                <w:rFonts w:ascii="宋体" w:hAnsi="宋体" w:eastAsia="宋体" w:cs="宋体"/>
                <w:b w:val="0"/>
                <w:i w:val="0"/>
                <w:color w:val="000000"/>
                <w:sz w:val="17"/>
              </w:rPr>
              <w:t>0.57</w:t>
            </w:r>
          </w:p>
        </w:tc>
        <w:tc>
          <w:tcPr>
            <w:tcW w:w="1460" w:type="dxa"/>
            <w:vAlign w:val="center"/>
          </w:tcPr>
          <w:p>
            <w:pPr>
              <w:jc w:val="right"/>
            </w:pPr>
            <w:r>
              <w:rPr>
                <w:rFonts w:ascii="宋体" w:hAnsi="宋体" w:eastAsia="宋体" w:cs="宋体"/>
                <w:b w:val="0"/>
                <w:i w:val="0"/>
                <w:color w:val="000000"/>
                <w:sz w:val="16"/>
              </w:rPr>
              <w:t>1.17</w:t>
            </w:r>
          </w:p>
        </w:tc>
        <w:tc>
          <w:tcPr>
            <w:tcW w:w="1586" w:type="dxa"/>
            <w:vAlign w:val="center"/>
          </w:tcPr>
          <w:p>
            <w:pPr>
              <w:jc w:val="right"/>
            </w:pPr>
            <w:r>
              <w:rPr>
                <w:rFonts w:ascii="宋体" w:hAnsi="宋体" w:eastAsia="宋体" w:cs="宋体"/>
                <w:b w:val="0"/>
                <w:i w:val="0"/>
                <w:color w:val="000000"/>
                <w:sz w:val="17"/>
              </w:rPr>
              <w:t>0.52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1.因公出国（境）费</w:t>
            </w:r>
          </w:p>
        </w:tc>
        <w:tc>
          <w:tcPr>
            <w:tcW w:w="740" w:type="dxa"/>
            <w:vAlign w:val="center"/>
          </w:tcPr>
          <w:p>
            <w:pPr>
              <w:jc w:val="center"/>
            </w:pPr>
            <w:r>
              <w:rPr>
                <w:rFonts w:ascii="宋体" w:hAnsi="宋体" w:eastAsia="宋体" w:cs="宋体"/>
                <w:b w:val="0"/>
                <w:i w:val="0"/>
                <w:color w:val="000000"/>
                <w:sz w:val="17"/>
              </w:rPr>
              <w:t>2</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2.公务用车购置及运行维护费</w:t>
            </w:r>
          </w:p>
        </w:tc>
        <w:tc>
          <w:tcPr>
            <w:tcW w:w="740" w:type="dxa"/>
            <w:vAlign w:val="center"/>
          </w:tcPr>
          <w:p>
            <w:pPr>
              <w:jc w:val="center"/>
            </w:pPr>
            <w:r>
              <w:rPr>
                <w:rFonts w:ascii="宋体" w:hAnsi="宋体" w:eastAsia="宋体" w:cs="宋体"/>
                <w:b w:val="0"/>
                <w:i w:val="0"/>
                <w:color w:val="000000"/>
                <w:sz w:val="17"/>
              </w:rPr>
              <w:t>3</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（1）公务用车购置费</w:t>
            </w:r>
          </w:p>
        </w:tc>
        <w:tc>
          <w:tcPr>
            <w:tcW w:w="740" w:type="dxa"/>
            <w:vAlign w:val="center"/>
          </w:tcPr>
          <w:p>
            <w:pPr>
              <w:jc w:val="center"/>
            </w:pPr>
            <w:r>
              <w:rPr>
                <w:rFonts w:ascii="宋体" w:hAnsi="宋体" w:eastAsia="宋体" w:cs="宋体"/>
                <w:b w:val="0"/>
                <w:i w:val="0"/>
                <w:color w:val="000000"/>
                <w:sz w:val="17"/>
              </w:rPr>
              <w:t>4</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（2）公务用车运行维护费</w:t>
            </w:r>
          </w:p>
        </w:tc>
        <w:tc>
          <w:tcPr>
            <w:tcW w:w="740" w:type="dxa"/>
            <w:vAlign w:val="center"/>
          </w:tcPr>
          <w:p>
            <w:pPr>
              <w:jc w:val="center"/>
            </w:pPr>
            <w:r>
              <w:rPr>
                <w:rFonts w:ascii="宋体" w:hAnsi="宋体" w:eastAsia="宋体" w:cs="宋体"/>
                <w:b w:val="0"/>
                <w:i w:val="0"/>
                <w:color w:val="000000"/>
                <w:sz w:val="17"/>
              </w:rPr>
              <w:t>5</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3.公务接待费</w:t>
            </w:r>
          </w:p>
        </w:tc>
        <w:tc>
          <w:tcPr>
            <w:tcW w:w="740" w:type="dxa"/>
            <w:vAlign w:val="center"/>
          </w:tcPr>
          <w:p>
            <w:pPr>
              <w:jc w:val="center"/>
            </w:pPr>
            <w:r>
              <w:rPr>
                <w:rFonts w:ascii="宋体" w:hAnsi="宋体" w:eastAsia="宋体" w:cs="宋体"/>
                <w:b w:val="0"/>
                <w:i w:val="0"/>
                <w:color w:val="000000"/>
                <w:sz w:val="17"/>
              </w:rPr>
              <w:t>6</w:t>
            </w:r>
          </w:p>
        </w:tc>
        <w:tc>
          <w:tcPr>
            <w:tcW w:w="1560" w:type="dxa"/>
            <w:vAlign w:val="center"/>
          </w:tcPr>
          <w:p>
            <w:pPr>
              <w:jc w:val="right"/>
            </w:pPr>
            <w:r>
              <w:rPr>
                <w:rFonts w:ascii="宋体" w:hAnsi="宋体" w:eastAsia="宋体" w:cs="宋体"/>
                <w:b w:val="0"/>
                <w:i w:val="0"/>
                <w:color w:val="000000"/>
                <w:sz w:val="17"/>
              </w:rPr>
              <w:t>0.57</w:t>
            </w:r>
          </w:p>
        </w:tc>
        <w:tc>
          <w:tcPr>
            <w:tcW w:w="1460" w:type="dxa"/>
            <w:vAlign w:val="center"/>
          </w:tcPr>
          <w:p>
            <w:pPr>
              <w:jc w:val="right"/>
            </w:pPr>
            <w:r>
              <w:rPr>
                <w:rFonts w:ascii="宋体" w:hAnsi="宋体" w:eastAsia="宋体" w:cs="宋体"/>
                <w:b w:val="0"/>
                <w:i w:val="0"/>
                <w:color w:val="000000"/>
                <w:sz w:val="16"/>
              </w:rPr>
              <w:t>1.17</w:t>
            </w:r>
          </w:p>
        </w:tc>
        <w:tc>
          <w:tcPr>
            <w:tcW w:w="1586" w:type="dxa"/>
            <w:vAlign w:val="center"/>
          </w:tcPr>
          <w:p>
            <w:pPr>
              <w:jc w:val="right"/>
            </w:pPr>
            <w:r>
              <w:rPr>
                <w:rFonts w:ascii="宋体" w:hAnsi="宋体" w:eastAsia="宋体" w:cs="宋体"/>
                <w:b w:val="0"/>
                <w:i w:val="0"/>
                <w:color w:val="000000"/>
                <w:sz w:val="17"/>
              </w:rPr>
              <w:t>0.52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（1）国内接待费</w:t>
            </w:r>
          </w:p>
        </w:tc>
        <w:tc>
          <w:tcPr>
            <w:tcW w:w="740" w:type="dxa"/>
            <w:vAlign w:val="center"/>
          </w:tcPr>
          <w:p>
            <w:pPr>
              <w:jc w:val="center"/>
            </w:pPr>
            <w:r>
              <w:rPr>
                <w:rFonts w:ascii="宋体" w:hAnsi="宋体" w:eastAsia="宋体" w:cs="宋体"/>
                <w:b w:val="0"/>
                <w:i w:val="0"/>
                <w:color w:val="000000"/>
                <w:sz w:val="17"/>
              </w:rPr>
              <w:t>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0.52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其中：外事接待费</w:t>
            </w:r>
          </w:p>
        </w:tc>
        <w:tc>
          <w:tcPr>
            <w:tcW w:w="740" w:type="dxa"/>
            <w:vAlign w:val="center"/>
          </w:tcPr>
          <w:p>
            <w:pPr>
              <w:jc w:val="center"/>
            </w:pPr>
            <w:r>
              <w:rPr>
                <w:rFonts w:ascii="宋体" w:hAnsi="宋体" w:eastAsia="宋体" w:cs="宋体"/>
                <w:b w:val="0"/>
                <w:i w:val="0"/>
                <w:color w:val="000000"/>
                <w:sz w:val="17"/>
              </w:rPr>
              <w:t>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（2）国（境）外接待费</w:t>
            </w:r>
          </w:p>
        </w:tc>
        <w:tc>
          <w:tcPr>
            <w:tcW w:w="740" w:type="dxa"/>
            <w:vAlign w:val="center"/>
          </w:tcPr>
          <w:p>
            <w:pPr>
              <w:jc w:val="center"/>
            </w:pPr>
            <w:r>
              <w:rPr>
                <w:rFonts w:ascii="宋体" w:hAnsi="宋体" w:eastAsia="宋体" w:cs="宋体"/>
                <w:b w:val="0"/>
                <w:i w:val="0"/>
                <w:color w:val="000000"/>
                <w:sz w:val="17"/>
              </w:rPr>
              <w:t>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二、相关统计数</w:t>
            </w:r>
          </w:p>
        </w:tc>
        <w:tc>
          <w:tcPr>
            <w:tcW w:w="740" w:type="dxa"/>
            <w:vAlign w:val="center"/>
          </w:tcPr>
          <w:p>
            <w:pPr>
              <w:jc w:val="center"/>
            </w:pPr>
            <w:r>
              <w:rPr>
                <w:rFonts w:ascii="宋体" w:hAnsi="宋体" w:eastAsia="宋体" w:cs="宋体"/>
                <w:b w:val="0"/>
                <w:i w:val="0"/>
                <w:color w:val="000000"/>
                <w:sz w:val="17"/>
              </w:rPr>
              <w:t>10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center"/>
            </w:pPr>
            <w:r>
              <w:rPr>
                <w:rFonts w:ascii="宋体" w:hAnsi="宋体" w:eastAsia="宋体" w:cs="宋体"/>
                <w:b w:val="0"/>
                <w:i w:val="0"/>
                <w:color w:val="000000"/>
                <w:sz w:val="17"/>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1.因公出国（境）团组数（个）</w:t>
            </w:r>
          </w:p>
        </w:tc>
        <w:tc>
          <w:tcPr>
            <w:tcW w:w="740" w:type="dxa"/>
            <w:vAlign w:val="center"/>
          </w:tcPr>
          <w:p>
            <w:pPr>
              <w:jc w:val="center"/>
            </w:pPr>
            <w:r>
              <w:rPr>
                <w:rFonts w:ascii="宋体" w:hAnsi="宋体" w:eastAsia="宋体" w:cs="宋体"/>
                <w:b w:val="0"/>
                <w:i w:val="0"/>
                <w:color w:val="000000"/>
                <w:sz w:val="17"/>
              </w:rPr>
              <w:t>11</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2.因公出国（境）人次数（人）</w:t>
            </w:r>
          </w:p>
        </w:tc>
        <w:tc>
          <w:tcPr>
            <w:tcW w:w="740" w:type="dxa"/>
            <w:vAlign w:val="center"/>
          </w:tcPr>
          <w:p>
            <w:pPr>
              <w:jc w:val="center"/>
            </w:pPr>
            <w:r>
              <w:rPr>
                <w:rFonts w:ascii="宋体" w:hAnsi="宋体" w:eastAsia="宋体" w:cs="宋体"/>
                <w:b w:val="0"/>
                <w:i w:val="0"/>
                <w:color w:val="000000"/>
                <w:sz w:val="17"/>
              </w:rPr>
              <w:t>12</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3.公务用车购置数（辆）</w:t>
            </w:r>
          </w:p>
        </w:tc>
        <w:tc>
          <w:tcPr>
            <w:tcW w:w="740" w:type="dxa"/>
            <w:vAlign w:val="center"/>
          </w:tcPr>
          <w:p>
            <w:pPr>
              <w:jc w:val="center"/>
            </w:pPr>
            <w:r>
              <w:rPr>
                <w:rFonts w:ascii="宋体" w:hAnsi="宋体" w:eastAsia="宋体" w:cs="宋体"/>
                <w:b w:val="0"/>
                <w:i w:val="0"/>
                <w:color w:val="000000"/>
                <w:sz w:val="17"/>
              </w:rPr>
              <w:t>13</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4.公务用车保有量（辆）</w:t>
            </w:r>
          </w:p>
        </w:tc>
        <w:tc>
          <w:tcPr>
            <w:tcW w:w="740" w:type="dxa"/>
            <w:vAlign w:val="center"/>
          </w:tcPr>
          <w:p>
            <w:pPr>
              <w:jc w:val="center"/>
            </w:pPr>
            <w:r>
              <w:rPr>
                <w:rFonts w:ascii="宋体" w:hAnsi="宋体" w:eastAsia="宋体" w:cs="宋体"/>
                <w:b w:val="0"/>
                <w:i w:val="0"/>
                <w:color w:val="000000"/>
                <w:sz w:val="17"/>
              </w:rPr>
              <w:t>14</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5.国内公务接待批次（个）</w:t>
            </w:r>
          </w:p>
        </w:tc>
        <w:tc>
          <w:tcPr>
            <w:tcW w:w="740" w:type="dxa"/>
            <w:vAlign w:val="center"/>
          </w:tcPr>
          <w:p>
            <w:pPr>
              <w:jc w:val="center"/>
            </w:pPr>
            <w:r>
              <w:rPr>
                <w:rFonts w:ascii="宋体" w:hAnsi="宋体" w:eastAsia="宋体" w:cs="宋体"/>
                <w:b w:val="0"/>
                <w:i w:val="0"/>
                <w:color w:val="000000"/>
                <w:sz w:val="17"/>
              </w:rPr>
              <w:t>15</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其中：外事接待批次（个）</w:t>
            </w:r>
          </w:p>
        </w:tc>
        <w:tc>
          <w:tcPr>
            <w:tcW w:w="740" w:type="dxa"/>
            <w:vAlign w:val="center"/>
          </w:tcPr>
          <w:p>
            <w:pPr>
              <w:jc w:val="center"/>
            </w:pPr>
            <w:r>
              <w:rPr>
                <w:rFonts w:ascii="宋体" w:hAnsi="宋体" w:eastAsia="宋体" w:cs="宋体"/>
                <w:b w:val="0"/>
                <w:i w:val="0"/>
                <w:color w:val="000000"/>
                <w:sz w:val="17"/>
              </w:rPr>
              <w:t>16</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6.国内公务接待人次（人）</w:t>
            </w:r>
          </w:p>
        </w:tc>
        <w:tc>
          <w:tcPr>
            <w:tcW w:w="740" w:type="dxa"/>
            <w:vAlign w:val="center"/>
          </w:tcPr>
          <w:p>
            <w:pPr>
              <w:jc w:val="center"/>
            </w:pPr>
            <w:r>
              <w:rPr>
                <w:rFonts w:ascii="宋体" w:hAnsi="宋体" w:eastAsia="宋体" w:cs="宋体"/>
                <w:b w:val="0"/>
                <w:i w:val="0"/>
                <w:color w:val="000000"/>
                <w:sz w:val="17"/>
              </w:rPr>
              <w:t>17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其中：外事接待人次（人）</w:t>
            </w:r>
          </w:p>
        </w:tc>
        <w:tc>
          <w:tcPr>
            <w:tcW w:w="740" w:type="dxa"/>
            <w:vAlign w:val="center"/>
          </w:tcPr>
          <w:p>
            <w:pPr>
              <w:jc w:val="center"/>
            </w:pPr>
            <w:r>
              <w:rPr>
                <w:rFonts w:ascii="宋体" w:hAnsi="宋体" w:eastAsia="宋体" w:cs="宋体"/>
                <w:b w:val="0"/>
                <w:i w:val="0"/>
                <w:color w:val="000000"/>
                <w:sz w:val="17"/>
              </w:rPr>
              <w:t>18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7.国（境）外公务接待批次（个）</w:t>
            </w:r>
          </w:p>
        </w:tc>
        <w:tc>
          <w:tcPr>
            <w:tcW w:w="740" w:type="dxa"/>
            <w:vAlign w:val="center"/>
          </w:tcPr>
          <w:p>
            <w:pPr>
              <w:jc w:val="center"/>
            </w:pPr>
            <w:r>
              <w:rPr>
                <w:rFonts w:ascii="宋体" w:hAnsi="宋体" w:eastAsia="宋体" w:cs="宋体"/>
                <w:b w:val="0"/>
                <w:i w:val="0"/>
                <w:color w:val="000000"/>
                <w:sz w:val="17"/>
              </w:rPr>
              <w:t>19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8.国（境）外公务接待人次（人）</w:t>
            </w:r>
          </w:p>
        </w:tc>
        <w:tc>
          <w:tcPr>
            <w:tcW w:w="740" w:type="dxa"/>
            <w:vAlign w:val="center"/>
          </w:tcPr>
          <w:p>
            <w:pPr>
              <w:jc w:val="center"/>
            </w:pPr>
            <w:r>
              <w:rPr>
                <w:rFonts w:ascii="宋体" w:hAnsi="宋体" w:eastAsia="宋体" w:cs="宋体"/>
                <w:b w:val="0"/>
                <w:i w:val="0"/>
                <w:color w:val="000000"/>
                <w:sz w:val="17"/>
              </w:rPr>
              <w:t>20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2.当此表数据为空，即本部门（单位）无财政拨款“三公”经费支出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pPr>
              <w:jc w:val="right"/>
            </w:pPr>
            <w:r>
              <w:rPr>
                <w:rFonts w:hint="eastAsia" w:ascii="宋体" w:hAnsi="宋体" w:eastAsia="宋体" w:cs="宋体"/>
                <w:sz w:val="20"/>
                <w:lang w:eastAsia="zh-CN"/>
              </w:rPr>
              <w:t>公开</w:t>
            </w:r>
            <w:r>
              <w:rPr>
                <w:rFonts w:ascii="宋体" w:hAnsi="宋体" w:eastAsia="宋体" w:cs="宋体"/>
                <w:sz w:val="20"/>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pPr>
              <w:jc w:val="left"/>
            </w:pPr>
            <w:r>
              <w:rPr>
                <w:rFonts w:ascii="宋体" w:hAnsi="宋体" w:eastAsia="宋体" w:cs="宋体"/>
                <w:sz w:val="20"/>
              </w:rPr>
              <w:t>部门：</w:t>
            </w:r>
            <w:r>
              <w:rPr>
                <w:rFonts w:hint="eastAsia" w:ascii="宋体" w:hAnsi="宋体" w:eastAsia="宋体" w:cs="宋体"/>
                <w:b w:val="0"/>
                <w:i w:val="0"/>
                <w:color w:val="000000"/>
                <w:sz w:val="20"/>
              </w:rPr>
              <w:t>兴国县文学艺术界联合会</w:t>
            </w:r>
          </w:p>
        </w:tc>
        <w:tc>
          <w:tcPr>
            <w:tcW w:w="2000" w:type="dxa"/>
            <w:shd w:val="clear" w:color="auto" w:fill="auto"/>
            <w:noWrap w:val="0"/>
            <w:vAlign w:val="top"/>
          </w:tcPr>
          <w:p>
            <w:pPr>
              <w:jc w:val="center"/>
            </w:pPr>
            <w:r>
              <w:rPr>
                <w:rFonts w:ascii="宋体" w:hAnsi="宋体" w:eastAsia="宋体" w:cs="宋体"/>
                <w:sz w:val="20"/>
              </w:rPr>
              <w:t>2023年度</w:t>
            </w:r>
          </w:p>
        </w:tc>
        <w:tc>
          <w:tcPr>
            <w:tcW w:w="3772" w:type="dxa"/>
            <w:gridSpan w:val="3"/>
            <w:shd w:val="clear" w:color="auto" w:fill="auto"/>
            <w:noWrap w:val="0"/>
            <w:vAlign w:val="top"/>
          </w:tcPr>
          <w:p>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pPr>
              <w:jc w:val="center"/>
            </w:pPr>
            <w:r>
              <w:rPr>
                <w:rFonts w:ascii="宋体" w:hAnsi="宋体" w:eastAsia="宋体" w:cs="宋体"/>
                <w:b w:val="0"/>
                <w:i w:val="0"/>
                <w:color w:val="000000"/>
                <w:sz w:val="20"/>
              </w:rPr>
              <w:t>项  目</w:t>
            </w:r>
          </w:p>
        </w:tc>
        <w:tc>
          <w:tcPr>
            <w:tcW w:w="880" w:type="dxa"/>
            <w:shd w:val="clear" w:color="auto" w:fill="auto"/>
            <w:noWrap w:val="0"/>
            <w:vAlign w:val="center"/>
          </w:tcPr>
          <w:p>
            <w:pPr>
              <w:jc w:val="center"/>
            </w:pPr>
            <w:r>
              <w:rPr>
                <w:rFonts w:ascii="宋体" w:hAnsi="宋体" w:eastAsia="宋体" w:cs="宋体"/>
                <w:b w:val="0"/>
                <w:i w:val="0"/>
                <w:color w:val="000000"/>
                <w:sz w:val="20"/>
              </w:rPr>
              <w:t>栏次</w:t>
            </w:r>
          </w:p>
        </w:tc>
        <w:tc>
          <w:tcPr>
            <w:tcW w:w="2265" w:type="dxa"/>
            <w:shd w:val="clear" w:color="auto" w:fill="auto"/>
            <w:noWrap w:val="0"/>
            <w:vAlign w:val="center"/>
          </w:tcPr>
          <w:p>
            <w:pPr>
              <w:jc w:val="center"/>
            </w:pPr>
            <w:r>
              <w:rPr>
                <w:rFonts w:ascii="宋体" w:hAnsi="宋体" w:eastAsia="宋体" w:cs="宋体"/>
                <w:b w:val="0"/>
                <w:i w:val="0"/>
                <w:color w:val="000000"/>
                <w:sz w:val="20"/>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pPr>
              <w:jc w:val="center"/>
            </w:pPr>
            <w:r>
              <w:rPr>
                <w:rFonts w:ascii="宋体" w:hAnsi="宋体" w:eastAsia="宋体" w:cs="宋体"/>
                <w:b w:val="0"/>
                <w:i w:val="0"/>
                <w:color w:val="000000"/>
                <w:sz w:val="20"/>
              </w:rPr>
              <w:t>1</w:t>
            </w:r>
          </w:p>
        </w:tc>
        <w:tc>
          <w:tcPr>
            <w:tcW w:w="2265" w:type="dxa"/>
            <w:shd w:val="clear" w:color="auto" w:fill="auto"/>
            <w:noWrap w:val="0"/>
            <w:vAlign w:val="center"/>
          </w:tcPr>
          <w:p>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pPr>
              <w:jc w:val="center"/>
            </w:pPr>
            <w:r>
              <w:rPr>
                <w:rFonts w:ascii="宋体" w:hAnsi="宋体" w:eastAsia="宋体" w:cs="宋体"/>
                <w:b w:val="0"/>
                <w:i w:val="0"/>
                <w:color w:val="000000"/>
                <w:sz w:val="20"/>
              </w:rPr>
              <w:t>2</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pPr>
              <w:jc w:val="center"/>
            </w:pPr>
            <w:r>
              <w:rPr>
                <w:rFonts w:ascii="宋体" w:hAnsi="宋体" w:eastAsia="宋体" w:cs="宋体"/>
                <w:b w:val="0"/>
                <w:i w:val="0"/>
                <w:color w:val="000000"/>
                <w:sz w:val="20"/>
              </w:rPr>
              <w:t>3</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pPr>
              <w:jc w:val="center"/>
            </w:pPr>
            <w:r>
              <w:rPr>
                <w:rFonts w:ascii="宋体" w:hAnsi="宋体" w:eastAsia="宋体" w:cs="宋体"/>
                <w:b w:val="0"/>
                <w:i w:val="0"/>
                <w:color w:val="000000"/>
                <w:sz w:val="20"/>
              </w:rPr>
              <w:t>4</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pPr>
              <w:jc w:val="center"/>
            </w:pPr>
            <w:r>
              <w:rPr>
                <w:rFonts w:ascii="宋体" w:hAnsi="宋体" w:eastAsia="宋体" w:cs="宋体"/>
                <w:b w:val="0"/>
                <w:i w:val="0"/>
                <w:color w:val="000000"/>
                <w:sz w:val="20"/>
              </w:rPr>
              <w:t>5</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pPr>
              <w:jc w:val="center"/>
            </w:pPr>
            <w:r>
              <w:rPr>
                <w:rFonts w:ascii="宋体" w:hAnsi="宋体" w:eastAsia="宋体" w:cs="宋体"/>
                <w:b w:val="0"/>
                <w:i w:val="0"/>
                <w:color w:val="000000"/>
                <w:sz w:val="20"/>
              </w:rPr>
              <w:t>6</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pPr>
              <w:jc w:val="center"/>
            </w:pPr>
            <w:r>
              <w:rPr>
                <w:rFonts w:ascii="宋体" w:hAnsi="宋体" w:eastAsia="宋体" w:cs="宋体"/>
                <w:b w:val="0"/>
                <w:i w:val="0"/>
                <w:color w:val="000000"/>
                <w:sz w:val="20"/>
              </w:rPr>
              <w:t>7</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pPr>
              <w:jc w:val="center"/>
            </w:pPr>
            <w:r>
              <w:rPr>
                <w:rFonts w:ascii="宋体" w:hAnsi="宋体" w:eastAsia="宋体" w:cs="宋体"/>
                <w:b w:val="0"/>
                <w:i w:val="0"/>
                <w:color w:val="000000"/>
                <w:sz w:val="20"/>
              </w:rPr>
              <w:t>8</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pPr>
              <w:jc w:val="center"/>
            </w:pPr>
            <w:r>
              <w:rPr>
                <w:rFonts w:ascii="宋体" w:hAnsi="宋体" w:eastAsia="宋体" w:cs="宋体"/>
                <w:b w:val="0"/>
                <w:i w:val="0"/>
                <w:color w:val="000000"/>
                <w:sz w:val="20"/>
              </w:rPr>
              <w:t>9</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pPr>
              <w:jc w:val="center"/>
            </w:pPr>
            <w:r>
              <w:rPr>
                <w:rFonts w:ascii="宋体" w:hAnsi="宋体" w:eastAsia="宋体" w:cs="宋体"/>
                <w:b w:val="0"/>
                <w:i w:val="0"/>
                <w:color w:val="000000"/>
                <w:sz w:val="20"/>
              </w:rPr>
              <w:t>10</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pPr>
              <w:jc w:val="left"/>
            </w:pPr>
            <w:r>
              <w:rPr>
                <w:rFonts w:ascii="宋体" w:hAnsi="宋体" w:eastAsia="宋体" w:cs="宋体"/>
                <w:b w:val="0"/>
                <w:i w:val="0"/>
                <w:color w:val="000000"/>
                <w:sz w:val="20"/>
              </w:rPr>
              <w:t>注：1.本表反映截止2023年12月31日，部门(单位)占用的国有资产情况。</w:t>
            </w:r>
          </w:p>
          <w:p>
            <w:pPr>
              <w:jc w:val="left"/>
            </w:pPr>
            <w:r>
              <w:rPr>
                <w:rFonts w:ascii="宋体" w:hAnsi="宋体" w:eastAsia="宋体" w:cs="宋体"/>
                <w:b w:val="0"/>
                <w:i w:val="0"/>
                <w:color w:val="000000"/>
                <w:sz w:val="20"/>
              </w:rPr>
              <w:t xml:space="preserve">    2.当本表数据为空时，即本部门（单位）无相关资产。</w:t>
            </w:r>
          </w:p>
        </w:tc>
      </w:tr>
    </w:tbl>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pPr>
        <w:ind w:firstLine="630"/>
        <w:jc w:val="left"/>
        <w:rPr>
          <w:rFonts w:hint="eastAsia" w:ascii="仿宋_GB2312" w:hAnsi="仿宋_GB2312" w:eastAsia="仿宋_GB2312"/>
          <w:sz w:val="30"/>
          <w:szCs w:val="30"/>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本部门2023年度收入总计93.84万元，其中年初结转和结余0.00万元，与上年持平；使用非财政拨款结余和专用结余0.00万元，与上年持平；本年收入合计93.84万元，比上年增加30.24万元</w:t>
      </w:r>
      <w:r>
        <w:rPr>
          <w:rFonts w:hint="eastAsia" w:ascii="仿宋_GB2312" w:hAnsi="仿宋_GB2312" w:eastAsia="仿宋_GB2312" w:cs="Times New Roman"/>
          <w:sz w:val="32"/>
          <w:szCs w:val="32"/>
        </w:rPr>
        <w:t>，增长47.55%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人员工资福利、挂职领导工作经费、干部绩效工资等增加</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本年收入的具体构成：财政拨款收入93.84万元，占100.00%；事业收入0.00万元，占0.00%；经营收入0.00万元，占0.00%；上级补助收入0.00万元，占0.00%；附属单位上缴收入0.00万元，占0.00%；其他收入0.00万元，占0.00%。  </w:t>
      </w:r>
    </w:p>
    <w:p>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pPr>
        <w:numPr>
          <w:ilvl w:val="0"/>
          <w:numId w:val="1"/>
        </w:num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本部门2023年度支出总计93.84万元，其中本年支出合计93.84万元，比上年增加30.24万元</w:t>
      </w:r>
      <w:r>
        <w:rPr>
          <w:rFonts w:hint="eastAsia" w:ascii="仿宋_GB2312" w:hAnsi="仿宋_GB2312" w:eastAsia="仿宋_GB2312" w:cs="Times New Roman"/>
          <w:sz w:val="32"/>
          <w:szCs w:val="32"/>
        </w:rPr>
        <w:t>，增长47.55%</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人员正常调资和增加绩效工资支出</w:t>
      </w:r>
      <w:r>
        <w:rPr>
          <w:rFonts w:hint="eastAsia" w:ascii="仿宋_GB2312" w:hAnsi="仿宋_GB2312" w:eastAsia="仿宋_GB2312"/>
          <w:sz w:val="32"/>
          <w:szCs w:val="32"/>
        </w:rPr>
        <w:t>。结余分配0.00万元，与上年持平；年末结转和结余0.00万元，与上年持平，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：较202</w:t>
      </w:r>
      <w:r>
        <w:rPr>
          <w:rFonts w:hint="eastAsia" w:ascii="仿宋_GB2312" w:hAnsi="仿宋_GB2312" w:eastAsia="仿宋_GB2312"/>
          <w:sz w:val="32"/>
          <w:szCs w:val="32"/>
          <w:lang w:val="en-US" w:eastAsia="zh-CN"/>
        </w:rPr>
        <w:t>2</w:t>
      </w:r>
      <w:r>
        <w:rPr>
          <w:rFonts w:hint="eastAsia" w:ascii="仿宋_GB2312" w:hAnsi="仿宋_GB2312" w:eastAsia="仿宋_GB2312"/>
          <w:sz w:val="32"/>
          <w:szCs w:val="32"/>
        </w:rPr>
        <w:t>年</w:t>
      </w:r>
      <w:r>
        <w:rPr>
          <w:rFonts w:hint="eastAsia" w:ascii="仿宋_GB2312" w:hAnsi="仿宋_GB2312" w:eastAsia="仿宋_GB2312"/>
          <w:sz w:val="32"/>
          <w:szCs w:val="32"/>
          <w:lang w:eastAsia="zh-CN"/>
        </w:rPr>
        <w:t>没有变化</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本年支出的具体构成：基本支出67.87万元，占72.32%；项目支出25.97万元，占27.68%；经营支出0.00万元，占0.00%；上缴上级支出0.00万元，占0.00%；对附属单位补助支出0.00万元，占0.00%。</w:t>
      </w:r>
    </w:p>
    <w:p>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本部门2023年度财政拨款本年支出年初预算数71.88万元，决算数93.84万元，完成年初预算的130.55%。其中：</w:t>
      </w:r>
    </w:p>
    <w:p>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（一）一般公共服务支出（类）年初预算数56.92万元，决算数76.96万元，完成年初预算的135.20%。预决算差异主要原因：</w:t>
      </w:r>
      <w:r>
        <w:rPr>
          <w:rFonts w:hint="eastAsia" w:ascii="仿宋_GB2312" w:hAnsi="仿宋_GB2312" w:eastAsia="仿宋_GB2312"/>
          <w:sz w:val="32"/>
          <w:szCs w:val="32"/>
        </w:rPr>
        <w:t>社会保障和就业支出</w:t>
      </w:r>
      <w:r>
        <w:rPr>
          <w:rFonts w:hint="eastAsia" w:ascii="仿宋_GB2312" w:hAnsi="仿宋_GB2312" w:eastAsia="仿宋_GB2312"/>
          <w:sz w:val="32"/>
          <w:szCs w:val="32"/>
          <w:lang w:val="en-US" w:eastAsia="zh-CN"/>
        </w:rPr>
        <w:t>增加</w:t>
      </w:r>
      <w:r>
        <w:rPr>
          <w:rFonts w:hint="eastAsia" w:ascii="仿宋_GB2312" w:hAnsi="仿宋_GB2312" w:eastAsia="仿宋_GB2312" w:cs="Times New Roman"/>
          <w:sz w:val="32"/>
          <w:szCs w:val="32"/>
        </w:rPr>
        <w:t xml:space="preserve">。 </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）社会保障和就业支出（类）年初预算数6.21万元，决算数8.13万元，完成年初预算的130.93%。预决算差异主要原因：</w:t>
      </w:r>
      <w:r>
        <w:rPr>
          <w:rFonts w:hint="eastAsia" w:ascii="仿宋_GB2312" w:hAnsi="仿宋_GB2312" w:eastAsia="仿宋_GB2312"/>
          <w:sz w:val="32"/>
          <w:szCs w:val="32"/>
          <w:lang w:val="en-US" w:eastAsia="zh-CN"/>
        </w:rPr>
        <w:t>在职及退休人员养老保险缴费、职业年金缴费、其他社会保障缴费支出增加</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）卫生健康支出（类）年初预算数4.03万元，决算数4.03万元，完成年初预算的100.00%。</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）住房保障支出（类）年初预算数4.72万元，决算数4.72万元，完成年初预算的100.00%。</w:t>
      </w:r>
    </w:p>
    <w:p>
      <w:pPr>
        <w:ind w:firstLine="640" w:firstLineChars="200"/>
        <w:jc w:val="left"/>
        <w:rPr>
          <w:rFonts w:hint="eastAsia" w:ascii="仿宋_GB2312" w:hAnsi="仿宋_GB2312" w:eastAsia="仿宋_GB2312"/>
          <w:sz w:val="32"/>
          <w:szCs w:val="32"/>
        </w:rPr>
      </w:pPr>
    </w:p>
    <w:p>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本部门2023年度一般公共预算财政拨款基本支出67.87万元，其中：</w:t>
      </w:r>
    </w:p>
    <w:p>
      <w:pPr>
        <w:numPr>
          <w:ilvl w:val="0"/>
          <w:numId w:val="0"/>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（一）工资福利支出55.13万元，比上年增加19.51万元</w:t>
      </w:r>
      <w:r>
        <w:rPr>
          <w:rFonts w:hint="eastAsia" w:ascii="仿宋_GB2312" w:hAnsi="仿宋_GB2312" w:eastAsia="仿宋_GB2312" w:cs="Times New Roman"/>
          <w:sz w:val="32"/>
          <w:szCs w:val="32"/>
        </w:rPr>
        <w:t>，增长54.78%</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人员正常调资和增加绩效工资支出</w:t>
      </w:r>
      <w:r>
        <w:rPr>
          <w:rFonts w:hint="eastAsia" w:ascii="仿宋_GB2312" w:hAnsi="仿宋_GB2312" w:eastAsia="仿宋_GB2312"/>
          <w:sz w:val="32"/>
          <w:szCs w:val="32"/>
        </w:rPr>
        <w:t>。</w:t>
      </w:r>
    </w:p>
    <w:p>
      <w:pPr>
        <w:numPr>
          <w:ilvl w:val="0"/>
          <w:numId w:val="0"/>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（二）商品和服务支出12.74万元，比上年增加7.91万元</w:t>
      </w:r>
      <w:r>
        <w:rPr>
          <w:rFonts w:hint="eastAsia" w:ascii="仿宋_GB2312" w:hAnsi="仿宋_GB2312" w:eastAsia="仿宋_GB2312" w:cs="Times New Roman"/>
          <w:sz w:val="32"/>
          <w:szCs w:val="32"/>
        </w:rPr>
        <w:t>，增长163.86%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办公费增加3.88万元，差旅费增加2.42万元</w:t>
      </w:r>
      <w:r>
        <w:rPr>
          <w:rFonts w:hint="eastAsia" w:ascii="仿宋_GB2312" w:hAnsi="仿宋_GB2312" w:eastAsia="仿宋_GB2312"/>
          <w:sz w:val="32"/>
          <w:szCs w:val="32"/>
        </w:rPr>
        <w:t>。</w:t>
      </w:r>
    </w:p>
    <w:p>
      <w:pPr>
        <w:numPr>
          <w:ilvl w:val="0"/>
          <w:numId w:val="0"/>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办公费增加3.88万元，差旅费增加2.42万元</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没有发生资本性支出</w:t>
      </w:r>
      <w:r>
        <w:rPr>
          <w:rFonts w:hint="eastAsia" w:ascii="仿宋_GB2312" w:hAnsi="仿宋_GB2312" w:eastAsia="仿宋_GB2312"/>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本部门2023年度财政拨款“三公”经费支出全年预算数1.17万元，决算数0.52万元，完成全年预算的44.15%</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决算数比上年增加0.52万元，其中：</w:t>
      </w:r>
    </w:p>
    <w:p>
      <w:pPr>
        <w:numPr>
          <w:ilvl w:val="0"/>
          <w:numId w:val="2"/>
        </w:num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sz w:val="32"/>
          <w:szCs w:val="32"/>
        </w:rPr>
        <w:t>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b w:val="0"/>
          <w:bCs w:val="0"/>
          <w:color w:val="000000"/>
          <w:sz w:val="32"/>
          <w:szCs w:val="32"/>
          <w:lang w:val="en-US" w:eastAsia="zh-CN"/>
        </w:rPr>
        <w:t>没有因公出国（境）</w:t>
      </w:r>
      <w:r>
        <w:rPr>
          <w:rFonts w:hint="eastAsia" w:ascii="仿宋_GB2312" w:hAnsi="仿宋_GB2312" w:eastAsia="仿宋_GB2312"/>
          <w:color w:val="auto"/>
          <w:sz w:val="32"/>
          <w:szCs w:val="32"/>
        </w:rPr>
        <w:t>。</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b w:val="0"/>
          <w:bCs w:val="0"/>
          <w:color w:val="000000"/>
          <w:sz w:val="32"/>
          <w:szCs w:val="32"/>
          <w:lang w:val="en-US" w:eastAsia="zh-CN"/>
        </w:rPr>
        <w:t>2023年没有因公出国（境）</w:t>
      </w:r>
      <w:r>
        <w:rPr>
          <w:rFonts w:hint="eastAsia" w:ascii="仿宋_GB2312" w:hAnsi="仿宋_GB2312" w:eastAsia="仿宋_GB2312"/>
          <w:color w:val="auto"/>
          <w:sz w:val="32"/>
          <w:szCs w:val="32"/>
        </w:rPr>
        <w:t>。</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b w:val="0"/>
          <w:bCs w:val="0"/>
          <w:color w:val="000000"/>
          <w:sz w:val="32"/>
          <w:szCs w:val="32"/>
          <w:lang w:val="en-US" w:eastAsia="zh-CN"/>
        </w:rPr>
        <w:t>2023年没有因公出国（境）</w:t>
      </w:r>
      <w:r>
        <w:rPr>
          <w:rFonts w:hint="eastAsia" w:ascii="仿宋_GB2312" w:hAnsi="仿宋_GB2312" w:eastAsia="仿宋_GB2312"/>
          <w:color w:val="auto"/>
          <w:sz w:val="32"/>
          <w:szCs w:val="32"/>
        </w:rPr>
        <w:t>。</w:t>
      </w:r>
    </w:p>
    <w:p>
      <w:pPr>
        <w:numPr>
          <w:ilvl w:val="0"/>
          <w:numId w:val="0"/>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无相关需求</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b w:val="0"/>
          <w:bCs w:val="0"/>
          <w:color w:val="000000"/>
          <w:sz w:val="32"/>
          <w:szCs w:val="32"/>
          <w:lang w:val="en-US" w:eastAsia="zh-CN"/>
        </w:rPr>
        <w:t>没有</w:t>
      </w:r>
      <w:r>
        <w:rPr>
          <w:rFonts w:hint="eastAsia" w:ascii="仿宋_GB2312" w:hAnsi="仿宋_GB2312" w:eastAsia="仿宋_GB2312"/>
          <w:b w:val="0"/>
          <w:bCs w:val="0"/>
          <w:color w:val="000000"/>
          <w:sz w:val="32"/>
          <w:szCs w:val="32"/>
        </w:rPr>
        <w:t>公务用车购</w:t>
      </w:r>
      <w:r>
        <w:rPr>
          <w:rFonts w:hint="eastAsia" w:ascii="仿宋_GB2312" w:hAnsi="仿宋_GB2312" w:eastAsia="仿宋_GB2312"/>
          <w:color w:val="000000"/>
          <w:sz w:val="32"/>
          <w:szCs w:val="32"/>
        </w:rPr>
        <w:t>置及运行维护费支出</w:t>
      </w:r>
      <w:r>
        <w:rPr>
          <w:rFonts w:hint="eastAsia" w:ascii="仿宋_GB2312" w:hAnsi="仿宋_GB2312" w:eastAsia="仿宋_GB2312"/>
          <w:sz w:val="32"/>
          <w:szCs w:val="32"/>
        </w:rPr>
        <w:t>。全年使用财政拨款购置公务用车0辆。</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无公务用车</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b w:val="0"/>
          <w:bCs w:val="0"/>
          <w:color w:val="000000"/>
          <w:sz w:val="32"/>
          <w:szCs w:val="32"/>
          <w:lang w:val="en-US" w:eastAsia="zh-CN"/>
        </w:rPr>
        <w:t>没有</w:t>
      </w:r>
      <w:r>
        <w:rPr>
          <w:rFonts w:hint="eastAsia" w:ascii="仿宋_GB2312" w:hAnsi="仿宋_GB2312" w:eastAsia="仿宋_GB2312"/>
          <w:b w:val="0"/>
          <w:bCs w:val="0"/>
          <w:color w:val="000000"/>
          <w:sz w:val="32"/>
          <w:szCs w:val="32"/>
        </w:rPr>
        <w:t>公务用车购</w:t>
      </w:r>
      <w:r>
        <w:rPr>
          <w:rFonts w:hint="eastAsia" w:ascii="仿宋_GB2312" w:hAnsi="仿宋_GB2312" w:eastAsia="仿宋_GB2312"/>
          <w:color w:val="000000"/>
          <w:sz w:val="32"/>
          <w:szCs w:val="32"/>
        </w:rPr>
        <w:t>置及运行维护费支出</w:t>
      </w:r>
      <w:r>
        <w:rPr>
          <w:rFonts w:hint="eastAsia" w:ascii="仿宋_GB2312" w:hAnsi="仿宋_GB2312" w:eastAsia="仿宋_GB2312"/>
          <w:color w:val="auto"/>
          <w:sz w:val="32"/>
          <w:szCs w:val="32"/>
        </w:rPr>
        <w:t>。</w:t>
      </w:r>
      <w:r>
        <w:rPr>
          <w:rFonts w:hint="eastAsia" w:ascii="仿宋_GB2312" w:hAnsi="仿宋_GB2312" w:eastAsia="仿宋_GB2312"/>
          <w:sz w:val="32"/>
          <w:szCs w:val="32"/>
        </w:rPr>
        <w:t>年末使用财政拨款负担费用的公务用车保有量0辆。</w:t>
      </w:r>
    </w:p>
    <w:p>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（三）公务接待费全年预算数1.17万元，决算数0.52万元，完成全年预算的44.15%，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学术交流活动</w:t>
      </w:r>
      <w:r>
        <w:rPr>
          <w:rFonts w:hint="eastAsia" w:ascii="仿宋_GB2312" w:hAnsi="仿宋_GB2312" w:eastAsia="仿宋_GB2312"/>
          <w:sz w:val="32"/>
          <w:szCs w:val="32"/>
        </w:rPr>
        <w:t>。决算数比上年增加0.52万元,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学术交流活动</w:t>
      </w:r>
      <w:r>
        <w:rPr>
          <w:rFonts w:hint="eastAsia" w:ascii="仿宋_GB2312" w:hAnsi="仿宋_GB2312" w:eastAsia="仿宋_GB2312"/>
          <w:sz w:val="32"/>
          <w:szCs w:val="32"/>
        </w:rPr>
        <w:t>。全年国内公务接待4批，累计接待42人次，主要是：</w:t>
      </w:r>
      <w:r>
        <w:rPr>
          <w:rFonts w:hint="eastAsia" w:ascii="仿宋_GB2312" w:hAnsi="仿宋_GB2312" w:eastAsia="仿宋_GB2312"/>
          <w:color w:val="auto"/>
          <w:sz w:val="32"/>
          <w:szCs w:val="32"/>
          <w:lang w:val="en-US" w:eastAsia="zh-CN"/>
        </w:rPr>
        <w:t>文艺文化活动</w:t>
      </w:r>
      <w:r>
        <w:rPr>
          <w:rFonts w:hint="eastAsia" w:ascii="仿宋_GB2312" w:hAnsi="仿宋_GB2312" w:eastAsia="仿宋_GB2312"/>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本部门2023年度机关运行经费支出12.74万元，决算数比上年增加7.91万元</w:t>
      </w:r>
      <w:r>
        <w:rPr>
          <w:rFonts w:hint="eastAsia" w:ascii="仿宋_GB2312" w:hAnsi="仿宋_GB2312" w:eastAsia="仿宋_GB2312" w:cs="Times New Roman"/>
          <w:sz w:val="32"/>
          <w:szCs w:val="32"/>
        </w:rPr>
        <w:t>，增长163.86%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文艺文化活动</w:t>
      </w:r>
      <w:r>
        <w:rPr>
          <w:rFonts w:hint="eastAsia" w:ascii="仿宋_GB2312" w:hAnsi="仿宋_GB2312" w:eastAsia="仿宋_GB2312"/>
          <w:sz w:val="32"/>
          <w:szCs w:val="32"/>
        </w:rPr>
        <w:t>。</w:t>
      </w:r>
    </w:p>
    <w:p>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pPr>
        <w:pStyle w:val="15"/>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3.19万元，其中：政府采购货物支出3.19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16.24</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分别为：2023年其他资金、2023年业务费、2023年民间文化收集整理经费</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16.24</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16.24</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优 </w:t>
      </w:r>
      <w:r>
        <w:rPr>
          <w:rFonts w:hint="eastAsia" w:ascii="仿宋_GB2312" w:hAnsi="仿宋_GB2312" w:eastAsia="仿宋_GB2312" w:cs="仿宋_GB2312"/>
          <w:kern w:val="0"/>
          <w:sz w:val="32"/>
          <w:szCs w:val="32"/>
        </w:rPr>
        <w:t>”。从评价情况看</w:t>
      </w:r>
      <w:r>
        <w:rPr>
          <w:rFonts w:hint="eastAsia" w:ascii="仿宋_GB2312" w:hAnsi="仿宋_GB2312" w:eastAsia="仿宋_GB2312" w:cs="仿宋_GB2312"/>
          <w:kern w:val="0"/>
          <w:sz w:val="32"/>
          <w:szCs w:val="32"/>
          <w:lang w:val="en-US" w:eastAsia="zh-CN"/>
        </w:rPr>
        <w:t>整体情况良好</w:t>
      </w:r>
      <w:r>
        <w:rPr>
          <w:rFonts w:hint="eastAsia" w:ascii="仿宋_GB2312" w:hAnsi="仿宋_GB2312" w:eastAsia="仿宋_GB2312" w:cs="仿宋_GB2312"/>
          <w:kern w:val="0"/>
          <w:sz w:val="32"/>
          <w:szCs w:val="32"/>
        </w:rPr>
        <w:t xml:space="preserve"> 。</w:t>
      </w:r>
    </w:p>
    <w:p>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pPr>
        <w:autoSpaceDE w:val="0"/>
        <w:autoSpaceDN w:val="0"/>
        <w:adjustRightInd w:val="0"/>
        <w:spacing w:line="360" w:lineRule="auto"/>
        <w:ind w:firstLine="640" w:firstLineChars="200"/>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本部门自评工作开展了三个部门评价项目，评价结论优，绩效目标完成良好，未有偏离绩效目标，绩效自评结果优，并已公开。</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本部门“</w:t>
      </w:r>
      <w:r>
        <w:rPr>
          <w:rFonts w:hint="eastAsia" w:ascii="仿宋_GB2312" w:hAnsi="仿宋_GB2312" w:eastAsia="仿宋_GB2312" w:cs="仿宋_GB2312"/>
          <w:kern w:val="0"/>
          <w:sz w:val="32"/>
          <w:szCs w:val="32"/>
          <w:lang w:val="en-US" w:eastAsia="zh-CN"/>
        </w:rPr>
        <w:t>2023年其他资金</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2023年业务费  ” 项</w:t>
      </w:r>
      <w:r>
        <w:rPr>
          <w:rFonts w:hint="eastAsia" w:ascii="仿宋_GB2312" w:hAnsi="仿宋_GB2312" w:eastAsia="仿宋_GB2312" w:cs="仿宋_GB2312"/>
          <w:kern w:val="0"/>
          <w:sz w:val="32"/>
          <w:szCs w:val="32"/>
        </w:rPr>
        <w:t>目支出绩效自评结果如下：</w:t>
      </w:r>
    </w:p>
    <w:tbl>
      <w:tblPr>
        <w:tblStyle w:val="2"/>
        <w:tblW w:w="9640" w:type="dxa"/>
        <w:jc w:val="center"/>
        <w:shd w:val="clear" w:color="auto" w:fill="auto"/>
        <w:tblLayout w:type="autofit"/>
        <w:tblCellMar>
          <w:top w:w="0" w:type="dxa"/>
          <w:left w:w="0" w:type="dxa"/>
          <w:bottom w:w="0" w:type="dxa"/>
          <w:right w:w="0" w:type="dxa"/>
        </w:tblCellMar>
      </w:tblPr>
      <w:tblGrid>
        <w:gridCol w:w="668"/>
        <w:gridCol w:w="563"/>
        <w:gridCol w:w="589"/>
        <w:gridCol w:w="1584"/>
        <w:gridCol w:w="1348"/>
        <w:gridCol w:w="602"/>
        <w:gridCol w:w="826"/>
        <w:gridCol w:w="1113"/>
        <w:gridCol w:w="538"/>
        <w:gridCol w:w="602"/>
        <w:gridCol w:w="601"/>
        <w:gridCol w:w="606"/>
      </w:tblGrid>
      <w:tr>
        <w:tblPrEx>
          <w:tblCellMar>
            <w:top w:w="0" w:type="dxa"/>
            <w:left w:w="0" w:type="dxa"/>
            <w:bottom w:w="0" w:type="dxa"/>
            <w:right w:w="0" w:type="dxa"/>
          </w:tblCellMar>
        </w:tblPrEx>
        <w:trPr>
          <w:trHeight w:val="90" w:hRule="atLeast"/>
          <w:jc w:val="center"/>
        </w:trPr>
        <w:tc>
          <w:tcPr>
            <w:tcW w:w="9640" w:type="dxa"/>
            <w:gridSpan w:val="12"/>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tblPrEx>
          <w:tblCellMar>
            <w:top w:w="0" w:type="dxa"/>
            <w:left w:w="0" w:type="dxa"/>
            <w:bottom w:w="0" w:type="dxa"/>
            <w:right w:w="0" w:type="dxa"/>
          </w:tblCellMar>
        </w:tblPrEx>
        <w:trPr>
          <w:trHeight w:val="90" w:hRule="atLeast"/>
          <w:jc w:val="center"/>
        </w:trPr>
        <w:tc>
          <w:tcPr>
            <w:tcW w:w="9640" w:type="dxa"/>
            <w:gridSpan w:val="12"/>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tblPrEx>
          <w:tblCellMar>
            <w:top w:w="0" w:type="dxa"/>
            <w:left w:w="0" w:type="dxa"/>
            <w:bottom w:w="0" w:type="dxa"/>
            <w:right w:w="0" w:type="dxa"/>
          </w:tblCellMar>
        </w:tblPrEx>
        <w:trPr>
          <w:trHeight w:val="90" w:hRule="atLeast"/>
          <w:jc w:val="center"/>
        </w:trPr>
        <w:tc>
          <w:tcPr>
            <w:tcW w:w="123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8409"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2023年其他资金</w:t>
            </w:r>
          </w:p>
        </w:tc>
      </w:tr>
      <w:tr>
        <w:tblPrEx>
          <w:tblCellMar>
            <w:top w:w="0" w:type="dxa"/>
            <w:left w:w="0" w:type="dxa"/>
            <w:bottom w:w="0" w:type="dxa"/>
            <w:right w:w="0" w:type="dxa"/>
          </w:tblCellMar>
        </w:tblPrEx>
        <w:trPr>
          <w:trHeight w:val="90" w:hRule="atLeast"/>
          <w:jc w:val="center"/>
        </w:trPr>
        <w:tc>
          <w:tcPr>
            <w:tcW w:w="123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494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兴国县文学艺术界联合会</w:t>
            </w:r>
          </w:p>
        </w:tc>
        <w:tc>
          <w:tcPr>
            <w:tcW w:w="16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18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兴国县文学艺术界联合会</w:t>
            </w:r>
          </w:p>
        </w:tc>
      </w:tr>
      <w:tr>
        <w:tblPrEx>
          <w:tblCellMar>
            <w:top w:w="0" w:type="dxa"/>
            <w:left w:w="0" w:type="dxa"/>
            <w:bottom w:w="0" w:type="dxa"/>
            <w:right w:w="0" w:type="dxa"/>
          </w:tblCellMar>
        </w:tblPrEx>
        <w:trPr>
          <w:trHeight w:val="90" w:hRule="atLeast"/>
          <w:jc w:val="center"/>
        </w:trPr>
        <w:tc>
          <w:tcPr>
            <w:tcW w:w="123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21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42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6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tblPrEx>
          <w:tblCellMar>
            <w:top w:w="0" w:type="dxa"/>
            <w:left w:w="0" w:type="dxa"/>
            <w:bottom w:w="0" w:type="dxa"/>
            <w:right w:w="0" w:type="dxa"/>
          </w:tblCellMar>
        </w:tblPrEx>
        <w:trPr>
          <w:trHeight w:val="90" w:hRule="atLeast"/>
          <w:jc w:val="center"/>
        </w:trPr>
        <w:tc>
          <w:tcPr>
            <w:tcW w:w="123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1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3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42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6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CellMar>
            <w:top w:w="0" w:type="dxa"/>
            <w:left w:w="0" w:type="dxa"/>
            <w:bottom w:w="0" w:type="dxa"/>
            <w:right w:w="0" w:type="dxa"/>
          </w:tblCellMar>
        </w:tblPrEx>
        <w:trPr>
          <w:trHeight w:val="90" w:hRule="atLeast"/>
          <w:jc w:val="center"/>
        </w:trPr>
        <w:tc>
          <w:tcPr>
            <w:tcW w:w="123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17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单位资金</w:t>
            </w:r>
          </w:p>
        </w:tc>
        <w:tc>
          <w:tcPr>
            <w:tcW w:w="13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42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6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6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tblPrEx>
          <w:tblCellMar>
            <w:top w:w="0" w:type="dxa"/>
            <w:left w:w="0" w:type="dxa"/>
            <w:bottom w:w="0" w:type="dxa"/>
            <w:right w:w="0" w:type="dxa"/>
          </w:tblCellMar>
        </w:tblPrEx>
        <w:trPr>
          <w:trHeight w:val="90" w:hRule="atLeast"/>
          <w:jc w:val="center"/>
        </w:trPr>
        <w:tc>
          <w:tcPr>
            <w:tcW w:w="66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5512"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346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tblPrEx>
          <w:tblCellMar>
            <w:top w:w="0" w:type="dxa"/>
            <w:left w:w="0" w:type="dxa"/>
            <w:bottom w:w="0" w:type="dxa"/>
            <w:right w:w="0" w:type="dxa"/>
          </w:tblCellMar>
        </w:tblPrEx>
        <w:trPr>
          <w:trHeight w:val="90" w:hRule="atLeast"/>
          <w:jc w:val="center"/>
        </w:trPr>
        <w:tc>
          <w:tcPr>
            <w:tcW w:w="6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512"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确保预算外资金的正常收支，往来款项核算。</w:t>
            </w:r>
          </w:p>
        </w:tc>
        <w:tc>
          <w:tcPr>
            <w:tcW w:w="346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2023年没有发生其他资金业务</w:t>
            </w:r>
          </w:p>
        </w:tc>
      </w:tr>
      <w:tr>
        <w:tblPrEx>
          <w:tblCellMar>
            <w:top w:w="0" w:type="dxa"/>
            <w:left w:w="0" w:type="dxa"/>
            <w:bottom w:w="0" w:type="dxa"/>
            <w:right w:w="0" w:type="dxa"/>
          </w:tblCellMar>
        </w:tblPrEx>
        <w:trPr>
          <w:trHeight w:val="90" w:hRule="atLeast"/>
          <w:jc w:val="center"/>
        </w:trPr>
        <w:tc>
          <w:tcPr>
            <w:tcW w:w="66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11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1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tblPrEx>
          <w:tblCellMar>
            <w:top w:w="0" w:type="dxa"/>
            <w:left w:w="0" w:type="dxa"/>
            <w:bottom w:w="0" w:type="dxa"/>
            <w:right w:w="0" w:type="dxa"/>
          </w:tblCellMar>
        </w:tblPrEx>
        <w:trPr>
          <w:trHeight w:val="90" w:hRule="atLeast"/>
          <w:jc w:val="center"/>
        </w:trPr>
        <w:tc>
          <w:tcPr>
            <w:tcW w:w="6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5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厉行节约，绩效管理</w:t>
            </w:r>
          </w:p>
        </w:tc>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节约优先，花钱问效</w:t>
            </w:r>
          </w:p>
        </w:tc>
        <w:tc>
          <w:tcPr>
            <w:tcW w:w="1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部分实现目标</w:t>
            </w:r>
          </w:p>
        </w:tc>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2023年没有其他资金业务</w:t>
            </w:r>
          </w:p>
        </w:tc>
      </w:tr>
      <w:tr>
        <w:tblPrEx>
          <w:tblCellMar>
            <w:top w:w="0" w:type="dxa"/>
            <w:left w:w="0" w:type="dxa"/>
            <w:bottom w:w="0" w:type="dxa"/>
            <w:right w:w="0" w:type="dxa"/>
          </w:tblCellMar>
        </w:tblPrEx>
        <w:trPr>
          <w:trHeight w:val="90" w:hRule="atLeast"/>
          <w:jc w:val="center"/>
        </w:trPr>
        <w:tc>
          <w:tcPr>
            <w:tcW w:w="6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5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90" w:hRule="atLeast"/>
          <w:jc w:val="center"/>
        </w:trPr>
        <w:tc>
          <w:tcPr>
            <w:tcW w:w="6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5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90" w:hRule="atLeast"/>
          <w:jc w:val="center"/>
        </w:trPr>
        <w:tc>
          <w:tcPr>
            <w:tcW w:w="6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5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确保其他资金收支准确率</w:t>
            </w:r>
          </w:p>
        </w:tc>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2023年没有其他资金业务</w:t>
            </w:r>
          </w:p>
        </w:tc>
      </w:tr>
      <w:tr>
        <w:tblPrEx>
          <w:tblCellMar>
            <w:top w:w="0" w:type="dxa"/>
            <w:left w:w="0" w:type="dxa"/>
            <w:bottom w:w="0" w:type="dxa"/>
            <w:right w:w="0" w:type="dxa"/>
          </w:tblCellMar>
        </w:tblPrEx>
        <w:trPr>
          <w:trHeight w:val="90" w:hRule="atLeast"/>
          <w:jc w:val="center"/>
        </w:trPr>
        <w:tc>
          <w:tcPr>
            <w:tcW w:w="6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5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其他资金使用效能</w:t>
            </w:r>
          </w:p>
        </w:tc>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2023年没有其他资金业务</w:t>
            </w:r>
          </w:p>
        </w:tc>
      </w:tr>
      <w:tr>
        <w:tblPrEx>
          <w:tblCellMar>
            <w:top w:w="0" w:type="dxa"/>
            <w:left w:w="0" w:type="dxa"/>
            <w:bottom w:w="0" w:type="dxa"/>
            <w:right w:w="0" w:type="dxa"/>
          </w:tblCellMar>
        </w:tblPrEx>
        <w:trPr>
          <w:trHeight w:val="90" w:hRule="atLeast"/>
          <w:jc w:val="center"/>
        </w:trPr>
        <w:tc>
          <w:tcPr>
            <w:tcW w:w="6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5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其他资金支付及时率</w:t>
            </w:r>
          </w:p>
        </w:tc>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2023年没有其他资金业务</w:t>
            </w:r>
          </w:p>
        </w:tc>
      </w:tr>
      <w:tr>
        <w:tblPrEx>
          <w:tblCellMar>
            <w:top w:w="0" w:type="dxa"/>
            <w:left w:w="0" w:type="dxa"/>
            <w:bottom w:w="0" w:type="dxa"/>
            <w:right w:w="0" w:type="dxa"/>
          </w:tblCellMar>
        </w:tblPrEx>
        <w:trPr>
          <w:trHeight w:val="90" w:hRule="atLeast"/>
          <w:jc w:val="center"/>
        </w:trPr>
        <w:tc>
          <w:tcPr>
            <w:tcW w:w="6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5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围绕</w:t>
            </w:r>
            <w:r>
              <w:rPr>
                <w:rFonts w:hint="eastAsia" w:ascii="宋体" w:hAnsi="宋体" w:cs="宋体"/>
                <w:i w:val="0"/>
                <w:color w:val="000000"/>
                <w:kern w:val="0"/>
                <w:sz w:val="18"/>
                <w:szCs w:val="18"/>
                <w:u w:val="none"/>
                <w:lang w:val="en-US" w:eastAsia="zh-CN" w:bidi="ar"/>
              </w:rPr>
              <w:t>县委、县政府</w:t>
            </w:r>
            <w:r>
              <w:rPr>
                <w:rFonts w:hint="eastAsia" w:ascii="宋体" w:hAnsi="宋体" w:eastAsia="宋体" w:cs="宋体"/>
                <w:i w:val="0"/>
                <w:color w:val="000000"/>
                <w:kern w:val="0"/>
                <w:sz w:val="18"/>
                <w:szCs w:val="18"/>
                <w:u w:val="none"/>
                <w:lang w:val="en-US" w:eastAsia="zh-CN" w:bidi="ar"/>
              </w:rPr>
              <w:t>要求，开展工作</w:t>
            </w:r>
          </w:p>
        </w:tc>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措施有力，工作到位</w:t>
            </w:r>
          </w:p>
        </w:tc>
        <w:tc>
          <w:tcPr>
            <w:tcW w:w="1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2023年没有其他资金业务</w:t>
            </w:r>
          </w:p>
        </w:tc>
      </w:tr>
      <w:tr>
        <w:tblPrEx>
          <w:tblCellMar>
            <w:top w:w="0" w:type="dxa"/>
            <w:left w:w="0" w:type="dxa"/>
            <w:bottom w:w="0" w:type="dxa"/>
            <w:right w:w="0" w:type="dxa"/>
          </w:tblCellMar>
        </w:tblPrEx>
        <w:trPr>
          <w:trHeight w:val="90" w:hRule="atLeast"/>
          <w:jc w:val="center"/>
        </w:trPr>
        <w:tc>
          <w:tcPr>
            <w:tcW w:w="6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5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确保其他资金安全</w:t>
            </w:r>
          </w:p>
        </w:tc>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2023年没有其他资金业务</w:t>
            </w:r>
          </w:p>
        </w:tc>
      </w:tr>
      <w:tr>
        <w:tblPrEx>
          <w:tblCellMar>
            <w:top w:w="0" w:type="dxa"/>
            <w:left w:w="0" w:type="dxa"/>
            <w:bottom w:w="0" w:type="dxa"/>
            <w:right w:w="0" w:type="dxa"/>
          </w:tblCellMar>
        </w:tblPrEx>
        <w:trPr>
          <w:trHeight w:val="90" w:hRule="atLeast"/>
          <w:jc w:val="center"/>
        </w:trPr>
        <w:tc>
          <w:tcPr>
            <w:tcW w:w="6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5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90" w:hRule="atLeast"/>
          <w:jc w:val="center"/>
        </w:trPr>
        <w:tc>
          <w:tcPr>
            <w:tcW w:w="6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2023年没有其他资金业务</w:t>
            </w:r>
          </w:p>
        </w:tc>
      </w:tr>
      <w:tr>
        <w:tblPrEx>
          <w:tblCellMar>
            <w:top w:w="0" w:type="dxa"/>
            <w:left w:w="0" w:type="dxa"/>
            <w:bottom w:w="0" w:type="dxa"/>
            <w:right w:w="0" w:type="dxa"/>
          </w:tblCellMar>
        </w:tblPrEx>
        <w:trPr>
          <w:trHeight w:val="90" w:hRule="atLeast"/>
          <w:jc w:val="center"/>
        </w:trPr>
        <w:tc>
          <w:tcPr>
            <w:tcW w:w="729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6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82</w:t>
            </w:r>
          </w:p>
        </w:tc>
        <w:tc>
          <w:tcPr>
            <w:tcW w:w="120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bl>
    <w:p>
      <w:pPr>
        <w:autoSpaceDE w:val="0"/>
        <w:autoSpaceDN w:val="0"/>
        <w:adjustRightInd w:val="0"/>
        <w:spacing w:line="360" w:lineRule="auto"/>
        <w:jc w:val="left"/>
        <w:outlineLvl w:val="2"/>
        <w:rPr>
          <w:rFonts w:hint="eastAsia" w:ascii="仿宋_GB2312" w:hAnsi="仿宋_GB2312" w:eastAsia="仿宋_GB2312" w:cs="仿宋_GB2312"/>
          <w:b/>
          <w:bCs/>
          <w:kern w:val="0"/>
          <w:sz w:val="32"/>
          <w:szCs w:val="32"/>
        </w:rPr>
      </w:pPr>
    </w:p>
    <w:tbl>
      <w:tblPr>
        <w:tblStyle w:val="2"/>
        <w:tblW w:w="9930" w:type="dxa"/>
        <w:jc w:val="center"/>
        <w:shd w:val="clear" w:color="auto" w:fill="auto"/>
        <w:tblLayout w:type="autofit"/>
        <w:tblCellMar>
          <w:top w:w="0" w:type="dxa"/>
          <w:left w:w="0" w:type="dxa"/>
          <w:bottom w:w="0" w:type="dxa"/>
          <w:right w:w="0" w:type="dxa"/>
        </w:tblCellMar>
      </w:tblPr>
      <w:tblGrid>
        <w:gridCol w:w="688"/>
        <w:gridCol w:w="580"/>
        <w:gridCol w:w="607"/>
        <w:gridCol w:w="1632"/>
        <w:gridCol w:w="1389"/>
        <w:gridCol w:w="620"/>
        <w:gridCol w:w="851"/>
        <w:gridCol w:w="1147"/>
        <w:gridCol w:w="554"/>
        <w:gridCol w:w="621"/>
        <w:gridCol w:w="621"/>
        <w:gridCol w:w="620"/>
      </w:tblGrid>
      <w:tr>
        <w:tblPrEx>
          <w:tblCellMar>
            <w:top w:w="0" w:type="dxa"/>
            <w:left w:w="0" w:type="dxa"/>
            <w:bottom w:w="0" w:type="dxa"/>
            <w:right w:w="0" w:type="dxa"/>
          </w:tblCellMar>
        </w:tblPrEx>
        <w:trPr>
          <w:trHeight w:val="540" w:hRule="atLeast"/>
          <w:jc w:val="center"/>
        </w:trPr>
        <w:tc>
          <w:tcPr>
            <w:tcW w:w="9940" w:type="dxa"/>
            <w:gridSpan w:val="12"/>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tblPrEx>
          <w:tblCellMar>
            <w:top w:w="0" w:type="dxa"/>
            <w:left w:w="0" w:type="dxa"/>
            <w:bottom w:w="0" w:type="dxa"/>
            <w:right w:w="0" w:type="dxa"/>
          </w:tblCellMar>
        </w:tblPrEx>
        <w:trPr>
          <w:trHeight w:val="330" w:hRule="atLeast"/>
          <w:jc w:val="center"/>
        </w:trPr>
        <w:tc>
          <w:tcPr>
            <w:tcW w:w="9940" w:type="dxa"/>
            <w:gridSpan w:val="12"/>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tblPrEx>
          <w:tblCellMar>
            <w:top w:w="0" w:type="dxa"/>
            <w:left w:w="0" w:type="dxa"/>
            <w:bottom w:w="0" w:type="dxa"/>
            <w:right w:w="0" w:type="dxa"/>
          </w:tblCellMar>
        </w:tblPrEx>
        <w:trPr>
          <w:trHeight w:val="304" w:hRule="atLeast"/>
          <w:jc w:val="center"/>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2023年业务费</w:t>
            </w:r>
          </w:p>
        </w:tc>
      </w:tr>
      <w:tr>
        <w:tblPrEx>
          <w:tblCellMar>
            <w:top w:w="0" w:type="dxa"/>
            <w:left w:w="0" w:type="dxa"/>
            <w:bottom w:w="0" w:type="dxa"/>
            <w:right w:w="0" w:type="dxa"/>
          </w:tblCellMar>
        </w:tblPrEx>
        <w:trPr>
          <w:trHeight w:val="300" w:hRule="atLeast"/>
          <w:jc w:val="center"/>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兴国县文学艺术界联合会</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兴国县文学艺术界联合会</w:t>
            </w:r>
          </w:p>
        </w:tc>
      </w:tr>
      <w:tr>
        <w:tblPrEx>
          <w:tblCellMar>
            <w:top w:w="0" w:type="dxa"/>
            <w:left w:w="0" w:type="dxa"/>
            <w:bottom w:w="0" w:type="dxa"/>
            <w:right w:w="0" w:type="dxa"/>
          </w:tblCellMar>
        </w:tblPrEx>
        <w:trPr>
          <w:trHeight w:val="300" w:hRule="atLeast"/>
          <w:jc w:val="center"/>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tblPrEx>
          <w:tblCellMar>
            <w:top w:w="0" w:type="dxa"/>
            <w:left w:w="0" w:type="dxa"/>
            <w:bottom w:w="0" w:type="dxa"/>
            <w:right w:w="0" w:type="dxa"/>
          </w:tblCellMar>
        </w:tblPrEx>
        <w:trPr>
          <w:trHeight w:val="300" w:hRule="atLeast"/>
          <w:jc w:val="center"/>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6.15</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16.497</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16.245</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98.47</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tblPrEx>
          <w:tblCellMar>
            <w:top w:w="0" w:type="dxa"/>
            <w:left w:w="0" w:type="dxa"/>
            <w:bottom w:w="0" w:type="dxa"/>
            <w:right w:w="0" w:type="dxa"/>
          </w:tblCellMar>
        </w:tblPrEx>
        <w:trPr>
          <w:trHeight w:val="300" w:hRule="atLeast"/>
          <w:jc w:val="center"/>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6.15</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16.496563</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16.244722</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98.47</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tblPrEx>
          <w:tblCellMar>
            <w:top w:w="0" w:type="dxa"/>
            <w:left w:w="0" w:type="dxa"/>
            <w:bottom w:w="0" w:type="dxa"/>
            <w:right w:w="0" w:type="dxa"/>
          </w:tblCellMar>
        </w:tblPrEx>
        <w:trPr>
          <w:trHeight w:val="300"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tblPrEx>
          <w:tblCellMar>
            <w:top w:w="0" w:type="dxa"/>
            <w:left w:w="0" w:type="dxa"/>
            <w:bottom w:w="0" w:type="dxa"/>
            <w:right w:w="0" w:type="dxa"/>
          </w:tblCellMar>
        </w:tblPrEx>
        <w:trPr>
          <w:trHeight w:val="60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保障文联日常运转，充分发挥对文艺工作者的组织、引导、服务、维权作用。</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全年目标完成良好，保障文联日常运转正常。</w:t>
            </w:r>
          </w:p>
        </w:tc>
      </w:tr>
      <w:tr>
        <w:tblPrEx>
          <w:shd w:val="clear" w:color="auto" w:fill="auto"/>
          <w:tblCellMar>
            <w:top w:w="0" w:type="dxa"/>
            <w:left w:w="0" w:type="dxa"/>
            <w:bottom w:w="0" w:type="dxa"/>
            <w:right w:w="0" w:type="dxa"/>
          </w:tblCellMar>
        </w:tblPrEx>
        <w:trPr>
          <w:trHeight w:val="582"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tblPrEx>
          <w:tblCellMar>
            <w:top w:w="0" w:type="dxa"/>
            <w:left w:w="0" w:type="dxa"/>
            <w:bottom w:w="0" w:type="dxa"/>
            <w:right w:w="0"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厉行节约，绩效管理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节约优先，花钱问效</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保障下属社会团体日常运转</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运转有序</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文联日常运转高效、有序</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较大提高</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及时性</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及时</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对文艺工作者的组织、引导、服务、维权水平</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较大提高</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hint="eastAsia" w:ascii="宋体" w:hAnsi="宋体" w:eastAsia="宋体" w:cs="宋体"/>
                <w:i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96</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578" w:hRule="atLeast"/>
          <w:jc w:val="center"/>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bl>
    <w:p>
      <w:pPr>
        <w:autoSpaceDE w:val="0"/>
        <w:autoSpaceDN w:val="0"/>
        <w:adjustRightInd w:val="0"/>
        <w:spacing w:line="360" w:lineRule="auto"/>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pPr>
        <w:bidi w:val="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项目部门评价报告见第五部分附件。</w:t>
      </w:r>
    </w:p>
    <w:p>
      <w:pPr>
        <w:bidi w:val="0"/>
        <w:rPr>
          <w:rFonts w:hint="eastAsia" w:ascii="仿宋_GB2312" w:hAnsi="仿宋_GB2312" w:eastAsia="仿宋_GB2312" w:cs="仿宋_GB2312"/>
          <w:kern w:val="0"/>
          <w:sz w:val="32"/>
          <w:szCs w:val="32"/>
        </w:rPr>
      </w:pP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pPr>
        <w:pStyle w:val="15"/>
        <w:spacing w:line="600" w:lineRule="atLeast"/>
        <w:ind w:firstLine="600"/>
        <w:rPr>
          <w:rFonts w:hint="eastAsia" w:ascii="仿宋_GB2312" w:hAnsi="仿宋_GB2312" w:eastAsia="仿宋_GB2312"/>
          <w:sz w:val="30"/>
          <w:szCs w:val="30"/>
        </w:rPr>
      </w:pP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pPr>
        <w:spacing w:line="570" w:lineRule="exact"/>
        <w:ind w:firstLine="642" w:firstLineChars="200"/>
        <w:rPr>
          <w:rFonts w:hint="eastAsia" w:ascii="仿宋_GB2312" w:hAnsi="仿宋_GB2312" w:eastAsia="仿宋_GB2312"/>
          <w:kern w:val="0"/>
          <w:sz w:val="32"/>
          <w:szCs w:val="32"/>
        </w:rPr>
      </w:pPr>
      <w:r>
        <w:rPr>
          <w:rFonts w:hint="eastAsia" w:ascii="仿宋_GB2312" w:hAnsi="仿宋_GB2312" w:eastAsia="仿宋_GB2312"/>
          <w:b/>
          <w:bCs/>
          <w:kern w:val="0"/>
          <w:sz w:val="32"/>
          <w:szCs w:val="32"/>
          <w:lang w:eastAsia="zh-CN"/>
        </w:rPr>
        <w:t>（</w:t>
      </w:r>
      <w:r>
        <w:rPr>
          <w:rFonts w:hint="eastAsia" w:ascii="仿宋_GB2312" w:hAnsi="仿宋_GB2312" w:eastAsia="仿宋_GB2312"/>
          <w:b/>
          <w:bCs/>
          <w:kern w:val="0"/>
          <w:sz w:val="32"/>
          <w:szCs w:val="32"/>
        </w:rPr>
        <w:t>一）财政拨款：</w:t>
      </w:r>
      <w:r>
        <w:rPr>
          <w:rFonts w:hint="eastAsia" w:ascii="仿宋_GB2312" w:hAnsi="仿宋_GB2312" w:eastAsia="仿宋_GB2312"/>
          <w:kern w:val="0"/>
          <w:sz w:val="32"/>
          <w:szCs w:val="32"/>
        </w:rPr>
        <w:t>指县级财政当年拨付的资金。</w:t>
      </w:r>
    </w:p>
    <w:p>
      <w:pPr>
        <w:spacing w:line="570" w:lineRule="exact"/>
        <w:ind w:firstLine="642" w:firstLineChars="200"/>
        <w:rPr>
          <w:rFonts w:hint="eastAsia" w:ascii="仿宋_GB2312" w:hAnsi="仿宋_GB2312" w:eastAsia="仿宋_GB2312"/>
          <w:kern w:val="0"/>
          <w:sz w:val="32"/>
          <w:szCs w:val="32"/>
        </w:rPr>
      </w:pPr>
      <w:r>
        <w:rPr>
          <w:rFonts w:hint="eastAsia" w:ascii="仿宋_GB2312" w:hAnsi="仿宋_GB2312" w:eastAsia="仿宋_GB2312"/>
          <w:b/>
          <w:bCs/>
          <w:kern w:val="0"/>
          <w:sz w:val="32"/>
          <w:szCs w:val="32"/>
        </w:rPr>
        <w:t>（二）上级补助收入：</w:t>
      </w:r>
      <w:r>
        <w:rPr>
          <w:rFonts w:hint="eastAsia" w:ascii="仿宋_GB2312" w:hAnsi="仿宋_GB2312" w:eastAsia="仿宋_GB2312"/>
          <w:kern w:val="0"/>
          <w:sz w:val="32"/>
          <w:szCs w:val="32"/>
        </w:rPr>
        <w:t>指单位从主管部门和上级单位取</w:t>
      </w:r>
    </w:p>
    <w:p>
      <w:pPr>
        <w:spacing w:line="570" w:lineRule="exact"/>
        <w:ind w:left="0" w:leftChars="0" w:firstLine="0" w:firstLineChars="0"/>
        <w:rPr>
          <w:rFonts w:hint="eastAsia" w:ascii="仿宋_GB2312" w:hAnsi="仿宋_GB2312" w:eastAsia="仿宋_GB2312"/>
          <w:kern w:val="0"/>
          <w:sz w:val="32"/>
          <w:szCs w:val="32"/>
        </w:rPr>
      </w:pPr>
      <w:r>
        <w:rPr>
          <w:rFonts w:hint="eastAsia" w:ascii="仿宋_GB2312" w:hAnsi="仿宋_GB2312" w:eastAsia="仿宋_GB2312"/>
          <w:kern w:val="0"/>
          <w:sz w:val="32"/>
          <w:szCs w:val="32"/>
        </w:rPr>
        <w:t>得的补助收入。</w:t>
      </w:r>
    </w:p>
    <w:p>
      <w:pPr>
        <w:spacing w:line="570" w:lineRule="exact"/>
        <w:ind w:firstLine="642" w:firstLineChars="200"/>
        <w:rPr>
          <w:rFonts w:hint="eastAsia" w:ascii="仿宋_GB2312" w:hAnsi="仿宋_GB2312" w:eastAsia="仿宋_GB2312"/>
          <w:kern w:val="0"/>
          <w:sz w:val="32"/>
          <w:szCs w:val="32"/>
        </w:rPr>
      </w:pPr>
      <w:r>
        <w:rPr>
          <w:rFonts w:hint="eastAsia" w:ascii="仿宋_GB2312" w:hAnsi="仿宋_GB2312" w:eastAsia="仿宋_GB2312"/>
          <w:b/>
          <w:bCs/>
          <w:kern w:val="0"/>
          <w:sz w:val="32"/>
          <w:szCs w:val="32"/>
        </w:rPr>
        <w:t>（三）事业收入：</w:t>
      </w:r>
      <w:r>
        <w:rPr>
          <w:rFonts w:hint="eastAsia" w:ascii="仿宋_GB2312" w:hAnsi="仿宋_GB2312" w:eastAsia="仿宋_GB2312"/>
          <w:kern w:val="0"/>
          <w:sz w:val="32"/>
          <w:szCs w:val="32"/>
        </w:rPr>
        <w:t>指事业单位开展专业业务活动及辅助</w:t>
      </w:r>
    </w:p>
    <w:p>
      <w:pPr>
        <w:spacing w:line="570" w:lineRule="exact"/>
        <w:ind w:left="0" w:leftChars="0" w:firstLine="0" w:firstLineChars="0"/>
        <w:rPr>
          <w:rFonts w:hint="eastAsia" w:ascii="仿宋_GB2312" w:hAnsi="仿宋_GB2312" w:eastAsia="仿宋_GB2312"/>
          <w:kern w:val="0"/>
          <w:sz w:val="32"/>
          <w:szCs w:val="32"/>
        </w:rPr>
      </w:pPr>
      <w:r>
        <w:rPr>
          <w:rFonts w:hint="eastAsia" w:ascii="仿宋_GB2312" w:hAnsi="仿宋_GB2312" w:eastAsia="仿宋_GB2312"/>
          <w:kern w:val="0"/>
          <w:sz w:val="32"/>
          <w:szCs w:val="32"/>
        </w:rPr>
        <w:t>活动所取得的收入。</w:t>
      </w:r>
    </w:p>
    <w:p>
      <w:pPr>
        <w:spacing w:line="570" w:lineRule="exact"/>
        <w:ind w:firstLine="642" w:firstLineChars="200"/>
        <w:rPr>
          <w:rFonts w:hint="eastAsia" w:ascii="仿宋_GB2312" w:hAnsi="仿宋_GB2312" w:eastAsia="仿宋_GB2312"/>
          <w:kern w:val="0"/>
          <w:sz w:val="32"/>
          <w:szCs w:val="32"/>
        </w:rPr>
      </w:pPr>
      <w:r>
        <w:rPr>
          <w:rFonts w:hint="eastAsia" w:ascii="仿宋_GB2312" w:hAnsi="仿宋_GB2312" w:eastAsia="仿宋_GB2312"/>
          <w:b/>
          <w:bCs/>
          <w:kern w:val="0"/>
          <w:sz w:val="32"/>
          <w:szCs w:val="32"/>
        </w:rPr>
        <w:t>（四）事业单位的经营收入：</w:t>
      </w:r>
      <w:r>
        <w:rPr>
          <w:rFonts w:hint="eastAsia" w:ascii="仿宋_GB2312" w:hAnsi="仿宋_GB2312" w:eastAsia="仿宋_GB2312"/>
          <w:kern w:val="0"/>
          <w:sz w:val="32"/>
          <w:szCs w:val="32"/>
        </w:rPr>
        <w:t>指事业单位在专业业务活</w:t>
      </w:r>
    </w:p>
    <w:p>
      <w:pPr>
        <w:spacing w:line="570" w:lineRule="exact"/>
        <w:ind w:left="0" w:leftChars="0" w:firstLine="0" w:firstLineChars="0"/>
        <w:rPr>
          <w:rFonts w:hint="eastAsia" w:ascii="仿宋_GB2312" w:hAnsi="仿宋_GB2312" w:eastAsia="仿宋_GB2312"/>
          <w:kern w:val="0"/>
          <w:sz w:val="32"/>
          <w:szCs w:val="32"/>
        </w:rPr>
      </w:pPr>
      <w:r>
        <w:rPr>
          <w:rFonts w:hint="eastAsia" w:ascii="仿宋_GB2312" w:hAnsi="仿宋_GB2312" w:eastAsia="仿宋_GB2312"/>
          <w:kern w:val="0"/>
          <w:sz w:val="32"/>
          <w:szCs w:val="32"/>
        </w:rPr>
        <w:t>动及辅助活动之外开展非独立核算经营活动取得的收入。</w:t>
      </w:r>
    </w:p>
    <w:p>
      <w:pPr>
        <w:spacing w:line="570" w:lineRule="exact"/>
        <w:ind w:firstLine="642" w:firstLineChars="200"/>
        <w:rPr>
          <w:rFonts w:hint="eastAsia" w:ascii="仿宋_GB2312" w:hAnsi="仿宋_GB2312" w:eastAsia="仿宋_GB2312"/>
          <w:kern w:val="0"/>
          <w:sz w:val="32"/>
          <w:szCs w:val="32"/>
        </w:rPr>
      </w:pPr>
      <w:r>
        <w:rPr>
          <w:rFonts w:hint="eastAsia" w:ascii="仿宋_GB2312" w:hAnsi="仿宋_GB2312" w:eastAsia="仿宋_GB2312"/>
          <w:b/>
          <w:bCs/>
          <w:kern w:val="0"/>
          <w:sz w:val="32"/>
          <w:szCs w:val="32"/>
        </w:rPr>
        <w:t>（五）其他收入：</w:t>
      </w:r>
      <w:r>
        <w:rPr>
          <w:rFonts w:hint="eastAsia" w:ascii="仿宋_GB2312" w:hAnsi="仿宋_GB2312" w:eastAsia="仿宋_GB2312"/>
          <w:kern w:val="0"/>
          <w:sz w:val="32"/>
          <w:szCs w:val="32"/>
        </w:rPr>
        <w:t>指除财政拨款、上级补助收入、事业</w:t>
      </w:r>
    </w:p>
    <w:p>
      <w:pPr>
        <w:spacing w:line="570" w:lineRule="exact"/>
        <w:ind w:left="0" w:leftChars="0" w:firstLine="0" w:firstLineChars="0"/>
        <w:rPr>
          <w:rFonts w:hint="eastAsia" w:ascii="仿宋_GB2312" w:hAnsi="仿宋_GB2312" w:eastAsia="仿宋_GB2312"/>
          <w:kern w:val="0"/>
          <w:sz w:val="32"/>
          <w:szCs w:val="32"/>
        </w:rPr>
      </w:pPr>
      <w:r>
        <w:rPr>
          <w:rFonts w:hint="eastAsia" w:ascii="仿宋_GB2312" w:hAnsi="仿宋_GB2312" w:eastAsia="仿宋_GB2312"/>
          <w:kern w:val="0"/>
          <w:sz w:val="32"/>
          <w:szCs w:val="32"/>
        </w:rPr>
        <w:t>收入、事业单位经营收入等以外的各项收入。</w:t>
      </w:r>
    </w:p>
    <w:p>
      <w:pPr>
        <w:spacing w:line="570" w:lineRule="exact"/>
        <w:ind w:left="17" w:leftChars="8" w:firstLine="620" w:firstLineChars="193"/>
        <w:rPr>
          <w:rFonts w:hint="eastAsia" w:ascii="仿宋_GB2312" w:hAnsi="仿宋_GB2312" w:eastAsia="仿宋_GB2312"/>
          <w:kern w:val="0"/>
          <w:sz w:val="32"/>
          <w:szCs w:val="32"/>
        </w:rPr>
      </w:pPr>
      <w:r>
        <w:rPr>
          <w:rFonts w:hint="eastAsia" w:ascii="仿宋_GB2312" w:hAnsi="仿宋_GB2312" w:eastAsia="仿宋_GB2312"/>
          <w:b/>
          <w:bCs/>
          <w:kern w:val="0"/>
          <w:sz w:val="32"/>
          <w:szCs w:val="32"/>
        </w:rPr>
        <w:t>（六）上年结转和结余：</w:t>
      </w:r>
      <w:r>
        <w:rPr>
          <w:rFonts w:hint="eastAsia" w:ascii="仿宋_GB2312" w:hAnsi="仿宋_GB2312" w:eastAsia="仿宋_GB2312"/>
          <w:kern w:val="0"/>
          <w:sz w:val="32"/>
          <w:szCs w:val="32"/>
        </w:rPr>
        <w:t>填列</w:t>
      </w:r>
      <w:r>
        <w:rPr>
          <w:rFonts w:hint="eastAsia" w:ascii="仿宋_GB2312" w:hAnsi="仿宋_GB2312" w:eastAsia="仿宋_GB2312"/>
          <w:kern w:val="0"/>
          <w:sz w:val="32"/>
          <w:szCs w:val="32"/>
          <w:lang w:eastAsia="zh-CN"/>
        </w:rPr>
        <w:t>上</w:t>
      </w:r>
      <w:r>
        <w:rPr>
          <w:rFonts w:hint="eastAsia" w:ascii="仿宋_GB2312" w:hAnsi="仿宋_GB2312" w:eastAsia="仿宋_GB2312"/>
          <w:kern w:val="0"/>
          <w:sz w:val="32"/>
          <w:szCs w:val="32"/>
        </w:rPr>
        <w:t>年全部结转和结余的资金数，包括当年结转结余资金和历年滚存结转结余资金。</w:t>
      </w: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pPr>
        <w:spacing w:line="570" w:lineRule="exact"/>
        <w:ind w:firstLine="642" w:firstLineChars="200"/>
        <w:rPr>
          <w:rFonts w:hint="eastAsia" w:ascii="仿宋_GB2312" w:hAnsi="仿宋_GB2312" w:eastAsia="仿宋_GB2312"/>
          <w:kern w:val="0"/>
          <w:sz w:val="32"/>
          <w:szCs w:val="32"/>
        </w:rPr>
      </w:pPr>
      <w:r>
        <w:rPr>
          <w:rFonts w:hint="eastAsia" w:ascii="仿宋_GB2312" w:hAnsi="仿宋_GB2312" w:eastAsia="仿宋_GB2312"/>
          <w:b/>
          <w:bCs/>
          <w:kern w:val="0"/>
          <w:sz w:val="32"/>
          <w:szCs w:val="32"/>
        </w:rPr>
        <w:t>（一）行政运行：</w:t>
      </w:r>
      <w:r>
        <w:rPr>
          <w:rFonts w:hint="eastAsia" w:ascii="仿宋_GB2312" w:hAnsi="仿宋_GB2312" w:eastAsia="仿宋_GB2312"/>
          <w:kern w:val="0"/>
          <w:sz w:val="32"/>
          <w:szCs w:val="32"/>
        </w:rPr>
        <w:t>反映行政单位（包括参公单位）的基</w:t>
      </w:r>
    </w:p>
    <w:p>
      <w:pPr>
        <w:spacing w:line="570" w:lineRule="exact"/>
        <w:rPr>
          <w:rFonts w:hint="eastAsia" w:ascii="仿宋_GB2312" w:hAnsi="仿宋_GB2312" w:eastAsia="仿宋_GB2312"/>
          <w:kern w:val="0"/>
          <w:sz w:val="32"/>
          <w:szCs w:val="32"/>
        </w:rPr>
      </w:pPr>
      <w:r>
        <w:rPr>
          <w:rFonts w:hint="eastAsia" w:ascii="仿宋_GB2312" w:hAnsi="仿宋_GB2312" w:eastAsia="仿宋_GB2312"/>
          <w:kern w:val="0"/>
          <w:sz w:val="32"/>
          <w:szCs w:val="32"/>
        </w:rPr>
        <w:t>本支出。</w:t>
      </w:r>
    </w:p>
    <w:p>
      <w:pPr>
        <w:spacing w:line="570" w:lineRule="exact"/>
        <w:ind w:firstLine="642" w:firstLineChars="200"/>
        <w:rPr>
          <w:rFonts w:hint="eastAsia" w:ascii="仿宋_GB2312" w:hAnsi="仿宋_GB2312" w:eastAsia="仿宋_GB2312"/>
          <w:kern w:val="0"/>
          <w:sz w:val="32"/>
          <w:szCs w:val="32"/>
        </w:rPr>
      </w:pPr>
      <w:r>
        <w:rPr>
          <w:rFonts w:hint="eastAsia" w:ascii="仿宋_GB2312" w:hAnsi="仿宋_GB2312" w:eastAsia="仿宋_GB2312"/>
          <w:b/>
          <w:bCs/>
          <w:kern w:val="0"/>
          <w:sz w:val="32"/>
          <w:szCs w:val="32"/>
        </w:rPr>
        <w:t>（二）一般行政管理事务：</w:t>
      </w:r>
      <w:r>
        <w:rPr>
          <w:rFonts w:hint="eastAsia" w:ascii="仿宋_GB2312" w:hAnsi="仿宋_GB2312" w:eastAsia="仿宋_GB2312"/>
          <w:kern w:val="0"/>
          <w:sz w:val="32"/>
          <w:szCs w:val="32"/>
        </w:rPr>
        <w:t>反映行政单位（包括参公单</w:t>
      </w:r>
    </w:p>
    <w:p>
      <w:pPr>
        <w:spacing w:line="570" w:lineRule="exact"/>
        <w:rPr>
          <w:rFonts w:hint="eastAsia" w:ascii="仿宋_GB2312" w:hAnsi="仿宋_GB2312" w:eastAsia="仿宋_GB2312"/>
          <w:kern w:val="0"/>
          <w:sz w:val="32"/>
          <w:szCs w:val="32"/>
        </w:rPr>
      </w:pPr>
      <w:r>
        <w:rPr>
          <w:rFonts w:hint="eastAsia" w:ascii="仿宋_GB2312" w:hAnsi="仿宋_GB2312" w:eastAsia="仿宋_GB2312"/>
          <w:kern w:val="0"/>
          <w:sz w:val="32"/>
          <w:szCs w:val="32"/>
        </w:rPr>
        <w:t>位）未单独设置项级科目的其他项目支出。</w:t>
      </w:r>
    </w:p>
    <w:p>
      <w:pPr>
        <w:spacing w:line="570" w:lineRule="exact"/>
        <w:ind w:firstLine="642" w:firstLineChars="200"/>
        <w:rPr>
          <w:rFonts w:hint="eastAsia" w:ascii="仿宋_GB2312" w:hAnsi="仿宋_GB2312" w:eastAsia="仿宋_GB2312"/>
          <w:kern w:val="0"/>
          <w:sz w:val="32"/>
          <w:szCs w:val="32"/>
        </w:rPr>
      </w:pPr>
      <w:r>
        <w:rPr>
          <w:rFonts w:hint="eastAsia" w:ascii="仿宋_GB2312" w:hAnsi="仿宋_GB2312" w:eastAsia="仿宋_GB2312"/>
          <w:b/>
          <w:bCs/>
          <w:kern w:val="0"/>
          <w:sz w:val="32"/>
          <w:szCs w:val="32"/>
        </w:rPr>
        <w:t>（三）事业运行</w:t>
      </w:r>
      <w:r>
        <w:rPr>
          <w:rFonts w:hint="eastAsia" w:ascii="仿宋_GB2312" w:hAnsi="仿宋_GB2312" w:eastAsia="仿宋_GB2312"/>
          <w:kern w:val="0"/>
          <w:sz w:val="32"/>
          <w:szCs w:val="32"/>
        </w:rPr>
        <w:t>：反映事业单位的基本支出。</w:t>
      </w:r>
    </w:p>
    <w:p>
      <w:pPr>
        <w:spacing w:line="570" w:lineRule="exact"/>
        <w:ind w:firstLine="642" w:firstLineChars="200"/>
        <w:rPr>
          <w:rFonts w:hint="eastAsia" w:ascii="仿宋_GB2312" w:hAnsi="仿宋_GB2312" w:eastAsia="仿宋_GB2312"/>
          <w:kern w:val="0"/>
          <w:sz w:val="32"/>
          <w:szCs w:val="32"/>
        </w:rPr>
      </w:pPr>
      <w:r>
        <w:rPr>
          <w:rFonts w:hint="eastAsia" w:ascii="仿宋_GB2312" w:hAnsi="仿宋_GB2312" w:eastAsia="仿宋_GB2312"/>
          <w:b/>
          <w:bCs/>
          <w:kern w:val="0"/>
          <w:sz w:val="32"/>
          <w:szCs w:val="32"/>
        </w:rPr>
        <w:t>（四）机关事业单位基本养老保险缴费支出：</w:t>
      </w:r>
      <w:r>
        <w:rPr>
          <w:rFonts w:hint="eastAsia" w:ascii="仿宋_GB2312" w:hAnsi="仿宋_GB2312" w:eastAsia="仿宋_GB2312"/>
          <w:kern w:val="0"/>
          <w:sz w:val="32"/>
          <w:szCs w:val="32"/>
        </w:rPr>
        <w:t>反映机关</w:t>
      </w:r>
    </w:p>
    <w:p>
      <w:pPr>
        <w:spacing w:line="570" w:lineRule="exact"/>
        <w:rPr>
          <w:rFonts w:hint="eastAsia" w:ascii="仿宋_GB2312" w:hAnsi="仿宋_GB2312" w:eastAsia="仿宋_GB2312"/>
          <w:kern w:val="0"/>
          <w:sz w:val="32"/>
          <w:szCs w:val="32"/>
        </w:rPr>
      </w:pPr>
      <w:r>
        <w:rPr>
          <w:rFonts w:hint="eastAsia" w:ascii="仿宋_GB2312" w:hAnsi="仿宋_GB2312" w:eastAsia="仿宋_GB2312"/>
          <w:kern w:val="0"/>
          <w:sz w:val="32"/>
          <w:szCs w:val="32"/>
        </w:rPr>
        <w:t>事业单位实施养老保险制度由单位缴纳的基本养老保险费</w:t>
      </w:r>
    </w:p>
    <w:p>
      <w:pPr>
        <w:spacing w:line="570" w:lineRule="exact"/>
        <w:rPr>
          <w:rFonts w:hint="eastAsia" w:ascii="仿宋_GB2312" w:hAnsi="仿宋_GB2312" w:eastAsia="仿宋_GB2312"/>
          <w:kern w:val="0"/>
          <w:sz w:val="32"/>
          <w:szCs w:val="32"/>
        </w:rPr>
      </w:pPr>
      <w:r>
        <w:rPr>
          <w:rFonts w:hint="eastAsia" w:ascii="仿宋_GB2312" w:hAnsi="仿宋_GB2312" w:eastAsia="仿宋_GB2312"/>
          <w:kern w:val="0"/>
          <w:sz w:val="32"/>
          <w:szCs w:val="32"/>
        </w:rPr>
        <w:t>的支出。</w:t>
      </w:r>
    </w:p>
    <w:p>
      <w:pPr>
        <w:spacing w:line="570" w:lineRule="exact"/>
        <w:ind w:firstLine="642" w:firstLineChars="200"/>
        <w:rPr>
          <w:rFonts w:hint="eastAsia" w:ascii="仿宋_GB2312" w:hAnsi="仿宋_GB2312" w:eastAsia="仿宋_GB2312"/>
          <w:kern w:val="0"/>
          <w:sz w:val="32"/>
          <w:szCs w:val="32"/>
        </w:rPr>
      </w:pPr>
      <w:r>
        <w:rPr>
          <w:rFonts w:hint="eastAsia" w:ascii="仿宋_GB2312" w:hAnsi="仿宋_GB2312" w:eastAsia="仿宋_GB2312"/>
          <w:b/>
          <w:bCs/>
          <w:kern w:val="0"/>
          <w:sz w:val="32"/>
          <w:szCs w:val="32"/>
        </w:rPr>
        <w:t>（五）行政单位医疗：</w:t>
      </w:r>
      <w:r>
        <w:rPr>
          <w:rFonts w:hint="eastAsia" w:ascii="仿宋_GB2312" w:hAnsi="仿宋_GB2312" w:eastAsia="仿宋_GB2312"/>
          <w:kern w:val="0"/>
          <w:sz w:val="32"/>
          <w:szCs w:val="32"/>
        </w:rPr>
        <w:t>反映行政事业单位基本医疗保险</w:t>
      </w:r>
    </w:p>
    <w:p>
      <w:pPr>
        <w:spacing w:line="570" w:lineRule="exact"/>
        <w:rPr>
          <w:rFonts w:hint="eastAsia" w:ascii="仿宋_GB2312" w:hAnsi="仿宋_GB2312" w:eastAsia="仿宋_GB2312"/>
          <w:kern w:val="0"/>
          <w:sz w:val="32"/>
          <w:szCs w:val="32"/>
        </w:rPr>
      </w:pPr>
      <w:r>
        <w:rPr>
          <w:rFonts w:hint="eastAsia" w:ascii="仿宋_GB2312" w:hAnsi="仿宋_GB2312" w:eastAsia="仿宋_GB2312"/>
          <w:kern w:val="0"/>
          <w:sz w:val="32"/>
          <w:szCs w:val="32"/>
        </w:rPr>
        <w:t>缴费经费。</w:t>
      </w:r>
    </w:p>
    <w:p>
      <w:pPr>
        <w:spacing w:line="570" w:lineRule="exact"/>
        <w:ind w:firstLine="642" w:firstLineChars="200"/>
        <w:rPr>
          <w:rFonts w:hint="eastAsia" w:ascii="仿宋_GB2312" w:hAnsi="仿宋_GB2312" w:eastAsia="仿宋_GB2312"/>
          <w:kern w:val="0"/>
          <w:sz w:val="32"/>
          <w:szCs w:val="32"/>
        </w:rPr>
      </w:pPr>
      <w:r>
        <w:rPr>
          <w:rFonts w:hint="eastAsia" w:ascii="仿宋_GB2312" w:hAnsi="仿宋_GB2312" w:eastAsia="仿宋_GB2312"/>
          <w:b/>
          <w:bCs/>
          <w:kern w:val="0"/>
          <w:sz w:val="32"/>
          <w:szCs w:val="32"/>
        </w:rPr>
        <w:t>（六）事业单位医疗：</w:t>
      </w:r>
      <w:r>
        <w:rPr>
          <w:rFonts w:hint="eastAsia" w:ascii="仿宋_GB2312" w:hAnsi="仿宋_GB2312" w:eastAsia="仿宋_GB2312"/>
          <w:kern w:val="0"/>
          <w:sz w:val="32"/>
          <w:szCs w:val="32"/>
        </w:rPr>
        <w:t>反映财政部门集中安排的事业单</w:t>
      </w:r>
    </w:p>
    <w:p>
      <w:pPr>
        <w:spacing w:line="570" w:lineRule="exact"/>
        <w:rPr>
          <w:rFonts w:hint="eastAsia" w:ascii="仿宋_GB2312" w:hAnsi="仿宋_GB2312" w:eastAsia="仿宋_GB2312"/>
          <w:kern w:val="0"/>
          <w:sz w:val="32"/>
          <w:szCs w:val="32"/>
        </w:rPr>
      </w:pPr>
      <w:r>
        <w:rPr>
          <w:rFonts w:hint="eastAsia" w:ascii="仿宋_GB2312" w:hAnsi="仿宋_GB2312" w:eastAsia="仿宋_GB2312"/>
          <w:kern w:val="0"/>
          <w:sz w:val="32"/>
          <w:szCs w:val="32"/>
        </w:rPr>
        <w:t>位基本医疗保险缴费经费。</w:t>
      </w:r>
    </w:p>
    <w:p>
      <w:pPr>
        <w:spacing w:line="570" w:lineRule="exact"/>
        <w:ind w:firstLine="642" w:firstLineChars="200"/>
        <w:rPr>
          <w:rFonts w:hint="eastAsia" w:ascii="仿宋_GB2312" w:hAnsi="仿宋_GB2312" w:eastAsia="仿宋_GB2312"/>
          <w:kern w:val="0"/>
          <w:sz w:val="32"/>
          <w:szCs w:val="32"/>
        </w:rPr>
      </w:pPr>
      <w:r>
        <w:rPr>
          <w:rFonts w:hint="eastAsia" w:ascii="仿宋_GB2312" w:hAnsi="仿宋_GB2312" w:eastAsia="仿宋_GB2312"/>
          <w:b/>
          <w:bCs/>
          <w:kern w:val="0"/>
          <w:sz w:val="32"/>
          <w:szCs w:val="32"/>
        </w:rPr>
        <w:t>（七）住房公积金：</w:t>
      </w:r>
      <w:r>
        <w:rPr>
          <w:rFonts w:hint="eastAsia" w:ascii="仿宋_GB2312" w:hAnsi="仿宋_GB2312" w:eastAsia="仿宋_GB2312"/>
          <w:kern w:val="0"/>
          <w:sz w:val="32"/>
          <w:szCs w:val="32"/>
        </w:rPr>
        <w:t>反映行政事业单位按人力资源和社会保障部、财政部规定的基本工资和津补贴以及规定比例为职工缴纳的住房公积金。</w:t>
      </w:r>
    </w:p>
    <w:p>
      <w:pPr>
        <w:spacing w:line="570" w:lineRule="exact"/>
        <w:ind w:firstLine="642" w:firstLineChars="200"/>
        <w:rPr>
          <w:rFonts w:hint="eastAsia" w:ascii="仿宋_GB2312" w:hAnsi="仿宋_GB2312" w:eastAsia="仿宋_GB2312"/>
          <w:kern w:val="0"/>
          <w:sz w:val="32"/>
          <w:szCs w:val="32"/>
        </w:rPr>
      </w:pPr>
      <w:r>
        <w:rPr>
          <w:rFonts w:hint="eastAsia" w:ascii="仿宋_GB2312" w:hAnsi="仿宋_GB2312" w:eastAsia="仿宋_GB2312"/>
          <w:b/>
          <w:bCs/>
          <w:kern w:val="0"/>
          <w:sz w:val="32"/>
          <w:szCs w:val="32"/>
        </w:rPr>
        <w:t>（八）基本支出：</w:t>
      </w:r>
      <w:r>
        <w:rPr>
          <w:rFonts w:hint="eastAsia" w:ascii="仿宋_GB2312" w:hAnsi="仿宋_GB2312" w:eastAsia="仿宋_GB2312"/>
          <w:kern w:val="0"/>
          <w:sz w:val="32"/>
          <w:szCs w:val="32"/>
        </w:rPr>
        <w:t>指为保障机构正常运转、完成日常工</w:t>
      </w:r>
    </w:p>
    <w:p>
      <w:pPr>
        <w:spacing w:line="570" w:lineRule="exact"/>
        <w:ind w:left="0" w:leftChars="0" w:firstLine="0" w:firstLineChars="0"/>
        <w:rPr>
          <w:rFonts w:hint="eastAsia" w:ascii="仿宋_GB2312" w:hAnsi="仿宋_GB2312" w:eastAsia="仿宋_GB2312"/>
          <w:kern w:val="0"/>
          <w:sz w:val="32"/>
          <w:szCs w:val="32"/>
        </w:rPr>
      </w:pPr>
      <w:r>
        <w:rPr>
          <w:rFonts w:hint="eastAsia" w:ascii="仿宋_GB2312" w:hAnsi="仿宋_GB2312" w:eastAsia="仿宋_GB2312"/>
          <w:kern w:val="0"/>
          <w:sz w:val="32"/>
          <w:szCs w:val="32"/>
        </w:rPr>
        <w:t>作任务而发生的人员支出和公用支出。</w:t>
      </w:r>
    </w:p>
    <w:p>
      <w:pPr>
        <w:spacing w:line="570" w:lineRule="exact"/>
        <w:ind w:firstLine="642"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b/>
          <w:bCs/>
          <w:kern w:val="0"/>
          <w:sz w:val="32"/>
          <w:szCs w:val="32"/>
        </w:rPr>
        <w:t>（九）项目支出：</w:t>
      </w:r>
      <w:r>
        <w:rPr>
          <w:rFonts w:hint="eastAsia" w:ascii="仿宋_GB2312" w:hAnsi="仿宋_GB2312" w:eastAsia="仿宋_GB2312" w:cs="Times New Roman"/>
          <w:kern w:val="0"/>
          <w:sz w:val="32"/>
          <w:szCs w:val="32"/>
        </w:rPr>
        <w:t>指在基本支出之外为完成特定行政任</w:t>
      </w:r>
    </w:p>
    <w:p>
      <w:pPr>
        <w:spacing w:line="570" w:lineRule="exact"/>
        <w:ind w:left="0" w:leftChars="0" w:firstLine="0" w:firstLineChars="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务和事业发展目标所发生的支出。</w:t>
      </w: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ind w:firstLine="2663" w:firstLineChars="603"/>
        <w:textAlignment w:val="auto"/>
        <w:outlineLvl w:val="0"/>
        <w:rPr>
          <w:rFonts w:hint="eastAsia" w:ascii="宋体" w:hAnsi="宋体" w:cs="宋体"/>
          <w:b/>
          <w:bCs/>
          <w:sz w:val="44"/>
          <w:szCs w:val="44"/>
        </w:rPr>
      </w:pPr>
    </w:p>
    <w:p>
      <w:pPr>
        <w:keepNext w:val="0"/>
        <w:keepLines w:val="0"/>
        <w:pageBreakBefore w:val="0"/>
        <w:widowControl/>
        <w:numPr>
          <w:ilvl w:val="0"/>
          <w:numId w:val="3"/>
        </w:numPr>
        <w:kinsoku/>
        <w:wordWrap/>
        <w:overflowPunct/>
        <w:topLinePunct w:val="0"/>
        <w:autoSpaceDE/>
        <w:autoSpaceDN/>
        <w:bidi w:val="0"/>
        <w:adjustRightInd/>
        <w:snapToGrid/>
        <w:spacing w:line="600" w:lineRule="exact"/>
        <w:ind w:firstLine="2663" w:firstLineChars="603"/>
        <w:textAlignment w:val="auto"/>
        <w:outlineLvl w:val="0"/>
        <w:rPr>
          <w:rFonts w:hint="eastAsia" w:ascii="宋体" w:hAnsi="宋体" w:cs="宋体"/>
          <w:b/>
          <w:bCs/>
          <w:sz w:val="44"/>
          <w:szCs w:val="44"/>
        </w:rPr>
      </w:pPr>
      <w:r>
        <w:rPr>
          <w:rFonts w:hint="eastAsia" w:ascii="宋体" w:hAnsi="宋体" w:cs="宋体"/>
          <w:b/>
          <w:bCs/>
          <w:sz w:val="44"/>
          <w:szCs w:val="44"/>
        </w:rPr>
        <w:t xml:space="preserve"> 附件</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textAlignment w:val="auto"/>
        <w:outlineLvl w:val="0"/>
        <w:rPr>
          <w:rFonts w:hint="eastAsia" w:ascii="宋体" w:hAnsi="宋体" w:cs="宋体"/>
          <w:b/>
          <w:bCs/>
          <w:sz w:val="44"/>
          <w:szCs w:val="44"/>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项目支出部门评价报告</w:t>
      </w:r>
    </w:p>
    <w:p>
      <w:pPr>
        <w:jc w:val="center"/>
        <w:rPr>
          <w:rFonts w:hint="eastAsia" w:ascii="方正小标宋简体" w:hAnsi="方正小标宋简体" w:eastAsia="方正小标宋简体" w:cs="方正小标宋简体"/>
          <w:sz w:val="36"/>
          <w:szCs w:val="36"/>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一、项目基本情况</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（一）项目概况：</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兴国县</w:t>
      </w:r>
      <w:r>
        <w:rPr>
          <w:rFonts w:hint="eastAsia" w:ascii="仿宋_GB2312" w:hAnsi="仿宋_GB2312" w:eastAsia="仿宋_GB2312" w:cs="仿宋_GB2312"/>
          <w:sz w:val="32"/>
          <w:szCs w:val="32"/>
        </w:rPr>
        <w:t>文联的预算编制主要包括一般公共服务支出、社会保障和就业支出</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卫生健康支出。主要涉及人员经费包括基本工资、津补贴、奖金、其他社会保障缴费、退休费、住房公积金以及其他对个人和家庭方面的支出。公用经费包括办公费、接待费、工会经费、差旅费、会议费、福利费、其他商品和服务支出等。</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（二）绩效目标：</w:t>
      </w:r>
      <w:r>
        <w:rPr>
          <w:rFonts w:hint="eastAsia" w:ascii="仿宋_GB2312" w:hAnsi="仿宋_GB2312" w:eastAsia="仿宋_GB2312" w:cs="仿宋_GB2312"/>
          <w:sz w:val="32"/>
          <w:szCs w:val="32"/>
        </w:rPr>
        <w:t>通过实施本项目，开展</w:t>
      </w:r>
      <w:r>
        <w:rPr>
          <w:rFonts w:hint="eastAsia" w:ascii="仿宋_GB2312" w:hAnsi="仿宋_GB2312" w:eastAsia="仿宋_GB2312" w:cs="仿宋_GB2312"/>
          <w:sz w:val="32"/>
          <w:szCs w:val="32"/>
          <w:lang w:val="en-US" w:eastAsia="zh-CN"/>
        </w:rPr>
        <w:t>文艺</w:t>
      </w:r>
      <w:r>
        <w:rPr>
          <w:rFonts w:hint="eastAsia" w:ascii="仿宋_GB2312" w:hAnsi="仿宋_GB2312" w:eastAsia="仿宋_GB2312" w:cs="仿宋_GB2312"/>
          <w:sz w:val="32"/>
          <w:szCs w:val="32"/>
        </w:rPr>
        <w:t>工作:1、</w:t>
      </w:r>
      <w:r>
        <w:rPr>
          <w:rFonts w:hint="eastAsia" w:ascii="仿宋_GB2312" w:hAnsi="仿宋_GB2312" w:eastAsia="仿宋_GB2312" w:cs="仿宋_GB2312"/>
          <w:sz w:val="32"/>
          <w:szCs w:val="32"/>
          <w:lang w:val="en-US" w:eastAsia="zh-CN"/>
        </w:rPr>
        <w:t>联络协调9个文艺家协会</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2、扶持3-5个文艺类别作品展演展播</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每年召开协会理事会</w:t>
      </w:r>
      <w:r>
        <w:rPr>
          <w:rFonts w:hint="eastAsia" w:ascii="仿宋_GB2312" w:hAnsi="仿宋_GB2312" w:eastAsia="仿宋_GB2312" w:cs="仿宋_GB2312"/>
          <w:sz w:val="32"/>
          <w:szCs w:val="32"/>
        </w:rPr>
        <w:t xml:space="preserve"> 4、完成县委、县政府交办的其它工作。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二、绩效评价工作开展情况</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（一）绩效评价工作目的、对象和范围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通过开展科普经费绩效管理，做好事前绩效目标申报、项目事中绩效跟踪、项目事后绩效评价等工作，进一步加强和规范了科普经费的支出管理，提高财政资金的使用效益和效率，对</w:t>
      </w:r>
      <w:r>
        <w:rPr>
          <w:rFonts w:hint="eastAsia" w:ascii="仿宋_GB2312" w:hAnsi="仿宋_GB2312" w:eastAsia="仿宋_GB2312" w:cs="仿宋_GB2312"/>
          <w:sz w:val="32"/>
          <w:szCs w:val="32"/>
          <w:lang w:val="en-US" w:eastAsia="zh-CN"/>
        </w:rPr>
        <w:t>文化文艺</w:t>
      </w:r>
      <w:r>
        <w:rPr>
          <w:rFonts w:hint="eastAsia" w:ascii="仿宋_GB2312" w:hAnsi="仿宋_GB2312" w:eastAsia="仿宋_GB2312" w:cs="仿宋_GB2312"/>
          <w:sz w:val="32"/>
          <w:szCs w:val="32"/>
        </w:rPr>
        <w:t>工作的规范有序开展，切实提高全民</w:t>
      </w:r>
      <w:r>
        <w:rPr>
          <w:rFonts w:hint="eastAsia" w:ascii="仿宋_GB2312" w:hAnsi="仿宋_GB2312" w:eastAsia="仿宋_GB2312" w:cs="仿宋_GB2312"/>
          <w:sz w:val="32"/>
          <w:szCs w:val="32"/>
          <w:lang w:val="en-US" w:eastAsia="zh-CN"/>
        </w:rPr>
        <w:t>文艺</w:t>
      </w:r>
      <w:r>
        <w:rPr>
          <w:rFonts w:hint="eastAsia" w:ascii="仿宋_GB2312" w:hAnsi="仿宋_GB2312" w:eastAsia="仿宋_GB2312" w:cs="仿宋_GB2312"/>
          <w:sz w:val="32"/>
          <w:szCs w:val="32"/>
        </w:rPr>
        <w:t>素质。</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（二）绩效评价项目工作过程、完成情况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1、坚持一条主线，用习近平新时代中国特色社会主义思想武装头脑提高政治站位，在学懂、弄通、做实上下功夫，深刻领会习近平新时代中国特色社会主义思想的核心要义、精神实质和丰富内涵。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b w:val="0"/>
          <w:bCs w:val="0"/>
          <w:spacing w:val="0"/>
          <w:kern w:val="2"/>
          <w:sz w:val="32"/>
          <w:szCs w:val="32"/>
          <w:lang w:val="en-US" w:eastAsia="zh-CN" w:bidi="ar-SA"/>
        </w:rPr>
        <w:t>发挥文学艺术界联系的桥梁及纽带作用</w:t>
      </w:r>
      <w:r>
        <w:rPr>
          <w:rFonts w:hint="eastAsia" w:ascii="仿宋_GB2312" w:hAnsi="仿宋_GB2312" w:eastAsia="仿宋_GB2312" w:cs="仿宋_GB2312"/>
          <w:sz w:val="32"/>
          <w:szCs w:val="32"/>
        </w:rPr>
        <w:t>，为创新驱动发展战略服务。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3、助力乡村振兴，贡献</w:t>
      </w:r>
      <w:r>
        <w:rPr>
          <w:rFonts w:hint="eastAsia" w:ascii="仿宋_GB2312" w:hAnsi="仿宋_GB2312" w:eastAsia="仿宋_GB2312" w:cs="仿宋_GB2312"/>
          <w:sz w:val="32"/>
          <w:szCs w:val="32"/>
          <w:lang w:val="en-US" w:eastAsia="zh-CN"/>
        </w:rPr>
        <w:t>文联</w:t>
      </w:r>
      <w:r>
        <w:rPr>
          <w:rFonts w:hint="eastAsia" w:ascii="仿宋_GB2312" w:hAnsi="仿宋_GB2312" w:eastAsia="仿宋_GB2312" w:cs="仿宋_GB2312"/>
          <w:sz w:val="32"/>
          <w:szCs w:val="32"/>
        </w:rPr>
        <w:t>力量。为乡村百姓提高</w:t>
      </w:r>
      <w:r>
        <w:rPr>
          <w:rFonts w:hint="eastAsia" w:ascii="仿宋_GB2312" w:hAnsi="仿宋_GB2312" w:eastAsia="仿宋_GB2312" w:cs="仿宋_GB2312"/>
          <w:sz w:val="32"/>
          <w:szCs w:val="32"/>
          <w:lang w:val="en-US" w:eastAsia="zh-CN"/>
        </w:rPr>
        <w:t>文化文艺</w:t>
      </w:r>
      <w:r>
        <w:rPr>
          <w:rFonts w:hint="eastAsia" w:ascii="仿宋_GB2312" w:hAnsi="仿宋_GB2312" w:eastAsia="仿宋_GB2312" w:cs="仿宋_GB2312"/>
          <w:sz w:val="32"/>
          <w:szCs w:val="32"/>
        </w:rPr>
        <w:t>素养。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4、开展</w:t>
      </w:r>
      <w:r>
        <w:rPr>
          <w:rFonts w:hint="eastAsia" w:ascii="仿宋_GB2312" w:hAnsi="仿宋_GB2312" w:eastAsia="仿宋_GB2312" w:cs="仿宋_GB2312"/>
          <w:sz w:val="32"/>
          <w:szCs w:val="32"/>
          <w:lang w:val="en-US" w:eastAsia="zh-CN"/>
        </w:rPr>
        <w:t>文化惠民进万家</w:t>
      </w:r>
      <w:r>
        <w:rPr>
          <w:rFonts w:hint="eastAsia" w:ascii="仿宋_GB2312" w:hAnsi="仿宋_GB2312" w:eastAsia="仿宋_GB2312" w:cs="仿宋_GB2312"/>
          <w:sz w:val="32"/>
          <w:szCs w:val="32"/>
        </w:rPr>
        <w:t>系列活动。为深入宣传贯彻落实习近平总书记关于推进新时代文明实践中心建设的重要指示精神，深化和拓展新时代文明实践中心建设试点工作，坚持每月开展3次以上新时代文明实践活动。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5、建设</w:t>
      </w:r>
      <w:r>
        <w:rPr>
          <w:rFonts w:hint="eastAsia" w:ascii="仿宋_GB2312" w:hAnsi="仿宋_GB2312" w:eastAsia="仿宋_GB2312" w:cs="仿宋_GB2312"/>
          <w:sz w:val="32"/>
          <w:szCs w:val="32"/>
          <w:lang w:val="en-US" w:eastAsia="zh-CN"/>
        </w:rPr>
        <w:t>文艺</w:t>
      </w:r>
      <w:r>
        <w:rPr>
          <w:rFonts w:hint="eastAsia" w:ascii="仿宋_GB2312" w:hAnsi="仿宋_GB2312" w:eastAsia="仿宋_GB2312" w:cs="仿宋_GB2312"/>
          <w:sz w:val="32"/>
          <w:szCs w:val="32"/>
        </w:rPr>
        <w:t>人才工作者队伍，为</w:t>
      </w:r>
      <w:r>
        <w:rPr>
          <w:rFonts w:hint="eastAsia" w:ascii="仿宋_GB2312" w:hAnsi="仿宋_GB2312" w:eastAsia="仿宋_GB2312" w:cs="仿宋_GB2312"/>
          <w:sz w:val="32"/>
          <w:szCs w:val="32"/>
          <w:lang w:val="en-US" w:eastAsia="zh-CN"/>
        </w:rPr>
        <w:t>文艺人才</w:t>
      </w:r>
      <w:r>
        <w:rPr>
          <w:rFonts w:hint="eastAsia" w:ascii="仿宋_GB2312" w:hAnsi="仿宋_GB2312" w:eastAsia="仿宋_GB2312" w:cs="仿宋_GB2312"/>
          <w:sz w:val="32"/>
          <w:szCs w:val="32"/>
        </w:rPr>
        <w:t>的成长和</w:t>
      </w:r>
      <w:r>
        <w:rPr>
          <w:rFonts w:hint="eastAsia" w:ascii="仿宋_GB2312" w:hAnsi="仿宋_GB2312" w:eastAsia="仿宋_GB2312" w:cs="仿宋_GB2312"/>
          <w:sz w:val="32"/>
          <w:szCs w:val="32"/>
          <w:lang w:val="en-US" w:eastAsia="zh-CN"/>
        </w:rPr>
        <w:t>文化</w:t>
      </w:r>
      <w:r>
        <w:rPr>
          <w:rFonts w:hint="eastAsia" w:ascii="仿宋_GB2312" w:hAnsi="仿宋_GB2312" w:eastAsia="仿宋_GB2312" w:cs="仿宋_GB2312"/>
          <w:sz w:val="32"/>
          <w:szCs w:val="32"/>
        </w:rPr>
        <w:t>工作的开展提供优质服务。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三、评价结果、主要绩效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经过一年的项目实施，对照年初设定的绩效目标和指标值，开展了</w:t>
      </w:r>
      <w:r>
        <w:rPr>
          <w:rFonts w:hint="eastAsia" w:ascii="仿宋_GB2312" w:hAnsi="仿宋_GB2312" w:eastAsia="仿宋_GB2312" w:cs="仿宋_GB2312"/>
          <w:sz w:val="32"/>
          <w:szCs w:val="32"/>
          <w:lang w:val="en-US" w:eastAsia="zh-CN"/>
        </w:rPr>
        <w:t>文艺</w:t>
      </w:r>
      <w:r>
        <w:rPr>
          <w:rFonts w:hint="eastAsia" w:ascii="仿宋_GB2312" w:hAnsi="仿宋_GB2312" w:eastAsia="仿宋_GB2312" w:cs="仿宋_GB2312"/>
          <w:sz w:val="32"/>
          <w:szCs w:val="32"/>
        </w:rPr>
        <w:t>经费支出绩效自评价工作。总的来说，目标完成情况为优，</w:t>
      </w:r>
      <w:r>
        <w:rPr>
          <w:rFonts w:hint="eastAsia" w:ascii="仿宋_GB2312" w:hAnsi="仿宋_GB2312" w:eastAsia="仿宋_GB2312" w:cs="仿宋_GB2312"/>
          <w:sz w:val="32"/>
          <w:szCs w:val="32"/>
          <w:lang w:val="en-US" w:eastAsia="zh-CN"/>
        </w:rPr>
        <w:t>文艺</w:t>
      </w:r>
      <w:r>
        <w:rPr>
          <w:rFonts w:hint="eastAsia" w:ascii="仿宋_GB2312" w:hAnsi="仿宋_GB2312" w:eastAsia="仿宋_GB2312" w:cs="仿宋_GB2312"/>
          <w:sz w:val="32"/>
          <w:szCs w:val="32"/>
        </w:rPr>
        <w:t>专项资金项目完成率为100%，绩效支出自评价得分100分。</w:t>
      </w:r>
      <w:r>
        <w:rPr>
          <w:rFonts w:hint="eastAsia" w:ascii="仿宋_GB2312" w:hAnsi="仿宋_GB2312" w:eastAsia="仿宋_GB2312" w:cs="仿宋_GB2312"/>
          <w:sz w:val="32"/>
          <w:szCs w:val="32"/>
          <w:lang w:eastAsia="zh-CN"/>
        </w:rPr>
        <w:t>紧扣</w:t>
      </w:r>
      <w:r>
        <w:rPr>
          <w:rFonts w:hint="eastAsia" w:ascii="仿宋_GB2312" w:hAnsi="仿宋_GB2312" w:eastAsia="仿宋_GB2312" w:cs="仿宋_GB2312"/>
          <w:sz w:val="32"/>
          <w:szCs w:val="32"/>
        </w:rPr>
        <w:t>省、市</w:t>
      </w:r>
      <w:r>
        <w:rPr>
          <w:rFonts w:hint="eastAsia" w:ascii="仿宋_GB2312" w:hAnsi="仿宋_GB2312" w:eastAsia="仿宋_GB2312" w:cs="仿宋_GB2312"/>
          <w:sz w:val="32"/>
          <w:szCs w:val="32"/>
          <w:lang w:val="en-US" w:eastAsia="zh-CN"/>
        </w:rPr>
        <w:t>文联</w:t>
      </w:r>
      <w:r>
        <w:rPr>
          <w:rFonts w:hint="eastAsia" w:ascii="仿宋_GB2312" w:hAnsi="仿宋_GB2312" w:eastAsia="仿宋_GB2312" w:cs="仿宋_GB2312"/>
          <w:sz w:val="32"/>
          <w:szCs w:val="32"/>
        </w:rPr>
        <w:t>以及县委、县政府的决策部署，</w:t>
      </w:r>
      <w:r>
        <w:rPr>
          <w:rFonts w:hint="eastAsia" w:ascii="仿宋_GB2312" w:hAnsi="仿宋_GB2312" w:eastAsia="仿宋_GB2312" w:cs="仿宋_GB2312"/>
          <w:sz w:val="32"/>
          <w:szCs w:val="32"/>
          <w:lang w:eastAsia="zh-CN"/>
        </w:rPr>
        <w:t>增强“四个意识”、坚定“四个自信”、做到“两个维护”</w:t>
      </w:r>
      <w:r>
        <w:rPr>
          <w:rFonts w:hint="eastAsia" w:ascii="仿宋_GB2312" w:hAnsi="仿宋_GB2312" w:eastAsia="仿宋_GB2312" w:cs="仿宋_GB2312"/>
          <w:sz w:val="32"/>
          <w:szCs w:val="32"/>
        </w:rPr>
        <w:t>。全面提升</w:t>
      </w:r>
      <w:r>
        <w:rPr>
          <w:rFonts w:hint="eastAsia" w:ascii="仿宋_GB2312" w:hAnsi="仿宋_GB2312" w:eastAsia="仿宋_GB2312" w:cs="仿宋_GB2312"/>
          <w:sz w:val="32"/>
          <w:szCs w:val="32"/>
          <w:lang w:val="en-US" w:eastAsia="zh-CN"/>
        </w:rPr>
        <w:t>文联</w:t>
      </w:r>
      <w:r>
        <w:rPr>
          <w:rFonts w:hint="eastAsia" w:ascii="仿宋_GB2312" w:hAnsi="仿宋_GB2312" w:eastAsia="仿宋_GB2312" w:cs="仿宋_GB2312"/>
          <w:sz w:val="32"/>
          <w:szCs w:val="32"/>
        </w:rPr>
        <w:t>组织能力以及各项工作有</w:t>
      </w:r>
      <w:r>
        <w:rPr>
          <w:rFonts w:hint="eastAsia" w:ascii="仿宋_GB2312" w:hAnsi="仿宋_GB2312" w:eastAsia="仿宋_GB2312" w:cs="仿宋_GB2312"/>
          <w:sz w:val="32"/>
          <w:szCs w:val="32"/>
          <w:lang w:eastAsia="zh-CN"/>
        </w:rPr>
        <w:t>效地</w:t>
      </w:r>
      <w:r>
        <w:rPr>
          <w:rFonts w:hint="eastAsia" w:ascii="仿宋_GB2312" w:hAnsi="仿宋_GB2312" w:eastAsia="仿宋_GB2312" w:cs="仿宋_GB2312"/>
          <w:sz w:val="32"/>
          <w:szCs w:val="32"/>
        </w:rPr>
        <w:t>落实，团结带领广大</w:t>
      </w:r>
      <w:r>
        <w:rPr>
          <w:rFonts w:hint="eastAsia" w:ascii="仿宋_GB2312" w:hAnsi="仿宋_GB2312" w:eastAsia="仿宋_GB2312" w:cs="仿宋_GB2312"/>
          <w:sz w:val="32"/>
          <w:szCs w:val="32"/>
          <w:lang w:val="en-US" w:eastAsia="zh-CN"/>
        </w:rPr>
        <w:t>文艺</w:t>
      </w:r>
      <w:r>
        <w:rPr>
          <w:rFonts w:hint="eastAsia" w:ascii="仿宋_GB2312" w:hAnsi="仿宋_GB2312" w:eastAsia="仿宋_GB2312" w:cs="仿宋_GB2312"/>
          <w:sz w:val="32"/>
          <w:szCs w:val="32"/>
        </w:rPr>
        <w:t>工作者全面助力“打好攻坚战，同步奔小康”。把提高社科知识普及经费绩效管理质量作为主攻方向，以完善制度、规范操作流程为抓手，探索建立科学、合理、实用的绩效管理操作规程，不断规范绩效评价方法，逐步建立起领导重视、部门协作，制度化管理、项目化运作的工作格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四、存在问题及相关建议</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1、存在问题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文联</w:t>
      </w:r>
      <w:r>
        <w:rPr>
          <w:rFonts w:hint="eastAsia" w:ascii="仿宋_GB2312" w:hAnsi="仿宋_GB2312" w:eastAsia="仿宋_GB2312" w:cs="仿宋_GB2312"/>
          <w:sz w:val="32"/>
          <w:szCs w:val="32"/>
        </w:rPr>
        <w:t>工作虽取得了一定的成绩，但在工作开展中</w:t>
      </w:r>
      <w:r>
        <w:rPr>
          <w:rFonts w:hint="eastAsia" w:ascii="仿宋_GB2312" w:hAnsi="仿宋_GB2312" w:eastAsia="仿宋_GB2312" w:cs="仿宋_GB2312"/>
          <w:sz w:val="32"/>
          <w:szCs w:val="32"/>
          <w:lang w:eastAsia="zh-CN"/>
        </w:rPr>
        <w:t>仍</w:t>
      </w:r>
      <w:r>
        <w:rPr>
          <w:rFonts w:hint="eastAsia" w:ascii="仿宋_GB2312" w:hAnsi="仿宋_GB2312" w:eastAsia="仿宋_GB2312" w:cs="仿宋_GB2312"/>
          <w:sz w:val="32"/>
          <w:szCs w:val="32"/>
        </w:rPr>
        <w:t>然存在很多不利于</w:t>
      </w:r>
      <w:r>
        <w:rPr>
          <w:rFonts w:hint="eastAsia" w:ascii="仿宋_GB2312" w:hAnsi="仿宋_GB2312" w:eastAsia="仿宋_GB2312" w:cs="仿宋_GB2312"/>
          <w:sz w:val="32"/>
          <w:szCs w:val="32"/>
          <w:lang w:val="en-US" w:eastAsia="zh-CN"/>
        </w:rPr>
        <w:t>文联</w:t>
      </w:r>
      <w:r>
        <w:rPr>
          <w:rFonts w:hint="eastAsia" w:ascii="仿宋_GB2312" w:hAnsi="仿宋_GB2312" w:eastAsia="仿宋_GB2312" w:cs="仿宋_GB2312"/>
          <w:sz w:val="32"/>
          <w:szCs w:val="32"/>
        </w:rPr>
        <w:t>发展的问题，主要体现在：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除文联主席外，其余干部都在50岁以上，领导班子平均年龄51岁。自文联成立以来，班子成员及干部没有一个交流至其他单位，都是在文联退休，较大影响了干部积极性，严重制约了工作开展。</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2、相关建议</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（1）加强对</w:t>
      </w:r>
      <w:r>
        <w:rPr>
          <w:rFonts w:hint="eastAsia" w:ascii="仿宋_GB2312" w:hAnsi="仿宋_GB2312" w:eastAsia="仿宋_GB2312" w:cs="仿宋_GB2312"/>
          <w:b/>
          <w:bCs/>
          <w:sz w:val="32"/>
          <w:szCs w:val="32"/>
          <w:lang w:val="en-US" w:eastAsia="zh-CN"/>
        </w:rPr>
        <w:t>文联</w:t>
      </w:r>
      <w:r>
        <w:rPr>
          <w:rFonts w:hint="eastAsia" w:ascii="仿宋_GB2312" w:hAnsi="仿宋_GB2312" w:eastAsia="仿宋_GB2312" w:cs="仿宋_GB2312"/>
          <w:b/>
          <w:bCs/>
          <w:sz w:val="32"/>
          <w:szCs w:val="32"/>
        </w:rPr>
        <w:t>工作的领导。</w:t>
      </w:r>
      <w:r>
        <w:rPr>
          <w:rFonts w:hint="eastAsia" w:ascii="仿宋_GB2312" w:hAnsi="仿宋_GB2312" w:eastAsia="仿宋_GB2312" w:cs="仿宋_GB2312"/>
          <w:sz w:val="32"/>
          <w:szCs w:val="32"/>
        </w:rPr>
        <w:t>真正把</w:t>
      </w:r>
      <w:r>
        <w:rPr>
          <w:rFonts w:hint="eastAsia" w:ascii="仿宋_GB2312" w:hAnsi="仿宋_GB2312" w:eastAsia="仿宋_GB2312" w:cs="仿宋_GB2312"/>
          <w:sz w:val="32"/>
          <w:szCs w:val="32"/>
          <w:lang w:val="en-US" w:eastAsia="zh-CN"/>
        </w:rPr>
        <w:t>文联</w:t>
      </w:r>
      <w:r>
        <w:rPr>
          <w:rFonts w:hint="eastAsia" w:ascii="仿宋_GB2312" w:hAnsi="仿宋_GB2312" w:eastAsia="仿宋_GB2312" w:cs="仿宋_GB2312"/>
          <w:sz w:val="32"/>
          <w:szCs w:val="32"/>
        </w:rPr>
        <w:t>当</w:t>
      </w:r>
      <w:r>
        <w:rPr>
          <w:rFonts w:hint="eastAsia" w:ascii="仿宋_GB2312" w:hAnsi="仿宋_GB2312" w:eastAsia="仿宋_GB2312" w:cs="仿宋_GB2312"/>
          <w:sz w:val="32"/>
          <w:szCs w:val="32"/>
          <w:lang w:eastAsia="zh-CN"/>
        </w:rPr>
        <w:t>作</w:t>
      </w:r>
      <w:r>
        <w:rPr>
          <w:rFonts w:hint="eastAsia" w:ascii="仿宋_GB2312" w:hAnsi="仿宋_GB2312" w:eastAsia="仿宋_GB2312" w:cs="仿宋_GB2312"/>
          <w:sz w:val="32"/>
          <w:szCs w:val="32"/>
        </w:rPr>
        <w:t>党委政府发展社会经济的参谋和助手，作为密切联系</w:t>
      </w:r>
      <w:r>
        <w:rPr>
          <w:rFonts w:hint="eastAsia" w:ascii="仿宋_GB2312" w:hAnsi="仿宋_GB2312" w:eastAsia="仿宋_GB2312" w:cs="仿宋_GB2312"/>
          <w:sz w:val="32"/>
          <w:szCs w:val="32"/>
          <w:lang w:val="en-US" w:eastAsia="zh-CN"/>
        </w:rPr>
        <w:t>文艺</w:t>
      </w:r>
      <w:r>
        <w:rPr>
          <w:rFonts w:hint="eastAsia" w:ascii="仿宋_GB2312" w:hAnsi="仿宋_GB2312" w:eastAsia="仿宋_GB2312" w:cs="仿宋_GB2312"/>
          <w:sz w:val="32"/>
          <w:szCs w:val="32"/>
        </w:rPr>
        <w:t>工作者的桥梁和纽带，切实加强对</w:t>
      </w:r>
      <w:r>
        <w:rPr>
          <w:rFonts w:hint="eastAsia" w:ascii="仿宋_GB2312" w:hAnsi="仿宋_GB2312" w:eastAsia="仿宋_GB2312" w:cs="仿宋_GB2312"/>
          <w:sz w:val="32"/>
          <w:szCs w:val="32"/>
          <w:lang w:val="en-US" w:eastAsia="zh-CN"/>
        </w:rPr>
        <w:t>文联</w:t>
      </w:r>
      <w:r>
        <w:rPr>
          <w:rFonts w:hint="eastAsia" w:ascii="仿宋_GB2312" w:hAnsi="仿宋_GB2312" w:eastAsia="仿宋_GB2312" w:cs="仿宋_GB2312"/>
          <w:sz w:val="32"/>
          <w:szCs w:val="32"/>
        </w:rPr>
        <w:t>工作的领导。要配齐配强</w:t>
      </w:r>
      <w:r>
        <w:rPr>
          <w:rFonts w:hint="eastAsia" w:ascii="仿宋_GB2312" w:hAnsi="仿宋_GB2312" w:eastAsia="仿宋_GB2312" w:cs="仿宋_GB2312"/>
          <w:sz w:val="32"/>
          <w:szCs w:val="32"/>
          <w:lang w:val="en-US" w:eastAsia="zh-CN"/>
        </w:rPr>
        <w:t>文联</w:t>
      </w:r>
      <w:r>
        <w:rPr>
          <w:rFonts w:hint="eastAsia" w:ascii="仿宋_GB2312" w:hAnsi="仿宋_GB2312" w:eastAsia="仿宋_GB2312" w:cs="仿宋_GB2312"/>
          <w:sz w:val="32"/>
          <w:szCs w:val="32"/>
        </w:rPr>
        <w:t>工作人员，认真听取</w:t>
      </w:r>
      <w:r>
        <w:rPr>
          <w:rFonts w:hint="eastAsia" w:ascii="仿宋_GB2312" w:hAnsi="仿宋_GB2312" w:eastAsia="仿宋_GB2312" w:cs="仿宋_GB2312"/>
          <w:sz w:val="32"/>
          <w:szCs w:val="32"/>
          <w:lang w:val="en-US" w:eastAsia="zh-CN"/>
        </w:rPr>
        <w:t>文联</w:t>
      </w:r>
      <w:r>
        <w:rPr>
          <w:rFonts w:hint="eastAsia" w:ascii="仿宋_GB2312" w:hAnsi="仿宋_GB2312" w:eastAsia="仿宋_GB2312" w:cs="仿宋_GB2312"/>
          <w:sz w:val="32"/>
          <w:szCs w:val="32"/>
        </w:rPr>
        <w:t>工作汇报和</w:t>
      </w:r>
      <w:r>
        <w:rPr>
          <w:rFonts w:hint="eastAsia" w:ascii="仿宋_GB2312" w:hAnsi="仿宋_GB2312" w:eastAsia="仿宋_GB2312" w:cs="仿宋_GB2312"/>
          <w:sz w:val="32"/>
          <w:szCs w:val="32"/>
          <w:lang w:val="en-US" w:eastAsia="zh-CN"/>
        </w:rPr>
        <w:t>文联</w:t>
      </w:r>
      <w:r>
        <w:rPr>
          <w:rFonts w:hint="eastAsia" w:ascii="仿宋_GB2312" w:hAnsi="仿宋_GB2312" w:eastAsia="仿宋_GB2312" w:cs="仿宋_GB2312"/>
          <w:sz w:val="32"/>
          <w:szCs w:val="32"/>
        </w:rPr>
        <w:t>人员的意见、建议、呼声，保证开展</w:t>
      </w:r>
      <w:r>
        <w:rPr>
          <w:rFonts w:hint="eastAsia" w:ascii="仿宋_GB2312" w:hAnsi="仿宋_GB2312" w:eastAsia="仿宋_GB2312" w:cs="仿宋_GB2312"/>
          <w:sz w:val="32"/>
          <w:szCs w:val="32"/>
          <w:lang w:val="en-US" w:eastAsia="zh-CN"/>
        </w:rPr>
        <w:t>文艺活动</w:t>
      </w:r>
      <w:r>
        <w:rPr>
          <w:rFonts w:hint="eastAsia" w:ascii="仿宋_GB2312" w:hAnsi="仿宋_GB2312" w:eastAsia="仿宋_GB2312" w:cs="仿宋_GB2312"/>
          <w:sz w:val="32"/>
          <w:szCs w:val="32"/>
        </w:rPr>
        <w:t>所需场所和经费，为</w:t>
      </w:r>
      <w:r>
        <w:rPr>
          <w:rFonts w:hint="eastAsia" w:ascii="仿宋_GB2312" w:hAnsi="仿宋_GB2312" w:eastAsia="仿宋_GB2312" w:cs="仿宋_GB2312"/>
          <w:sz w:val="32"/>
          <w:szCs w:val="32"/>
          <w:lang w:val="en-US" w:eastAsia="zh-CN"/>
        </w:rPr>
        <w:t>文艺</w:t>
      </w:r>
      <w:r>
        <w:rPr>
          <w:rFonts w:hint="eastAsia" w:ascii="仿宋_GB2312" w:hAnsi="仿宋_GB2312" w:eastAsia="仿宋_GB2312" w:cs="仿宋_GB2312"/>
          <w:sz w:val="32"/>
          <w:szCs w:val="32"/>
        </w:rPr>
        <w:t>工作创造良好的条件。</w:t>
      </w:r>
    </w:p>
    <w:p>
      <w:pPr>
        <w:keepNext w:val="0"/>
        <w:keepLines w:val="0"/>
        <w:pageBreakBefore w:val="0"/>
        <w:widowControl w:val="0"/>
        <w:kinsoku/>
        <w:wordWrap/>
        <w:overflowPunct/>
        <w:topLinePunct w:val="0"/>
        <w:autoSpaceDE/>
        <w:autoSpaceDN/>
        <w:bidi w:val="0"/>
        <w:adjustRightInd/>
        <w:snapToGrid/>
        <w:ind w:firstLine="642" w:firstLineChars="200"/>
        <w:textAlignment w:val="auto"/>
        <w:rPr>
          <w:rFonts w:hint="eastAsia" w:ascii="宋体" w:hAnsi="宋体" w:cs="宋体"/>
          <w:b/>
          <w:bCs/>
          <w:sz w:val="44"/>
          <w:szCs w:val="44"/>
        </w:rPr>
      </w:pPr>
      <w:r>
        <w:rPr>
          <w:rFonts w:hint="eastAsia" w:ascii="仿宋_GB2312" w:hAnsi="仿宋_GB2312" w:eastAsia="仿宋_GB2312" w:cs="仿宋_GB2312"/>
          <w:b/>
          <w:bCs/>
          <w:sz w:val="32"/>
          <w:szCs w:val="32"/>
        </w:rPr>
        <w:t>（2）强化</w:t>
      </w:r>
      <w:r>
        <w:rPr>
          <w:rFonts w:hint="eastAsia" w:ascii="仿宋_GB2312" w:hAnsi="仿宋_GB2312" w:eastAsia="仿宋_GB2312" w:cs="仿宋_GB2312"/>
          <w:b/>
          <w:bCs/>
          <w:sz w:val="32"/>
          <w:szCs w:val="32"/>
          <w:lang w:val="en-US" w:eastAsia="zh-CN"/>
        </w:rPr>
        <w:t>文联</w:t>
      </w:r>
      <w:r>
        <w:rPr>
          <w:rFonts w:hint="eastAsia" w:ascii="仿宋_GB2312" w:hAnsi="仿宋_GB2312" w:eastAsia="仿宋_GB2312" w:cs="仿宋_GB2312"/>
          <w:b/>
          <w:bCs/>
          <w:sz w:val="32"/>
          <w:szCs w:val="32"/>
        </w:rPr>
        <w:t>组织管理。</w:t>
      </w:r>
      <w:r>
        <w:rPr>
          <w:rFonts w:hint="eastAsia" w:ascii="仿宋_GB2312" w:hAnsi="仿宋_GB2312" w:eastAsia="仿宋_GB2312" w:cs="仿宋_GB2312"/>
          <w:sz w:val="32"/>
          <w:szCs w:val="32"/>
        </w:rPr>
        <w:t>要进一步加强对</w:t>
      </w:r>
      <w:r>
        <w:rPr>
          <w:rFonts w:hint="eastAsia" w:ascii="仿宋_GB2312" w:hAnsi="仿宋_GB2312" w:eastAsia="仿宋_GB2312" w:cs="仿宋_GB2312"/>
          <w:sz w:val="32"/>
          <w:szCs w:val="32"/>
          <w:lang w:val="en-US" w:eastAsia="zh-CN"/>
        </w:rPr>
        <w:t>文联</w:t>
      </w:r>
      <w:r>
        <w:rPr>
          <w:rFonts w:hint="eastAsia" w:ascii="仿宋_GB2312" w:hAnsi="仿宋_GB2312" w:eastAsia="仿宋_GB2312" w:cs="仿宋_GB2312"/>
          <w:sz w:val="32"/>
          <w:szCs w:val="32"/>
        </w:rPr>
        <w:t>工作的指导，随时掌握各所属</w:t>
      </w:r>
      <w:r>
        <w:rPr>
          <w:rFonts w:hint="eastAsia" w:ascii="仿宋_GB2312" w:hAnsi="仿宋_GB2312" w:eastAsia="仿宋_GB2312" w:cs="仿宋_GB2312"/>
          <w:sz w:val="32"/>
          <w:szCs w:val="32"/>
          <w:lang w:val="en-US" w:eastAsia="zh-CN"/>
        </w:rPr>
        <w:t>文艺</w:t>
      </w:r>
      <w:r>
        <w:rPr>
          <w:rFonts w:hint="eastAsia" w:ascii="仿宋_GB2312" w:hAnsi="仿宋_GB2312" w:eastAsia="仿宋_GB2312" w:cs="仿宋_GB2312"/>
          <w:sz w:val="32"/>
          <w:szCs w:val="32"/>
        </w:rPr>
        <w:t>协会的工作动态，定期研究和布置</w:t>
      </w:r>
      <w:r>
        <w:rPr>
          <w:rFonts w:hint="eastAsia" w:ascii="仿宋_GB2312" w:hAnsi="仿宋_GB2312" w:eastAsia="仿宋_GB2312" w:cs="仿宋_GB2312"/>
          <w:sz w:val="32"/>
          <w:szCs w:val="32"/>
          <w:lang w:val="en-US" w:eastAsia="zh-CN"/>
        </w:rPr>
        <w:t>文联</w:t>
      </w:r>
      <w:r>
        <w:rPr>
          <w:rFonts w:hint="eastAsia" w:ascii="仿宋_GB2312" w:hAnsi="仿宋_GB2312" w:eastAsia="仿宋_GB2312" w:cs="仿宋_GB2312"/>
          <w:sz w:val="32"/>
          <w:szCs w:val="32"/>
        </w:rPr>
        <w:t>工作，牵头开展全县性的活动，督促各所属协会</w:t>
      </w:r>
      <w:r>
        <w:rPr>
          <w:rFonts w:hint="eastAsia" w:ascii="仿宋_GB2312" w:hAnsi="仿宋_GB2312" w:eastAsia="仿宋_GB2312" w:cs="仿宋_GB2312"/>
          <w:sz w:val="32"/>
          <w:szCs w:val="32"/>
          <w:lang w:val="en-US" w:eastAsia="zh-CN"/>
        </w:rPr>
        <w:t>按期开展文艺活动。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kern w:val="0"/>
          <w:sz w:val="32"/>
          <w:szCs w:val="32"/>
          <w:lang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altName w:val="方正楷体_GBK"/>
    <w:panose1 w:val="02010609060101010101"/>
    <w:charset w:val="86"/>
    <w:family w:val="decorative"/>
    <w:pitch w:val="default"/>
    <w:sig w:usb0="00000000" w:usb1="00000000" w:usb2="00000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WAAAAZHJzL1BLAQIU&#10;ABQAAAAIAIdO4kDOqXm5zwAAAAUBAAAPAAAAAAAAAAEAIAAAADgAAABkcnMvZG93bnJldi54bWxQ&#10;SwECFAAUAAAACACHTuJA1k8R87EBAABRAwAADgAAAAAAAAABACAAAAA0AQAAZHJzL2Uyb0RvYy54&#10;bWxQSwUGAAAAAAYABgBZAQAAVwUAAAAA&#10;">
              <v:fill on="f" focussize="0,0"/>
              <v:stroke on="f"/>
              <v:imagedata o:title=""/>
              <o:lock v:ext="edit" aspectratio="f"/>
              <v:textbox inset="0mm,0mm,0mm,0mm" style="mso-fit-shape-to-text:t;">
                <w:txbxContent>
                  <w:p>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D037B2"/>
    <w:multiLevelType w:val="singleLevel"/>
    <w:tmpl w:val="31D037B2"/>
    <w:lvl w:ilvl="0" w:tentative="0">
      <w:start w:val="1"/>
      <w:numFmt w:val="chineseCounting"/>
      <w:suff w:val="nothing"/>
      <w:lvlText w:val="（%1）"/>
      <w:lvlJc w:val="left"/>
      <w:rPr>
        <w:rFonts w:hint="eastAsia"/>
      </w:rPr>
    </w:lvl>
  </w:abstractNum>
  <w:abstractNum w:abstractNumId="1">
    <w:nsid w:val="647D7C76"/>
    <w:multiLevelType w:val="singleLevel"/>
    <w:tmpl w:val="647D7C76"/>
    <w:lvl w:ilvl="0" w:tentative="0">
      <w:start w:val="1"/>
      <w:numFmt w:val="chineseCounting"/>
      <w:suff w:val="nothing"/>
      <w:lvlText w:val="（%1）"/>
      <w:lvlJc w:val="left"/>
      <w:rPr>
        <w:rFonts w:hint="eastAsia"/>
      </w:rPr>
    </w:lvl>
  </w:abstractNum>
  <w:abstractNum w:abstractNumId="2">
    <w:nsid w:val="6B3AF0F0"/>
    <w:multiLevelType w:val="singleLevel"/>
    <w:tmpl w:val="6B3AF0F0"/>
    <w:lvl w:ilvl="0" w:tentative="0">
      <w:start w:val="5"/>
      <w:numFmt w:val="chineseCounting"/>
      <w:suff w:val="space"/>
      <w:lvlText w:val="第%1部分"/>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NotTrackMoves/>
  <w:documentProtection w:enforcement="0"/>
  <w:defaultTabStop w:val="420"/>
  <w:drawingGridHorizontalSpacing w:val="105"/>
  <w:drawingGridVerticalSpacing w:val="156"/>
  <w:doNotShadeFormData w:val="true"/>
  <w:noPunctuationKerning w:val="true"/>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 w:name="KSO_WPS_MARK_KEY" w:val="d12a2446-c907-42e5-8360-724eac4860a5"/>
  </w:docVars>
  <w:rsids>
    <w:rsidRoot w:val="00000000"/>
    <w:rsid w:val="03B64756"/>
    <w:rsid w:val="060470AA"/>
    <w:rsid w:val="07E21FBD"/>
    <w:rsid w:val="0D3D1A44"/>
    <w:rsid w:val="0D984ECC"/>
    <w:rsid w:val="0F5B3070"/>
    <w:rsid w:val="108D683E"/>
    <w:rsid w:val="13870AF5"/>
    <w:rsid w:val="15ED7568"/>
    <w:rsid w:val="18E725DB"/>
    <w:rsid w:val="1A4044A9"/>
    <w:rsid w:val="1CBD494F"/>
    <w:rsid w:val="1F3A2287"/>
    <w:rsid w:val="22EE16E9"/>
    <w:rsid w:val="240115C5"/>
    <w:rsid w:val="2AC2763F"/>
    <w:rsid w:val="2E040F5C"/>
    <w:rsid w:val="2E4F6DB6"/>
    <w:rsid w:val="2E5D564A"/>
    <w:rsid w:val="33C0617A"/>
    <w:rsid w:val="35873DF8"/>
    <w:rsid w:val="37EB3CC7"/>
    <w:rsid w:val="383F38D4"/>
    <w:rsid w:val="38936002"/>
    <w:rsid w:val="45AA3413"/>
    <w:rsid w:val="473029AB"/>
    <w:rsid w:val="4A981A8C"/>
    <w:rsid w:val="4C52210E"/>
    <w:rsid w:val="4D950505"/>
    <w:rsid w:val="4E1C29D4"/>
    <w:rsid w:val="4E557C94"/>
    <w:rsid w:val="508F56DF"/>
    <w:rsid w:val="53A86C51"/>
    <w:rsid w:val="56CB3E5F"/>
    <w:rsid w:val="5B0D3DD0"/>
    <w:rsid w:val="5B1B0F11"/>
    <w:rsid w:val="5CAC13C7"/>
    <w:rsid w:val="5E1E00A2"/>
    <w:rsid w:val="623E51B7"/>
    <w:rsid w:val="62606EDB"/>
    <w:rsid w:val="627961EF"/>
    <w:rsid w:val="64526DD7"/>
    <w:rsid w:val="67AE330E"/>
    <w:rsid w:val="6D21195D"/>
    <w:rsid w:val="6E4B4EE4"/>
    <w:rsid w:val="6F12155D"/>
    <w:rsid w:val="717C4E83"/>
    <w:rsid w:val="71D074AE"/>
    <w:rsid w:val="7D835C64"/>
    <w:rsid w:val="7DAB07A6"/>
    <w:rsid w:val="ADDDDCD5"/>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qForma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qFormat/>
    <w:uiPriority w:val="0"/>
  </w:style>
  <w:style w:type="table" w:customStyle="1" w:styleId="6">
    <w:name w:val="普通表格1"/>
    <w:semiHidden/>
    <w:qFormat/>
    <w:uiPriority w:val="0"/>
    <w:tblPr>
      <w:tblCellMar>
        <w:top w:w="0" w:type="dxa"/>
        <w:left w:w="108" w:type="dxa"/>
        <w:bottom w:w="0" w:type="dxa"/>
        <w:right w:w="108" w:type="dxa"/>
      </w:tblCellMar>
    </w:tblPr>
  </w:style>
  <w:style w:type="paragraph" w:customStyle="1" w:styleId="7">
    <w:name w:val="批注文字1"/>
    <w:basedOn w:val="1"/>
    <w:qFormat/>
    <w:uiPriority w:val="0"/>
    <w:pPr>
      <w:jc w:val="left"/>
    </w:pPr>
  </w:style>
  <w:style w:type="paragraph" w:customStyle="1" w:styleId="8">
    <w:name w:val="批注框文本1"/>
    <w:basedOn w:val="1"/>
    <w:link w:val="9"/>
    <w:qFormat/>
    <w:uiPriority w:val="0"/>
    <w:rPr>
      <w:sz w:val="18"/>
      <w:szCs w:val="18"/>
    </w:rPr>
  </w:style>
  <w:style w:type="character" w:customStyle="1" w:styleId="9">
    <w:name w:val="批注框文本 Char"/>
    <w:link w:val="8"/>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qFormat/>
    <w:uiPriority w:val="0"/>
    <w:rPr>
      <w:sz w:val="18"/>
      <w:szCs w:val="18"/>
    </w:rPr>
  </w:style>
  <w:style w:type="paragraph" w:customStyle="1" w:styleId="12">
    <w:name w:val="页眉1"/>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qFormat/>
    <w:uiPriority w:val="0"/>
    <w:rPr>
      <w:sz w:val="18"/>
      <w:szCs w:val="18"/>
    </w:rPr>
  </w:style>
  <w:style w:type="table" w:customStyle="1" w:styleId="14">
    <w:name w:val="网格型1"/>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31</Pages>
  <Words>1854</Words>
  <Characters>2256</Characters>
  <Lines>119</Lines>
  <Paragraphs>33</Paragraphs>
  <TotalTime>3</TotalTime>
  <ScaleCrop>false</ScaleCrop>
  <LinksUpToDate>false</LinksUpToDate>
  <CharactersWithSpaces>2378</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2019-05-31T00:41:00Z</dcterms:created>
  <dc:creator>lenovo</dc:creator>
  <cp:lastModifiedBy>bgs</cp:lastModifiedBy>
  <cp:lastPrinted>2024-10-31T17:28:00Z</cp:lastPrinted>
  <dcterms:modified xsi:type="dcterms:W3CDTF">2025-08-14T17:03:39Z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FCFF850BF5D942809E480D3F02DD1D51_13</vt:lpwstr>
  </property>
  <property fmtid="{D5CDD505-2E9C-101B-9397-08002B2CF9AE}" pid="4" name="KSOTemplateDocerSaveRecord">
    <vt:lpwstr>eyJoZGlkIjoiMzQ4Y2I0ZGQwMTg1MjJjMDFlNjZlMTRlNzE3NjRkY2QiLCJ1c2VySWQiOiIyNDE1MzQ2NjcifQ==</vt:lpwstr>
  </property>
</Properties>
</file>