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2CDF7D7">
      <w:pPr>
        <w:rPr>
          <w:rFonts w:hint="eastAsia" w:ascii="楷体" w:hAnsi="楷体" w:eastAsia="楷体" w:cs="楷体"/>
          <w:color w:val="auto"/>
          <w:sz w:val="30"/>
          <w:szCs w:val="30"/>
        </w:rPr>
      </w:pPr>
    </w:p>
    <w:p w14:paraId="5C60C17C">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兴国县人力资源和社会保障局2023年度</w:t>
      </w:r>
    </w:p>
    <w:p w14:paraId="684612C6">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部门决算</w:t>
      </w:r>
    </w:p>
    <w:p w14:paraId="36A3106B">
      <w:pPr>
        <w:spacing w:line="600" w:lineRule="exact"/>
        <w:jc w:val="center"/>
        <w:rPr>
          <w:rFonts w:hint="eastAsia" w:ascii="黑体" w:eastAsia="黑体"/>
          <w:color w:val="auto"/>
          <w:sz w:val="44"/>
          <w:szCs w:val="36"/>
        </w:rPr>
      </w:pPr>
    </w:p>
    <w:p w14:paraId="5B9D0CE0">
      <w:pPr>
        <w:spacing w:line="600" w:lineRule="exact"/>
        <w:jc w:val="center"/>
        <w:outlineLvl w:val="0"/>
        <w:rPr>
          <w:rFonts w:hint="eastAsia" w:ascii="宋体" w:hAnsi="宋体" w:cs="宋体"/>
          <w:b/>
          <w:bCs/>
          <w:color w:val="auto"/>
          <w:sz w:val="36"/>
          <w:szCs w:val="36"/>
        </w:rPr>
      </w:pPr>
      <w:r>
        <w:rPr>
          <w:rFonts w:hint="eastAsia" w:ascii="宋体" w:hAnsi="宋体" w:cs="宋体"/>
          <w:b/>
          <w:bCs/>
          <w:color w:val="auto"/>
          <w:sz w:val="36"/>
          <w:szCs w:val="36"/>
        </w:rPr>
        <w:t>目    录</w:t>
      </w:r>
    </w:p>
    <w:p w14:paraId="3F890474">
      <w:pPr>
        <w:widowControl/>
        <w:spacing w:line="600" w:lineRule="exact"/>
        <w:ind w:firstLine="640"/>
        <w:jc w:val="left"/>
        <w:rPr>
          <w:rFonts w:hint="eastAsia" w:ascii="仿宋_GB2312" w:eastAsia="仿宋_GB2312"/>
          <w:color w:val="auto"/>
          <w:sz w:val="32"/>
          <w:szCs w:val="30"/>
        </w:rPr>
      </w:pPr>
    </w:p>
    <w:p w14:paraId="05AB693E">
      <w:pPr>
        <w:widowControl/>
        <w:spacing w:line="600" w:lineRule="exact"/>
        <w:ind w:firstLine="640"/>
        <w:jc w:val="left"/>
        <w:outlineLvl w:val="0"/>
        <w:rPr>
          <w:rFonts w:hint="eastAsia" w:ascii="黑体" w:hAnsi="黑体" w:eastAsia="黑体"/>
          <w:b/>
          <w:color w:val="auto"/>
          <w:sz w:val="32"/>
          <w:szCs w:val="32"/>
        </w:rPr>
      </w:pPr>
      <w:r>
        <w:rPr>
          <w:rFonts w:hint="eastAsia" w:ascii="黑体" w:hAnsi="黑体" w:eastAsia="黑体"/>
          <w:b w:val="0"/>
          <w:bCs/>
          <w:color w:val="auto"/>
          <w:sz w:val="32"/>
          <w:szCs w:val="32"/>
        </w:rPr>
        <w:t>第一部分  兴国县人力资源和社会保障局概况</w:t>
      </w:r>
    </w:p>
    <w:p w14:paraId="29EF72B3">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一、部门主要职责</w:t>
      </w:r>
    </w:p>
    <w:p w14:paraId="4ECA614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二、机构设置及人员情况</w:t>
      </w:r>
    </w:p>
    <w:p w14:paraId="323A425E">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第二部分  2023年度部门决算表</w:t>
      </w:r>
    </w:p>
    <w:p w14:paraId="447AD45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一、收入支出决算总表</w:t>
      </w:r>
    </w:p>
    <w:p w14:paraId="6B93687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二、收入决算表</w:t>
      </w:r>
    </w:p>
    <w:p w14:paraId="20B397F1">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三、支出决算表</w:t>
      </w:r>
    </w:p>
    <w:p w14:paraId="376E9E04">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四、财政拨款收入支出决算总表</w:t>
      </w:r>
    </w:p>
    <w:p w14:paraId="37180019">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五、一般公共预算财政拨款支出决算表</w:t>
      </w:r>
    </w:p>
    <w:p w14:paraId="4F10C261">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六、一般公共预算财政拨款基本支出决算表</w:t>
      </w:r>
    </w:p>
    <w:p w14:paraId="35984ABD">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七、政府性基金预算财政拨款收入支出决算表</w:t>
      </w:r>
    </w:p>
    <w:p w14:paraId="105305E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八、国有资本经营预算财政拨款支出决算表</w:t>
      </w:r>
    </w:p>
    <w:p w14:paraId="1397F226">
      <w:pPr>
        <w:widowControl/>
        <w:spacing w:line="600" w:lineRule="exact"/>
        <w:ind w:firstLine="1280" w:firstLineChars="400"/>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九、财政拨款“三公”经费支出决算表</w:t>
      </w:r>
    </w:p>
    <w:p w14:paraId="1594FC69">
      <w:pPr>
        <w:widowControl/>
        <w:spacing w:line="600" w:lineRule="exact"/>
        <w:ind w:firstLine="1292" w:firstLineChars="404"/>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十、国有资产占用情况表</w:t>
      </w:r>
    </w:p>
    <w:p w14:paraId="22E0B3E4">
      <w:pPr>
        <w:widowControl/>
        <w:spacing w:line="600" w:lineRule="exact"/>
        <w:jc w:val="left"/>
        <w:outlineLvl w:val="0"/>
        <w:rPr>
          <w:rFonts w:hint="eastAsia" w:ascii="黑体" w:hAnsi="黑体" w:eastAsia="黑体"/>
          <w:color w:val="auto"/>
          <w:sz w:val="32"/>
          <w:szCs w:val="32"/>
        </w:rPr>
      </w:pPr>
      <w:r>
        <w:rPr>
          <w:rFonts w:hint="eastAsia" w:ascii="仿宋_GB2312" w:hAnsi="仿宋_GB2312" w:eastAsia="仿宋_GB2312" w:cs="宋体"/>
          <w:color w:val="auto"/>
          <w:kern w:val="0"/>
          <w:sz w:val="32"/>
          <w:szCs w:val="32"/>
        </w:rPr>
        <w:t xml:space="preserve">    </w:t>
      </w:r>
      <w:r>
        <w:rPr>
          <w:rFonts w:hint="eastAsia" w:ascii="黑体" w:hAnsi="黑体" w:eastAsia="黑体"/>
          <w:color w:val="auto"/>
          <w:sz w:val="32"/>
          <w:szCs w:val="32"/>
        </w:rPr>
        <w:t>第三部分  2023年度部门决算情况说明</w:t>
      </w:r>
    </w:p>
    <w:p w14:paraId="658C272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一、收入决算情况说明</w:t>
      </w:r>
    </w:p>
    <w:p w14:paraId="66E9FF8C">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二、支出决算情况说明</w:t>
      </w:r>
    </w:p>
    <w:p w14:paraId="6E441CCA">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三、财政拨款支出决算情况说明</w:t>
      </w:r>
    </w:p>
    <w:p w14:paraId="391EE1C2">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四、一般公共预算财政拨款基本支出决算情况说明</w:t>
      </w:r>
    </w:p>
    <w:p w14:paraId="5ECE73B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五、财政拨款“三公”经费支出决算情况说明</w:t>
      </w:r>
    </w:p>
    <w:p w14:paraId="2971AAC1">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六、机关运行经费支出情况说明</w:t>
      </w:r>
    </w:p>
    <w:p w14:paraId="229B241F">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七、政府采购支出情况说明</w:t>
      </w:r>
    </w:p>
    <w:p w14:paraId="2796802A">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八、国有资产占用情况说明</w:t>
      </w:r>
    </w:p>
    <w:p w14:paraId="6F381975">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九、预算绩效情况说明</w:t>
      </w:r>
    </w:p>
    <w:p w14:paraId="039769EC">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第四部分  名词解释</w:t>
      </w:r>
    </w:p>
    <w:p w14:paraId="7BD751E3">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第五部分  附件</w:t>
      </w:r>
    </w:p>
    <w:p w14:paraId="017FBA53">
      <w:pPr>
        <w:bidi w:val="0"/>
        <w:rPr>
          <w:rFonts w:hint="eastAsia"/>
          <w:color w:val="auto"/>
        </w:rPr>
      </w:pPr>
    </w:p>
    <w:p w14:paraId="076F7FE1">
      <w:pPr>
        <w:bidi w:val="0"/>
        <w:rPr>
          <w:rFonts w:hint="eastAsia"/>
          <w:color w:val="auto"/>
        </w:rPr>
      </w:pPr>
    </w:p>
    <w:p w14:paraId="0E6AE2B3">
      <w:pPr>
        <w:bidi w:val="0"/>
        <w:rPr>
          <w:rFonts w:hint="eastAsia"/>
          <w:color w:val="auto"/>
        </w:rPr>
      </w:pPr>
    </w:p>
    <w:p w14:paraId="1F9F4FE3">
      <w:pPr>
        <w:bidi w:val="0"/>
        <w:rPr>
          <w:rFonts w:hint="eastAsia"/>
          <w:color w:val="auto"/>
        </w:rPr>
      </w:pPr>
    </w:p>
    <w:p w14:paraId="7D9EA61C">
      <w:pPr>
        <w:bidi w:val="0"/>
        <w:rPr>
          <w:rFonts w:hint="eastAsia"/>
          <w:color w:val="auto"/>
        </w:rPr>
      </w:pPr>
    </w:p>
    <w:p w14:paraId="7F091304">
      <w:pPr>
        <w:bidi w:val="0"/>
        <w:rPr>
          <w:rFonts w:hint="eastAsia"/>
          <w:color w:val="auto"/>
        </w:rPr>
      </w:pPr>
    </w:p>
    <w:p w14:paraId="67A4A742">
      <w:pPr>
        <w:bidi w:val="0"/>
        <w:rPr>
          <w:rFonts w:hint="eastAsia"/>
          <w:color w:val="auto"/>
        </w:rPr>
      </w:pPr>
    </w:p>
    <w:p w14:paraId="686EB889">
      <w:pPr>
        <w:bidi w:val="0"/>
        <w:rPr>
          <w:rFonts w:hint="eastAsia"/>
          <w:color w:val="auto"/>
        </w:rPr>
      </w:pPr>
    </w:p>
    <w:p w14:paraId="339D53C0">
      <w:pPr>
        <w:bidi w:val="0"/>
        <w:rPr>
          <w:rFonts w:hint="eastAsia"/>
          <w:color w:val="auto"/>
        </w:rPr>
      </w:pPr>
    </w:p>
    <w:p w14:paraId="40CEA8BC">
      <w:pPr>
        <w:bidi w:val="0"/>
        <w:rPr>
          <w:rFonts w:hint="eastAsia"/>
          <w:color w:val="auto"/>
        </w:rPr>
      </w:pPr>
    </w:p>
    <w:p w14:paraId="58842241">
      <w:pPr>
        <w:bidi w:val="0"/>
        <w:rPr>
          <w:rFonts w:hint="eastAsia"/>
          <w:color w:val="auto"/>
        </w:rPr>
      </w:pPr>
    </w:p>
    <w:p w14:paraId="14913499">
      <w:pPr>
        <w:bidi w:val="0"/>
        <w:rPr>
          <w:rFonts w:hint="eastAsia"/>
          <w:color w:val="auto"/>
        </w:rPr>
      </w:pPr>
    </w:p>
    <w:p w14:paraId="628F8A38">
      <w:pPr>
        <w:bidi w:val="0"/>
        <w:rPr>
          <w:rFonts w:hint="eastAsia"/>
          <w:color w:val="auto"/>
        </w:rPr>
      </w:pPr>
    </w:p>
    <w:p w14:paraId="0CEA6757">
      <w:pPr>
        <w:bidi w:val="0"/>
        <w:rPr>
          <w:rFonts w:hint="eastAsia"/>
          <w:color w:val="auto"/>
        </w:rPr>
      </w:pPr>
    </w:p>
    <w:p w14:paraId="4A6A7735">
      <w:pPr>
        <w:bidi w:val="0"/>
        <w:rPr>
          <w:rFonts w:hint="eastAsia"/>
          <w:color w:val="auto"/>
        </w:rPr>
      </w:pPr>
    </w:p>
    <w:p w14:paraId="594D9D3B">
      <w:pPr>
        <w:bidi w:val="0"/>
        <w:rPr>
          <w:rFonts w:hint="eastAsia"/>
          <w:color w:val="auto"/>
        </w:rPr>
      </w:pPr>
    </w:p>
    <w:p w14:paraId="25C16E3C">
      <w:pPr>
        <w:bidi w:val="0"/>
        <w:rPr>
          <w:rFonts w:hint="eastAsia"/>
          <w:color w:val="auto"/>
        </w:rPr>
      </w:pPr>
    </w:p>
    <w:p w14:paraId="0634A2F6">
      <w:pPr>
        <w:bidi w:val="0"/>
        <w:rPr>
          <w:rFonts w:hint="eastAsia"/>
          <w:color w:val="auto"/>
        </w:rPr>
      </w:pPr>
    </w:p>
    <w:p w14:paraId="6F45D22F">
      <w:pPr>
        <w:bidi w:val="0"/>
        <w:rPr>
          <w:rFonts w:hint="eastAsia"/>
          <w:color w:val="auto"/>
        </w:rPr>
      </w:pPr>
    </w:p>
    <w:p w14:paraId="7DBA01C2">
      <w:pPr>
        <w:bidi w:val="0"/>
        <w:rPr>
          <w:rFonts w:hint="eastAsia"/>
          <w:color w:val="auto"/>
        </w:rPr>
      </w:pPr>
    </w:p>
    <w:p w14:paraId="7C50C5E5">
      <w:pPr>
        <w:bidi w:val="0"/>
        <w:rPr>
          <w:rFonts w:hint="eastAsia"/>
          <w:color w:val="auto"/>
        </w:rPr>
      </w:pPr>
    </w:p>
    <w:p w14:paraId="1D401AE8">
      <w:pPr>
        <w:bidi w:val="0"/>
        <w:rPr>
          <w:rFonts w:hint="eastAsia"/>
          <w:color w:val="auto"/>
        </w:rPr>
      </w:pPr>
    </w:p>
    <w:p w14:paraId="5DF3B39F">
      <w:pPr>
        <w:bidi w:val="0"/>
        <w:rPr>
          <w:rFonts w:hint="eastAsia"/>
          <w:color w:val="auto"/>
        </w:rPr>
      </w:pPr>
    </w:p>
    <w:p w14:paraId="09BCE42D">
      <w:pPr>
        <w:bidi w:val="0"/>
        <w:rPr>
          <w:rFonts w:hint="eastAsia"/>
          <w:color w:val="auto"/>
        </w:rPr>
      </w:pPr>
    </w:p>
    <w:p w14:paraId="14D2B4B6">
      <w:pPr>
        <w:bidi w:val="0"/>
        <w:rPr>
          <w:rFonts w:hint="eastAsia"/>
          <w:color w:val="auto"/>
        </w:rPr>
      </w:pPr>
    </w:p>
    <w:p w14:paraId="37F6E6E3">
      <w:pPr>
        <w:bidi w:val="0"/>
        <w:rPr>
          <w:rFonts w:hint="default" w:eastAsia="宋体"/>
          <w:color w:val="auto"/>
          <w:lang w:val="en-US" w:eastAsia="zh-CN"/>
        </w:rPr>
      </w:pPr>
      <w:r>
        <w:rPr>
          <w:rFonts w:hint="eastAsia" w:ascii="仿宋_GB2312" w:hAnsi="仿宋_GB2312" w:eastAsia="仿宋_GB2312" w:cs="Times New Roman"/>
          <w:color w:val="auto"/>
          <w:sz w:val="32"/>
          <w:szCs w:val="30"/>
          <w:lang w:val="en-US" w:eastAsia="zh-CN"/>
        </w:rPr>
        <w:t>注：本报告因金额单位转换原因可能存在尾数误差。</w:t>
      </w:r>
    </w:p>
    <w:p w14:paraId="6F561223">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rPr>
      </w:pPr>
    </w:p>
    <w:p w14:paraId="19C72EC9">
      <w:pPr>
        <w:widowControl/>
        <w:spacing w:line="580" w:lineRule="exact"/>
        <w:jc w:val="center"/>
        <w:outlineLvl w:val="0"/>
        <w:rPr>
          <w:rFonts w:hint="eastAsia" w:ascii="宋体" w:hAnsi="宋体" w:cs="宋体"/>
          <w:b/>
          <w:color w:val="auto"/>
          <w:sz w:val="44"/>
          <w:szCs w:val="44"/>
        </w:rPr>
      </w:pPr>
      <w:r>
        <w:rPr>
          <w:rFonts w:hint="eastAsia" w:ascii="宋体" w:hAnsi="宋体" w:cs="宋体"/>
          <w:b/>
          <w:color w:val="auto"/>
          <w:sz w:val="44"/>
          <w:szCs w:val="44"/>
        </w:rPr>
        <w:t>第一部分 兴国县人力资源和社会保障局</w:t>
      </w:r>
    </w:p>
    <w:p w14:paraId="1CD8C938">
      <w:pPr>
        <w:widowControl/>
        <w:spacing w:line="580" w:lineRule="exact"/>
        <w:jc w:val="center"/>
        <w:outlineLvl w:val="0"/>
        <w:rPr>
          <w:rFonts w:hint="eastAsia" w:ascii="宋体" w:hAnsi="宋体" w:cs="宋体"/>
          <w:b/>
          <w:color w:val="auto"/>
          <w:sz w:val="44"/>
          <w:szCs w:val="44"/>
        </w:rPr>
      </w:pPr>
      <w:r>
        <w:rPr>
          <w:rFonts w:hint="eastAsia" w:ascii="宋体" w:hAnsi="宋体" w:cs="宋体"/>
          <w:b/>
          <w:color w:val="auto"/>
          <w:sz w:val="44"/>
          <w:szCs w:val="44"/>
        </w:rPr>
        <w:t>概况</w:t>
      </w:r>
    </w:p>
    <w:p w14:paraId="47BA9E5F">
      <w:pPr>
        <w:ind w:firstLine="630"/>
        <w:jc w:val="center"/>
        <w:rPr>
          <w:rFonts w:hint="eastAsia"/>
          <w:color w:val="auto"/>
          <w:sz w:val="32"/>
          <w:szCs w:val="32"/>
        </w:rPr>
      </w:pPr>
    </w:p>
    <w:p w14:paraId="76B41968">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一、部门主要职责</w:t>
      </w:r>
    </w:p>
    <w:p w14:paraId="62C16B6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rPr>
          <w:rFonts w:hint="eastAsia" w:ascii="微软雅黑" w:hAnsi="微软雅黑" w:eastAsia="微软雅黑" w:cs="微软雅黑"/>
          <w:i w:val="0"/>
          <w:iCs w:val="0"/>
          <w:caps w:val="0"/>
          <w:color w:val="auto"/>
          <w:spacing w:val="0"/>
          <w:sz w:val="26"/>
          <w:szCs w:val="26"/>
        </w:rPr>
      </w:pPr>
      <w:r>
        <w:rPr>
          <w:rFonts w:hint="eastAsia" w:ascii="仿宋" w:hAnsi="仿宋" w:eastAsia="仿宋" w:cs="仿宋"/>
          <w:i w:val="0"/>
          <w:iCs w:val="0"/>
          <w:caps w:val="0"/>
          <w:color w:val="auto"/>
          <w:spacing w:val="0"/>
          <w:sz w:val="32"/>
          <w:szCs w:val="32"/>
          <w:shd w:val="clear" w:color="auto" w:fill="FFFFFF"/>
        </w:rPr>
        <w:t>（一）贯彻实施人力资源和社会保障的政策法规，拟订全县人力资源和社会保障事业发展规划，并监督检查实施情况。</w:t>
      </w:r>
      <w:r>
        <w:rPr>
          <w:rFonts w:hint="eastAsia" w:ascii="宋体" w:hAnsi="宋体" w:eastAsia="宋体" w:cs="宋体"/>
          <w:i w:val="0"/>
          <w:iCs w:val="0"/>
          <w:caps w:val="0"/>
          <w:color w:val="auto"/>
          <w:spacing w:val="0"/>
          <w:sz w:val="32"/>
          <w:szCs w:val="32"/>
          <w:shd w:val="clear" w:color="auto" w:fill="FFFFFF"/>
        </w:rPr>
        <w:t> </w:t>
      </w:r>
    </w:p>
    <w:p w14:paraId="4180CBC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微软雅黑" w:hAnsi="微软雅黑" w:eastAsia="微软雅黑" w:cs="微软雅黑"/>
          <w:i w:val="0"/>
          <w:iCs w:val="0"/>
          <w:caps w:val="0"/>
          <w:color w:val="auto"/>
          <w:spacing w:val="0"/>
          <w:sz w:val="26"/>
          <w:szCs w:val="26"/>
        </w:rPr>
      </w:pPr>
      <w:r>
        <w:rPr>
          <w:rFonts w:hint="eastAsia" w:ascii="仿宋" w:hAnsi="仿宋" w:eastAsia="仿宋" w:cs="仿宋"/>
          <w:i w:val="0"/>
          <w:iCs w:val="0"/>
          <w:caps w:val="0"/>
          <w:color w:val="auto"/>
          <w:spacing w:val="0"/>
          <w:sz w:val="32"/>
          <w:szCs w:val="32"/>
          <w:shd w:val="clear" w:color="auto" w:fill="FFFFFF"/>
        </w:rPr>
        <w:t>　　（二）拟定全县人力资源市场发展规划和人力资源流动办法，建立统一规范的人力资源市场，促进人力资源合理流动、有效配置。</w:t>
      </w:r>
      <w:r>
        <w:rPr>
          <w:rFonts w:hint="eastAsia" w:ascii="宋体" w:hAnsi="宋体" w:eastAsia="宋体" w:cs="宋体"/>
          <w:i w:val="0"/>
          <w:iCs w:val="0"/>
          <w:caps w:val="0"/>
          <w:color w:val="auto"/>
          <w:spacing w:val="0"/>
          <w:sz w:val="32"/>
          <w:szCs w:val="32"/>
          <w:shd w:val="clear" w:color="auto" w:fill="FFFFFF"/>
        </w:rPr>
        <w:t> </w:t>
      </w:r>
    </w:p>
    <w:p w14:paraId="31DF9DB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微软雅黑" w:hAnsi="微软雅黑" w:eastAsia="微软雅黑" w:cs="微软雅黑"/>
          <w:i w:val="0"/>
          <w:iCs w:val="0"/>
          <w:caps w:val="0"/>
          <w:color w:val="auto"/>
          <w:spacing w:val="0"/>
          <w:sz w:val="26"/>
          <w:szCs w:val="26"/>
        </w:rPr>
      </w:pPr>
      <w:r>
        <w:rPr>
          <w:rFonts w:hint="eastAsia" w:ascii="仿宋" w:hAnsi="仿宋" w:eastAsia="仿宋" w:cs="仿宋"/>
          <w:i w:val="0"/>
          <w:iCs w:val="0"/>
          <w:caps w:val="0"/>
          <w:color w:val="auto"/>
          <w:spacing w:val="0"/>
          <w:sz w:val="32"/>
          <w:szCs w:val="32"/>
          <w:shd w:val="clear" w:color="auto" w:fill="FFFFFF"/>
        </w:rPr>
        <w:t>　　（三）负责全县促进就业工作，拟订统筹城乡的全县就业发展规划，完善公共就业服务体系，组织落实就业援助制度，完善职业资格制度，统筹建立面向城乡劳动者的职业培训制度，落实高校毕业生就业政策，会同有关部门拟定高技能人才、农村实用人才培养和激励办法。</w:t>
      </w:r>
      <w:r>
        <w:rPr>
          <w:rFonts w:hint="eastAsia" w:ascii="宋体" w:hAnsi="宋体" w:eastAsia="宋体" w:cs="宋体"/>
          <w:i w:val="0"/>
          <w:iCs w:val="0"/>
          <w:caps w:val="0"/>
          <w:color w:val="auto"/>
          <w:spacing w:val="0"/>
          <w:sz w:val="32"/>
          <w:szCs w:val="32"/>
          <w:shd w:val="clear" w:color="auto" w:fill="FFFFFF"/>
        </w:rPr>
        <w:t> </w:t>
      </w:r>
    </w:p>
    <w:p w14:paraId="7862261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微软雅黑" w:hAnsi="微软雅黑" w:eastAsia="微软雅黑" w:cs="微软雅黑"/>
          <w:i w:val="0"/>
          <w:iCs w:val="0"/>
          <w:caps w:val="0"/>
          <w:color w:val="auto"/>
          <w:spacing w:val="0"/>
          <w:sz w:val="26"/>
          <w:szCs w:val="26"/>
        </w:rPr>
      </w:pPr>
      <w:r>
        <w:rPr>
          <w:rFonts w:hint="eastAsia" w:ascii="仿宋" w:hAnsi="仿宋" w:eastAsia="仿宋" w:cs="仿宋"/>
          <w:i w:val="0"/>
          <w:iCs w:val="0"/>
          <w:caps w:val="0"/>
          <w:color w:val="auto"/>
          <w:spacing w:val="0"/>
          <w:sz w:val="32"/>
          <w:szCs w:val="32"/>
          <w:shd w:val="clear" w:color="auto" w:fill="FFFFFF"/>
        </w:rPr>
        <w:t>　　（四）统筹建立覆盖全县城乡的社会保障体系，贯彻实施社会保障相关政策措施。贯彻实行中央、省、市社会保险及其补充保险基金管理和监督制度。</w:t>
      </w:r>
      <w:r>
        <w:rPr>
          <w:rFonts w:hint="eastAsia" w:ascii="宋体" w:hAnsi="宋体" w:eastAsia="宋体" w:cs="宋体"/>
          <w:i w:val="0"/>
          <w:iCs w:val="0"/>
          <w:caps w:val="0"/>
          <w:color w:val="auto"/>
          <w:spacing w:val="0"/>
          <w:sz w:val="32"/>
          <w:szCs w:val="32"/>
          <w:shd w:val="clear" w:color="auto" w:fill="FFFFFF"/>
        </w:rPr>
        <w:t> </w:t>
      </w:r>
    </w:p>
    <w:p w14:paraId="180EEBD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微软雅黑" w:hAnsi="微软雅黑" w:eastAsia="微软雅黑" w:cs="微软雅黑"/>
          <w:i w:val="0"/>
          <w:iCs w:val="0"/>
          <w:caps w:val="0"/>
          <w:color w:val="auto"/>
          <w:spacing w:val="0"/>
          <w:sz w:val="26"/>
          <w:szCs w:val="26"/>
        </w:rPr>
      </w:pPr>
      <w:r>
        <w:rPr>
          <w:rFonts w:hint="eastAsia" w:ascii="仿宋" w:hAnsi="仿宋" w:eastAsia="仿宋" w:cs="仿宋"/>
          <w:i w:val="0"/>
          <w:iCs w:val="0"/>
          <w:caps w:val="0"/>
          <w:color w:val="auto"/>
          <w:spacing w:val="0"/>
          <w:sz w:val="32"/>
          <w:szCs w:val="32"/>
          <w:shd w:val="clear" w:color="auto" w:fill="FFFFFF"/>
        </w:rPr>
        <w:t>　　（五）负责全县就业、失业、社会保险基金预测预警和信息引导，拟定应对预案，实施预防、调节和控制，保持全县就业形势稳定和社会保险基金总体收支平衡。</w:t>
      </w:r>
      <w:r>
        <w:rPr>
          <w:rFonts w:hint="eastAsia" w:ascii="宋体" w:hAnsi="宋体" w:eastAsia="宋体" w:cs="宋体"/>
          <w:i w:val="0"/>
          <w:iCs w:val="0"/>
          <w:caps w:val="0"/>
          <w:color w:val="auto"/>
          <w:spacing w:val="0"/>
          <w:sz w:val="32"/>
          <w:szCs w:val="32"/>
          <w:shd w:val="clear" w:color="auto" w:fill="FFFFFF"/>
        </w:rPr>
        <w:t> </w:t>
      </w:r>
    </w:p>
    <w:p w14:paraId="6FC520C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微软雅黑" w:hAnsi="微软雅黑" w:eastAsia="微软雅黑" w:cs="微软雅黑"/>
          <w:i w:val="0"/>
          <w:iCs w:val="0"/>
          <w:caps w:val="0"/>
          <w:color w:val="auto"/>
          <w:spacing w:val="0"/>
          <w:sz w:val="26"/>
          <w:szCs w:val="26"/>
        </w:rPr>
      </w:pPr>
      <w:r>
        <w:rPr>
          <w:rFonts w:hint="eastAsia" w:ascii="仿宋" w:hAnsi="仿宋" w:eastAsia="仿宋" w:cs="仿宋"/>
          <w:i w:val="0"/>
          <w:iCs w:val="0"/>
          <w:caps w:val="0"/>
          <w:color w:val="auto"/>
          <w:spacing w:val="0"/>
          <w:sz w:val="32"/>
          <w:szCs w:val="32"/>
          <w:shd w:val="clear" w:color="auto" w:fill="FFFFFF"/>
        </w:rPr>
        <w:t>　　（六）负责全县机关事业单位人事管理；会同有关部门拟订全县机关、事业单位人员工资收入分配制度改革实施意见，建立全县机关企事业单位人员工资正常增长和支付保障机制，贯彻执行机关企事业单位人员福利和离退休政策。</w:t>
      </w:r>
      <w:r>
        <w:rPr>
          <w:rFonts w:hint="eastAsia" w:ascii="宋体" w:hAnsi="宋体" w:eastAsia="宋体" w:cs="宋体"/>
          <w:i w:val="0"/>
          <w:iCs w:val="0"/>
          <w:caps w:val="0"/>
          <w:color w:val="auto"/>
          <w:spacing w:val="0"/>
          <w:sz w:val="32"/>
          <w:szCs w:val="32"/>
          <w:shd w:val="clear" w:color="auto" w:fill="FFFFFF"/>
        </w:rPr>
        <w:t> </w:t>
      </w:r>
    </w:p>
    <w:p w14:paraId="369D40D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微软雅黑" w:hAnsi="微软雅黑" w:eastAsia="微软雅黑" w:cs="微软雅黑"/>
          <w:i w:val="0"/>
          <w:iCs w:val="0"/>
          <w:caps w:val="0"/>
          <w:color w:val="auto"/>
          <w:spacing w:val="0"/>
          <w:sz w:val="26"/>
          <w:szCs w:val="26"/>
        </w:rPr>
      </w:pPr>
      <w:r>
        <w:rPr>
          <w:rFonts w:hint="eastAsia" w:ascii="仿宋" w:hAnsi="仿宋" w:eastAsia="仿宋" w:cs="仿宋"/>
          <w:i w:val="0"/>
          <w:iCs w:val="0"/>
          <w:caps w:val="0"/>
          <w:color w:val="auto"/>
          <w:spacing w:val="0"/>
          <w:sz w:val="32"/>
          <w:szCs w:val="32"/>
          <w:shd w:val="clear" w:color="auto" w:fill="FFFFFF"/>
        </w:rPr>
        <w:t>　　（七）会同有关部门指导全县事业单位人事制度改革，拟订事业单位人员和机关工勤人员管理办法，参与人才管理工作。制定专业技术人员管理和继续教育方法，牵头推进深化职称制度改革工作，建立健全博士后管理制度，负责高层次专业技术人才选拔和培养工作，拟订贯彻国家、省、市关于吸引留学人员回国工作或定居政策的实施办法。</w:t>
      </w:r>
      <w:r>
        <w:rPr>
          <w:rFonts w:hint="eastAsia" w:ascii="宋体" w:hAnsi="宋体" w:eastAsia="宋体" w:cs="宋体"/>
          <w:i w:val="0"/>
          <w:iCs w:val="0"/>
          <w:caps w:val="0"/>
          <w:color w:val="auto"/>
          <w:spacing w:val="0"/>
          <w:sz w:val="32"/>
          <w:szCs w:val="32"/>
          <w:shd w:val="clear" w:color="auto" w:fill="FFFFFF"/>
        </w:rPr>
        <w:t> </w:t>
      </w:r>
    </w:p>
    <w:p w14:paraId="4A946D0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微软雅黑" w:hAnsi="微软雅黑" w:eastAsia="微软雅黑" w:cs="微软雅黑"/>
          <w:i w:val="0"/>
          <w:iCs w:val="0"/>
          <w:caps w:val="0"/>
          <w:color w:val="auto"/>
          <w:spacing w:val="0"/>
          <w:sz w:val="26"/>
          <w:szCs w:val="26"/>
        </w:rPr>
      </w:pPr>
      <w:r>
        <w:rPr>
          <w:rFonts w:hint="eastAsia" w:ascii="仿宋" w:hAnsi="仿宋" w:eastAsia="仿宋" w:cs="仿宋"/>
          <w:i w:val="0"/>
          <w:iCs w:val="0"/>
          <w:caps w:val="0"/>
          <w:color w:val="auto"/>
          <w:spacing w:val="0"/>
          <w:sz w:val="32"/>
          <w:szCs w:val="32"/>
          <w:shd w:val="clear" w:color="auto" w:fill="FFFFFF"/>
        </w:rPr>
        <w:t>　　（八）会同有关部门拟订全县农民工工作规划，推动农民工相关政策的落实，协调解决重点难点问题，维护农民工合法权益。</w:t>
      </w:r>
      <w:r>
        <w:rPr>
          <w:rFonts w:hint="eastAsia" w:ascii="宋体" w:hAnsi="宋体" w:eastAsia="宋体" w:cs="宋体"/>
          <w:i w:val="0"/>
          <w:iCs w:val="0"/>
          <w:caps w:val="0"/>
          <w:color w:val="auto"/>
          <w:spacing w:val="0"/>
          <w:sz w:val="32"/>
          <w:szCs w:val="32"/>
          <w:shd w:val="clear" w:color="auto" w:fill="FFFFFF"/>
        </w:rPr>
        <w:t> </w:t>
      </w:r>
    </w:p>
    <w:p w14:paraId="7086B93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微软雅黑" w:hAnsi="微软雅黑" w:eastAsia="微软雅黑" w:cs="微软雅黑"/>
          <w:i w:val="0"/>
          <w:iCs w:val="0"/>
          <w:caps w:val="0"/>
          <w:color w:val="auto"/>
          <w:spacing w:val="0"/>
          <w:sz w:val="26"/>
          <w:szCs w:val="26"/>
        </w:rPr>
      </w:pPr>
      <w:r>
        <w:rPr>
          <w:rFonts w:hint="eastAsia" w:ascii="仿宋" w:hAnsi="仿宋" w:eastAsia="仿宋" w:cs="仿宋"/>
          <w:i w:val="0"/>
          <w:iCs w:val="0"/>
          <w:caps w:val="0"/>
          <w:color w:val="auto"/>
          <w:spacing w:val="0"/>
          <w:sz w:val="32"/>
          <w:szCs w:val="32"/>
          <w:shd w:val="clear" w:color="auto" w:fill="FFFFFF"/>
        </w:rPr>
        <w:t>　　（九）统筹落实全县劳动人事争议调解仲裁制度和劳动关系政策，完善劳动关系协调机制，拟订打击非法使用童工办法和女工、未成年工的特殊劳动保护办法，组织实施劳动监察，协调劳动者维权工作，依法查处重大案件。</w:t>
      </w:r>
      <w:r>
        <w:rPr>
          <w:rFonts w:hint="eastAsia" w:ascii="宋体" w:hAnsi="宋体" w:eastAsia="宋体" w:cs="宋体"/>
          <w:i w:val="0"/>
          <w:iCs w:val="0"/>
          <w:caps w:val="0"/>
          <w:color w:val="auto"/>
          <w:spacing w:val="0"/>
          <w:sz w:val="32"/>
          <w:szCs w:val="32"/>
          <w:shd w:val="clear" w:color="auto" w:fill="FFFFFF"/>
        </w:rPr>
        <w:t> </w:t>
      </w:r>
    </w:p>
    <w:p w14:paraId="66590EA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微软雅黑" w:hAnsi="微软雅黑" w:eastAsia="微软雅黑" w:cs="微软雅黑"/>
          <w:i w:val="0"/>
          <w:iCs w:val="0"/>
          <w:caps w:val="0"/>
          <w:color w:val="auto"/>
          <w:spacing w:val="0"/>
          <w:sz w:val="26"/>
          <w:szCs w:val="26"/>
        </w:rPr>
      </w:pPr>
      <w:r>
        <w:rPr>
          <w:rFonts w:hint="eastAsia" w:ascii="仿宋" w:hAnsi="仿宋" w:eastAsia="仿宋" w:cs="仿宋"/>
          <w:i w:val="0"/>
          <w:iCs w:val="0"/>
          <w:caps w:val="0"/>
          <w:color w:val="auto"/>
          <w:spacing w:val="0"/>
          <w:sz w:val="32"/>
          <w:szCs w:val="32"/>
          <w:shd w:val="clear" w:color="auto" w:fill="FFFFFF"/>
        </w:rPr>
        <w:t>　　（十）负责本局和局属单位的对外交流和合作工作。</w:t>
      </w:r>
      <w:r>
        <w:rPr>
          <w:rFonts w:hint="eastAsia" w:ascii="宋体" w:hAnsi="宋体" w:eastAsia="宋体" w:cs="宋体"/>
          <w:i w:val="0"/>
          <w:iCs w:val="0"/>
          <w:caps w:val="0"/>
          <w:color w:val="auto"/>
          <w:spacing w:val="0"/>
          <w:sz w:val="32"/>
          <w:szCs w:val="32"/>
          <w:shd w:val="clear" w:color="auto" w:fill="FFFFFF"/>
        </w:rPr>
        <w:t> </w:t>
      </w:r>
    </w:p>
    <w:p w14:paraId="392EA6B0">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225" w:beforeAutospacing="0" w:after="225" w:afterAutospacing="0"/>
        <w:ind w:left="0" w:right="0" w:firstLine="630"/>
        <w:jc w:val="left"/>
        <w:rPr>
          <w:rFonts w:hint="eastAsia" w:ascii="微软雅黑" w:hAnsi="微软雅黑" w:eastAsia="微软雅黑" w:cs="微软雅黑"/>
          <w:i w:val="0"/>
          <w:iCs w:val="0"/>
          <w:caps w:val="0"/>
          <w:color w:val="auto"/>
          <w:spacing w:val="0"/>
          <w:sz w:val="26"/>
          <w:szCs w:val="26"/>
        </w:rPr>
      </w:pPr>
      <w:r>
        <w:rPr>
          <w:rFonts w:hint="eastAsia" w:ascii="仿宋" w:hAnsi="仿宋" w:eastAsia="仿宋" w:cs="仿宋"/>
          <w:i w:val="0"/>
          <w:iCs w:val="0"/>
          <w:caps w:val="0"/>
          <w:color w:val="auto"/>
          <w:spacing w:val="0"/>
          <w:kern w:val="0"/>
          <w:sz w:val="32"/>
          <w:szCs w:val="32"/>
          <w:shd w:val="clear" w:color="auto" w:fill="FFFFFF"/>
          <w:lang w:val="en-US" w:eastAsia="zh-CN"/>
        </w:rPr>
        <w:t>（十一）承办县委、县政府交办的其它事项。</w:t>
      </w:r>
    </w:p>
    <w:p w14:paraId="6AC10F85">
      <w:pPr>
        <w:jc w:val="left"/>
        <w:rPr>
          <w:rFonts w:hint="eastAsia" w:ascii="仿宋_GB2312" w:hAnsi="仿宋_GB2312" w:eastAsia="仿宋_GB2312"/>
          <w:color w:val="auto"/>
          <w:sz w:val="32"/>
          <w:szCs w:val="32"/>
        </w:rPr>
      </w:pPr>
    </w:p>
    <w:p w14:paraId="3F967AAA">
      <w:pPr>
        <w:ind w:firstLine="630"/>
        <w:jc w:val="left"/>
        <w:outlineLvl w:val="1"/>
        <w:rPr>
          <w:rFonts w:hint="eastAsia" w:ascii="黑体" w:hAnsi="黑体" w:eastAsia="黑体"/>
          <w:color w:val="auto"/>
          <w:sz w:val="32"/>
          <w:szCs w:val="32"/>
        </w:rPr>
      </w:pPr>
    </w:p>
    <w:p w14:paraId="33178EB2">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二、机构设置及人员情况</w:t>
      </w:r>
    </w:p>
    <w:p w14:paraId="6E83F0B7">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纳入本套部门决算汇编范围的单位共</w:t>
      </w:r>
      <w:r>
        <w:rPr>
          <w:rFonts w:hint="eastAsia" w:ascii="仿宋_GB2312" w:eastAsia="仿宋_GB2312" w:cs="仿宋_GB2312"/>
          <w:color w:val="auto"/>
          <w:sz w:val="32"/>
          <w:szCs w:val="32"/>
          <w:lang w:bidi="en-AU"/>
        </w:rPr>
        <w:t>3</w:t>
      </w:r>
      <w:r>
        <w:rPr>
          <w:rFonts w:hint="eastAsia" w:ascii="仿宋_GB2312" w:hAnsi="仿宋_GB2312" w:eastAsia="仿宋_GB2312"/>
          <w:color w:val="auto"/>
          <w:sz w:val="32"/>
          <w:szCs w:val="32"/>
        </w:rPr>
        <w:t>个，包括：</w:t>
      </w:r>
    </w:p>
    <w:tbl>
      <w:tblPr>
        <w:tblStyle w:val="10"/>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30C07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2ADE6D0E">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序号</w:t>
            </w:r>
          </w:p>
        </w:tc>
        <w:tc>
          <w:tcPr>
            <w:tcW w:w="4769" w:type="dxa"/>
            <w:shd w:val="clear" w:color="auto" w:fill="auto"/>
            <w:noWrap w:val="0"/>
            <w:vAlign w:val="top"/>
          </w:tcPr>
          <w:p w14:paraId="3C918383">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单位名称</w:t>
            </w:r>
          </w:p>
        </w:tc>
        <w:tc>
          <w:tcPr>
            <w:tcW w:w="2348" w:type="dxa"/>
            <w:shd w:val="clear" w:color="auto" w:fill="auto"/>
            <w:noWrap w:val="0"/>
            <w:vAlign w:val="top"/>
          </w:tcPr>
          <w:p w14:paraId="5A0A8E08">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预算级次</w:t>
            </w:r>
          </w:p>
        </w:tc>
      </w:tr>
      <w:tr w14:paraId="0C79E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7000B308">
            <w:pPr>
              <w:jc w:val="center"/>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1</w:t>
            </w:r>
          </w:p>
        </w:tc>
        <w:tc>
          <w:tcPr>
            <w:tcW w:w="4769" w:type="dxa"/>
            <w:shd w:val="clear" w:color="auto" w:fill="auto"/>
            <w:noWrap w:val="0"/>
            <w:vAlign w:val="top"/>
          </w:tcPr>
          <w:p w14:paraId="27EE4F0E">
            <w:pPr>
              <w:jc w:val="center"/>
              <w:rPr>
                <w:rFonts w:hint="eastAsia" w:ascii="仿宋_GB2312" w:hAnsi="仿宋_GB2312" w:eastAsia="仿宋_GB2312"/>
                <w:color w:val="auto"/>
                <w:sz w:val="32"/>
                <w:szCs w:val="32"/>
              </w:rPr>
            </w:pPr>
            <w:r>
              <w:rPr>
                <w:rFonts w:hint="eastAsia" w:ascii="仿宋_GB2312" w:hAnsi="仿宋_GB2312" w:eastAsia="仿宋_GB2312"/>
                <w:color w:val="auto"/>
                <w:sz w:val="30"/>
                <w:szCs w:val="30"/>
                <w:highlight w:val="none"/>
                <w:lang w:val="en-US" w:eastAsia="zh-CN"/>
              </w:rPr>
              <w:t>兴国县人力资源和社会保障本级</w:t>
            </w:r>
          </w:p>
        </w:tc>
        <w:tc>
          <w:tcPr>
            <w:tcW w:w="2348" w:type="dxa"/>
            <w:shd w:val="clear" w:color="auto" w:fill="auto"/>
            <w:noWrap w:val="0"/>
            <w:vAlign w:val="top"/>
          </w:tcPr>
          <w:p w14:paraId="5034C137">
            <w:pPr>
              <w:jc w:val="center"/>
              <w:rPr>
                <w:rFonts w:hint="default"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2级</w:t>
            </w:r>
          </w:p>
        </w:tc>
      </w:tr>
      <w:tr w14:paraId="41ED5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1E24D27">
            <w:pPr>
              <w:jc w:val="center"/>
              <w:rPr>
                <w:rFonts w:hint="default"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2</w:t>
            </w:r>
          </w:p>
        </w:tc>
        <w:tc>
          <w:tcPr>
            <w:tcW w:w="4769" w:type="dxa"/>
            <w:shd w:val="clear" w:color="auto" w:fill="auto"/>
            <w:noWrap w:val="0"/>
            <w:vAlign w:val="top"/>
          </w:tcPr>
          <w:p w14:paraId="5856B80A">
            <w:pPr>
              <w:jc w:val="center"/>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lang w:eastAsia="zh-CN"/>
              </w:rPr>
              <w:t>兴国县社会保险服务中心</w:t>
            </w:r>
          </w:p>
        </w:tc>
        <w:tc>
          <w:tcPr>
            <w:tcW w:w="2348" w:type="dxa"/>
            <w:shd w:val="clear" w:color="auto" w:fill="auto"/>
            <w:noWrap w:val="0"/>
            <w:vAlign w:val="top"/>
          </w:tcPr>
          <w:p w14:paraId="01C93C58">
            <w:pPr>
              <w:jc w:val="center"/>
              <w:rPr>
                <w:rFonts w:hint="default"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2级</w:t>
            </w:r>
          </w:p>
        </w:tc>
      </w:tr>
      <w:tr w14:paraId="41120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BFD19F2">
            <w:pPr>
              <w:jc w:val="center"/>
              <w:rPr>
                <w:rFonts w:hint="default"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3</w:t>
            </w:r>
          </w:p>
        </w:tc>
        <w:tc>
          <w:tcPr>
            <w:tcW w:w="4769" w:type="dxa"/>
            <w:shd w:val="clear" w:color="auto" w:fill="auto"/>
            <w:noWrap w:val="0"/>
            <w:vAlign w:val="top"/>
          </w:tcPr>
          <w:p w14:paraId="4596A4F1">
            <w:pPr>
              <w:jc w:val="center"/>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eastAsia="zh-CN"/>
              </w:rPr>
              <w:t>兴国县就业创业服务中心</w:t>
            </w:r>
          </w:p>
        </w:tc>
        <w:tc>
          <w:tcPr>
            <w:tcW w:w="2348" w:type="dxa"/>
            <w:shd w:val="clear" w:color="auto" w:fill="auto"/>
            <w:noWrap w:val="0"/>
            <w:vAlign w:val="top"/>
          </w:tcPr>
          <w:p w14:paraId="2C5142DE">
            <w:pPr>
              <w:jc w:val="center"/>
              <w:rPr>
                <w:rFonts w:hint="default"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2级</w:t>
            </w:r>
          </w:p>
        </w:tc>
      </w:tr>
    </w:tbl>
    <w:p w14:paraId="658C67CE">
      <w:pPr>
        <w:ind w:firstLine="640" w:firstLineChars="200"/>
        <w:jc w:val="left"/>
        <w:rPr>
          <w:rFonts w:hint="eastAsia"/>
          <w:color w:val="auto"/>
        </w:rPr>
      </w:pPr>
      <w:r>
        <w:rPr>
          <w:rFonts w:hint="eastAsia" w:ascii="仿宋_GB2312" w:hAnsi="仿宋_GB2312" w:eastAsia="仿宋_GB2312"/>
          <w:color w:val="auto"/>
          <w:sz w:val="32"/>
          <w:szCs w:val="32"/>
        </w:rPr>
        <w:t>本部门年末在职人员93人，离退休人员</w:t>
      </w:r>
      <w:r>
        <w:rPr>
          <w:rFonts w:hint="eastAsia" w:ascii="仿宋_GB2312" w:eastAsia="仿宋_GB2312" w:cs="仿宋_GB2312"/>
          <w:color w:val="auto"/>
          <w:sz w:val="32"/>
          <w:szCs w:val="32"/>
          <w:lang w:bidi="en-AU"/>
        </w:rPr>
        <w:t>0</w:t>
      </w:r>
      <w:r>
        <w:rPr>
          <w:rFonts w:hint="eastAsia" w:ascii="仿宋_GB2312" w:hAnsi="仿宋_GB2312" w:eastAsia="仿宋_GB2312"/>
          <w:color w:val="auto"/>
          <w:sz w:val="32"/>
          <w:szCs w:val="32"/>
        </w:rPr>
        <w:t>人（不含由养老保险基金发放养老金的离退休人员），其他人员0人。由养老保险基金发放养老金的离退休人员49人。</w:t>
      </w:r>
    </w:p>
    <w:p w14:paraId="1DB5DF2B">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p>
    <w:p w14:paraId="13BBEC2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第二部分  2023年度部门决算表</w:t>
      </w:r>
    </w:p>
    <w:p w14:paraId="33C62949">
      <w:pPr>
        <w:bidi w:val="0"/>
        <w:rPr>
          <w:rFonts w:hint="eastAsia"/>
          <w:color w:val="auto"/>
        </w:rPr>
      </w:pPr>
    </w:p>
    <w:p w14:paraId="0B8FFDD4">
      <w:pPr>
        <w:ind w:firstLine="2880" w:firstLineChars="900"/>
        <w:jc w:val="left"/>
        <w:outlineLvl w:val="1"/>
        <w:rPr>
          <w:rFonts w:hint="eastAsia" w:ascii="黑体" w:hAnsi="黑体" w:eastAsia="黑体" w:cs="黑体"/>
          <w:color w:val="auto"/>
          <w:sz w:val="36"/>
          <w:szCs w:val="36"/>
        </w:rPr>
      </w:pPr>
      <w:r>
        <w:rPr>
          <w:rFonts w:hint="eastAsia" w:ascii="黑体" w:hAnsi="宋体" w:eastAsia="黑体" w:cs="黑体"/>
          <w:color w:val="auto"/>
          <w:sz w:val="32"/>
          <w:szCs w:val="32"/>
          <w:lang w:bidi="en-AU"/>
        </w:rPr>
        <w:t>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70B93A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B38ABB0">
            <w:pPr>
              <w:jc w:val="right"/>
              <w:rPr>
                <w:color w:val="auto"/>
              </w:rPr>
            </w:pPr>
            <w:r>
              <w:rPr>
                <w:rFonts w:ascii="宋体" w:hAnsi="宋体" w:eastAsia="宋体" w:cs="宋体"/>
                <w:color w:val="auto"/>
                <w:sz w:val="20"/>
              </w:rPr>
              <w:t>公开01表</w:t>
            </w:r>
          </w:p>
        </w:tc>
      </w:tr>
      <w:tr w14:paraId="190AA67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60DB50F">
            <w:pPr>
              <w:jc w:val="left"/>
              <w:rPr>
                <w:color w:val="auto"/>
              </w:rPr>
            </w:pPr>
            <w:r>
              <w:rPr>
                <w:rFonts w:ascii="宋体" w:hAnsi="宋体" w:eastAsia="宋体" w:cs="宋体"/>
                <w:color w:val="auto"/>
                <w:sz w:val="20"/>
              </w:rPr>
              <w:t>部门：兴国县人力资源和社会保障局</w:t>
            </w:r>
          </w:p>
        </w:tc>
        <w:tc>
          <w:tcPr>
            <w:tcW w:w="2000" w:type="dxa"/>
          </w:tcPr>
          <w:p w14:paraId="31674599">
            <w:pPr>
              <w:jc w:val="center"/>
              <w:rPr>
                <w:color w:val="auto"/>
              </w:rPr>
            </w:pPr>
            <w:r>
              <w:rPr>
                <w:rFonts w:ascii="宋体" w:hAnsi="宋体" w:eastAsia="宋体" w:cs="宋体"/>
                <w:color w:val="auto"/>
                <w:sz w:val="20"/>
              </w:rPr>
              <w:t>2023年度</w:t>
            </w:r>
          </w:p>
        </w:tc>
        <w:tc>
          <w:tcPr>
            <w:tcW w:w="3153" w:type="dxa"/>
          </w:tcPr>
          <w:p w14:paraId="7A893975">
            <w:pPr>
              <w:jc w:val="right"/>
              <w:rPr>
                <w:color w:val="auto"/>
              </w:rPr>
            </w:pPr>
            <w:r>
              <w:rPr>
                <w:rFonts w:ascii="宋体" w:hAnsi="宋体" w:eastAsia="宋体" w:cs="宋体"/>
                <w:color w:val="auto"/>
                <w:sz w:val="20"/>
              </w:rPr>
              <w:t>金额单位：万元</w:t>
            </w:r>
          </w:p>
        </w:tc>
      </w:tr>
    </w:tbl>
    <w:p w14:paraId="217CD405">
      <w:pPr>
        <w:snapToGrid w:val="0"/>
        <w:spacing w:before="0" w:after="0" w:line="0" w:lineRule="auto"/>
        <w:rPr>
          <w:color w:val="auto"/>
        </w:rPr>
      </w:pPr>
      <w:r>
        <w:rPr>
          <w:color w:val="auto"/>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7B222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841841F">
            <w:pPr>
              <w:jc w:val="center"/>
              <w:rPr>
                <w:color w:val="auto"/>
              </w:rPr>
            </w:pPr>
            <w:r>
              <w:rPr>
                <w:rFonts w:ascii="宋体" w:hAnsi="宋体" w:eastAsia="宋体" w:cs="宋体"/>
                <w:b w:val="0"/>
                <w:i w:val="0"/>
                <w:color w:val="auto"/>
                <w:sz w:val="14"/>
              </w:rPr>
              <w:t>收入</w:t>
            </w:r>
          </w:p>
        </w:tc>
        <w:tc>
          <w:tcPr>
            <w:tcW w:w="2340" w:type="dxa"/>
            <w:gridSpan w:val="3"/>
            <w:vAlign w:val="center"/>
          </w:tcPr>
          <w:p w14:paraId="2E7B8FD1">
            <w:pPr>
              <w:jc w:val="center"/>
              <w:rPr>
                <w:color w:val="auto"/>
              </w:rPr>
            </w:pPr>
            <w:r>
              <w:rPr>
                <w:rFonts w:ascii="宋体" w:hAnsi="宋体" w:eastAsia="宋体" w:cs="宋体"/>
                <w:b w:val="0"/>
                <w:i w:val="0"/>
                <w:color w:val="auto"/>
                <w:sz w:val="14"/>
              </w:rPr>
              <w:t>支出</w:t>
            </w:r>
          </w:p>
        </w:tc>
      </w:tr>
      <w:tr w14:paraId="5DD7E9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C618E97">
            <w:pPr>
              <w:jc w:val="center"/>
              <w:rPr>
                <w:color w:val="auto"/>
              </w:rPr>
            </w:pPr>
            <w:r>
              <w:rPr>
                <w:rFonts w:ascii="宋体" w:hAnsi="宋体" w:eastAsia="宋体" w:cs="宋体"/>
                <w:b w:val="0"/>
                <w:i w:val="0"/>
                <w:color w:val="auto"/>
                <w:sz w:val="14"/>
              </w:rPr>
              <w:t>项    目</w:t>
            </w:r>
          </w:p>
        </w:tc>
        <w:tc>
          <w:tcPr>
            <w:tcW w:w="460" w:type="dxa"/>
            <w:vAlign w:val="center"/>
          </w:tcPr>
          <w:p w14:paraId="42B225C0">
            <w:pPr>
              <w:jc w:val="center"/>
              <w:rPr>
                <w:color w:val="auto"/>
              </w:rPr>
            </w:pPr>
            <w:r>
              <w:rPr>
                <w:rFonts w:ascii="宋体" w:hAnsi="宋体" w:eastAsia="宋体" w:cs="宋体"/>
                <w:b w:val="0"/>
                <w:i w:val="0"/>
                <w:color w:val="auto"/>
                <w:sz w:val="14"/>
              </w:rPr>
              <w:t>行次</w:t>
            </w:r>
          </w:p>
        </w:tc>
        <w:tc>
          <w:tcPr>
            <w:tcW w:w="1220" w:type="dxa"/>
            <w:vAlign w:val="center"/>
          </w:tcPr>
          <w:p w14:paraId="6593D337">
            <w:pPr>
              <w:jc w:val="center"/>
              <w:rPr>
                <w:color w:val="auto"/>
              </w:rPr>
            </w:pPr>
            <w:r>
              <w:rPr>
                <w:rFonts w:ascii="宋体" w:hAnsi="宋体" w:eastAsia="宋体" w:cs="宋体"/>
                <w:b w:val="0"/>
                <w:i w:val="0"/>
                <w:color w:val="auto"/>
                <w:sz w:val="14"/>
              </w:rPr>
              <w:t>决算数</w:t>
            </w:r>
          </w:p>
        </w:tc>
        <w:tc>
          <w:tcPr>
            <w:tcW w:w="2340" w:type="dxa"/>
            <w:vAlign w:val="center"/>
          </w:tcPr>
          <w:p w14:paraId="1A73B65A">
            <w:pPr>
              <w:jc w:val="center"/>
              <w:rPr>
                <w:color w:val="auto"/>
              </w:rPr>
            </w:pPr>
            <w:r>
              <w:rPr>
                <w:rFonts w:ascii="宋体" w:hAnsi="宋体" w:eastAsia="宋体" w:cs="宋体"/>
                <w:b w:val="0"/>
                <w:i w:val="0"/>
                <w:color w:val="auto"/>
                <w:sz w:val="14"/>
              </w:rPr>
              <w:t>项目（按功能分类）</w:t>
            </w:r>
          </w:p>
        </w:tc>
        <w:tc>
          <w:tcPr>
            <w:tcW w:w="460" w:type="dxa"/>
            <w:vAlign w:val="center"/>
          </w:tcPr>
          <w:p w14:paraId="2FA7003A">
            <w:pPr>
              <w:jc w:val="center"/>
              <w:rPr>
                <w:color w:val="auto"/>
              </w:rPr>
            </w:pPr>
            <w:r>
              <w:rPr>
                <w:rFonts w:ascii="宋体" w:hAnsi="宋体" w:eastAsia="宋体" w:cs="宋体"/>
                <w:b w:val="0"/>
                <w:i w:val="0"/>
                <w:color w:val="auto"/>
                <w:sz w:val="14"/>
              </w:rPr>
              <w:t>行次</w:t>
            </w:r>
          </w:p>
        </w:tc>
        <w:tc>
          <w:tcPr>
            <w:tcW w:w="1206" w:type="dxa"/>
            <w:vAlign w:val="center"/>
          </w:tcPr>
          <w:p w14:paraId="124B9A72">
            <w:pPr>
              <w:jc w:val="center"/>
              <w:rPr>
                <w:color w:val="auto"/>
              </w:rPr>
            </w:pPr>
            <w:r>
              <w:rPr>
                <w:rFonts w:ascii="宋体" w:hAnsi="宋体" w:eastAsia="宋体" w:cs="宋体"/>
                <w:b w:val="0"/>
                <w:i w:val="0"/>
                <w:color w:val="auto"/>
                <w:sz w:val="14"/>
              </w:rPr>
              <w:t>决算数</w:t>
            </w:r>
          </w:p>
        </w:tc>
      </w:tr>
      <w:tr w14:paraId="3FFF1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185984F">
            <w:pPr>
              <w:jc w:val="center"/>
              <w:rPr>
                <w:color w:val="auto"/>
              </w:rPr>
            </w:pPr>
            <w:r>
              <w:rPr>
                <w:rFonts w:ascii="宋体" w:hAnsi="宋体" w:eastAsia="宋体" w:cs="宋体"/>
                <w:b w:val="0"/>
                <w:i w:val="0"/>
                <w:color w:val="auto"/>
                <w:sz w:val="14"/>
              </w:rPr>
              <w:t>栏    次</w:t>
            </w:r>
          </w:p>
        </w:tc>
        <w:tc>
          <w:tcPr>
            <w:tcW w:w="460" w:type="dxa"/>
            <w:vAlign w:val="center"/>
          </w:tcPr>
          <w:p w14:paraId="2A3FD5C2">
            <w:pPr>
              <w:rPr>
                <w:color w:val="auto"/>
              </w:rPr>
            </w:pPr>
          </w:p>
        </w:tc>
        <w:tc>
          <w:tcPr>
            <w:tcW w:w="1220" w:type="dxa"/>
            <w:vAlign w:val="center"/>
          </w:tcPr>
          <w:p w14:paraId="76B57279">
            <w:pPr>
              <w:jc w:val="center"/>
              <w:rPr>
                <w:color w:val="auto"/>
              </w:rPr>
            </w:pPr>
            <w:r>
              <w:rPr>
                <w:rFonts w:ascii="宋体" w:hAnsi="宋体" w:eastAsia="宋体" w:cs="宋体"/>
                <w:b w:val="0"/>
                <w:i w:val="0"/>
                <w:color w:val="auto"/>
                <w:sz w:val="14"/>
              </w:rPr>
              <w:t>1</w:t>
            </w:r>
          </w:p>
        </w:tc>
        <w:tc>
          <w:tcPr>
            <w:tcW w:w="2340" w:type="dxa"/>
            <w:vAlign w:val="center"/>
          </w:tcPr>
          <w:p w14:paraId="4A01A9FE">
            <w:pPr>
              <w:jc w:val="center"/>
              <w:rPr>
                <w:color w:val="auto"/>
              </w:rPr>
            </w:pPr>
            <w:r>
              <w:rPr>
                <w:rFonts w:ascii="宋体" w:hAnsi="宋体" w:eastAsia="宋体" w:cs="宋体"/>
                <w:b w:val="0"/>
                <w:i w:val="0"/>
                <w:color w:val="auto"/>
                <w:sz w:val="14"/>
              </w:rPr>
              <w:t>栏    次</w:t>
            </w:r>
          </w:p>
        </w:tc>
        <w:tc>
          <w:tcPr>
            <w:tcW w:w="460" w:type="dxa"/>
            <w:vAlign w:val="center"/>
          </w:tcPr>
          <w:p w14:paraId="18DEBAC4">
            <w:pPr>
              <w:rPr>
                <w:color w:val="auto"/>
              </w:rPr>
            </w:pPr>
          </w:p>
        </w:tc>
        <w:tc>
          <w:tcPr>
            <w:tcW w:w="1206" w:type="dxa"/>
            <w:vAlign w:val="center"/>
          </w:tcPr>
          <w:p w14:paraId="26F5A570">
            <w:pPr>
              <w:jc w:val="center"/>
              <w:rPr>
                <w:color w:val="auto"/>
              </w:rPr>
            </w:pPr>
            <w:r>
              <w:rPr>
                <w:rFonts w:ascii="宋体" w:hAnsi="宋体" w:eastAsia="宋体" w:cs="宋体"/>
                <w:b w:val="0"/>
                <w:i w:val="0"/>
                <w:color w:val="auto"/>
                <w:sz w:val="14"/>
              </w:rPr>
              <w:t>2</w:t>
            </w:r>
          </w:p>
        </w:tc>
      </w:tr>
      <w:tr w14:paraId="5D90F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EAEEF3">
            <w:pPr>
              <w:jc w:val="left"/>
              <w:rPr>
                <w:color w:val="auto"/>
              </w:rPr>
            </w:pPr>
            <w:r>
              <w:rPr>
                <w:rFonts w:ascii="宋体" w:hAnsi="宋体" w:eastAsia="宋体" w:cs="宋体"/>
                <w:b w:val="0"/>
                <w:i w:val="0"/>
                <w:color w:val="auto"/>
                <w:sz w:val="14"/>
              </w:rPr>
              <w:t>一、一般公共预算财政拨款收入</w:t>
            </w:r>
          </w:p>
        </w:tc>
        <w:tc>
          <w:tcPr>
            <w:tcW w:w="460" w:type="dxa"/>
            <w:vAlign w:val="center"/>
          </w:tcPr>
          <w:p w14:paraId="075D4D8A">
            <w:pPr>
              <w:jc w:val="center"/>
              <w:rPr>
                <w:color w:val="auto"/>
              </w:rPr>
            </w:pPr>
            <w:r>
              <w:rPr>
                <w:rFonts w:ascii="宋体" w:hAnsi="宋体" w:eastAsia="宋体" w:cs="宋体"/>
                <w:b w:val="0"/>
                <w:i w:val="0"/>
                <w:color w:val="auto"/>
                <w:sz w:val="14"/>
              </w:rPr>
              <w:t>1</w:t>
            </w:r>
          </w:p>
        </w:tc>
        <w:tc>
          <w:tcPr>
            <w:tcW w:w="1220" w:type="dxa"/>
            <w:vAlign w:val="center"/>
          </w:tcPr>
          <w:p w14:paraId="739A8222">
            <w:pPr>
              <w:jc w:val="right"/>
              <w:rPr>
                <w:color w:val="auto"/>
              </w:rPr>
            </w:pPr>
            <w:r>
              <w:rPr>
                <w:rFonts w:ascii="宋体" w:hAnsi="宋体" w:eastAsia="宋体" w:cs="宋体"/>
                <w:b w:val="0"/>
                <w:i w:val="0"/>
                <w:color w:val="auto"/>
                <w:sz w:val="14"/>
              </w:rPr>
              <w:t>8,236.51</w:t>
            </w:r>
          </w:p>
        </w:tc>
        <w:tc>
          <w:tcPr>
            <w:tcW w:w="2340" w:type="dxa"/>
            <w:vAlign w:val="center"/>
          </w:tcPr>
          <w:p w14:paraId="45430277">
            <w:pPr>
              <w:jc w:val="left"/>
              <w:rPr>
                <w:color w:val="auto"/>
              </w:rPr>
            </w:pPr>
            <w:r>
              <w:rPr>
                <w:rFonts w:ascii="宋体" w:hAnsi="宋体" w:eastAsia="宋体" w:cs="宋体"/>
                <w:b w:val="0"/>
                <w:i w:val="0"/>
                <w:color w:val="auto"/>
                <w:sz w:val="14"/>
              </w:rPr>
              <w:t>一、一般公共服务支出</w:t>
            </w:r>
          </w:p>
        </w:tc>
        <w:tc>
          <w:tcPr>
            <w:tcW w:w="460" w:type="dxa"/>
            <w:vAlign w:val="center"/>
          </w:tcPr>
          <w:p w14:paraId="128F30BF">
            <w:pPr>
              <w:jc w:val="center"/>
              <w:rPr>
                <w:color w:val="auto"/>
              </w:rPr>
            </w:pPr>
            <w:r>
              <w:rPr>
                <w:rFonts w:ascii="宋体" w:hAnsi="宋体" w:eastAsia="宋体" w:cs="宋体"/>
                <w:b w:val="0"/>
                <w:i w:val="0"/>
                <w:color w:val="auto"/>
                <w:sz w:val="14"/>
              </w:rPr>
              <w:t>32</w:t>
            </w:r>
          </w:p>
        </w:tc>
        <w:tc>
          <w:tcPr>
            <w:tcW w:w="1206" w:type="dxa"/>
            <w:vAlign w:val="center"/>
          </w:tcPr>
          <w:p w14:paraId="14C3734A">
            <w:pPr>
              <w:rPr>
                <w:color w:val="auto"/>
              </w:rPr>
            </w:pPr>
          </w:p>
        </w:tc>
      </w:tr>
      <w:tr w14:paraId="09AEFE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E1D4CB">
            <w:pPr>
              <w:jc w:val="left"/>
              <w:rPr>
                <w:color w:val="auto"/>
              </w:rPr>
            </w:pPr>
            <w:r>
              <w:rPr>
                <w:rFonts w:ascii="宋体" w:hAnsi="宋体" w:eastAsia="宋体" w:cs="宋体"/>
                <w:b w:val="0"/>
                <w:i w:val="0"/>
                <w:color w:val="auto"/>
                <w:sz w:val="14"/>
              </w:rPr>
              <w:t>二、政府性基金预算财政拨款收入</w:t>
            </w:r>
          </w:p>
        </w:tc>
        <w:tc>
          <w:tcPr>
            <w:tcW w:w="460" w:type="dxa"/>
            <w:vAlign w:val="center"/>
          </w:tcPr>
          <w:p w14:paraId="2FA65A06">
            <w:pPr>
              <w:jc w:val="center"/>
              <w:rPr>
                <w:color w:val="auto"/>
              </w:rPr>
            </w:pPr>
            <w:r>
              <w:rPr>
                <w:rFonts w:ascii="宋体" w:hAnsi="宋体" w:eastAsia="宋体" w:cs="宋体"/>
                <w:b w:val="0"/>
                <w:i w:val="0"/>
                <w:color w:val="auto"/>
                <w:sz w:val="14"/>
              </w:rPr>
              <w:t>2</w:t>
            </w:r>
          </w:p>
        </w:tc>
        <w:tc>
          <w:tcPr>
            <w:tcW w:w="1220" w:type="dxa"/>
            <w:vAlign w:val="center"/>
          </w:tcPr>
          <w:p w14:paraId="3FB7082B">
            <w:pPr>
              <w:rPr>
                <w:color w:val="auto"/>
              </w:rPr>
            </w:pPr>
          </w:p>
        </w:tc>
        <w:tc>
          <w:tcPr>
            <w:tcW w:w="2340" w:type="dxa"/>
            <w:vAlign w:val="center"/>
          </w:tcPr>
          <w:p w14:paraId="7B2F240B">
            <w:pPr>
              <w:jc w:val="left"/>
              <w:rPr>
                <w:color w:val="auto"/>
              </w:rPr>
            </w:pPr>
            <w:r>
              <w:rPr>
                <w:rFonts w:ascii="宋体" w:hAnsi="宋体" w:eastAsia="宋体" w:cs="宋体"/>
                <w:b w:val="0"/>
                <w:i w:val="0"/>
                <w:color w:val="auto"/>
                <w:sz w:val="14"/>
              </w:rPr>
              <w:t>二、外交支出</w:t>
            </w:r>
          </w:p>
        </w:tc>
        <w:tc>
          <w:tcPr>
            <w:tcW w:w="460" w:type="dxa"/>
            <w:vAlign w:val="center"/>
          </w:tcPr>
          <w:p w14:paraId="33E53CB7">
            <w:pPr>
              <w:jc w:val="center"/>
              <w:rPr>
                <w:color w:val="auto"/>
              </w:rPr>
            </w:pPr>
            <w:r>
              <w:rPr>
                <w:rFonts w:ascii="宋体" w:hAnsi="宋体" w:eastAsia="宋体" w:cs="宋体"/>
                <w:b w:val="0"/>
                <w:i w:val="0"/>
                <w:color w:val="auto"/>
                <w:sz w:val="14"/>
              </w:rPr>
              <w:t>33</w:t>
            </w:r>
          </w:p>
        </w:tc>
        <w:tc>
          <w:tcPr>
            <w:tcW w:w="1206" w:type="dxa"/>
            <w:vAlign w:val="center"/>
          </w:tcPr>
          <w:p w14:paraId="284AF3F3">
            <w:pPr>
              <w:rPr>
                <w:color w:val="auto"/>
              </w:rPr>
            </w:pPr>
          </w:p>
        </w:tc>
      </w:tr>
      <w:tr w14:paraId="7E62C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F1FE4D">
            <w:pPr>
              <w:jc w:val="left"/>
              <w:rPr>
                <w:color w:val="auto"/>
              </w:rPr>
            </w:pPr>
            <w:r>
              <w:rPr>
                <w:rFonts w:ascii="宋体" w:hAnsi="宋体" w:eastAsia="宋体" w:cs="宋体"/>
                <w:b w:val="0"/>
                <w:i w:val="0"/>
                <w:color w:val="auto"/>
                <w:sz w:val="14"/>
              </w:rPr>
              <w:t>三、国有资本经营预算财政拨款收入</w:t>
            </w:r>
          </w:p>
        </w:tc>
        <w:tc>
          <w:tcPr>
            <w:tcW w:w="460" w:type="dxa"/>
            <w:vAlign w:val="center"/>
          </w:tcPr>
          <w:p w14:paraId="4DBF6911">
            <w:pPr>
              <w:jc w:val="center"/>
              <w:rPr>
                <w:color w:val="auto"/>
              </w:rPr>
            </w:pPr>
            <w:r>
              <w:rPr>
                <w:rFonts w:ascii="宋体" w:hAnsi="宋体" w:eastAsia="宋体" w:cs="宋体"/>
                <w:b w:val="0"/>
                <w:i w:val="0"/>
                <w:color w:val="auto"/>
                <w:sz w:val="14"/>
              </w:rPr>
              <w:t>3</w:t>
            </w:r>
          </w:p>
        </w:tc>
        <w:tc>
          <w:tcPr>
            <w:tcW w:w="1220" w:type="dxa"/>
            <w:vAlign w:val="center"/>
          </w:tcPr>
          <w:p w14:paraId="17980A34">
            <w:pPr>
              <w:jc w:val="right"/>
              <w:rPr>
                <w:color w:val="auto"/>
              </w:rPr>
            </w:pPr>
            <w:r>
              <w:rPr>
                <w:rFonts w:ascii="宋体" w:hAnsi="宋体" w:eastAsia="宋体" w:cs="宋体"/>
                <w:b w:val="0"/>
                <w:i w:val="0"/>
                <w:color w:val="auto"/>
                <w:sz w:val="14"/>
              </w:rPr>
              <w:t>33.01</w:t>
            </w:r>
          </w:p>
        </w:tc>
        <w:tc>
          <w:tcPr>
            <w:tcW w:w="2340" w:type="dxa"/>
            <w:vAlign w:val="center"/>
          </w:tcPr>
          <w:p w14:paraId="126054F6">
            <w:pPr>
              <w:jc w:val="left"/>
              <w:rPr>
                <w:color w:val="auto"/>
              </w:rPr>
            </w:pPr>
            <w:r>
              <w:rPr>
                <w:rFonts w:ascii="宋体" w:hAnsi="宋体" w:eastAsia="宋体" w:cs="宋体"/>
                <w:b w:val="0"/>
                <w:i w:val="0"/>
                <w:color w:val="auto"/>
                <w:sz w:val="14"/>
              </w:rPr>
              <w:t>三、国防支出</w:t>
            </w:r>
          </w:p>
        </w:tc>
        <w:tc>
          <w:tcPr>
            <w:tcW w:w="460" w:type="dxa"/>
            <w:vAlign w:val="center"/>
          </w:tcPr>
          <w:p w14:paraId="7CED7013">
            <w:pPr>
              <w:jc w:val="center"/>
              <w:rPr>
                <w:color w:val="auto"/>
              </w:rPr>
            </w:pPr>
            <w:r>
              <w:rPr>
                <w:rFonts w:ascii="宋体" w:hAnsi="宋体" w:eastAsia="宋体" w:cs="宋体"/>
                <w:b w:val="0"/>
                <w:i w:val="0"/>
                <w:color w:val="auto"/>
                <w:sz w:val="14"/>
              </w:rPr>
              <w:t>34</w:t>
            </w:r>
          </w:p>
        </w:tc>
        <w:tc>
          <w:tcPr>
            <w:tcW w:w="1206" w:type="dxa"/>
            <w:vAlign w:val="center"/>
          </w:tcPr>
          <w:p w14:paraId="7EC8523F">
            <w:pPr>
              <w:rPr>
                <w:color w:val="auto"/>
              </w:rPr>
            </w:pPr>
          </w:p>
        </w:tc>
      </w:tr>
      <w:tr w14:paraId="1BFDFC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31F3DA">
            <w:pPr>
              <w:jc w:val="left"/>
              <w:rPr>
                <w:color w:val="auto"/>
              </w:rPr>
            </w:pPr>
            <w:r>
              <w:rPr>
                <w:rFonts w:ascii="宋体" w:hAnsi="宋体" w:eastAsia="宋体" w:cs="宋体"/>
                <w:b w:val="0"/>
                <w:i w:val="0"/>
                <w:color w:val="auto"/>
                <w:sz w:val="14"/>
              </w:rPr>
              <w:t>四、上级补助收入</w:t>
            </w:r>
          </w:p>
        </w:tc>
        <w:tc>
          <w:tcPr>
            <w:tcW w:w="460" w:type="dxa"/>
            <w:vAlign w:val="center"/>
          </w:tcPr>
          <w:p w14:paraId="75D9EF8B">
            <w:pPr>
              <w:jc w:val="center"/>
              <w:rPr>
                <w:color w:val="auto"/>
              </w:rPr>
            </w:pPr>
            <w:r>
              <w:rPr>
                <w:rFonts w:ascii="宋体" w:hAnsi="宋体" w:eastAsia="宋体" w:cs="宋体"/>
                <w:b w:val="0"/>
                <w:i w:val="0"/>
                <w:color w:val="auto"/>
                <w:sz w:val="14"/>
              </w:rPr>
              <w:t>4</w:t>
            </w:r>
          </w:p>
        </w:tc>
        <w:tc>
          <w:tcPr>
            <w:tcW w:w="1220" w:type="dxa"/>
            <w:vAlign w:val="center"/>
          </w:tcPr>
          <w:p w14:paraId="16B056AD">
            <w:pPr>
              <w:rPr>
                <w:color w:val="auto"/>
              </w:rPr>
            </w:pPr>
          </w:p>
        </w:tc>
        <w:tc>
          <w:tcPr>
            <w:tcW w:w="2340" w:type="dxa"/>
            <w:vAlign w:val="center"/>
          </w:tcPr>
          <w:p w14:paraId="5E03DA12">
            <w:pPr>
              <w:jc w:val="left"/>
              <w:rPr>
                <w:color w:val="auto"/>
              </w:rPr>
            </w:pPr>
            <w:r>
              <w:rPr>
                <w:rFonts w:ascii="宋体" w:hAnsi="宋体" w:eastAsia="宋体" w:cs="宋体"/>
                <w:b w:val="0"/>
                <w:i w:val="0"/>
                <w:color w:val="auto"/>
                <w:sz w:val="14"/>
              </w:rPr>
              <w:t>四、公共安全支出</w:t>
            </w:r>
          </w:p>
        </w:tc>
        <w:tc>
          <w:tcPr>
            <w:tcW w:w="460" w:type="dxa"/>
            <w:vAlign w:val="center"/>
          </w:tcPr>
          <w:p w14:paraId="729DEEC6">
            <w:pPr>
              <w:jc w:val="center"/>
              <w:rPr>
                <w:color w:val="auto"/>
              </w:rPr>
            </w:pPr>
            <w:r>
              <w:rPr>
                <w:rFonts w:ascii="宋体" w:hAnsi="宋体" w:eastAsia="宋体" w:cs="宋体"/>
                <w:b w:val="0"/>
                <w:i w:val="0"/>
                <w:color w:val="auto"/>
                <w:sz w:val="14"/>
              </w:rPr>
              <w:t>35</w:t>
            </w:r>
          </w:p>
        </w:tc>
        <w:tc>
          <w:tcPr>
            <w:tcW w:w="1206" w:type="dxa"/>
            <w:vAlign w:val="center"/>
          </w:tcPr>
          <w:p w14:paraId="5663093E">
            <w:pPr>
              <w:rPr>
                <w:color w:val="auto"/>
              </w:rPr>
            </w:pPr>
          </w:p>
        </w:tc>
      </w:tr>
      <w:tr w14:paraId="669E1A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8AED84">
            <w:pPr>
              <w:jc w:val="left"/>
              <w:rPr>
                <w:color w:val="auto"/>
              </w:rPr>
            </w:pPr>
            <w:r>
              <w:rPr>
                <w:rFonts w:ascii="宋体" w:hAnsi="宋体" w:eastAsia="宋体" w:cs="宋体"/>
                <w:b w:val="0"/>
                <w:i w:val="0"/>
                <w:color w:val="auto"/>
                <w:sz w:val="14"/>
              </w:rPr>
              <w:t>五、事业收入</w:t>
            </w:r>
          </w:p>
        </w:tc>
        <w:tc>
          <w:tcPr>
            <w:tcW w:w="460" w:type="dxa"/>
            <w:vAlign w:val="center"/>
          </w:tcPr>
          <w:p w14:paraId="105459BA">
            <w:pPr>
              <w:jc w:val="center"/>
              <w:rPr>
                <w:color w:val="auto"/>
              </w:rPr>
            </w:pPr>
            <w:r>
              <w:rPr>
                <w:rFonts w:ascii="宋体" w:hAnsi="宋体" w:eastAsia="宋体" w:cs="宋体"/>
                <w:b w:val="0"/>
                <w:i w:val="0"/>
                <w:color w:val="auto"/>
                <w:sz w:val="14"/>
              </w:rPr>
              <w:t>5</w:t>
            </w:r>
          </w:p>
        </w:tc>
        <w:tc>
          <w:tcPr>
            <w:tcW w:w="1220" w:type="dxa"/>
            <w:vAlign w:val="center"/>
          </w:tcPr>
          <w:p w14:paraId="0F8C5B2B">
            <w:pPr>
              <w:rPr>
                <w:color w:val="auto"/>
              </w:rPr>
            </w:pPr>
          </w:p>
        </w:tc>
        <w:tc>
          <w:tcPr>
            <w:tcW w:w="2340" w:type="dxa"/>
            <w:vAlign w:val="center"/>
          </w:tcPr>
          <w:p w14:paraId="49FD48AC">
            <w:pPr>
              <w:jc w:val="left"/>
              <w:rPr>
                <w:color w:val="auto"/>
              </w:rPr>
            </w:pPr>
            <w:r>
              <w:rPr>
                <w:rFonts w:ascii="宋体" w:hAnsi="宋体" w:eastAsia="宋体" w:cs="宋体"/>
                <w:b w:val="0"/>
                <w:i w:val="0"/>
                <w:color w:val="auto"/>
                <w:sz w:val="14"/>
              </w:rPr>
              <w:t>五、教育支出</w:t>
            </w:r>
          </w:p>
        </w:tc>
        <w:tc>
          <w:tcPr>
            <w:tcW w:w="460" w:type="dxa"/>
            <w:vAlign w:val="center"/>
          </w:tcPr>
          <w:p w14:paraId="1B03B2B6">
            <w:pPr>
              <w:jc w:val="center"/>
              <w:rPr>
                <w:color w:val="auto"/>
              </w:rPr>
            </w:pPr>
            <w:r>
              <w:rPr>
                <w:rFonts w:ascii="宋体" w:hAnsi="宋体" w:eastAsia="宋体" w:cs="宋体"/>
                <w:b w:val="0"/>
                <w:i w:val="0"/>
                <w:color w:val="auto"/>
                <w:sz w:val="14"/>
              </w:rPr>
              <w:t>36</w:t>
            </w:r>
          </w:p>
        </w:tc>
        <w:tc>
          <w:tcPr>
            <w:tcW w:w="1206" w:type="dxa"/>
            <w:vAlign w:val="center"/>
          </w:tcPr>
          <w:p w14:paraId="32518225">
            <w:pPr>
              <w:jc w:val="right"/>
              <w:rPr>
                <w:color w:val="auto"/>
              </w:rPr>
            </w:pPr>
            <w:r>
              <w:rPr>
                <w:rFonts w:ascii="宋体" w:hAnsi="宋体" w:eastAsia="宋体" w:cs="宋体"/>
                <w:b w:val="0"/>
                <w:i w:val="0"/>
                <w:color w:val="auto"/>
                <w:sz w:val="14"/>
              </w:rPr>
              <w:t>103.18</w:t>
            </w:r>
          </w:p>
        </w:tc>
      </w:tr>
      <w:tr w14:paraId="32BA64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C09C7D">
            <w:pPr>
              <w:jc w:val="left"/>
              <w:rPr>
                <w:color w:val="auto"/>
              </w:rPr>
            </w:pPr>
            <w:r>
              <w:rPr>
                <w:rFonts w:ascii="宋体" w:hAnsi="宋体" w:eastAsia="宋体" w:cs="宋体"/>
                <w:b w:val="0"/>
                <w:i w:val="0"/>
                <w:color w:val="auto"/>
                <w:sz w:val="14"/>
              </w:rPr>
              <w:t>六、经营收入</w:t>
            </w:r>
          </w:p>
        </w:tc>
        <w:tc>
          <w:tcPr>
            <w:tcW w:w="460" w:type="dxa"/>
            <w:vAlign w:val="center"/>
          </w:tcPr>
          <w:p w14:paraId="4860A8D5">
            <w:pPr>
              <w:jc w:val="center"/>
              <w:rPr>
                <w:color w:val="auto"/>
              </w:rPr>
            </w:pPr>
            <w:r>
              <w:rPr>
                <w:rFonts w:ascii="宋体" w:hAnsi="宋体" w:eastAsia="宋体" w:cs="宋体"/>
                <w:b w:val="0"/>
                <w:i w:val="0"/>
                <w:color w:val="auto"/>
                <w:sz w:val="14"/>
              </w:rPr>
              <w:t>6</w:t>
            </w:r>
          </w:p>
        </w:tc>
        <w:tc>
          <w:tcPr>
            <w:tcW w:w="1220" w:type="dxa"/>
            <w:vAlign w:val="center"/>
          </w:tcPr>
          <w:p w14:paraId="55BCF9B9">
            <w:pPr>
              <w:rPr>
                <w:color w:val="auto"/>
              </w:rPr>
            </w:pPr>
          </w:p>
        </w:tc>
        <w:tc>
          <w:tcPr>
            <w:tcW w:w="2340" w:type="dxa"/>
            <w:vAlign w:val="center"/>
          </w:tcPr>
          <w:p w14:paraId="0F893BBE">
            <w:pPr>
              <w:jc w:val="left"/>
              <w:rPr>
                <w:color w:val="auto"/>
              </w:rPr>
            </w:pPr>
            <w:r>
              <w:rPr>
                <w:rFonts w:ascii="宋体" w:hAnsi="宋体" w:eastAsia="宋体" w:cs="宋体"/>
                <w:b w:val="0"/>
                <w:i w:val="0"/>
                <w:color w:val="auto"/>
                <w:sz w:val="14"/>
              </w:rPr>
              <w:t>六、科学技术支出</w:t>
            </w:r>
          </w:p>
        </w:tc>
        <w:tc>
          <w:tcPr>
            <w:tcW w:w="460" w:type="dxa"/>
            <w:vAlign w:val="center"/>
          </w:tcPr>
          <w:p w14:paraId="3BD2ED99">
            <w:pPr>
              <w:jc w:val="center"/>
              <w:rPr>
                <w:color w:val="auto"/>
              </w:rPr>
            </w:pPr>
            <w:r>
              <w:rPr>
                <w:rFonts w:ascii="宋体" w:hAnsi="宋体" w:eastAsia="宋体" w:cs="宋体"/>
                <w:b w:val="0"/>
                <w:i w:val="0"/>
                <w:color w:val="auto"/>
                <w:sz w:val="14"/>
              </w:rPr>
              <w:t>37</w:t>
            </w:r>
          </w:p>
        </w:tc>
        <w:tc>
          <w:tcPr>
            <w:tcW w:w="1206" w:type="dxa"/>
            <w:vAlign w:val="center"/>
          </w:tcPr>
          <w:p w14:paraId="12EE0722">
            <w:pPr>
              <w:rPr>
                <w:color w:val="auto"/>
              </w:rPr>
            </w:pPr>
          </w:p>
        </w:tc>
      </w:tr>
      <w:tr w14:paraId="40458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CC4BDB">
            <w:pPr>
              <w:jc w:val="left"/>
              <w:rPr>
                <w:color w:val="auto"/>
              </w:rPr>
            </w:pPr>
            <w:r>
              <w:rPr>
                <w:rFonts w:ascii="宋体" w:hAnsi="宋体" w:eastAsia="宋体" w:cs="宋体"/>
                <w:b w:val="0"/>
                <w:i w:val="0"/>
                <w:color w:val="auto"/>
                <w:sz w:val="14"/>
              </w:rPr>
              <w:t>七、附属单位上缴收入</w:t>
            </w:r>
          </w:p>
        </w:tc>
        <w:tc>
          <w:tcPr>
            <w:tcW w:w="460" w:type="dxa"/>
            <w:vAlign w:val="center"/>
          </w:tcPr>
          <w:p w14:paraId="4C7135C0">
            <w:pPr>
              <w:jc w:val="center"/>
              <w:rPr>
                <w:color w:val="auto"/>
              </w:rPr>
            </w:pPr>
            <w:r>
              <w:rPr>
                <w:rFonts w:ascii="宋体" w:hAnsi="宋体" w:eastAsia="宋体" w:cs="宋体"/>
                <w:b w:val="0"/>
                <w:i w:val="0"/>
                <w:color w:val="auto"/>
                <w:sz w:val="14"/>
              </w:rPr>
              <w:t>7</w:t>
            </w:r>
          </w:p>
        </w:tc>
        <w:tc>
          <w:tcPr>
            <w:tcW w:w="1220" w:type="dxa"/>
            <w:vAlign w:val="center"/>
          </w:tcPr>
          <w:p w14:paraId="4F1071CA">
            <w:pPr>
              <w:rPr>
                <w:color w:val="auto"/>
              </w:rPr>
            </w:pPr>
          </w:p>
        </w:tc>
        <w:tc>
          <w:tcPr>
            <w:tcW w:w="2340" w:type="dxa"/>
            <w:vAlign w:val="center"/>
          </w:tcPr>
          <w:p w14:paraId="77979EED">
            <w:pPr>
              <w:jc w:val="left"/>
              <w:rPr>
                <w:color w:val="auto"/>
              </w:rPr>
            </w:pPr>
            <w:r>
              <w:rPr>
                <w:rFonts w:ascii="宋体" w:hAnsi="宋体" w:eastAsia="宋体" w:cs="宋体"/>
                <w:b w:val="0"/>
                <w:i w:val="0"/>
                <w:color w:val="auto"/>
                <w:sz w:val="14"/>
              </w:rPr>
              <w:t>七、文化旅游体育与传媒支出</w:t>
            </w:r>
          </w:p>
        </w:tc>
        <w:tc>
          <w:tcPr>
            <w:tcW w:w="460" w:type="dxa"/>
            <w:vAlign w:val="center"/>
          </w:tcPr>
          <w:p w14:paraId="5E4A1F33">
            <w:pPr>
              <w:jc w:val="center"/>
              <w:rPr>
                <w:color w:val="auto"/>
              </w:rPr>
            </w:pPr>
            <w:r>
              <w:rPr>
                <w:rFonts w:ascii="宋体" w:hAnsi="宋体" w:eastAsia="宋体" w:cs="宋体"/>
                <w:b w:val="0"/>
                <w:i w:val="0"/>
                <w:color w:val="auto"/>
                <w:sz w:val="14"/>
              </w:rPr>
              <w:t>38</w:t>
            </w:r>
          </w:p>
        </w:tc>
        <w:tc>
          <w:tcPr>
            <w:tcW w:w="1206" w:type="dxa"/>
            <w:vAlign w:val="center"/>
          </w:tcPr>
          <w:p w14:paraId="2ECD03DA">
            <w:pPr>
              <w:rPr>
                <w:color w:val="auto"/>
              </w:rPr>
            </w:pPr>
          </w:p>
        </w:tc>
      </w:tr>
      <w:tr w14:paraId="1E4B19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DCF857">
            <w:pPr>
              <w:jc w:val="left"/>
              <w:rPr>
                <w:color w:val="auto"/>
              </w:rPr>
            </w:pPr>
            <w:r>
              <w:rPr>
                <w:rFonts w:ascii="宋体" w:hAnsi="宋体" w:eastAsia="宋体" w:cs="宋体"/>
                <w:b w:val="0"/>
                <w:i w:val="0"/>
                <w:color w:val="auto"/>
                <w:sz w:val="14"/>
              </w:rPr>
              <w:t>八、其他收入</w:t>
            </w:r>
          </w:p>
        </w:tc>
        <w:tc>
          <w:tcPr>
            <w:tcW w:w="460" w:type="dxa"/>
            <w:vAlign w:val="center"/>
          </w:tcPr>
          <w:p w14:paraId="593AC1BA">
            <w:pPr>
              <w:jc w:val="center"/>
              <w:rPr>
                <w:color w:val="auto"/>
              </w:rPr>
            </w:pPr>
            <w:r>
              <w:rPr>
                <w:rFonts w:ascii="宋体" w:hAnsi="宋体" w:eastAsia="宋体" w:cs="宋体"/>
                <w:b w:val="0"/>
                <w:i w:val="0"/>
                <w:color w:val="auto"/>
                <w:sz w:val="14"/>
              </w:rPr>
              <w:t>8</w:t>
            </w:r>
          </w:p>
        </w:tc>
        <w:tc>
          <w:tcPr>
            <w:tcW w:w="1220" w:type="dxa"/>
            <w:vAlign w:val="center"/>
          </w:tcPr>
          <w:p w14:paraId="2AA26171">
            <w:pPr>
              <w:jc w:val="right"/>
              <w:rPr>
                <w:color w:val="auto"/>
              </w:rPr>
            </w:pPr>
            <w:r>
              <w:rPr>
                <w:rFonts w:ascii="宋体" w:hAnsi="宋体" w:eastAsia="宋体" w:cs="宋体"/>
                <w:b w:val="0"/>
                <w:i w:val="0"/>
                <w:color w:val="auto"/>
                <w:sz w:val="14"/>
              </w:rPr>
              <w:t>248.52</w:t>
            </w:r>
          </w:p>
        </w:tc>
        <w:tc>
          <w:tcPr>
            <w:tcW w:w="2340" w:type="dxa"/>
            <w:vAlign w:val="center"/>
          </w:tcPr>
          <w:p w14:paraId="20C23A18">
            <w:pPr>
              <w:jc w:val="left"/>
              <w:rPr>
                <w:color w:val="auto"/>
              </w:rPr>
            </w:pPr>
            <w:r>
              <w:rPr>
                <w:rFonts w:ascii="宋体" w:hAnsi="宋体" w:eastAsia="宋体" w:cs="宋体"/>
                <w:b w:val="0"/>
                <w:i w:val="0"/>
                <w:color w:val="auto"/>
                <w:sz w:val="14"/>
              </w:rPr>
              <w:t>八、社会保障和就业支出</w:t>
            </w:r>
          </w:p>
        </w:tc>
        <w:tc>
          <w:tcPr>
            <w:tcW w:w="460" w:type="dxa"/>
            <w:vAlign w:val="center"/>
          </w:tcPr>
          <w:p w14:paraId="1E4D6F9E">
            <w:pPr>
              <w:jc w:val="center"/>
              <w:rPr>
                <w:color w:val="auto"/>
              </w:rPr>
            </w:pPr>
            <w:r>
              <w:rPr>
                <w:rFonts w:ascii="宋体" w:hAnsi="宋体" w:eastAsia="宋体" w:cs="宋体"/>
                <w:b w:val="0"/>
                <w:i w:val="0"/>
                <w:color w:val="auto"/>
                <w:sz w:val="14"/>
              </w:rPr>
              <w:t>39</w:t>
            </w:r>
          </w:p>
        </w:tc>
        <w:tc>
          <w:tcPr>
            <w:tcW w:w="1206" w:type="dxa"/>
            <w:vAlign w:val="center"/>
          </w:tcPr>
          <w:p w14:paraId="233D24B5">
            <w:pPr>
              <w:jc w:val="right"/>
              <w:rPr>
                <w:color w:val="auto"/>
              </w:rPr>
            </w:pPr>
            <w:r>
              <w:rPr>
                <w:rFonts w:ascii="宋体" w:hAnsi="宋体" w:eastAsia="宋体" w:cs="宋体"/>
                <w:b w:val="0"/>
                <w:i w:val="0"/>
                <w:color w:val="auto"/>
                <w:sz w:val="14"/>
              </w:rPr>
              <w:t>4,718.78</w:t>
            </w:r>
          </w:p>
        </w:tc>
      </w:tr>
      <w:tr w14:paraId="25CFE5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F3946D">
            <w:pPr>
              <w:rPr>
                <w:color w:val="auto"/>
              </w:rPr>
            </w:pPr>
          </w:p>
        </w:tc>
        <w:tc>
          <w:tcPr>
            <w:tcW w:w="460" w:type="dxa"/>
            <w:vAlign w:val="center"/>
          </w:tcPr>
          <w:p w14:paraId="2AEF91CF">
            <w:pPr>
              <w:jc w:val="center"/>
              <w:rPr>
                <w:color w:val="auto"/>
              </w:rPr>
            </w:pPr>
            <w:r>
              <w:rPr>
                <w:rFonts w:ascii="宋体" w:hAnsi="宋体" w:eastAsia="宋体" w:cs="宋体"/>
                <w:b w:val="0"/>
                <w:i w:val="0"/>
                <w:color w:val="auto"/>
                <w:sz w:val="14"/>
              </w:rPr>
              <w:t>9</w:t>
            </w:r>
          </w:p>
        </w:tc>
        <w:tc>
          <w:tcPr>
            <w:tcW w:w="1220" w:type="dxa"/>
            <w:vAlign w:val="center"/>
          </w:tcPr>
          <w:p w14:paraId="520FED01">
            <w:pPr>
              <w:rPr>
                <w:color w:val="auto"/>
              </w:rPr>
            </w:pPr>
          </w:p>
        </w:tc>
        <w:tc>
          <w:tcPr>
            <w:tcW w:w="2340" w:type="dxa"/>
            <w:vAlign w:val="center"/>
          </w:tcPr>
          <w:p w14:paraId="38478386">
            <w:pPr>
              <w:jc w:val="left"/>
              <w:rPr>
                <w:color w:val="auto"/>
              </w:rPr>
            </w:pPr>
            <w:r>
              <w:rPr>
                <w:rFonts w:ascii="宋体" w:hAnsi="宋体" w:eastAsia="宋体" w:cs="宋体"/>
                <w:b w:val="0"/>
                <w:i w:val="0"/>
                <w:color w:val="auto"/>
                <w:sz w:val="14"/>
              </w:rPr>
              <w:t>九、卫生健康支出</w:t>
            </w:r>
          </w:p>
        </w:tc>
        <w:tc>
          <w:tcPr>
            <w:tcW w:w="460" w:type="dxa"/>
            <w:vAlign w:val="center"/>
          </w:tcPr>
          <w:p w14:paraId="6FB6A94A">
            <w:pPr>
              <w:jc w:val="center"/>
              <w:rPr>
                <w:color w:val="auto"/>
              </w:rPr>
            </w:pPr>
            <w:r>
              <w:rPr>
                <w:rFonts w:ascii="宋体" w:hAnsi="宋体" w:eastAsia="宋体" w:cs="宋体"/>
                <w:b w:val="0"/>
                <w:i w:val="0"/>
                <w:color w:val="auto"/>
                <w:sz w:val="14"/>
              </w:rPr>
              <w:t>40</w:t>
            </w:r>
          </w:p>
        </w:tc>
        <w:tc>
          <w:tcPr>
            <w:tcW w:w="1206" w:type="dxa"/>
            <w:vAlign w:val="center"/>
          </w:tcPr>
          <w:p w14:paraId="4FE52D0A">
            <w:pPr>
              <w:jc w:val="right"/>
              <w:rPr>
                <w:color w:val="auto"/>
              </w:rPr>
            </w:pPr>
            <w:r>
              <w:rPr>
                <w:rFonts w:ascii="宋体" w:hAnsi="宋体" w:eastAsia="宋体" w:cs="宋体"/>
                <w:b w:val="0"/>
                <w:i w:val="0"/>
                <w:color w:val="auto"/>
                <w:sz w:val="14"/>
              </w:rPr>
              <w:t>69.76</w:t>
            </w:r>
          </w:p>
        </w:tc>
      </w:tr>
      <w:tr w14:paraId="66FB7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AB8D1A">
            <w:pPr>
              <w:rPr>
                <w:color w:val="auto"/>
              </w:rPr>
            </w:pPr>
          </w:p>
        </w:tc>
        <w:tc>
          <w:tcPr>
            <w:tcW w:w="460" w:type="dxa"/>
            <w:vAlign w:val="center"/>
          </w:tcPr>
          <w:p w14:paraId="6884FD11">
            <w:pPr>
              <w:jc w:val="center"/>
              <w:rPr>
                <w:color w:val="auto"/>
              </w:rPr>
            </w:pPr>
            <w:r>
              <w:rPr>
                <w:rFonts w:ascii="宋体" w:hAnsi="宋体" w:eastAsia="宋体" w:cs="宋体"/>
                <w:b w:val="0"/>
                <w:i w:val="0"/>
                <w:color w:val="auto"/>
                <w:sz w:val="14"/>
              </w:rPr>
              <w:t>10</w:t>
            </w:r>
          </w:p>
        </w:tc>
        <w:tc>
          <w:tcPr>
            <w:tcW w:w="1220" w:type="dxa"/>
            <w:vAlign w:val="center"/>
          </w:tcPr>
          <w:p w14:paraId="5C5F10AE">
            <w:pPr>
              <w:rPr>
                <w:color w:val="auto"/>
              </w:rPr>
            </w:pPr>
          </w:p>
        </w:tc>
        <w:tc>
          <w:tcPr>
            <w:tcW w:w="2340" w:type="dxa"/>
            <w:vAlign w:val="center"/>
          </w:tcPr>
          <w:p w14:paraId="02363075">
            <w:pPr>
              <w:jc w:val="left"/>
              <w:rPr>
                <w:color w:val="auto"/>
              </w:rPr>
            </w:pPr>
            <w:r>
              <w:rPr>
                <w:rFonts w:ascii="宋体" w:hAnsi="宋体" w:eastAsia="宋体" w:cs="宋体"/>
                <w:b w:val="0"/>
                <w:i w:val="0"/>
                <w:color w:val="auto"/>
                <w:sz w:val="14"/>
              </w:rPr>
              <w:t>十、节能环保支出</w:t>
            </w:r>
          </w:p>
        </w:tc>
        <w:tc>
          <w:tcPr>
            <w:tcW w:w="460" w:type="dxa"/>
            <w:vAlign w:val="center"/>
          </w:tcPr>
          <w:p w14:paraId="65C201F6">
            <w:pPr>
              <w:jc w:val="center"/>
              <w:rPr>
                <w:color w:val="auto"/>
              </w:rPr>
            </w:pPr>
            <w:r>
              <w:rPr>
                <w:rFonts w:ascii="宋体" w:hAnsi="宋体" w:eastAsia="宋体" w:cs="宋体"/>
                <w:b w:val="0"/>
                <w:i w:val="0"/>
                <w:color w:val="auto"/>
                <w:sz w:val="14"/>
              </w:rPr>
              <w:t>41</w:t>
            </w:r>
          </w:p>
        </w:tc>
        <w:tc>
          <w:tcPr>
            <w:tcW w:w="1206" w:type="dxa"/>
            <w:vAlign w:val="center"/>
          </w:tcPr>
          <w:p w14:paraId="193E740D">
            <w:pPr>
              <w:rPr>
                <w:color w:val="auto"/>
              </w:rPr>
            </w:pPr>
          </w:p>
        </w:tc>
      </w:tr>
      <w:tr w14:paraId="3182F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7CCCB9">
            <w:pPr>
              <w:rPr>
                <w:color w:val="auto"/>
              </w:rPr>
            </w:pPr>
          </w:p>
        </w:tc>
        <w:tc>
          <w:tcPr>
            <w:tcW w:w="460" w:type="dxa"/>
            <w:vAlign w:val="center"/>
          </w:tcPr>
          <w:p w14:paraId="734ACD7E">
            <w:pPr>
              <w:jc w:val="center"/>
              <w:rPr>
                <w:color w:val="auto"/>
              </w:rPr>
            </w:pPr>
            <w:r>
              <w:rPr>
                <w:rFonts w:ascii="宋体" w:hAnsi="宋体" w:eastAsia="宋体" w:cs="宋体"/>
                <w:b w:val="0"/>
                <w:i w:val="0"/>
                <w:color w:val="auto"/>
                <w:sz w:val="14"/>
              </w:rPr>
              <w:t>11</w:t>
            </w:r>
          </w:p>
        </w:tc>
        <w:tc>
          <w:tcPr>
            <w:tcW w:w="1220" w:type="dxa"/>
            <w:vAlign w:val="center"/>
          </w:tcPr>
          <w:p w14:paraId="7DE67568">
            <w:pPr>
              <w:rPr>
                <w:color w:val="auto"/>
              </w:rPr>
            </w:pPr>
          </w:p>
        </w:tc>
        <w:tc>
          <w:tcPr>
            <w:tcW w:w="2340" w:type="dxa"/>
            <w:vAlign w:val="center"/>
          </w:tcPr>
          <w:p w14:paraId="79969AAE">
            <w:pPr>
              <w:jc w:val="left"/>
              <w:rPr>
                <w:color w:val="auto"/>
              </w:rPr>
            </w:pPr>
            <w:r>
              <w:rPr>
                <w:rFonts w:ascii="宋体" w:hAnsi="宋体" w:eastAsia="宋体" w:cs="宋体"/>
                <w:b w:val="0"/>
                <w:i w:val="0"/>
                <w:color w:val="auto"/>
                <w:sz w:val="14"/>
              </w:rPr>
              <w:t>十一、城乡社区支出</w:t>
            </w:r>
          </w:p>
        </w:tc>
        <w:tc>
          <w:tcPr>
            <w:tcW w:w="460" w:type="dxa"/>
            <w:vAlign w:val="center"/>
          </w:tcPr>
          <w:p w14:paraId="65CE17A2">
            <w:pPr>
              <w:jc w:val="center"/>
              <w:rPr>
                <w:color w:val="auto"/>
              </w:rPr>
            </w:pPr>
            <w:r>
              <w:rPr>
                <w:rFonts w:ascii="宋体" w:hAnsi="宋体" w:eastAsia="宋体" w:cs="宋体"/>
                <w:b w:val="0"/>
                <w:i w:val="0"/>
                <w:color w:val="auto"/>
                <w:sz w:val="14"/>
              </w:rPr>
              <w:t>42</w:t>
            </w:r>
          </w:p>
        </w:tc>
        <w:tc>
          <w:tcPr>
            <w:tcW w:w="1206" w:type="dxa"/>
            <w:vAlign w:val="center"/>
          </w:tcPr>
          <w:p w14:paraId="1A6A1D39">
            <w:pPr>
              <w:rPr>
                <w:color w:val="auto"/>
              </w:rPr>
            </w:pPr>
          </w:p>
        </w:tc>
      </w:tr>
      <w:tr w14:paraId="3A5188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1977F7">
            <w:pPr>
              <w:rPr>
                <w:color w:val="auto"/>
              </w:rPr>
            </w:pPr>
          </w:p>
        </w:tc>
        <w:tc>
          <w:tcPr>
            <w:tcW w:w="460" w:type="dxa"/>
            <w:vAlign w:val="center"/>
          </w:tcPr>
          <w:p w14:paraId="4A9EA7F2">
            <w:pPr>
              <w:jc w:val="center"/>
              <w:rPr>
                <w:color w:val="auto"/>
              </w:rPr>
            </w:pPr>
            <w:r>
              <w:rPr>
                <w:rFonts w:ascii="宋体" w:hAnsi="宋体" w:eastAsia="宋体" w:cs="宋体"/>
                <w:b w:val="0"/>
                <w:i w:val="0"/>
                <w:color w:val="auto"/>
                <w:sz w:val="14"/>
              </w:rPr>
              <w:t>12</w:t>
            </w:r>
          </w:p>
        </w:tc>
        <w:tc>
          <w:tcPr>
            <w:tcW w:w="1220" w:type="dxa"/>
            <w:vAlign w:val="center"/>
          </w:tcPr>
          <w:p w14:paraId="1EB55F0D">
            <w:pPr>
              <w:rPr>
                <w:color w:val="auto"/>
              </w:rPr>
            </w:pPr>
          </w:p>
        </w:tc>
        <w:tc>
          <w:tcPr>
            <w:tcW w:w="2340" w:type="dxa"/>
            <w:vAlign w:val="center"/>
          </w:tcPr>
          <w:p w14:paraId="14AE2F74">
            <w:pPr>
              <w:jc w:val="left"/>
              <w:rPr>
                <w:color w:val="auto"/>
              </w:rPr>
            </w:pPr>
            <w:r>
              <w:rPr>
                <w:rFonts w:ascii="宋体" w:hAnsi="宋体" w:eastAsia="宋体" w:cs="宋体"/>
                <w:b w:val="0"/>
                <w:i w:val="0"/>
                <w:color w:val="auto"/>
                <w:sz w:val="14"/>
              </w:rPr>
              <w:t>十二、农林水支出</w:t>
            </w:r>
          </w:p>
        </w:tc>
        <w:tc>
          <w:tcPr>
            <w:tcW w:w="460" w:type="dxa"/>
            <w:vAlign w:val="center"/>
          </w:tcPr>
          <w:p w14:paraId="6688704F">
            <w:pPr>
              <w:jc w:val="center"/>
              <w:rPr>
                <w:color w:val="auto"/>
              </w:rPr>
            </w:pPr>
            <w:r>
              <w:rPr>
                <w:rFonts w:ascii="宋体" w:hAnsi="宋体" w:eastAsia="宋体" w:cs="宋体"/>
                <w:b w:val="0"/>
                <w:i w:val="0"/>
                <w:color w:val="auto"/>
                <w:sz w:val="14"/>
              </w:rPr>
              <w:t>43</w:t>
            </w:r>
          </w:p>
        </w:tc>
        <w:tc>
          <w:tcPr>
            <w:tcW w:w="1206" w:type="dxa"/>
            <w:vAlign w:val="center"/>
          </w:tcPr>
          <w:p w14:paraId="084FA064">
            <w:pPr>
              <w:jc w:val="right"/>
              <w:rPr>
                <w:color w:val="auto"/>
              </w:rPr>
            </w:pPr>
            <w:r>
              <w:rPr>
                <w:rFonts w:ascii="宋体" w:hAnsi="宋体" w:eastAsia="宋体" w:cs="宋体"/>
                <w:b w:val="0"/>
                <w:i w:val="0"/>
                <w:color w:val="auto"/>
                <w:sz w:val="14"/>
              </w:rPr>
              <w:t>3,405.23</w:t>
            </w:r>
          </w:p>
        </w:tc>
      </w:tr>
      <w:tr w14:paraId="78CAB6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C09EA3">
            <w:pPr>
              <w:rPr>
                <w:color w:val="auto"/>
              </w:rPr>
            </w:pPr>
          </w:p>
        </w:tc>
        <w:tc>
          <w:tcPr>
            <w:tcW w:w="460" w:type="dxa"/>
            <w:vAlign w:val="center"/>
          </w:tcPr>
          <w:p w14:paraId="6D371C53">
            <w:pPr>
              <w:jc w:val="center"/>
              <w:rPr>
                <w:color w:val="auto"/>
              </w:rPr>
            </w:pPr>
            <w:r>
              <w:rPr>
                <w:rFonts w:ascii="宋体" w:hAnsi="宋体" w:eastAsia="宋体" w:cs="宋体"/>
                <w:b w:val="0"/>
                <w:i w:val="0"/>
                <w:color w:val="auto"/>
                <w:sz w:val="14"/>
              </w:rPr>
              <w:t>13</w:t>
            </w:r>
          </w:p>
        </w:tc>
        <w:tc>
          <w:tcPr>
            <w:tcW w:w="1220" w:type="dxa"/>
            <w:vAlign w:val="center"/>
          </w:tcPr>
          <w:p w14:paraId="6AA04ACD">
            <w:pPr>
              <w:rPr>
                <w:color w:val="auto"/>
              </w:rPr>
            </w:pPr>
          </w:p>
        </w:tc>
        <w:tc>
          <w:tcPr>
            <w:tcW w:w="2340" w:type="dxa"/>
            <w:vAlign w:val="center"/>
          </w:tcPr>
          <w:p w14:paraId="5DCE6055">
            <w:pPr>
              <w:jc w:val="left"/>
              <w:rPr>
                <w:color w:val="auto"/>
              </w:rPr>
            </w:pPr>
            <w:r>
              <w:rPr>
                <w:rFonts w:ascii="宋体" w:hAnsi="宋体" w:eastAsia="宋体" w:cs="宋体"/>
                <w:b w:val="0"/>
                <w:i w:val="0"/>
                <w:color w:val="auto"/>
                <w:sz w:val="14"/>
              </w:rPr>
              <w:t>十三、交通运输支出</w:t>
            </w:r>
          </w:p>
        </w:tc>
        <w:tc>
          <w:tcPr>
            <w:tcW w:w="460" w:type="dxa"/>
            <w:vAlign w:val="center"/>
          </w:tcPr>
          <w:p w14:paraId="6D89D94B">
            <w:pPr>
              <w:jc w:val="center"/>
              <w:rPr>
                <w:color w:val="auto"/>
              </w:rPr>
            </w:pPr>
            <w:r>
              <w:rPr>
                <w:rFonts w:ascii="宋体" w:hAnsi="宋体" w:eastAsia="宋体" w:cs="宋体"/>
                <w:b w:val="0"/>
                <w:i w:val="0"/>
                <w:color w:val="auto"/>
                <w:sz w:val="14"/>
              </w:rPr>
              <w:t>44</w:t>
            </w:r>
          </w:p>
        </w:tc>
        <w:tc>
          <w:tcPr>
            <w:tcW w:w="1206" w:type="dxa"/>
            <w:vAlign w:val="center"/>
          </w:tcPr>
          <w:p w14:paraId="21D09BAE">
            <w:pPr>
              <w:rPr>
                <w:color w:val="auto"/>
              </w:rPr>
            </w:pPr>
          </w:p>
        </w:tc>
      </w:tr>
      <w:tr w14:paraId="7FB63A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F76D81">
            <w:pPr>
              <w:rPr>
                <w:color w:val="auto"/>
              </w:rPr>
            </w:pPr>
          </w:p>
        </w:tc>
        <w:tc>
          <w:tcPr>
            <w:tcW w:w="460" w:type="dxa"/>
            <w:vAlign w:val="center"/>
          </w:tcPr>
          <w:p w14:paraId="61E2153F">
            <w:pPr>
              <w:jc w:val="center"/>
              <w:rPr>
                <w:color w:val="auto"/>
              </w:rPr>
            </w:pPr>
            <w:r>
              <w:rPr>
                <w:rFonts w:ascii="宋体" w:hAnsi="宋体" w:eastAsia="宋体" w:cs="宋体"/>
                <w:b w:val="0"/>
                <w:i w:val="0"/>
                <w:color w:val="auto"/>
                <w:sz w:val="14"/>
              </w:rPr>
              <w:t>14</w:t>
            </w:r>
          </w:p>
        </w:tc>
        <w:tc>
          <w:tcPr>
            <w:tcW w:w="1220" w:type="dxa"/>
            <w:vAlign w:val="center"/>
          </w:tcPr>
          <w:p w14:paraId="649C2139">
            <w:pPr>
              <w:rPr>
                <w:color w:val="auto"/>
              </w:rPr>
            </w:pPr>
          </w:p>
        </w:tc>
        <w:tc>
          <w:tcPr>
            <w:tcW w:w="2340" w:type="dxa"/>
            <w:vAlign w:val="center"/>
          </w:tcPr>
          <w:p w14:paraId="2CF80B46">
            <w:pPr>
              <w:jc w:val="left"/>
              <w:rPr>
                <w:color w:val="auto"/>
              </w:rPr>
            </w:pPr>
            <w:r>
              <w:rPr>
                <w:rFonts w:ascii="宋体" w:hAnsi="宋体" w:eastAsia="宋体" w:cs="宋体"/>
                <w:b w:val="0"/>
                <w:i w:val="0"/>
                <w:color w:val="auto"/>
                <w:sz w:val="14"/>
              </w:rPr>
              <w:t>十四、资源勘探工业信息等支出</w:t>
            </w:r>
          </w:p>
        </w:tc>
        <w:tc>
          <w:tcPr>
            <w:tcW w:w="460" w:type="dxa"/>
            <w:vAlign w:val="center"/>
          </w:tcPr>
          <w:p w14:paraId="439392F6">
            <w:pPr>
              <w:jc w:val="center"/>
              <w:rPr>
                <w:color w:val="auto"/>
              </w:rPr>
            </w:pPr>
            <w:r>
              <w:rPr>
                <w:rFonts w:ascii="宋体" w:hAnsi="宋体" w:eastAsia="宋体" w:cs="宋体"/>
                <w:b w:val="0"/>
                <w:i w:val="0"/>
                <w:color w:val="auto"/>
                <w:sz w:val="14"/>
              </w:rPr>
              <w:t>45</w:t>
            </w:r>
          </w:p>
        </w:tc>
        <w:tc>
          <w:tcPr>
            <w:tcW w:w="1206" w:type="dxa"/>
            <w:vAlign w:val="center"/>
          </w:tcPr>
          <w:p w14:paraId="64A0C553">
            <w:pPr>
              <w:rPr>
                <w:color w:val="auto"/>
              </w:rPr>
            </w:pPr>
          </w:p>
        </w:tc>
      </w:tr>
      <w:tr w14:paraId="0DB57E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8C6805">
            <w:pPr>
              <w:rPr>
                <w:color w:val="auto"/>
              </w:rPr>
            </w:pPr>
          </w:p>
        </w:tc>
        <w:tc>
          <w:tcPr>
            <w:tcW w:w="460" w:type="dxa"/>
            <w:vAlign w:val="center"/>
          </w:tcPr>
          <w:p w14:paraId="356B552C">
            <w:pPr>
              <w:jc w:val="center"/>
              <w:rPr>
                <w:color w:val="auto"/>
              </w:rPr>
            </w:pPr>
            <w:r>
              <w:rPr>
                <w:rFonts w:ascii="宋体" w:hAnsi="宋体" w:eastAsia="宋体" w:cs="宋体"/>
                <w:b w:val="0"/>
                <w:i w:val="0"/>
                <w:color w:val="auto"/>
                <w:sz w:val="14"/>
              </w:rPr>
              <w:t>15</w:t>
            </w:r>
          </w:p>
        </w:tc>
        <w:tc>
          <w:tcPr>
            <w:tcW w:w="1220" w:type="dxa"/>
            <w:vAlign w:val="center"/>
          </w:tcPr>
          <w:p w14:paraId="35E52C56">
            <w:pPr>
              <w:rPr>
                <w:color w:val="auto"/>
              </w:rPr>
            </w:pPr>
          </w:p>
        </w:tc>
        <w:tc>
          <w:tcPr>
            <w:tcW w:w="2340" w:type="dxa"/>
            <w:vAlign w:val="center"/>
          </w:tcPr>
          <w:p w14:paraId="61AE1228">
            <w:pPr>
              <w:jc w:val="left"/>
              <w:rPr>
                <w:color w:val="auto"/>
              </w:rPr>
            </w:pPr>
            <w:r>
              <w:rPr>
                <w:rFonts w:ascii="宋体" w:hAnsi="宋体" w:eastAsia="宋体" w:cs="宋体"/>
                <w:b w:val="0"/>
                <w:i w:val="0"/>
                <w:color w:val="auto"/>
                <w:sz w:val="14"/>
              </w:rPr>
              <w:t>十五、商业服务业等支出</w:t>
            </w:r>
          </w:p>
        </w:tc>
        <w:tc>
          <w:tcPr>
            <w:tcW w:w="460" w:type="dxa"/>
            <w:vAlign w:val="center"/>
          </w:tcPr>
          <w:p w14:paraId="71423CCF">
            <w:pPr>
              <w:jc w:val="center"/>
              <w:rPr>
                <w:color w:val="auto"/>
              </w:rPr>
            </w:pPr>
            <w:r>
              <w:rPr>
                <w:rFonts w:ascii="宋体" w:hAnsi="宋体" w:eastAsia="宋体" w:cs="宋体"/>
                <w:b w:val="0"/>
                <w:i w:val="0"/>
                <w:color w:val="auto"/>
                <w:sz w:val="14"/>
              </w:rPr>
              <w:t>46</w:t>
            </w:r>
          </w:p>
        </w:tc>
        <w:tc>
          <w:tcPr>
            <w:tcW w:w="1206" w:type="dxa"/>
            <w:vAlign w:val="center"/>
          </w:tcPr>
          <w:p w14:paraId="1836F4AA">
            <w:pPr>
              <w:rPr>
                <w:color w:val="auto"/>
              </w:rPr>
            </w:pPr>
          </w:p>
        </w:tc>
      </w:tr>
      <w:tr w14:paraId="15D77C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DB777B">
            <w:pPr>
              <w:rPr>
                <w:color w:val="auto"/>
              </w:rPr>
            </w:pPr>
          </w:p>
        </w:tc>
        <w:tc>
          <w:tcPr>
            <w:tcW w:w="460" w:type="dxa"/>
            <w:vAlign w:val="center"/>
          </w:tcPr>
          <w:p w14:paraId="539A1616">
            <w:pPr>
              <w:jc w:val="center"/>
              <w:rPr>
                <w:color w:val="auto"/>
              </w:rPr>
            </w:pPr>
            <w:r>
              <w:rPr>
                <w:rFonts w:ascii="宋体" w:hAnsi="宋体" w:eastAsia="宋体" w:cs="宋体"/>
                <w:b w:val="0"/>
                <w:i w:val="0"/>
                <w:color w:val="auto"/>
                <w:sz w:val="14"/>
              </w:rPr>
              <w:t>16</w:t>
            </w:r>
          </w:p>
        </w:tc>
        <w:tc>
          <w:tcPr>
            <w:tcW w:w="1220" w:type="dxa"/>
            <w:vAlign w:val="center"/>
          </w:tcPr>
          <w:p w14:paraId="76167015">
            <w:pPr>
              <w:rPr>
                <w:color w:val="auto"/>
              </w:rPr>
            </w:pPr>
          </w:p>
        </w:tc>
        <w:tc>
          <w:tcPr>
            <w:tcW w:w="2340" w:type="dxa"/>
            <w:vAlign w:val="center"/>
          </w:tcPr>
          <w:p w14:paraId="1D24B1A1">
            <w:pPr>
              <w:jc w:val="left"/>
              <w:rPr>
                <w:color w:val="auto"/>
              </w:rPr>
            </w:pPr>
            <w:r>
              <w:rPr>
                <w:rFonts w:ascii="宋体" w:hAnsi="宋体" w:eastAsia="宋体" w:cs="宋体"/>
                <w:b w:val="0"/>
                <w:i w:val="0"/>
                <w:color w:val="auto"/>
                <w:sz w:val="14"/>
              </w:rPr>
              <w:t>十六、金融支出</w:t>
            </w:r>
          </w:p>
        </w:tc>
        <w:tc>
          <w:tcPr>
            <w:tcW w:w="460" w:type="dxa"/>
            <w:vAlign w:val="center"/>
          </w:tcPr>
          <w:p w14:paraId="2ED741A5">
            <w:pPr>
              <w:jc w:val="center"/>
              <w:rPr>
                <w:color w:val="auto"/>
              </w:rPr>
            </w:pPr>
            <w:r>
              <w:rPr>
                <w:rFonts w:ascii="宋体" w:hAnsi="宋体" w:eastAsia="宋体" w:cs="宋体"/>
                <w:b w:val="0"/>
                <w:i w:val="0"/>
                <w:color w:val="auto"/>
                <w:sz w:val="14"/>
              </w:rPr>
              <w:t>47</w:t>
            </w:r>
          </w:p>
        </w:tc>
        <w:tc>
          <w:tcPr>
            <w:tcW w:w="1206" w:type="dxa"/>
            <w:vAlign w:val="center"/>
          </w:tcPr>
          <w:p w14:paraId="23C31BF3">
            <w:pPr>
              <w:rPr>
                <w:color w:val="auto"/>
              </w:rPr>
            </w:pPr>
          </w:p>
        </w:tc>
      </w:tr>
      <w:tr w14:paraId="12B23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80C596">
            <w:pPr>
              <w:rPr>
                <w:color w:val="auto"/>
              </w:rPr>
            </w:pPr>
          </w:p>
        </w:tc>
        <w:tc>
          <w:tcPr>
            <w:tcW w:w="460" w:type="dxa"/>
            <w:vAlign w:val="center"/>
          </w:tcPr>
          <w:p w14:paraId="7DADEBD6">
            <w:pPr>
              <w:jc w:val="center"/>
              <w:rPr>
                <w:color w:val="auto"/>
              </w:rPr>
            </w:pPr>
            <w:r>
              <w:rPr>
                <w:rFonts w:ascii="宋体" w:hAnsi="宋体" w:eastAsia="宋体" w:cs="宋体"/>
                <w:b w:val="0"/>
                <w:i w:val="0"/>
                <w:color w:val="auto"/>
                <w:sz w:val="14"/>
              </w:rPr>
              <w:t>17</w:t>
            </w:r>
          </w:p>
        </w:tc>
        <w:tc>
          <w:tcPr>
            <w:tcW w:w="1220" w:type="dxa"/>
            <w:vAlign w:val="center"/>
          </w:tcPr>
          <w:p w14:paraId="51544634">
            <w:pPr>
              <w:rPr>
                <w:color w:val="auto"/>
              </w:rPr>
            </w:pPr>
          </w:p>
        </w:tc>
        <w:tc>
          <w:tcPr>
            <w:tcW w:w="2340" w:type="dxa"/>
            <w:vAlign w:val="center"/>
          </w:tcPr>
          <w:p w14:paraId="1B04E45E">
            <w:pPr>
              <w:jc w:val="left"/>
              <w:rPr>
                <w:color w:val="auto"/>
              </w:rPr>
            </w:pPr>
            <w:r>
              <w:rPr>
                <w:rFonts w:ascii="宋体" w:hAnsi="宋体" w:eastAsia="宋体" w:cs="宋体"/>
                <w:b w:val="0"/>
                <w:i w:val="0"/>
                <w:color w:val="auto"/>
                <w:sz w:val="14"/>
              </w:rPr>
              <w:t>十七、援助其他地区支出</w:t>
            </w:r>
          </w:p>
        </w:tc>
        <w:tc>
          <w:tcPr>
            <w:tcW w:w="460" w:type="dxa"/>
            <w:vAlign w:val="center"/>
          </w:tcPr>
          <w:p w14:paraId="6B188F7B">
            <w:pPr>
              <w:jc w:val="center"/>
              <w:rPr>
                <w:color w:val="auto"/>
              </w:rPr>
            </w:pPr>
            <w:r>
              <w:rPr>
                <w:rFonts w:ascii="宋体" w:hAnsi="宋体" w:eastAsia="宋体" w:cs="宋体"/>
                <w:b w:val="0"/>
                <w:i w:val="0"/>
                <w:color w:val="auto"/>
                <w:sz w:val="14"/>
              </w:rPr>
              <w:t>48</w:t>
            </w:r>
          </w:p>
        </w:tc>
        <w:tc>
          <w:tcPr>
            <w:tcW w:w="1206" w:type="dxa"/>
            <w:vAlign w:val="center"/>
          </w:tcPr>
          <w:p w14:paraId="05D349E7">
            <w:pPr>
              <w:rPr>
                <w:color w:val="auto"/>
              </w:rPr>
            </w:pPr>
          </w:p>
        </w:tc>
      </w:tr>
      <w:tr w14:paraId="1A0F4C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642314">
            <w:pPr>
              <w:rPr>
                <w:color w:val="auto"/>
              </w:rPr>
            </w:pPr>
          </w:p>
        </w:tc>
        <w:tc>
          <w:tcPr>
            <w:tcW w:w="460" w:type="dxa"/>
            <w:vAlign w:val="center"/>
          </w:tcPr>
          <w:p w14:paraId="1822C075">
            <w:pPr>
              <w:jc w:val="center"/>
              <w:rPr>
                <w:color w:val="auto"/>
              </w:rPr>
            </w:pPr>
            <w:r>
              <w:rPr>
                <w:rFonts w:ascii="宋体" w:hAnsi="宋体" w:eastAsia="宋体" w:cs="宋体"/>
                <w:b w:val="0"/>
                <w:i w:val="0"/>
                <w:color w:val="auto"/>
                <w:sz w:val="14"/>
              </w:rPr>
              <w:t>18</w:t>
            </w:r>
          </w:p>
        </w:tc>
        <w:tc>
          <w:tcPr>
            <w:tcW w:w="1220" w:type="dxa"/>
            <w:vAlign w:val="center"/>
          </w:tcPr>
          <w:p w14:paraId="0F33CF6B">
            <w:pPr>
              <w:rPr>
                <w:color w:val="auto"/>
              </w:rPr>
            </w:pPr>
          </w:p>
        </w:tc>
        <w:tc>
          <w:tcPr>
            <w:tcW w:w="2340" w:type="dxa"/>
            <w:vAlign w:val="center"/>
          </w:tcPr>
          <w:p w14:paraId="5CBC8210">
            <w:pPr>
              <w:jc w:val="left"/>
              <w:rPr>
                <w:color w:val="auto"/>
              </w:rPr>
            </w:pPr>
            <w:r>
              <w:rPr>
                <w:rFonts w:ascii="宋体" w:hAnsi="宋体" w:eastAsia="宋体" w:cs="宋体"/>
                <w:b w:val="0"/>
                <w:i w:val="0"/>
                <w:color w:val="auto"/>
                <w:sz w:val="14"/>
              </w:rPr>
              <w:t>十八、自然资源海洋气象等支出</w:t>
            </w:r>
          </w:p>
        </w:tc>
        <w:tc>
          <w:tcPr>
            <w:tcW w:w="460" w:type="dxa"/>
            <w:vAlign w:val="center"/>
          </w:tcPr>
          <w:p w14:paraId="61063AE8">
            <w:pPr>
              <w:jc w:val="center"/>
              <w:rPr>
                <w:color w:val="auto"/>
              </w:rPr>
            </w:pPr>
            <w:r>
              <w:rPr>
                <w:rFonts w:ascii="宋体" w:hAnsi="宋体" w:eastAsia="宋体" w:cs="宋体"/>
                <w:b w:val="0"/>
                <w:i w:val="0"/>
                <w:color w:val="auto"/>
                <w:sz w:val="14"/>
              </w:rPr>
              <w:t>49</w:t>
            </w:r>
          </w:p>
        </w:tc>
        <w:tc>
          <w:tcPr>
            <w:tcW w:w="1206" w:type="dxa"/>
            <w:vAlign w:val="center"/>
          </w:tcPr>
          <w:p w14:paraId="08EC3276">
            <w:pPr>
              <w:rPr>
                <w:color w:val="auto"/>
              </w:rPr>
            </w:pPr>
          </w:p>
        </w:tc>
      </w:tr>
      <w:tr w14:paraId="0CDA13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E81935">
            <w:pPr>
              <w:rPr>
                <w:color w:val="auto"/>
              </w:rPr>
            </w:pPr>
          </w:p>
        </w:tc>
        <w:tc>
          <w:tcPr>
            <w:tcW w:w="460" w:type="dxa"/>
            <w:vAlign w:val="center"/>
          </w:tcPr>
          <w:p w14:paraId="5DF87BD6">
            <w:pPr>
              <w:jc w:val="center"/>
              <w:rPr>
                <w:color w:val="auto"/>
              </w:rPr>
            </w:pPr>
            <w:r>
              <w:rPr>
                <w:rFonts w:ascii="宋体" w:hAnsi="宋体" w:eastAsia="宋体" w:cs="宋体"/>
                <w:b w:val="0"/>
                <w:i w:val="0"/>
                <w:color w:val="auto"/>
                <w:sz w:val="14"/>
              </w:rPr>
              <w:t>19</w:t>
            </w:r>
          </w:p>
        </w:tc>
        <w:tc>
          <w:tcPr>
            <w:tcW w:w="1220" w:type="dxa"/>
            <w:vAlign w:val="center"/>
          </w:tcPr>
          <w:p w14:paraId="70DBBB7F">
            <w:pPr>
              <w:rPr>
                <w:color w:val="auto"/>
              </w:rPr>
            </w:pPr>
          </w:p>
        </w:tc>
        <w:tc>
          <w:tcPr>
            <w:tcW w:w="2340" w:type="dxa"/>
            <w:vAlign w:val="center"/>
          </w:tcPr>
          <w:p w14:paraId="54150CE6">
            <w:pPr>
              <w:jc w:val="left"/>
              <w:rPr>
                <w:color w:val="auto"/>
              </w:rPr>
            </w:pPr>
            <w:r>
              <w:rPr>
                <w:rFonts w:ascii="宋体" w:hAnsi="宋体" w:eastAsia="宋体" w:cs="宋体"/>
                <w:b w:val="0"/>
                <w:i w:val="0"/>
                <w:color w:val="auto"/>
                <w:sz w:val="14"/>
              </w:rPr>
              <w:t>十九、住房保障支出</w:t>
            </w:r>
          </w:p>
        </w:tc>
        <w:tc>
          <w:tcPr>
            <w:tcW w:w="460" w:type="dxa"/>
            <w:vAlign w:val="center"/>
          </w:tcPr>
          <w:p w14:paraId="1FE39259">
            <w:pPr>
              <w:jc w:val="center"/>
              <w:rPr>
                <w:color w:val="auto"/>
              </w:rPr>
            </w:pPr>
            <w:r>
              <w:rPr>
                <w:rFonts w:ascii="宋体" w:hAnsi="宋体" w:eastAsia="宋体" w:cs="宋体"/>
                <w:b w:val="0"/>
                <w:i w:val="0"/>
                <w:color w:val="auto"/>
                <w:sz w:val="14"/>
              </w:rPr>
              <w:t>50</w:t>
            </w:r>
          </w:p>
        </w:tc>
        <w:tc>
          <w:tcPr>
            <w:tcW w:w="1206" w:type="dxa"/>
            <w:vAlign w:val="center"/>
          </w:tcPr>
          <w:p w14:paraId="63CB7C76">
            <w:pPr>
              <w:jc w:val="right"/>
              <w:rPr>
                <w:color w:val="auto"/>
              </w:rPr>
            </w:pPr>
            <w:r>
              <w:rPr>
                <w:rFonts w:ascii="宋体" w:hAnsi="宋体" w:eastAsia="宋体" w:cs="宋体"/>
                <w:b w:val="0"/>
                <w:i w:val="0"/>
                <w:color w:val="auto"/>
                <w:sz w:val="14"/>
              </w:rPr>
              <w:t>104.77</w:t>
            </w:r>
          </w:p>
        </w:tc>
      </w:tr>
      <w:tr w14:paraId="3984D7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A97D10">
            <w:pPr>
              <w:rPr>
                <w:color w:val="auto"/>
              </w:rPr>
            </w:pPr>
          </w:p>
        </w:tc>
        <w:tc>
          <w:tcPr>
            <w:tcW w:w="460" w:type="dxa"/>
            <w:vAlign w:val="center"/>
          </w:tcPr>
          <w:p w14:paraId="27DD0550">
            <w:pPr>
              <w:jc w:val="center"/>
              <w:rPr>
                <w:color w:val="auto"/>
              </w:rPr>
            </w:pPr>
            <w:r>
              <w:rPr>
                <w:rFonts w:ascii="宋体" w:hAnsi="宋体" w:eastAsia="宋体" w:cs="宋体"/>
                <w:b w:val="0"/>
                <w:i w:val="0"/>
                <w:color w:val="auto"/>
                <w:sz w:val="14"/>
              </w:rPr>
              <w:t>20</w:t>
            </w:r>
          </w:p>
        </w:tc>
        <w:tc>
          <w:tcPr>
            <w:tcW w:w="1220" w:type="dxa"/>
            <w:vAlign w:val="center"/>
          </w:tcPr>
          <w:p w14:paraId="14F8D3AE">
            <w:pPr>
              <w:rPr>
                <w:color w:val="auto"/>
              </w:rPr>
            </w:pPr>
          </w:p>
        </w:tc>
        <w:tc>
          <w:tcPr>
            <w:tcW w:w="2340" w:type="dxa"/>
            <w:vAlign w:val="center"/>
          </w:tcPr>
          <w:p w14:paraId="0F264565">
            <w:pPr>
              <w:jc w:val="left"/>
              <w:rPr>
                <w:color w:val="auto"/>
              </w:rPr>
            </w:pPr>
            <w:r>
              <w:rPr>
                <w:rFonts w:ascii="宋体" w:hAnsi="宋体" w:eastAsia="宋体" w:cs="宋体"/>
                <w:b w:val="0"/>
                <w:i w:val="0"/>
                <w:color w:val="auto"/>
                <w:sz w:val="14"/>
              </w:rPr>
              <w:t>二十、粮油物资储备支出</w:t>
            </w:r>
          </w:p>
        </w:tc>
        <w:tc>
          <w:tcPr>
            <w:tcW w:w="460" w:type="dxa"/>
            <w:vAlign w:val="center"/>
          </w:tcPr>
          <w:p w14:paraId="0E278BC5">
            <w:pPr>
              <w:jc w:val="center"/>
              <w:rPr>
                <w:color w:val="auto"/>
              </w:rPr>
            </w:pPr>
            <w:r>
              <w:rPr>
                <w:rFonts w:ascii="宋体" w:hAnsi="宋体" w:eastAsia="宋体" w:cs="宋体"/>
                <w:b w:val="0"/>
                <w:i w:val="0"/>
                <w:color w:val="auto"/>
                <w:sz w:val="14"/>
              </w:rPr>
              <w:t>51</w:t>
            </w:r>
          </w:p>
        </w:tc>
        <w:tc>
          <w:tcPr>
            <w:tcW w:w="1206" w:type="dxa"/>
            <w:vAlign w:val="center"/>
          </w:tcPr>
          <w:p w14:paraId="446C6535">
            <w:pPr>
              <w:rPr>
                <w:color w:val="auto"/>
              </w:rPr>
            </w:pPr>
          </w:p>
        </w:tc>
      </w:tr>
      <w:tr w14:paraId="5ECFF7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162E89">
            <w:pPr>
              <w:rPr>
                <w:color w:val="auto"/>
              </w:rPr>
            </w:pPr>
          </w:p>
        </w:tc>
        <w:tc>
          <w:tcPr>
            <w:tcW w:w="460" w:type="dxa"/>
            <w:vAlign w:val="center"/>
          </w:tcPr>
          <w:p w14:paraId="5D469974">
            <w:pPr>
              <w:jc w:val="center"/>
              <w:rPr>
                <w:color w:val="auto"/>
              </w:rPr>
            </w:pPr>
            <w:r>
              <w:rPr>
                <w:rFonts w:ascii="宋体" w:hAnsi="宋体" w:eastAsia="宋体" w:cs="宋体"/>
                <w:b w:val="0"/>
                <w:i w:val="0"/>
                <w:color w:val="auto"/>
                <w:sz w:val="14"/>
              </w:rPr>
              <w:t>21</w:t>
            </w:r>
          </w:p>
        </w:tc>
        <w:tc>
          <w:tcPr>
            <w:tcW w:w="1220" w:type="dxa"/>
            <w:vAlign w:val="center"/>
          </w:tcPr>
          <w:p w14:paraId="6F1114F8">
            <w:pPr>
              <w:rPr>
                <w:color w:val="auto"/>
              </w:rPr>
            </w:pPr>
          </w:p>
        </w:tc>
        <w:tc>
          <w:tcPr>
            <w:tcW w:w="2340" w:type="dxa"/>
            <w:vAlign w:val="center"/>
          </w:tcPr>
          <w:p w14:paraId="7813EE3A">
            <w:pPr>
              <w:jc w:val="left"/>
              <w:rPr>
                <w:color w:val="auto"/>
              </w:rPr>
            </w:pPr>
            <w:r>
              <w:rPr>
                <w:rFonts w:ascii="宋体" w:hAnsi="宋体" w:eastAsia="宋体" w:cs="宋体"/>
                <w:b w:val="0"/>
                <w:i w:val="0"/>
                <w:color w:val="auto"/>
                <w:sz w:val="14"/>
              </w:rPr>
              <w:t>二十一、国有资本经营预算支出</w:t>
            </w:r>
          </w:p>
        </w:tc>
        <w:tc>
          <w:tcPr>
            <w:tcW w:w="460" w:type="dxa"/>
            <w:vAlign w:val="center"/>
          </w:tcPr>
          <w:p w14:paraId="4F8A1ED0">
            <w:pPr>
              <w:jc w:val="center"/>
              <w:rPr>
                <w:color w:val="auto"/>
              </w:rPr>
            </w:pPr>
            <w:r>
              <w:rPr>
                <w:rFonts w:ascii="宋体" w:hAnsi="宋体" w:eastAsia="宋体" w:cs="宋体"/>
                <w:b w:val="0"/>
                <w:i w:val="0"/>
                <w:color w:val="auto"/>
                <w:sz w:val="14"/>
              </w:rPr>
              <w:t>52</w:t>
            </w:r>
          </w:p>
        </w:tc>
        <w:tc>
          <w:tcPr>
            <w:tcW w:w="1206" w:type="dxa"/>
            <w:vAlign w:val="center"/>
          </w:tcPr>
          <w:p w14:paraId="054CC844">
            <w:pPr>
              <w:jc w:val="right"/>
              <w:rPr>
                <w:color w:val="auto"/>
              </w:rPr>
            </w:pPr>
            <w:r>
              <w:rPr>
                <w:rFonts w:ascii="宋体" w:hAnsi="宋体" w:eastAsia="宋体" w:cs="宋体"/>
                <w:b w:val="0"/>
                <w:i w:val="0"/>
                <w:color w:val="auto"/>
                <w:sz w:val="14"/>
              </w:rPr>
              <w:t>33.01</w:t>
            </w:r>
          </w:p>
        </w:tc>
      </w:tr>
      <w:tr w14:paraId="6FC859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6F051C">
            <w:pPr>
              <w:rPr>
                <w:color w:val="auto"/>
              </w:rPr>
            </w:pPr>
          </w:p>
        </w:tc>
        <w:tc>
          <w:tcPr>
            <w:tcW w:w="460" w:type="dxa"/>
            <w:vAlign w:val="center"/>
          </w:tcPr>
          <w:p w14:paraId="7375EA5B">
            <w:pPr>
              <w:jc w:val="center"/>
              <w:rPr>
                <w:color w:val="auto"/>
              </w:rPr>
            </w:pPr>
            <w:r>
              <w:rPr>
                <w:rFonts w:ascii="宋体" w:hAnsi="宋体" w:eastAsia="宋体" w:cs="宋体"/>
                <w:b w:val="0"/>
                <w:i w:val="0"/>
                <w:color w:val="auto"/>
                <w:sz w:val="14"/>
              </w:rPr>
              <w:t>22</w:t>
            </w:r>
          </w:p>
        </w:tc>
        <w:tc>
          <w:tcPr>
            <w:tcW w:w="1220" w:type="dxa"/>
            <w:vAlign w:val="center"/>
          </w:tcPr>
          <w:p w14:paraId="76E82D7A">
            <w:pPr>
              <w:rPr>
                <w:color w:val="auto"/>
              </w:rPr>
            </w:pPr>
          </w:p>
        </w:tc>
        <w:tc>
          <w:tcPr>
            <w:tcW w:w="2340" w:type="dxa"/>
            <w:vAlign w:val="center"/>
          </w:tcPr>
          <w:p w14:paraId="4AFFC0B4">
            <w:pPr>
              <w:jc w:val="left"/>
              <w:rPr>
                <w:color w:val="auto"/>
              </w:rPr>
            </w:pPr>
            <w:r>
              <w:rPr>
                <w:rFonts w:ascii="宋体" w:hAnsi="宋体" w:eastAsia="宋体" w:cs="宋体"/>
                <w:b w:val="0"/>
                <w:i w:val="0"/>
                <w:color w:val="auto"/>
                <w:sz w:val="14"/>
              </w:rPr>
              <w:t>二十二、灾害防治及应急管理支出</w:t>
            </w:r>
          </w:p>
        </w:tc>
        <w:tc>
          <w:tcPr>
            <w:tcW w:w="460" w:type="dxa"/>
            <w:vAlign w:val="center"/>
          </w:tcPr>
          <w:p w14:paraId="2B20CC5F">
            <w:pPr>
              <w:jc w:val="center"/>
              <w:rPr>
                <w:color w:val="auto"/>
              </w:rPr>
            </w:pPr>
            <w:r>
              <w:rPr>
                <w:rFonts w:ascii="宋体" w:hAnsi="宋体" w:eastAsia="宋体" w:cs="宋体"/>
                <w:b w:val="0"/>
                <w:i w:val="0"/>
                <w:color w:val="auto"/>
                <w:sz w:val="14"/>
              </w:rPr>
              <w:t>53</w:t>
            </w:r>
          </w:p>
        </w:tc>
        <w:tc>
          <w:tcPr>
            <w:tcW w:w="1206" w:type="dxa"/>
            <w:vAlign w:val="center"/>
          </w:tcPr>
          <w:p w14:paraId="25CF2271">
            <w:pPr>
              <w:rPr>
                <w:color w:val="auto"/>
              </w:rPr>
            </w:pPr>
          </w:p>
        </w:tc>
      </w:tr>
      <w:tr w14:paraId="24D08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43C670">
            <w:pPr>
              <w:rPr>
                <w:color w:val="auto"/>
              </w:rPr>
            </w:pPr>
          </w:p>
        </w:tc>
        <w:tc>
          <w:tcPr>
            <w:tcW w:w="460" w:type="dxa"/>
            <w:vAlign w:val="center"/>
          </w:tcPr>
          <w:p w14:paraId="3863DBAE">
            <w:pPr>
              <w:jc w:val="center"/>
              <w:rPr>
                <w:color w:val="auto"/>
              </w:rPr>
            </w:pPr>
            <w:r>
              <w:rPr>
                <w:rFonts w:ascii="宋体" w:hAnsi="宋体" w:eastAsia="宋体" w:cs="宋体"/>
                <w:b w:val="0"/>
                <w:i w:val="0"/>
                <w:color w:val="auto"/>
                <w:sz w:val="14"/>
              </w:rPr>
              <w:t>23</w:t>
            </w:r>
          </w:p>
        </w:tc>
        <w:tc>
          <w:tcPr>
            <w:tcW w:w="1220" w:type="dxa"/>
            <w:vAlign w:val="center"/>
          </w:tcPr>
          <w:p w14:paraId="3B6051ED">
            <w:pPr>
              <w:rPr>
                <w:color w:val="auto"/>
              </w:rPr>
            </w:pPr>
          </w:p>
        </w:tc>
        <w:tc>
          <w:tcPr>
            <w:tcW w:w="2340" w:type="dxa"/>
            <w:vAlign w:val="center"/>
          </w:tcPr>
          <w:p w14:paraId="78A96724">
            <w:pPr>
              <w:jc w:val="left"/>
              <w:rPr>
                <w:color w:val="auto"/>
              </w:rPr>
            </w:pPr>
            <w:r>
              <w:rPr>
                <w:rFonts w:ascii="宋体" w:hAnsi="宋体" w:eastAsia="宋体" w:cs="宋体"/>
                <w:b w:val="0"/>
                <w:i w:val="0"/>
                <w:color w:val="auto"/>
                <w:sz w:val="14"/>
              </w:rPr>
              <w:t>二十三、其他支出</w:t>
            </w:r>
          </w:p>
        </w:tc>
        <w:tc>
          <w:tcPr>
            <w:tcW w:w="460" w:type="dxa"/>
            <w:vAlign w:val="center"/>
          </w:tcPr>
          <w:p w14:paraId="4815F0CF">
            <w:pPr>
              <w:jc w:val="center"/>
              <w:rPr>
                <w:color w:val="auto"/>
              </w:rPr>
            </w:pPr>
            <w:r>
              <w:rPr>
                <w:rFonts w:ascii="宋体" w:hAnsi="宋体" w:eastAsia="宋体" w:cs="宋体"/>
                <w:b w:val="0"/>
                <w:i w:val="0"/>
                <w:color w:val="auto"/>
                <w:sz w:val="14"/>
              </w:rPr>
              <w:t>54</w:t>
            </w:r>
          </w:p>
        </w:tc>
        <w:tc>
          <w:tcPr>
            <w:tcW w:w="1206" w:type="dxa"/>
            <w:vAlign w:val="center"/>
          </w:tcPr>
          <w:p w14:paraId="4E1B3DF6">
            <w:pPr>
              <w:jc w:val="right"/>
              <w:rPr>
                <w:color w:val="auto"/>
              </w:rPr>
            </w:pPr>
            <w:r>
              <w:rPr>
                <w:rFonts w:ascii="宋体" w:hAnsi="宋体" w:eastAsia="宋体" w:cs="宋体"/>
                <w:b w:val="0"/>
                <w:i w:val="0"/>
                <w:color w:val="auto"/>
                <w:sz w:val="14"/>
              </w:rPr>
              <w:t>83.31</w:t>
            </w:r>
          </w:p>
        </w:tc>
      </w:tr>
      <w:tr w14:paraId="62E627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D9BAF6">
            <w:pPr>
              <w:rPr>
                <w:color w:val="auto"/>
              </w:rPr>
            </w:pPr>
          </w:p>
        </w:tc>
        <w:tc>
          <w:tcPr>
            <w:tcW w:w="460" w:type="dxa"/>
            <w:vAlign w:val="center"/>
          </w:tcPr>
          <w:p w14:paraId="1F593BA0">
            <w:pPr>
              <w:jc w:val="center"/>
              <w:rPr>
                <w:color w:val="auto"/>
              </w:rPr>
            </w:pPr>
            <w:r>
              <w:rPr>
                <w:rFonts w:ascii="宋体" w:hAnsi="宋体" w:eastAsia="宋体" w:cs="宋体"/>
                <w:b w:val="0"/>
                <w:i w:val="0"/>
                <w:color w:val="auto"/>
                <w:sz w:val="14"/>
              </w:rPr>
              <w:t>24</w:t>
            </w:r>
          </w:p>
        </w:tc>
        <w:tc>
          <w:tcPr>
            <w:tcW w:w="1220" w:type="dxa"/>
            <w:vAlign w:val="center"/>
          </w:tcPr>
          <w:p w14:paraId="7183FCDB">
            <w:pPr>
              <w:rPr>
                <w:color w:val="auto"/>
              </w:rPr>
            </w:pPr>
          </w:p>
        </w:tc>
        <w:tc>
          <w:tcPr>
            <w:tcW w:w="2340" w:type="dxa"/>
            <w:vAlign w:val="center"/>
          </w:tcPr>
          <w:p w14:paraId="1309FD96">
            <w:pPr>
              <w:jc w:val="left"/>
              <w:rPr>
                <w:color w:val="auto"/>
              </w:rPr>
            </w:pPr>
            <w:r>
              <w:rPr>
                <w:rFonts w:ascii="宋体" w:hAnsi="宋体" w:eastAsia="宋体" w:cs="宋体"/>
                <w:b w:val="0"/>
                <w:i w:val="0"/>
                <w:color w:val="auto"/>
                <w:sz w:val="14"/>
              </w:rPr>
              <w:t>二十四、债务还本支出</w:t>
            </w:r>
          </w:p>
        </w:tc>
        <w:tc>
          <w:tcPr>
            <w:tcW w:w="460" w:type="dxa"/>
            <w:vAlign w:val="center"/>
          </w:tcPr>
          <w:p w14:paraId="06235E53">
            <w:pPr>
              <w:jc w:val="center"/>
              <w:rPr>
                <w:color w:val="auto"/>
              </w:rPr>
            </w:pPr>
            <w:r>
              <w:rPr>
                <w:rFonts w:ascii="宋体" w:hAnsi="宋体" w:eastAsia="宋体" w:cs="宋体"/>
                <w:b w:val="0"/>
                <w:i w:val="0"/>
                <w:color w:val="auto"/>
                <w:sz w:val="14"/>
              </w:rPr>
              <w:t>55</w:t>
            </w:r>
          </w:p>
        </w:tc>
        <w:tc>
          <w:tcPr>
            <w:tcW w:w="1206" w:type="dxa"/>
            <w:vAlign w:val="center"/>
          </w:tcPr>
          <w:p w14:paraId="1C5C1579">
            <w:pPr>
              <w:rPr>
                <w:color w:val="auto"/>
              </w:rPr>
            </w:pPr>
          </w:p>
        </w:tc>
      </w:tr>
      <w:tr w14:paraId="5F9ECE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068FBE">
            <w:pPr>
              <w:rPr>
                <w:color w:val="auto"/>
              </w:rPr>
            </w:pPr>
          </w:p>
        </w:tc>
        <w:tc>
          <w:tcPr>
            <w:tcW w:w="460" w:type="dxa"/>
            <w:vAlign w:val="center"/>
          </w:tcPr>
          <w:p w14:paraId="209624A4">
            <w:pPr>
              <w:jc w:val="center"/>
              <w:rPr>
                <w:color w:val="auto"/>
              </w:rPr>
            </w:pPr>
            <w:r>
              <w:rPr>
                <w:rFonts w:ascii="宋体" w:hAnsi="宋体" w:eastAsia="宋体" w:cs="宋体"/>
                <w:b w:val="0"/>
                <w:i w:val="0"/>
                <w:color w:val="auto"/>
                <w:sz w:val="14"/>
              </w:rPr>
              <w:t>25</w:t>
            </w:r>
          </w:p>
        </w:tc>
        <w:tc>
          <w:tcPr>
            <w:tcW w:w="1220" w:type="dxa"/>
            <w:vAlign w:val="center"/>
          </w:tcPr>
          <w:p w14:paraId="58D0C069">
            <w:pPr>
              <w:rPr>
                <w:color w:val="auto"/>
              </w:rPr>
            </w:pPr>
          </w:p>
        </w:tc>
        <w:tc>
          <w:tcPr>
            <w:tcW w:w="2340" w:type="dxa"/>
            <w:vAlign w:val="center"/>
          </w:tcPr>
          <w:p w14:paraId="1B9AAEAD">
            <w:pPr>
              <w:jc w:val="left"/>
              <w:rPr>
                <w:color w:val="auto"/>
              </w:rPr>
            </w:pPr>
            <w:r>
              <w:rPr>
                <w:rFonts w:ascii="宋体" w:hAnsi="宋体" w:eastAsia="宋体" w:cs="宋体"/>
                <w:b w:val="0"/>
                <w:i w:val="0"/>
                <w:color w:val="auto"/>
                <w:sz w:val="14"/>
              </w:rPr>
              <w:t>二十五、债务付息支出</w:t>
            </w:r>
          </w:p>
        </w:tc>
        <w:tc>
          <w:tcPr>
            <w:tcW w:w="460" w:type="dxa"/>
            <w:vAlign w:val="center"/>
          </w:tcPr>
          <w:p w14:paraId="3FA9D500">
            <w:pPr>
              <w:jc w:val="center"/>
              <w:rPr>
                <w:color w:val="auto"/>
              </w:rPr>
            </w:pPr>
            <w:r>
              <w:rPr>
                <w:rFonts w:ascii="宋体" w:hAnsi="宋体" w:eastAsia="宋体" w:cs="宋体"/>
                <w:b w:val="0"/>
                <w:i w:val="0"/>
                <w:color w:val="auto"/>
                <w:sz w:val="14"/>
              </w:rPr>
              <w:t>56</w:t>
            </w:r>
          </w:p>
        </w:tc>
        <w:tc>
          <w:tcPr>
            <w:tcW w:w="1206" w:type="dxa"/>
            <w:vAlign w:val="center"/>
          </w:tcPr>
          <w:p w14:paraId="01CCA3A4">
            <w:pPr>
              <w:rPr>
                <w:color w:val="auto"/>
              </w:rPr>
            </w:pPr>
          </w:p>
        </w:tc>
      </w:tr>
      <w:tr w14:paraId="7E3836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678132">
            <w:pPr>
              <w:rPr>
                <w:color w:val="auto"/>
              </w:rPr>
            </w:pPr>
          </w:p>
        </w:tc>
        <w:tc>
          <w:tcPr>
            <w:tcW w:w="460" w:type="dxa"/>
            <w:vAlign w:val="center"/>
          </w:tcPr>
          <w:p w14:paraId="49639224">
            <w:pPr>
              <w:jc w:val="center"/>
              <w:rPr>
                <w:color w:val="auto"/>
              </w:rPr>
            </w:pPr>
            <w:r>
              <w:rPr>
                <w:rFonts w:ascii="宋体" w:hAnsi="宋体" w:eastAsia="宋体" w:cs="宋体"/>
                <w:b w:val="0"/>
                <w:i w:val="0"/>
                <w:color w:val="auto"/>
                <w:sz w:val="14"/>
              </w:rPr>
              <w:t>26</w:t>
            </w:r>
          </w:p>
        </w:tc>
        <w:tc>
          <w:tcPr>
            <w:tcW w:w="1220" w:type="dxa"/>
            <w:vAlign w:val="center"/>
          </w:tcPr>
          <w:p w14:paraId="65010AEF">
            <w:pPr>
              <w:rPr>
                <w:color w:val="auto"/>
              </w:rPr>
            </w:pPr>
          </w:p>
        </w:tc>
        <w:tc>
          <w:tcPr>
            <w:tcW w:w="2340" w:type="dxa"/>
            <w:vAlign w:val="center"/>
          </w:tcPr>
          <w:p w14:paraId="6C644676">
            <w:pPr>
              <w:jc w:val="left"/>
              <w:rPr>
                <w:color w:val="auto"/>
              </w:rPr>
            </w:pPr>
            <w:r>
              <w:rPr>
                <w:rFonts w:ascii="宋体" w:hAnsi="宋体" w:eastAsia="宋体" w:cs="宋体"/>
                <w:b w:val="0"/>
                <w:i w:val="0"/>
                <w:color w:val="auto"/>
                <w:sz w:val="14"/>
              </w:rPr>
              <w:t>二十六、抗疫特别国债安排的支出</w:t>
            </w:r>
          </w:p>
        </w:tc>
        <w:tc>
          <w:tcPr>
            <w:tcW w:w="460" w:type="dxa"/>
            <w:vAlign w:val="center"/>
          </w:tcPr>
          <w:p w14:paraId="19B9A0BC">
            <w:pPr>
              <w:jc w:val="center"/>
              <w:rPr>
                <w:color w:val="auto"/>
              </w:rPr>
            </w:pPr>
            <w:r>
              <w:rPr>
                <w:rFonts w:ascii="宋体" w:hAnsi="宋体" w:eastAsia="宋体" w:cs="宋体"/>
                <w:b w:val="0"/>
                <w:i w:val="0"/>
                <w:color w:val="auto"/>
                <w:sz w:val="14"/>
              </w:rPr>
              <w:t>57</w:t>
            </w:r>
          </w:p>
        </w:tc>
        <w:tc>
          <w:tcPr>
            <w:tcW w:w="1206" w:type="dxa"/>
            <w:vAlign w:val="center"/>
          </w:tcPr>
          <w:p w14:paraId="574C2E7C">
            <w:pPr>
              <w:rPr>
                <w:color w:val="auto"/>
              </w:rPr>
            </w:pPr>
          </w:p>
        </w:tc>
      </w:tr>
      <w:tr w14:paraId="3F4684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6675F7">
            <w:pPr>
              <w:jc w:val="left"/>
              <w:rPr>
                <w:color w:val="auto"/>
              </w:rPr>
            </w:pPr>
            <w:r>
              <w:rPr>
                <w:rFonts w:ascii="宋体" w:hAnsi="宋体" w:eastAsia="宋体" w:cs="宋体"/>
                <w:b w:val="0"/>
                <w:i w:val="0"/>
                <w:color w:val="auto"/>
                <w:sz w:val="14"/>
              </w:rPr>
              <w:t>本年收入合计</w:t>
            </w:r>
          </w:p>
        </w:tc>
        <w:tc>
          <w:tcPr>
            <w:tcW w:w="460" w:type="dxa"/>
            <w:vAlign w:val="center"/>
          </w:tcPr>
          <w:p w14:paraId="55CBA8D3">
            <w:pPr>
              <w:jc w:val="center"/>
              <w:rPr>
                <w:color w:val="auto"/>
              </w:rPr>
            </w:pPr>
            <w:r>
              <w:rPr>
                <w:rFonts w:ascii="宋体" w:hAnsi="宋体" w:eastAsia="宋体" w:cs="宋体"/>
                <w:b w:val="0"/>
                <w:i w:val="0"/>
                <w:color w:val="auto"/>
                <w:sz w:val="14"/>
              </w:rPr>
              <w:t>27</w:t>
            </w:r>
          </w:p>
        </w:tc>
        <w:tc>
          <w:tcPr>
            <w:tcW w:w="1220" w:type="dxa"/>
            <w:vAlign w:val="center"/>
          </w:tcPr>
          <w:p w14:paraId="4B7ECE38">
            <w:pPr>
              <w:jc w:val="right"/>
              <w:rPr>
                <w:color w:val="auto"/>
              </w:rPr>
            </w:pPr>
            <w:r>
              <w:rPr>
                <w:rFonts w:ascii="宋体" w:hAnsi="宋体" w:eastAsia="宋体" w:cs="宋体"/>
                <w:b w:val="0"/>
                <w:i w:val="0"/>
                <w:color w:val="auto"/>
                <w:sz w:val="14"/>
              </w:rPr>
              <w:t>8,518.04</w:t>
            </w:r>
          </w:p>
        </w:tc>
        <w:tc>
          <w:tcPr>
            <w:tcW w:w="2340" w:type="dxa"/>
            <w:vAlign w:val="center"/>
          </w:tcPr>
          <w:p w14:paraId="5F84A201">
            <w:pPr>
              <w:jc w:val="left"/>
              <w:rPr>
                <w:color w:val="auto"/>
              </w:rPr>
            </w:pPr>
            <w:r>
              <w:rPr>
                <w:rFonts w:ascii="宋体" w:hAnsi="宋体" w:eastAsia="宋体" w:cs="宋体"/>
                <w:b w:val="0"/>
                <w:i w:val="0"/>
                <w:color w:val="auto"/>
                <w:sz w:val="14"/>
              </w:rPr>
              <w:t>本年支出合计</w:t>
            </w:r>
          </w:p>
        </w:tc>
        <w:tc>
          <w:tcPr>
            <w:tcW w:w="460" w:type="dxa"/>
            <w:vAlign w:val="center"/>
          </w:tcPr>
          <w:p w14:paraId="2D348F35">
            <w:pPr>
              <w:jc w:val="center"/>
              <w:rPr>
                <w:color w:val="auto"/>
              </w:rPr>
            </w:pPr>
            <w:r>
              <w:rPr>
                <w:rFonts w:ascii="宋体" w:hAnsi="宋体" w:eastAsia="宋体" w:cs="宋体"/>
                <w:b w:val="0"/>
                <w:i w:val="0"/>
                <w:color w:val="auto"/>
                <w:sz w:val="14"/>
              </w:rPr>
              <w:t>58</w:t>
            </w:r>
          </w:p>
        </w:tc>
        <w:tc>
          <w:tcPr>
            <w:tcW w:w="1206" w:type="dxa"/>
            <w:vAlign w:val="center"/>
          </w:tcPr>
          <w:p w14:paraId="2E7CAE10">
            <w:pPr>
              <w:jc w:val="right"/>
              <w:rPr>
                <w:color w:val="auto"/>
              </w:rPr>
            </w:pPr>
            <w:r>
              <w:rPr>
                <w:rFonts w:ascii="宋体" w:hAnsi="宋体" w:eastAsia="宋体" w:cs="宋体"/>
                <w:b w:val="0"/>
                <w:i w:val="0"/>
                <w:color w:val="auto"/>
                <w:sz w:val="14"/>
              </w:rPr>
              <w:t>8,518.04</w:t>
            </w:r>
          </w:p>
        </w:tc>
      </w:tr>
      <w:tr w14:paraId="65A0F2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01DD31">
            <w:pPr>
              <w:jc w:val="left"/>
              <w:rPr>
                <w:color w:val="auto"/>
              </w:rPr>
            </w:pPr>
            <w:r>
              <w:rPr>
                <w:rFonts w:ascii="宋体" w:hAnsi="宋体" w:eastAsia="宋体" w:cs="宋体"/>
                <w:b w:val="0"/>
                <w:i w:val="0"/>
                <w:color w:val="auto"/>
                <w:sz w:val="14"/>
              </w:rPr>
              <w:t xml:space="preserve">  使用非财政拨款结余</w:t>
            </w:r>
          </w:p>
        </w:tc>
        <w:tc>
          <w:tcPr>
            <w:tcW w:w="460" w:type="dxa"/>
            <w:vAlign w:val="center"/>
          </w:tcPr>
          <w:p w14:paraId="06F01FB3">
            <w:pPr>
              <w:jc w:val="center"/>
              <w:rPr>
                <w:color w:val="auto"/>
              </w:rPr>
            </w:pPr>
            <w:r>
              <w:rPr>
                <w:rFonts w:ascii="宋体" w:hAnsi="宋体" w:eastAsia="宋体" w:cs="宋体"/>
                <w:b w:val="0"/>
                <w:i w:val="0"/>
                <w:color w:val="auto"/>
                <w:sz w:val="14"/>
              </w:rPr>
              <w:t>28</w:t>
            </w:r>
          </w:p>
        </w:tc>
        <w:tc>
          <w:tcPr>
            <w:tcW w:w="1220" w:type="dxa"/>
            <w:vAlign w:val="center"/>
          </w:tcPr>
          <w:p w14:paraId="09997510">
            <w:pPr>
              <w:rPr>
                <w:color w:val="auto"/>
              </w:rPr>
            </w:pPr>
          </w:p>
        </w:tc>
        <w:tc>
          <w:tcPr>
            <w:tcW w:w="2340" w:type="dxa"/>
            <w:vAlign w:val="center"/>
          </w:tcPr>
          <w:p w14:paraId="637969C5">
            <w:pPr>
              <w:jc w:val="left"/>
              <w:rPr>
                <w:color w:val="auto"/>
              </w:rPr>
            </w:pPr>
            <w:r>
              <w:rPr>
                <w:rFonts w:ascii="宋体" w:hAnsi="宋体" w:eastAsia="宋体" w:cs="宋体"/>
                <w:b w:val="0"/>
                <w:i w:val="0"/>
                <w:color w:val="auto"/>
                <w:sz w:val="14"/>
              </w:rPr>
              <w:t xml:space="preserve">  结余分配                 </w:t>
            </w:r>
          </w:p>
        </w:tc>
        <w:tc>
          <w:tcPr>
            <w:tcW w:w="460" w:type="dxa"/>
            <w:vAlign w:val="center"/>
          </w:tcPr>
          <w:p w14:paraId="4FFFFFAB">
            <w:pPr>
              <w:jc w:val="center"/>
              <w:rPr>
                <w:color w:val="auto"/>
              </w:rPr>
            </w:pPr>
            <w:r>
              <w:rPr>
                <w:rFonts w:ascii="宋体" w:hAnsi="宋体" w:eastAsia="宋体" w:cs="宋体"/>
                <w:b w:val="0"/>
                <w:i w:val="0"/>
                <w:color w:val="auto"/>
                <w:sz w:val="14"/>
              </w:rPr>
              <w:t>59</w:t>
            </w:r>
          </w:p>
        </w:tc>
        <w:tc>
          <w:tcPr>
            <w:tcW w:w="1206" w:type="dxa"/>
            <w:vAlign w:val="center"/>
          </w:tcPr>
          <w:p w14:paraId="0AEE1652">
            <w:pPr>
              <w:rPr>
                <w:color w:val="auto"/>
              </w:rPr>
            </w:pPr>
          </w:p>
        </w:tc>
      </w:tr>
      <w:tr w14:paraId="62CC3F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F6EBC2">
            <w:pPr>
              <w:jc w:val="left"/>
              <w:rPr>
                <w:color w:val="auto"/>
              </w:rPr>
            </w:pPr>
            <w:r>
              <w:rPr>
                <w:rFonts w:ascii="宋体" w:hAnsi="宋体" w:eastAsia="宋体" w:cs="宋体"/>
                <w:b w:val="0"/>
                <w:i w:val="0"/>
                <w:color w:val="auto"/>
                <w:sz w:val="14"/>
              </w:rPr>
              <w:t xml:space="preserve">  年初结转和结余</w:t>
            </w:r>
          </w:p>
        </w:tc>
        <w:tc>
          <w:tcPr>
            <w:tcW w:w="460" w:type="dxa"/>
            <w:vAlign w:val="center"/>
          </w:tcPr>
          <w:p w14:paraId="06B03C9D">
            <w:pPr>
              <w:jc w:val="center"/>
              <w:rPr>
                <w:color w:val="auto"/>
              </w:rPr>
            </w:pPr>
            <w:r>
              <w:rPr>
                <w:rFonts w:ascii="宋体" w:hAnsi="宋体" w:eastAsia="宋体" w:cs="宋体"/>
                <w:b w:val="0"/>
                <w:i w:val="0"/>
                <w:color w:val="auto"/>
                <w:sz w:val="14"/>
              </w:rPr>
              <w:t>29</w:t>
            </w:r>
          </w:p>
        </w:tc>
        <w:tc>
          <w:tcPr>
            <w:tcW w:w="1220" w:type="dxa"/>
            <w:vAlign w:val="center"/>
          </w:tcPr>
          <w:p w14:paraId="5C4AD62C">
            <w:pPr>
              <w:rPr>
                <w:color w:val="auto"/>
              </w:rPr>
            </w:pPr>
          </w:p>
        </w:tc>
        <w:tc>
          <w:tcPr>
            <w:tcW w:w="2340" w:type="dxa"/>
            <w:vAlign w:val="center"/>
          </w:tcPr>
          <w:p w14:paraId="74940DFF">
            <w:pPr>
              <w:jc w:val="left"/>
              <w:rPr>
                <w:color w:val="auto"/>
              </w:rPr>
            </w:pPr>
            <w:r>
              <w:rPr>
                <w:rFonts w:ascii="宋体" w:hAnsi="宋体" w:eastAsia="宋体" w:cs="宋体"/>
                <w:b w:val="0"/>
                <w:i w:val="0"/>
                <w:color w:val="auto"/>
                <w:sz w:val="14"/>
              </w:rPr>
              <w:t xml:space="preserve">  年末结转和结余                                </w:t>
            </w:r>
          </w:p>
        </w:tc>
        <w:tc>
          <w:tcPr>
            <w:tcW w:w="460" w:type="dxa"/>
            <w:vAlign w:val="center"/>
          </w:tcPr>
          <w:p w14:paraId="2E09F8B3">
            <w:pPr>
              <w:jc w:val="center"/>
              <w:rPr>
                <w:color w:val="auto"/>
              </w:rPr>
            </w:pPr>
            <w:r>
              <w:rPr>
                <w:rFonts w:ascii="宋体" w:hAnsi="宋体" w:eastAsia="宋体" w:cs="宋体"/>
                <w:b w:val="0"/>
                <w:i w:val="0"/>
                <w:color w:val="auto"/>
                <w:sz w:val="14"/>
              </w:rPr>
              <w:t>60</w:t>
            </w:r>
          </w:p>
        </w:tc>
        <w:tc>
          <w:tcPr>
            <w:tcW w:w="1206" w:type="dxa"/>
            <w:vAlign w:val="center"/>
          </w:tcPr>
          <w:p w14:paraId="65FFD4E1">
            <w:pPr>
              <w:rPr>
                <w:color w:val="auto"/>
              </w:rPr>
            </w:pPr>
          </w:p>
        </w:tc>
      </w:tr>
      <w:tr w14:paraId="6B9269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EF3B5A">
            <w:pPr>
              <w:rPr>
                <w:color w:val="auto"/>
              </w:rPr>
            </w:pPr>
          </w:p>
        </w:tc>
        <w:tc>
          <w:tcPr>
            <w:tcW w:w="460" w:type="dxa"/>
            <w:vAlign w:val="center"/>
          </w:tcPr>
          <w:p w14:paraId="2CE1C972">
            <w:pPr>
              <w:jc w:val="center"/>
              <w:rPr>
                <w:color w:val="auto"/>
              </w:rPr>
            </w:pPr>
            <w:r>
              <w:rPr>
                <w:rFonts w:ascii="宋体" w:hAnsi="宋体" w:eastAsia="宋体" w:cs="宋体"/>
                <w:b w:val="0"/>
                <w:i w:val="0"/>
                <w:color w:val="auto"/>
                <w:sz w:val="14"/>
              </w:rPr>
              <w:t>30</w:t>
            </w:r>
          </w:p>
        </w:tc>
        <w:tc>
          <w:tcPr>
            <w:tcW w:w="1220" w:type="dxa"/>
            <w:vAlign w:val="center"/>
          </w:tcPr>
          <w:p w14:paraId="6C447E34">
            <w:pPr>
              <w:rPr>
                <w:color w:val="auto"/>
              </w:rPr>
            </w:pPr>
          </w:p>
        </w:tc>
        <w:tc>
          <w:tcPr>
            <w:tcW w:w="2340" w:type="dxa"/>
            <w:vAlign w:val="center"/>
          </w:tcPr>
          <w:p w14:paraId="59541D90">
            <w:pPr>
              <w:rPr>
                <w:color w:val="auto"/>
              </w:rPr>
            </w:pPr>
          </w:p>
        </w:tc>
        <w:tc>
          <w:tcPr>
            <w:tcW w:w="460" w:type="dxa"/>
            <w:vAlign w:val="center"/>
          </w:tcPr>
          <w:p w14:paraId="41D869E7">
            <w:pPr>
              <w:jc w:val="center"/>
              <w:rPr>
                <w:color w:val="auto"/>
              </w:rPr>
            </w:pPr>
            <w:r>
              <w:rPr>
                <w:rFonts w:ascii="宋体" w:hAnsi="宋体" w:eastAsia="宋体" w:cs="宋体"/>
                <w:b w:val="0"/>
                <w:i w:val="0"/>
                <w:color w:val="auto"/>
                <w:sz w:val="14"/>
              </w:rPr>
              <w:t>61</w:t>
            </w:r>
          </w:p>
        </w:tc>
        <w:tc>
          <w:tcPr>
            <w:tcW w:w="1206" w:type="dxa"/>
            <w:vAlign w:val="center"/>
          </w:tcPr>
          <w:p w14:paraId="0599E5DE">
            <w:pPr>
              <w:rPr>
                <w:color w:val="auto"/>
              </w:rPr>
            </w:pPr>
          </w:p>
        </w:tc>
      </w:tr>
      <w:tr w14:paraId="2CB1D9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CF2000">
            <w:pPr>
              <w:jc w:val="center"/>
              <w:rPr>
                <w:color w:val="auto"/>
              </w:rPr>
            </w:pPr>
            <w:r>
              <w:rPr>
                <w:rFonts w:ascii="宋体" w:hAnsi="宋体" w:eastAsia="宋体" w:cs="宋体"/>
                <w:b/>
                <w:i w:val="0"/>
                <w:color w:val="auto"/>
                <w:sz w:val="14"/>
              </w:rPr>
              <w:t>总计</w:t>
            </w:r>
          </w:p>
        </w:tc>
        <w:tc>
          <w:tcPr>
            <w:tcW w:w="460" w:type="dxa"/>
            <w:vAlign w:val="center"/>
          </w:tcPr>
          <w:p w14:paraId="1DFA57F5">
            <w:pPr>
              <w:jc w:val="center"/>
              <w:rPr>
                <w:color w:val="auto"/>
              </w:rPr>
            </w:pPr>
            <w:r>
              <w:rPr>
                <w:rFonts w:ascii="宋体" w:hAnsi="宋体" w:eastAsia="宋体" w:cs="宋体"/>
                <w:b w:val="0"/>
                <w:i w:val="0"/>
                <w:color w:val="auto"/>
                <w:sz w:val="14"/>
              </w:rPr>
              <w:t>31</w:t>
            </w:r>
          </w:p>
        </w:tc>
        <w:tc>
          <w:tcPr>
            <w:tcW w:w="1220" w:type="dxa"/>
            <w:vAlign w:val="center"/>
          </w:tcPr>
          <w:p w14:paraId="1A4BAE26">
            <w:pPr>
              <w:jc w:val="right"/>
              <w:rPr>
                <w:color w:val="auto"/>
              </w:rPr>
            </w:pPr>
            <w:r>
              <w:rPr>
                <w:rFonts w:ascii="宋体" w:hAnsi="宋体" w:eastAsia="宋体" w:cs="宋体"/>
                <w:b w:val="0"/>
                <w:i w:val="0"/>
                <w:color w:val="auto"/>
                <w:sz w:val="14"/>
              </w:rPr>
              <w:t>8,518.04</w:t>
            </w:r>
          </w:p>
        </w:tc>
        <w:tc>
          <w:tcPr>
            <w:tcW w:w="2340" w:type="dxa"/>
            <w:vAlign w:val="center"/>
          </w:tcPr>
          <w:p w14:paraId="7A22BEA3">
            <w:pPr>
              <w:jc w:val="center"/>
              <w:rPr>
                <w:color w:val="auto"/>
              </w:rPr>
            </w:pPr>
            <w:r>
              <w:rPr>
                <w:rFonts w:ascii="宋体" w:hAnsi="宋体" w:eastAsia="宋体" w:cs="宋体"/>
                <w:b/>
                <w:i w:val="0"/>
                <w:color w:val="auto"/>
                <w:sz w:val="14"/>
              </w:rPr>
              <w:t>总计</w:t>
            </w:r>
          </w:p>
        </w:tc>
        <w:tc>
          <w:tcPr>
            <w:tcW w:w="460" w:type="dxa"/>
            <w:vAlign w:val="center"/>
          </w:tcPr>
          <w:p w14:paraId="314E2CEC">
            <w:pPr>
              <w:jc w:val="center"/>
              <w:rPr>
                <w:color w:val="auto"/>
              </w:rPr>
            </w:pPr>
            <w:r>
              <w:rPr>
                <w:rFonts w:ascii="宋体" w:hAnsi="宋体" w:eastAsia="宋体" w:cs="宋体"/>
                <w:b w:val="0"/>
                <w:i w:val="0"/>
                <w:color w:val="auto"/>
                <w:sz w:val="14"/>
              </w:rPr>
              <w:t>62</w:t>
            </w:r>
          </w:p>
        </w:tc>
        <w:tc>
          <w:tcPr>
            <w:tcW w:w="1206" w:type="dxa"/>
            <w:vAlign w:val="center"/>
          </w:tcPr>
          <w:p w14:paraId="399111DA">
            <w:pPr>
              <w:jc w:val="right"/>
              <w:rPr>
                <w:color w:val="auto"/>
              </w:rPr>
            </w:pPr>
            <w:r>
              <w:rPr>
                <w:rFonts w:ascii="宋体" w:hAnsi="宋体" w:eastAsia="宋体" w:cs="宋体"/>
                <w:b w:val="0"/>
                <w:i w:val="0"/>
                <w:color w:val="auto"/>
                <w:sz w:val="14"/>
              </w:rPr>
              <w:t>8,518.04</w:t>
            </w:r>
          </w:p>
        </w:tc>
      </w:tr>
      <w:tr w14:paraId="232FF2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2FEDC801">
            <w:pPr>
              <w:jc w:val="left"/>
              <w:rPr>
                <w:color w:val="auto"/>
              </w:rPr>
            </w:pPr>
            <w:r>
              <w:rPr>
                <w:rFonts w:ascii="宋体" w:hAnsi="宋体" w:eastAsia="宋体" w:cs="宋体"/>
                <w:b w:val="0"/>
                <w:i w:val="0"/>
                <w:color w:val="auto"/>
                <w:sz w:val="14"/>
              </w:rPr>
              <w:t>注：本套报表金额单位转换时可能存在尾数误差。</w:t>
            </w:r>
          </w:p>
        </w:tc>
      </w:tr>
    </w:tbl>
    <w:p w14:paraId="375DAF19">
      <w:pPr>
        <w:snapToGrid w:val="0"/>
        <w:spacing w:before="200" w:after="200" w:line="200" w:lineRule="auto"/>
        <w:rPr>
          <w:color w:val="auto"/>
        </w:rPr>
      </w:pPr>
      <w:r>
        <w:rPr>
          <w:color w:val="auto"/>
          <w:sz w:val="8"/>
        </w:rPr>
        <w:t xml:space="preserve"> </w:t>
      </w:r>
    </w:p>
    <w:p w14:paraId="7EE09523">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收入决算表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8A0125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17E610F">
            <w:pPr>
              <w:jc w:val="right"/>
              <w:rPr>
                <w:color w:val="auto"/>
              </w:rPr>
            </w:pPr>
            <w:r>
              <w:rPr>
                <w:rFonts w:ascii="宋体" w:hAnsi="宋体" w:eastAsia="宋体" w:cs="宋体"/>
                <w:color w:val="auto"/>
                <w:sz w:val="20"/>
              </w:rPr>
              <w:t>公开02表</w:t>
            </w:r>
          </w:p>
        </w:tc>
      </w:tr>
      <w:tr w14:paraId="0150CEA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007C23C">
            <w:pPr>
              <w:jc w:val="left"/>
              <w:rPr>
                <w:color w:val="auto"/>
              </w:rPr>
            </w:pPr>
            <w:r>
              <w:rPr>
                <w:rFonts w:ascii="宋体" w:hAnsi="宋体" w:eastAsia="宋体" w:cs="宋体"/>
                <w:color w:val="auto"/>
                <w:sz w:val="20"/>
              </w:rPr>
              <w:t>部门：兴国县人力资源和社会保障局</w:t>
            </w:r>
          </w:p>
        </w:tc>
        <w:tc>
          <w:tcPr>
            <w:tcW w:w="2000" w:type="dxa"/>
          </w:tcPr>
          <w:p w14:paraId="1E649788">
            <w:pPr>
              <w:jc w:val="center"/>
              <w:rPr>
                <w:color w:val="auto"/>
              </w:rPr>
            </w:pPr>
            <w:r>
              <w:rPr>
                <w:rFonts w:ascii="宋体" w:hAnsi="宋体" w:eastAsia="宋体" w:cs="宋体"/>
                <w:color w:val="auto"/>
                <w:sz w:val="20"/>
              </w:rPr>
              <w:t>2023年度</w:t>
            </w:r>
          </w:p>
        </w:tc>
        <w:tc>
          <w:tcPr>
            <w:tcW w:w="3153" w:type="dxa"/>
          </w:tcPr>
          <w:p w14:paraId="72326486">
            <w:pPr>
              <w:jc w:val="right"/>
              <w:rPr>
                <w:color w:val="auto"/>
              </w:rPr>
            </w:pPr>
            <w:r>
              <w:rPr>
                <w:rFonts w:ascii="宋体" w:hAnsi="宋体" w:eastAsia="宋体" w:cs="宋体"/>
                <w:color w:val="auto"/>
                <w:sz w:val="20"/>
              </w:rPr>
              <w:t>金额单位：万元</w:t>
            </w:r>
          </w:p>
        </w:tc>
      </w:tr>
    </w:tbl>
    <w:p w14:paraId="6F557324">
      <w:pPr>
        <w:snapToGrid w:val="0"/>
        <w:spacing w:before="0" w:after="0" w:line="0" w:lineRule="auto"/>
        <w:rPr>
          <w:color w:val="auto"/>
        </w:rPr>
      </w:pPr>
      <w:r>
        <w:rPr>
          <w:color w:val="auto"/>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068AC3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C737055">
            <w:pPr>
              <w:jc w:val="center"/>
              <w:rPr>
                <w:color w:val="auto"/>
              </w:rPr>
            </w:pPr>
            <w:r>
              <w:rPr>
                <w:rFonts w:ascii="宋体" w:hAnsi="宋体" w:eastAsia="宋体" w:cs="宋体"/>
                <w:b w:val="0"/>
                <w:i w:val="0"/>
                <w:color w:val="auto"/>
                <w:sz w:val="9"/>
              </w:rPr>
              <w:t>项    目</w:t>
            </w:r>
          </w:p>
        </w:tc>
        <w:tc>
          <w:tcPr>
            <w:tcW w:w="860" w:type="dxa"/>
            <w:vMerge w:val="restart"/>
            <w:vAlign w:val="center"/>
          </w:tcPr>
          <w:p w14:paraId="200D0CA7">
            <w:pPr>
              <w:jc w:val="center"/>
              <w:rPr>
                <w:color w:val="auto"/>
              </w:rPr>
            </w:pPr>
            <w:r>
              <w:rPr>
                <w:rFonts w:ascii="宋体" w:hAnsi="宋体" w:eastAsia="宋体" w:cs="宋体"/>
                <w:b w:val="0"/>
                <w:i w:val="0"/>
                <w:color w:val="auto"/>
                <w:sz w:val="9"/>
              </w:rPr>
              <w:t>本年收入合计</w:t>
            </w:r>
          </w:p>
        </w:tc>
        <w:tc>
          <w:tcPr>
            <w:tcW w:w="900" w:type="dxa"/>
            <w:vMerge w:val="restart"/>
            <w:vAlign w:val="center"/>
          </w:tcPr>
          <w:p w14:paraId="5C97AC13">
            <w:pPr>
              <w:jc w:val="center"/>
              <w:rPr>
                <w:color w:val="auto"/>
              </w:rPr>
            </w:pPr>
            <w:r>
              <w:rPr>
                <w:rFonts w:ascii="宋体" w:hAnsi="宋体" w:eastAsia="宋体" w:cs="宋体"/>
                <w:b w:val="0"/>
                <w:i w:val="0"/>
                <w:color w:val="auto"/>
                <w:sz w:val="9"/>
              </w:rPr>
              <w:t>财政拨款收入</w:t>
            </w:r>
          </w:p>
        </w:tc>
        <w:tc>
          <w:tcPr>
            <w:tcW w:w="880" w:type="dxa"/>
            <w:vMerge w:val="restart"/>
            <w:vAlign w:val="center"/>
          </w:tcPr>
          <w:p w14:paraId="2BCFB370">
            <w:pPr>
              <w:jc w:val="center"/>
              <w:rPr>
                <w:color w:val="auto"/>
              </w:rPr>
            </w:pPr>
            <w:r>
              <w:rPr>
                <w:rFonts w:ascii="宋体" w:hAnsi="宋体" w:eastAsia="宋体" w:cs="宋体"/>
                <w:b w:val="0"/>
                <w:i w:val="0"/>
                <w:color w:val="auto"/>
                <w:sz w:val="9"/>
              </w:rPr>
              <w:t>上级补助收入</w:t>
            </w:r>
          </w:p>
        </w:tc>
        <w:tc>
          <w:tcPr>
            <w:tcW w:w="880" w:type="dxa"/>
            <w:vMerge w:val="restart"/>
            <w:vAlign w:val="center"/>
          </w:tcPr>
          <w:p w14:paraId="51411951">
            <w:pPr>
              <w:jc w:val="center"/>
              <w:rPr>
                <w:color w:val="auto"/>
              </w:rPr>
            </w:pPr>
            <w:r>
              <w:rPr>
                <w:rFonts w:ascii="宋体" w:hAnsi="宋体" w:eastAsia="宋体" w:cs="宋体"/>
                <w:b w:val="0"/>
                <w:i w:val="0"/>
                <w:color w:val="auto"/>
                <w:sz w:val="9"/>
              </w:rPr>
              <w:t>事业收入</w:t>
            </w:r>
          </w:p>
        </w:tc>
        <w:tc>
          <w:tcPr>
            <w:tcW w:w="900" w:type="dxa"/>
            <w:vMerge w:val="restart"/>
            <w:vAlign w:val="center"/>
          </w:tcPr>
          <w:p w14:paraId="18655DAA">
            <w:pPr>
              <w:jc w:val="center"/>
              <w:rPr>
                <w:color w:val="auto"/>
              </w:rPr>
            </w:pPr>
            <w:r>
              <w:rPr>
                <w:rFonts w:ascii="宋体" w:hAnsi="宋体" w:eastAsia="宋体" w:cs="宋体"/>
                <w:b w:val="0"/>
                <w:i w:val="0"/>
                <w:color w:val="auto"/>
                <w:sz w:val="9"/>
              </w:rPr>
              <w:t>经营收入</w:t>
            </w:r>
          </w:p>
        </w:tc>
        <w:tc>
          <w:tcPr>
            <w:tcW w:w="880" w:type="dxa"/>
            <w:vMerge w:val="restart"/>
            <w:vAlign w:val="center"/>
          </w:tcPr>
          <w:p w14:paraId="17F7E5B4">
            <w:pPr>
              <w:jc w:val="center"/>
              <w:rPr>
                <w:color w:val="auto"/>
              </w:rPr>
            </w:pPr>
            <w:r>
              <w:rPr>
                <w:rFonts w:ascii="宋体" w:hAnsi="宋体" w:eastAsia="宋体" w:cs="宋体"/>
                <w:b w:val="0"/>
                <w:i w:val="0"/>
                <w:color w:val="auto"/>
                <w:sz w:val="9"/>
              </w:rPr>
              <w:t>附属单位上缴收入</w:t>
            </w:r>
          </w:p>
        </w:tc>
        <w:tc>
          <w:tcPr>
            <w:tcW w:w="986" w:type="dxa"/>
            <w:vMerge w:val="restart"/>
            <w:vAlign w:val="center"/>
          </w:tcPr>
          <w:p w14:paraId="57044268">
            <w:pPr>
              <w:jc w:val="center"/>
              <w:rPr>
                <w:color w:val="auto"/>
              </w:rPr>
            </w:pPr>
            <w:r>
              <w:rPr>
                <w:rFonts w:ascii="宋体" w:hAnsi="宋体" w:eastAsia="宋体" w:cs="宋体"/>
                <w:b w:val="0"/>
                <w:i w:val="0"/>
                <w:color w:val="auto"/>
                <w:sz w:val="9"/>
              </w:rPr>
              <w:t>其他收入</w:t>
            </w:r>
          </w:p>
        </w:tc>
      </w:tr>
      <w:tr w14:paraId="1ADA5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0CEB077">
            <w:pPr>
              <w:jc w:val="center"/>
              <w:rPr>
                <w:color w:val="auto"/>
              </w:rPr>
            </w:pPr>
            <w:r>
              <w:rPr>
                <w:rFonts w:ascii="宋体" w:hAnsi="宋体" w:eastAsia="宋体" w:cs="宋体"/>
                <w:b w:val="0"/>
                <w:i w:val="0"/>
                <w:color w:val="auto"/>
                <w:sz w:val="9"/>
              </w:rPr>
              <w:t>支出功能分类科目编码</w:t>
            </w:r>
          </w:p>
        </w:tc>
        <w:tc>
          <w:tcPr>
            <w:tcW w:w="1420" w:type="dxa"/>
            <w:vMerge w:val="restart"/>
            <w:vAlign w:val="center"/>
          </w:tcPr>
          <w:p w14:paraId="369E24A5">
            <w:pPr>
              <w:jc w:val="center"/>
              <w:rPr>
                <w:color w:val="auto"/>
              </w:rPr>
            </w:pPr>
            <w:r>
              <w:rPr>
                <w:rFonts w:ascii="宋体" w:hAnsi="宋体" w:eastAsia="宋体" w:cs="宋体"/>
                <w:b w:val="0"/>
                <w:i w:val="0"/>
                <w:color w:val="auto"/>
                <w:sz w:val="9"/>
              </w:rPr>
              <w:t>科目名称</w:t>
            </w:r>
          </w:p>
        </w:tc>
        <w:tc>
          <w:tcPr>
            <w:tcW w:w="860" w:type="dxa"/>
            <w:vMerge w:val="continue"/>
            <w:vAlign w:val="center"/>
          </w:tcPr>
          <w:p w14:paraId="02026B05">
            <w:pPr>
              <w:rPr>
                <w:color w:val="auto"/>
              </w:rPr>
            </w:pPr>
          </w:p>
        </w:tc>
        <w:tc>
          <w:tcPr>
            <w:tcW w:w="900" w:type="dxa"/>
            <w:vMerge w:val="continue"/>
            <w:vAlign w:val="center"/>
          </w:tcPr>
          <w:p w14:paraId="565BF47D">
            <w:pPr>
              <w:rPr>
                <w:color w:val="auto"/>
              </w:rPr>
            </w:pPr>
          </w:p>
        </w:tc>
        <w:tc>
          <w:tcPr>
            <w:tcW w:w="880" w:type="dxa"/>
            <w:vMerge w:val="continue"/>
            <w:vAlign w:val="center"/>
          </w:tcPr>
          <w:p w14:paraId="6580E05C">
            <w:pPr>
              <w:rPr>
                <w:color w:val="auto"/>
              </w:rPr>
            </w:pPr>
          </w:p>
        </w:tc>
        <w:tc>
          <w:tcPr>
            <w:tcW w:w="880" w:type="dxa"/>
            <w:vMerge w:val="continue"/>
            <w:vAlign w:val="center"/>
          </w:tcPr>
          <w:p w14:paraId="765F96C4">
            <w:pPr>
              <w:rPr>
                <w:color w:val="auto"/>
              </w:rPr>
            </w:pPr>
          </w:p>
        </w:tc>
        <w:tc>
          <w:tcPr>
            <w:tcW w:w="900" w:type="dxa"/>
            <w:vMerge w:val="continue"/>
            <w:vAlign w:val="center"/>
          </w:tcPr>
          <w:p w14:paraId="7A67C822">
            <w:pPr>
              <w:rPr>
                <w:color w:val="auto"/>
              </w:rPr>
            </w:pPr>
          </w:p>
        </w:tc>
        <w:tc>
          <w:tcPr>
            <w:tcW w:w="880" w:type="dxa"/>
            <w:vMerge w:val="continue"/>
            <w:vAlign w:val="center"/>
          </w:tcPr>
          <w:p w14:paraId="602C4389">
            <w:pPr>
              <w:rPr>
                <w:color w:val="auto"/>
              </w:rPr>
            </w:pPr>
          </w:p>
        </w:tc>
        <w:tc>
          <w:tcPr>
            <w:tcW w:w="986" w:type="dxa"/>
            <w:vMerge w:val="continue"/>
            <w:vAlign w:val="center"/>
          </w:tcPr>
          <w:p w14:paraId="71EEAD97">
            <w:pPr>
              <w:rPr>
                <w:color w:val="auto"/>
              </w:rPr>
            </w:pPr>
          </w:p>
        </w:tc>
      </w:tr>
      <w:tr w14:paraId="5E5E88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5FAFCA3">
            <w:pPr>
              <w:rPr>
                <w:color w:val="auto"/>
              </w:rPr>
            </w:pPr>
          </w:p>
        </w:tc>
        <w:tc>
          <w:tcPr>
            <w:tcW w:w="1420" w:type="dxa"/>
            <w:vMerge w:val="continue"/>
            <w:vAlign w:val="center"/>
          </w:tcPr>
          <w:p w14:paraId="5A9EAAE1">
            <w:pPr>
              <w:rPr>
                <w:color w:val="auto"/>
              </w:rPr>
            </w:pPr>
          </w:p>
        </w:tc>
        <w:tc>
          <w:tcPr>
            <w:tcW w:w="860" w:type="dxa"/>
            <w:vMerge w:val="continue"/>
            <w:vAlign w:val="center"/>
          </w:tcPr>
          <w:p w14:paraId="2E0DB9E6">
            <w:pPr>
              <w:rPr>
                <w:color w:val="auto"/>
              </w:rPr>
            </w:pPr>
          </w:p>
        </w:tc>
        <w:tc>
          <w:tcPr>
            <w:tcW w:w="900" w:type="dxa"/>
            <w:vMerge w:val="continue"/>
            <w:vAlign w:val="center"/>
          </w:tcPr>
          <w:p w14:paraId="34457345">
            <w:pPr>
              <w:rPr>
                <w:color w:val="auto"/>
              </w:rPr>
            </w:pPr>
          </w:p>
        </w:tc>
        <w:tc>
          <w:tcPr>
            <w:tcW w:w="880" w:type="dxa"/>
            <w:vMerge w:val="continue"/>
            <w:vAlign w:val="center"/>
          </w:tcPr>
          <w:p w14:paraId="7ACC001A">
            <w:pPr>
              <w:rPr>
                <w:color w:val="auto"/>
              </w:rPr>
            </w:pPr>
          </w:p>
        </w:tc>
        <w:tc>
          <w:tcPr>
            <w:tcW w:w="880" w:type="dxa"/>
            <w:vMerge w:val="continue"/>
            <w:vAlign w:val="center"/>
          </w:tcPr>
          <w:p w14:paraId="1A28BFED">
            <w:pPr>
              <w:rPr>
                <w:color w:val="auto"/>
              </w:rPr>
            </w:pPr>
          </w:p>
        </w:tc>
        <w:tc>
          <w:tcPr>
            <w:tcW w:w="900" w:type="dxa"/>
            <w:vMerge w:val="continue"/>
            <w:vAlign w:val="center"/>
          </w:tcPr>
          <w:p w14:paraId="4B719607">
            <w:pPr>
              <w:rPr>
                <w:color w:val="auto"/>
              </w:rPr>
            </w:pPr>
          </w:p>
        </w:tc>
        <w:tc>
          <w:tcPr>
            <w:tcW w:w="880" w:type="dxa"/>
            <w:vMerge w:val="continue"/>
            <w:vAlign w:val="center"/>
          </w:tcPr>
          <w:p w14:paraId="6471A753">
            <w:pPr>
              <w:rPr>
                <w:color w:val="auto"/>
              </w:rPr>
            </w:pPr>
          </w:p>
        </w:tc>
        <w:tc>
          <w:tcPr>
            <w:tcW w:w="986" w:type="dxa"/>
            <w:vMerge w:val="continue"/>
            <w:vAlign w:val="center"/>
          </w:tcPr>
          <w:p w14:paraId="3E52B0F0">
            <w:pPr>
              <w:rPr>
                <w:color w:val="auto"/>
              </w:rPr>
            </w:pPr>
          </w:p>
        </w:tc>
      </w:tr>
      <w:tr w14:paraId="382782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D44C8AC">
            <w:pPr>
              <w:rPr>
                <w:color w:val="auto"/>
              </w:rPr>
            </w:pPr>
          </w:p>
        </w:tc>
        <w:tc>
          <w:tcPr>
            <w:tcW w:w="1420" w:type="dxa"/>
            <w:vMerge w:val="continue"/>
            <w:vAlign w:val="center"/>
          </w:tcPr>
          <w:p w14:paraId="356BBE08">
            <w:pPr>
              <w:rPr>
                <w:color w:val="auto"/>
              </w:rPr>
            </w:pPr>
          </w:p>
        </w:tc>
        <w:tc>
          <w:tcPr>
            <w:tcW w:w="860" w:type="dxa"/>
            <w:vMerge w:val="continue"/>
            <w:vAlign w:val="center"/>
          </w:tcPr>
          <w:p w14:paraId="02DD8732">
            <w:pPr>
              <w:rPr>
                <w:color w:val="auto"/>
              </w:rPr>
            </w:pPr>
          </w:p>
        </w:tc>
        <w:tc>
          <w:tcPr>
            <w:tcW w:w="900" w:type="dxa"/>
            <w:vMerge w:val="continue"/>
            <w:vAlign w:val="center"/>
          </w:tcPr>
          <w:p w14:paraId="237FDAA1">
            <w:pPr>
              <w:rPr>
                <w:color w:val="auto"/>
              </w:rPr>
            </w:pPr>
          </w:p>
        </w:tc>
        <w:tc>
          <w:tcPr>
            <w:tcW w:w="880" w:type="dxa"/>
            <w:vMerge w:val="continue"/>
            <w:vAlign w:val="center"/>
          </w:tcPr>
          <w:p w14:paraId="109B694A">
            <w:pPr>
              <w:rPr>
                <w:color w:val="auto"/>
              </w:rPr>
            </w:pPr>
          </w:p>
        </w:tc>
        <w:tc>
          <w:tcPr>
            <w:tcW w:w="880" w:type="dxa"/>
            <w:vMerge w:val="continue"/>
            <w:vAlign w:val="center"/>
          </w:tcPr>
          <w:p w14:paraId="7B835B71">
            <w:pPr>
              <w:rPr>
                <w:color w:val="auto"/>
              </w:rPr>
            </w:pPr>
          </w:p>
        </w:tc>
        <w:tc>
          <w:tcPr>
            <w:tcW w:w="900" w:type="dxa"/>
            <w:vMerge w:val="continue"/>
            <w:vAlign w:val="center"/>
          </w:tcPr>
          <w:p w14:paraId="6A86AF42">
            <w:pPr>
              <w:rPr>
                <w:color w:val="auto"/>
              </w:rPr>
            </w:pPr>
          </w:p>
        </w:tc>
        <w:tc>
          <w:tcPr>
            <w:tcW w:w="880" w:type="dxa"/>
            <w:vMerge w:val="continue"/>
            <w:vAlign w:val="center"/>
          </w:tcPr>
          <w:p w14:paraId="55A20EA0">
            <w:pPr>
              <w:rPr>
                <w:color w:val="auto"/>
              </w:rPr>
            </w:pPr>
          </w:p>
        </w:tc>
        <w:tc>
          <w:tcPr>
            <w:tcW w:w="986" w:type="dxa"/>
            <w:vMerge w:val="continue"/>
            <w:vAlign w:val="center"/>
          </w:tcPr>
          <w:p w14:paraId="5C616203">
            <w:pPr>
              <w:rPr>
                <w:color w:val="auto"/>
              </w:rPr>
            </w:pPr>
          </w:p>
        </w:tc>
      </w:tr>
      <w:tr w14:paraId="20A37C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850CEA5">
            <w:pPr>
              <w:jc w:val="center"/>
              <w:rPr>
                <w:color w:val="auto"/>
              </w:rPr>
            </w:pPr>
            <w:r>
              <w:rPr>
                <w:rFonts w:ascii="宋体" w:hAnsi="宋体" w:eastAsia="宋体" w:cs="宋体"/>
                <w:b w:val="0"/>
                <w:i w:val="0"/>
                <w:color w:val="auto"/>
                <w:sz w:val="9"/>
              </w:rPr>
              <w:t>类</w:t>
            </w:r>
          </w:p>
        </w:tc>
        <w:tc>
          <w:tcPr>
            <w:tcW w:w="220" w:type="dxa"/>
            <w:vMerge w:val="restart"/>
            <w:vAlign w:val="center"/>
          </w:tcPr>
          <w:p w14:paraId="6A9CD886">
            <w:pPr>
              <w:jc w:val="center"/>
              <w:rPr>
                <w:color w:val="auto"/>
              </w:rPr>
            </w:pPr>
            <w:r>
              <w:rPr>
                <w:rFonts w:ascii="宋体" w:hAnsi="宋体" w:eastAsia="宋体" w:cs="宋体"/>
                <w:b w:val="0"/>
                <w:i w:val="0"/>
                <w:color w:val="auto"/>
                <w:sz w:val="9"/>
              </w:rPr>
              <w:t>款</w:t>
            </w:r>
          </w:p>
        </w:tc>
        <w:tc>
          <w:tcPr>
            <w:tcW w:w="200" w:type="dxa"/>
            <w:vMerge w:val="restart"/>
            <w:vAlign w:val="center"/>
          </w:tcPr>
          <w:p w14:paraId="3A79B92D">
            <w:pPr>
              <w:jc w:val="center"/>
              <w:rPr>
                <w:color w:val="auto"/>
              </w:rPr>
            </w:pPr>
            <w:r>
              <w:rPr>
                <w:rFonts w:ascii="宋体" w:hAnsi="宋体" w:eastAsia="宋体" w:cs="宋体"/>
                <w:b w:val="0"/>
                <w:i w:val="0"/>
                <w:color w:val="auto"/>
                <w:sz w:val="9"/>
              </w:rPr>
              <w:t>项</w:t>
            </w:r>
          </w:p>
        </w:tc>
        <w:tc>
          <w:tcPr>
            <w:tcW w:w="1420" w:type="dxa"/>
            <w:vAlign w:val="center"/>
          </w:tcPr>
          <w:p w14:paraId="42A98310">
            <w:pPr>
              <w:jc w:val="center"/>
              <w:rPr>
                <w:color w:val="auto"/>
              </w:rPr>
            </w:pPr>
            <w:r>
              <w:rPr>
                <w:rFonts w:ascii="宋体" w:hAnsi="宋体" w:eastAsia="宋体" w:cs="宋体"/>
                <w:b w:val="0"/>
                <w:i w:val="0"/>
                <w:color w:val="auto"/>
                <w:sz w:val="9"/>
              </w:rPr>
              <w:t>栏次</w:t>
            </w:r>
          </w:p>
        </w:tc>
        <w:tc>
          <w:tcPr>
            <w:tcW w:w="860" w:type="dxa"/>
            <w:vAlign w:val="center"/>
          </w:tcPr>
          <w:p w14:paraId="22453688">
            <w:pPr>
              <w:jc w:val="center"/>
              <w:rPr>
                <w:color w:val="auto"/>
              </w:rPr>
            </w:pPr>
            <w:r>
              <w:rPr>
                <w:rFonts w:ascii="宋体" w:hAnsi="宋体" w:eastAsia="宋体" w:cs="宋体"/>
                <w:b w:val="0"/>
                <w:i w:val="0"/>
                <w:color w:val="auto"/>
                <w:sz w:val="9"/>
              </w:rPr>
              <w:t>1</w:t>
            </w:r>
          </w:p>
        </w:tc>
        <w:tc>
          <w:tcPr>
            <w:tcW w:w="900" w:type="dxa"/>
            <w:vAlign w:val="center"/>
          </w:tcPr>
          <w:p w14:paraId="2B836BC9">
            <w:pPr>
              <w:jc w:val="center"/>
              <w:rPr>
                <w:color w:val="auto"/>
              </w:rPr>
            </w:pPr>
            <w:r>
              <w:rPr>
                <w:rFonts w:ascii="宋体" w:hAnsi="宋体" w:eastAsia="宋体" w:cs="宋体"/>
                <w:b w:val="0"/>
                <w:i w:val="0"/>
                <w:color w:val="auto"/>
                <w:sz w:val="9"/>
              </w:rPr>
              <w:t>2</w:t>
            </w:r>
          </w:p>
        </w:tc>
        <w:tc>
          <w:tcPr>
            <w:tcW w:w="880" w:type="dxa"/>
            <w:vAlign w:val="center"/>
          </w:tcPr>
          <w:p w14:paraId="33F28D1B">
            <w:pPr>
              <w:jc w:val="center"/>
              <w:rPr>
                <w:color w:val="auto"/>
              </w:rPr>
            </w:pPr>
            <w:r>
              <w:rPr>
                <w:rFonts w:ascii="宋体" w:hAnsi="宋体" w:eastAsia="宋体" w:cs="宋体"/>
                <w:b w:val="0"/>
                <w:i w:val="0"/>
                <w:color w:val="auto"/>
                <w:sz w:val="9"/>
              </w:rPr>
              <w:t>3</w:t>
            </w:r>
          </w:p>
        </w:tc>
        <w:tc>
          <w:tcPr>
            <w:tcW w:w="880" w:type="dxa"/>
            <w:vAlign w:val="center"/>
          </w:tcPr>
          <w:p w14:paraId="64B44DBA">
            <w:pPr>
              <w:jc w:val="center"/>
              <w:rPr>
                <w:color w:val="auto"/>
              </w:rPr>
            </w:pPr>
            <w:r>
              <w:rPr>
                <w:rFonts w:ascii="宋体" w:hAnsi="宋体" w:eastAsia="宋体" w:cs="宋体"/>
                <w:b w:val="0"/>
                <w:i w:val="0"/>
                <w:color w:val="auto"/>
                <w:sz w:val="9"/>
              </w:rPr>
              <w:t>4</w:t>
            </w:r>
          </w:p>
        </w:tc>
        <w:tc>
          <w:tcPr>
            <w:tcW w:w="900" w:type="dxa"/>
            <w:vAlign w:val="center"/>
          </w:tcPr>
          <w:p w14:paraId="550CFD72">
            <w:pPr>
              <w:jc w:val="center"/>
              <w:rPr>
                <w:color w:val="auto"/>
              </w:rPr>
            </w:pPr>
            <w:r>
              <w:rPr>
                <w:rFonts w:ascii="宋体" w:hAnsi="宋体" w:eastAsia="宋体" w:cs="宋体"/>
                <w:b w:val="0"/>
                <w:i w:val="0"/>
                <w:color w:val="auto"/>
                <w:sz w:val="9"/>
              </w:rPr>
              <w:t>5</w:t>
            </w:r>
          </w:p>
        </w:tc>
        <w:tc>
          <w:tcPr>
            <w:tcW w:w="880" w:type="dxa"/>
            <w:vAlign w:val="center"/>
          </w:tcPr>
          <w:p w14:paraId="03708308">
            <w:pPr>
              <w:jc w:val="center"/>
              <w:rPr>
                <w:color w:val="auto"/>
              </w:rPr>
            </w:pPr>
            <w:r>
              <w:rPr>
                <w:rFonts w:ascii="宋体" w:hAnsi="宋体" w:eastAsia="宋体" w:cs="宋体"/>
                <w:b w:val="0"/>
                <w:i w:val="0"/>
                <w:color w:val="auto"/>
                <w:sz w:val="9"/>
              </w:rPr>
              <w:t>6</w:t>
            </w:r>
          </w:p>
        </w:tc>
        <w:tc>
          <w:tcPr>
            <w:tcW w:w="986" w:type="dxa"/>
            <w:vAlign w:val="center"/>
          </w:tcPr>
          <w:p w14:paraId="4253DE04">
            <w:pPr>
              <w:jc w:val="center"/>
              <w:rPr>
                <w:color w:val="auto"/>
              </w:rPr>
            </w:pPr>
            <w:r>
              <w:rPr>
                <w:rFonts w:ascii="宋体" w:hAnsi="宋体" w:eastAsia="宋体" w:cs="宋体"/>
                <w:b w:val="0"/>
                <w:i w:val="0"/>
                <w:color w:val="auto"/>
                <w:sz w:val="9"/>
              </w:rPr>
              <w:t xml:space="preserve">7 </w:t>
            </w:r>
          </w:p>
        </w:tc>
      </w:tr>
      <w:tr w14:paraId="275C46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E4E3E77">
            <w:pPr>
              <w:rPr>
                <w:color w:val="auto"/>
              </w:rPr>
            </w:pPr>
          </w:p>
        </w:tc>
        <w:tc>
          <w:tcPr>
            <w:tcW w:w="220" w:type="dxa"/>
            <w:vMerge w:val="continue"/>
            <w:vAlign w:val="center"/>
          </w:tcPr>
          <w:p w14:paraId="6F896D79">
            <w:pPr>
              <w:rPr>
                <w:color w:val="auto"/>
              </w:rPr>
            </w:pPr>
          </w:p>
        </w:tc>
        <w:tc>
          <w:tcPr>
            <w:tcW w:w="200" w:type="dxa"/>
            <w:vMerge w:val="continue"/>
            <w:vAlign w:val="center"/>
          </w:tcPr>
          <w:p w14:paraId="213D07D7">
            <w:pPr>
              <w:rPr>
                <w:color w:val="auto"/>
              </w:rPr>
            </w:pPr>
          </w:p>
        </w:tc>
        <w:tc>
          <w:tcPr>
            <w:tcW w:w="1420" w:type="dxa"/>
            <w:vAlign w:val="center"/>
          </w:tcPr>
          <w:p w14:paraId="0501B33D">
            <w:pPr>
              <w:jc w:val="center"/>
              <w:rPr>
                <w:color w:val="auto"/>
              </w:rPr>
            </w:pPr>
            <w:r>
              <w:rPr>
                <w:rFonts w:ascii="宋体" w:hAnsi="宋体" w:eastAsia="宋体" w:cs="宋体"/>
                <w:b w:val="0"/>
                <w:i w:val="0"/>
                <w:color w:val="auto"/>
                <w:sz w:val="9"/>
              </w:rPr>
              <w:t>合计</w:t>
            </w:r>
          </w:p>
        </w:tc>
        <w:tc>
          <w:tcPr>
            <w:tcW w:w="860" w:type="dxa"/>
            <w:vAlign w:val="center"/>
          </w:tcPr>
          <w:p w14:paraId="51A19908">
            <w:pPr>
              <w:jc w:val="right"/>
              <w:rPr>
                <w:color w:val="auto"/>
              </w:rPr>
            </w:pPr>
            <w:r>
              <w:rPr>
                <w:rFonts w:ascii="宋体" w:hAnsi="宋体" w:eastAsia="宋体" w:cs="宋体"/>
                <w:b w:val="0"/>
                <w:i w:val="0"/>
                <w:color w:val="auto"/>
                <w:sz w:val="9"/>
              </w:rPr>
              <w:t>8,518.04</w:t>
            </w:r>
          </w:p>
        </w:tc>
        <w:tc>
          <w:tcPr>
            <w:tcW w:w="900" w:type="dxa"/>
            <w:vAlign w:val="center"/>
          </w:tcPr>
          <w:p w14:paraId="47E92BB6">
            <w:pPr>
              <w:jc w:val="right"/>
              <w:rPr>
                <w:color w:val="auto"/>
              </w:rPr>
            </w:pPr>
            <w:r>
              <w:rPr>
                <w:rFonts w:ascii="宋体" w:hAnsi="宋体" w:eastAsia="宋体" w:cs="宋体"/>
                <w:b w:val="0"/>
                <w:i w:val="0"/>
                <w:color w:val="auto"/>
                <w:sz w:val="9"/>
              </w:rPr>
              <w:t>8,269.52</w:t>
            </w:r>
          </w:p>
        </w:tc>
        <w:tc>
          <w:tcPr>
            <w:tcW w:w="880" w:type="dxa"/>
            <w:vAlign w:val="center"/>
          </w:tcPr>
          <w:p w14:paraId="58F7FA90">
            <w:pPr>
              <w:rPr>
                <w:color w:val="auto"/>
              </w:rPr>
            </w:pPr>
          </w:p>
        </w:tc>
        <w:tc>
          <w:tcPr>
            <w:tcW w:w="880" w:type="dxa"/>
            <w:vAlign w:val="center"/>
          </w:tcPr>
          <w:p w14:paraId="6729888D">
            <w:pPr>
              <w:rPr>
                <w:color w:val="auto"/>
              </w:rPr>
            </w:pPr>
          </w:p>
        </w:tc>
        <w:tc>
          <w:tcPr>
            <w:tcW w:w="900" w:type="dxa"/>
            <w:vAlign w:val="center"/>
          </w:tcPr>
          <w:p w14:paraId="30E0F4E0">
            <w:pPr>
              <w:rPr>
                <w:color w:val="auto"/>
              </w:rPr>
            </w:pPr>
          </w:p>
        </w:tc>
        <w:tc>
          <w:tcPr>
            <w:tcW w:w="880" w:type="dxa"/>
            <w:vAlign w:val="center"/>
          </w:tcPr>
          <w:p w14:paraId="60C6D156">
            <w:pPr>
              <w:rPr>
                <w:color w:val="auto"/>
              </w:rPr>
            </w:pPr>
          </w:p>
        </w:tc>
        <w:tc>
          <w:tcPr>
            <w:tcW w:w="986" w:type="dxa"/>
            <w:vAlign w:val="center"/>
          </w:tcPr>
          <w:p w14:paraId="416F1434">
            <w:pPr>
              <w:jc w:val="right"/>
              <w:rPr>
                <w:color w:val="auto"/>
              </w:rPr>
            </w:pPr>
            <w:r>
              <w:rPr>
                <w:rFonts w:ascii="宋体" w:hAnsi="宋体" w:eastAsia="宋体" w:cs="宋体"/>
                <w:b w:val="0"/>
                <w:i w:val="0"/>
                <w:color w:val="auto"/>
                <w:sz w:val="9"/>
              </w:rPr>
              <w:t>248.52</w:t>
            </w:r>
          </w:p>
        </w:tc>
      </w:tr>
      <w:tr w14:paraId="3764F4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D510C4">
            <w:pPr>
              <w:jc w:val="left"/>
              <w:rPr>
                <w:color w:val="auto"/>
              </w:rPr>
            </w:pPr>
            <w:r>
              <w:rPr>
                <w:rFonts w:ascii="宋体" w:hAnsi="宋体" w:eastAsia="宋体" w:cs="宋体"/>
                <w:b w:val="0"/>
                <w:i w:val="0"/>
                <w:color w:val="auto"/>
                <w:sz w:val="9"/>
              </w:rPr>
              <w:t>205</w:t>
            </w:r>
          </w:p>
        </w:tc>
        <w:tc>
          <w:tcPr>
            <w:tcW w:w="1420" w:type="dxa"/>
            <w:vAlign w:val="center"/>
          </w:tcPr>
          <w:p w14:paraId="3C1A6673">
            <w:pPr>
              <w:jc w:val="left"/>
              <w:rPr>
                <w:color w:val="auto"/>
              </w:rPr>
            </w:pPr>
            <w:r>
              <w:rPr>
                <w:rFonts w:ascii="宋体" w:hAnsi="宋体" w:eastAsia="宋体" w:cs="宋体"/>
                <w:b w:val="0"/>
                <w:i w:val="0"/>
                <w:color w:val="auto"/>
                <w:sz w:val="9"/>
              </w:rPr>
              <w:t>教育支出</w:t>
            </w:r>
          </w:p>
        </w:tc>
        <w:tc>
          <w:tcPr>
            <w:tcW w:w="860" w:type="dxa"/>
            <w:vAlign w:val="center"/>
          </w:tcPr>
          <w:p w14:paraId="7010C326">
            <w:pPr>
              <w:jc w:val="right"/>
              <w:rPr>
                <w:color w:val="auto"/>
              </w:rPr>
            </w:pPr>
            <w:r>
              <w:rPr>
                <w:rFonts w:ascii="宋体" w:hAnsi="宋体" w:eastAsia="宋体" w:cs="宋体"/>
                <w:b w:val="0"/>
                <w:i w:val="0"/>
                <w:color w:val="auto"/>
                <w:sz w:val="9"/>
              </w:rPr>
              <w:t>103.18</w:t>
            </w:r>
          </w:p>
        </w:tc>
        <w:tc>
          <w:tcPr>
            <w:tcW w:w="900" w:type="dxa"/>
            <w:vAlign w:val="center"/>
          </w:tcPr>
          <w:p w14:paraId="293F2CA4">
            <w:pPr>
              <w:jc w:val="right"/>
              <w:rPr>
                <w:color w:val="auto"/>
              </w:rPr>
            </w:pPr>
            <w:r>
              <w:rPr>
                <w:rFonts w:ascii="宋体" w:hAnsi="宋体" w:eastAsia="宋体" w:cs="宋体"/>
                <w:b w:val="0"/>
                <w:i w:val="0"/>
                <w:color w:val="auto"/>
                <w:sz w:val="9"/>
              </w:rPr>
              <w:t>103.18</w:t>
            </w:r>
          </w:p>
        </w:tc>
        <w:tc>
          <w:tcPr>
            <w:tcW w:w="880" w:type="dxa"/>
            <w:vAlign w:val="center"/>
          </w:tcPr>
          <w:p w14:paraId="79DE8388">
            <w:pPr>
              <w:rPr>
                <w:color w:val="auto"/>
              </w:rPr>
            </w:pPr>
          </w:p>
        </w:tc>
        <w:tc>
          <w:tcPr>
            <w:tcW w:w="880" w:type="dxa"/>
            <w:vAlign w:val="center"/>
          </w:tcPr>
          <w:p w14:paraId="73BB8747">
            <w:pPr>
              <w:rPr>
                <w:color w:val="auto"/>
              </w:rPr>
            </w:pPr>
          </w:p>
        </w:tc>
        <w:tc>
          <w:tcPr>
            <w:tcW w:w="900" w:type="dxa"/>
            <w:vAlign w:val="center"/>
          </w:tcPr>
          <w:p w14:paraId="51D96E04">
            <w:pPr>
              <w:rPr>
                <w:color w:val="auto"/>
              </w:rPr>
            </w:pPr>
          </w:p>
        </w:tc>
        <w:tc>
          <w:tcPr>
            <w:tcW w:w="880" w:type="dxa"/>
            <w:vAlign w:val="center"/>
          </w:tcPr>
          <w:p w14:paraId="6AE21393">
            <w:pPr>
              <w:rPr>
                <w:color w:val="auto"/>
              </w:rPr>
            </w:pPr>
          </w:p>
        </w:tc>
        <w:tc>
          <w:tcPr>
            <w:tcW w:w="986" w:type="dxa"/>
            <w:vAlign w:val="center"/>
          </w:tcPr>
          <w:p w14:paraId="4B91EDE1">
            <w:pPr>
              <w:rPr>
                <w:color w:val="auto"/>
              </w:rPr>
            </w:pPr>
          </w:p>
        </w:tc>
      </w:tr>
      <w:tr w14:paraId="5A1F9E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05E73F">
            <w:pPr>
              <w:jc w:val="left"/>
              <w:rPr>
                <w:color w:val="auto"/>
              </w:rPr>
            </w:pPr>
            <w:r>
              <w:rPr>
                <w:rFonts w:ascii="宋体" w:hAnsi="宋体" w:eastAsia="宋体" w:cs="宋体"/>
                <w:b w:val="0"/>
                <w:i w:val="0"/>
                <w:color w:val="auto"/>
                <w:sz w:val="9"/>
              </w:rPr>
              <w:t>20503</w:t>
            </w:r>
          </w:p>
        </w:tc>
        <w:tc>
          <w:tcPr>
            <w:tcW w:w="1420" w:type="dxa"/>
            <w:vAlign w:val="center"/>
          </w:tcPr>
          <w:p w14:paraId="5EADC2F9">
            <w:pPr>
              <w:jc w:val="left"/>
              <w:rPr>
                <w:color w:val="auto"/>
              </w:rPr>
            </w:pPr>
            <w:r>
              <w:rPr>
                <w:rFonts w:ascii="宋体" w:hAnsi="宋体" w:eastAsia="宋体" w:cs="宋体"/>
                <w:b w:val="0"/>
                <w:i w:val="0"/>
                <w:color w:val="auto"/>
                <w:sz w:val="9"/>
              </w:rPr>
              <w:t>职业教育</w:t>
            </w:r>
          </w:p>
        </w:tc>
        <w:tc>
          <w:tcPr>
            <w:tcW w:w="860" w:type="dxa"/>
            <w:vAlign w:val="center"/>
          </w:tcPr>
          <w:p w14:paraId="58DF2525">
            <w:pPr>
              <w:jc w:val="right"/>
              <w:rPr>
                <w:color w:val="auto"/>
              </w:rPr>
            </w:pPr>
            <w:r>
              <w:rPr>
                <w:rFonts w:ascii="宋体" w:hAnsi="宋体" w:eastAsia="宋体" w:cs="宋体"/>
                <w:b w:val="0"/>
                <w:i w:val="0"/>
                <w:color w:val="auto"/>
                <w:sz w:val="9"/>
              </w:rPr>
              <w:t>103.18</w:t>
            </w:r>
          </w:p>
        </w:tc>
        <w:tc>
          <w:tcPr>
            <w:tcW w:w="900" w:type="dxa"/>
            <w:vAlign w:val="center"/>
          </w:tcPr>
          <w:p w14:paraId="0D2AC962">
            <w:pPr>
              <w:jc w:val="right"/>
              <w:rPr>
                <w:color w:val="auto"/>
              </w:rPr>
            </w:pPr>
            <w:r>
              <w:rPr>
                <w:rFonts w:ascii="宋体" w:hAnsi="宋体" w:eastAsia="宋体" w:cs="宋体"/>
                <w:b w:val="0"/>
                <w:i w:val="0"/>
                <w:color w:val="auto"/>
                <w:sz w:val="9"/>
              </w:rPr>
              <w:t>103.18</w:t>
            </w:r>
          </w:p>
        </w:tc>
        <w:tc>
          <w:tcPr>
            <w:tcW w:w="880" w:type="dxa"/>
            <w:vAlign w:val="center"/>
          </w:tcPr>
          <w:p w14:paraId="3C398CAC">
            <w:pPr>
              <w:rPr>
                <w:color w:val="auto"/>
              </w:rPr>
            </w:pPr>
          </w:p>
        </w:tc>
        <w:tc>
          <w:tcPr>
            <w:tcW w:w="880" w:type="dxa"/>
            <w:vAlign w:val="center"/>
          </w:tcPr>
          <w:p w14:paraId="6AB5963E">
            <w:pPr>
              <w:rPr>
                <w:color w:val="auto"/>
              </w:rPr>
            </w:pPr>
          </w:p>
        </w:tc>
        <w:tc>
          <w:tcPr>
            <w:tcW w:w="900" w:type="dxa"/>
            <w:vAlign w:val="center"/>
          </w:tcPr>
          <w:p w14:paraId="0DE8231F">
            <w:pPr>
              <w:rPr>
                <w:color w:val="auto"/>
              </w:rPr>
            </w:pPr>
          </w:p>
        </w:tc>
        <w:tc>
          <w:tcPr>
            <w:tcW w:w="880" w:type="dxa"/>
            <w:vAlign w:val="center"/>
          </w:tcPr>
          <w:p w14:paraId="1A593CAF">
            <w:pPr>
              <w:rPr>
                <w:color w:val="auto"/>
              </w:rPr>
            </w:pPr>
          </w:p>
        </w:tc>
        <w:tc>
          <w:tcPr>
            <w:tcW w:w="986" w:type="dxa"/>
            <w:vAlign w:val="center"/>
          </w:tcPr>
          <w:p w14:paraId="7EB845D4">
            <w:pPr>
              <w:rPr>
                <w:color w:val="auto"/>
              </w:rPr>
            </w:pPr>
          </w:p>
        </w:tc>
      </w:tr>
      <w:tr w14:paraId="35B55A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CB2689">
            <w:pPr>
              <w:jc w:val="left"/>
              <w:rPr>
                <w:color w:val="auto"/>
              </w:rPr>
            </w:pPr>
            <w:r>
              <w:rPr>
                <w:rFonts w:ascii="宋体" w:hAnsi="宋体" w:eastAsia="宋体" w:cs="宋体"/>
                <w:b w:val="0"/>
                <w:i w:val="0"/>
                <w:color w:val="auto"/>
                <w:sz w:val="9"/>
              </w:rPr>
              <w:t>2050303</w:t>
            </w:r>
          </w:p>
        </w:tc>
        <w:tc>
          <w:tcPr>
            <w:tcW w:w="1420" w:type="dxa"/>
            <w:vAlign w:val="center"/>
          </w:tcPr>
          <w:p w14:paraId="705589EF">
            <w:pPr>
              <w:jc w:val="left"/>
              <w:rPr>
                <w:color w:val="auto"/>
              </w:rPr>
            </w:pPr>
            <w:r>
              <w:rPr>
                <w:rFonts w:ascii="宋体" w:hAnsi="宋体" w:eastAsia="宋体" w:cs="宋体"/>
                <w:b w:val="0"/>
                <w:i w:val="0"/>
                <w:color w:val="auto"/>
                <w:sz w:val="9"/>
              </w:rPr>
              <w:t>技校教育</w:t>
            </w:r>
          </w:p>
        </w:tc>
        <w:tc>
          <w:tcPr>
            <w:tcW w:w="860" w:type="dxa"/>
            <w:vAlign w:val="center"/>
          </w:tcPr>
          <w:p w14:paraId="0BB7A315">
            <w:pPr>
              <w:jc w:val="right"/>
              <w:rPr>
                <w:color w:val="auto"/>
              </w:rPr>
            </w:pPr>
            <w:r>
              <w:rPr>
                <w:rFonts w:ascii="宋体" w:hAnsi="宋体" w:eastAsia="宋体" w:cs="宋体"/>
                <w:b w:val="0"/>
                <w:i w:val="0"/>
                <w:color w:val="auto"/>
                <w:sz w:val="9"/>
              </w:rPr>
              <w:t>103.18</w:t>
            </w:r>
          </w:p>
        </w:tc>
        <w:tc>
          <w:tcPr>
            <w:tcW w:w="900" w:type="dxa"/>
            <w:vAlign w:val="center"/>
          </w:tcPr>
          <w:p w14:paraId="68D25FDB">
            <w:pPr>
              <w:jc w:val="right"/>
              <w:rPr>
                <w:color w:val="auto"/>
              </w:rPr>
            </w:pPr>
            <w:r>
              <w:rPr>
                <w:rFonts w:ascii="宋体" w:hAnsi="宋体" w:eastAsia="宋体" w:cs="宋体"/>
                <w:b w:val="0"/>
                <w:i w:val="0"/>
                <w:color w:val="auto"/>
                <w:sz w:val="9"/>
              </w:rPr>
              <w:t>103.18</w:t>
            </w:r>
          </w:p>
        </w:tc>
        <w:tc>
          <w:tcPr>
            <w:tcW w:w="880" w:type="dxa"/>
            <w:vAlign w:val="center"/>
          </w:tcPr>
          <w:p w14:paraId="3C3AC910">
            <w:pPr>
              <w:rPr>
                <w:color w:val="auto"/>
              </w:rPr>
            </w:pPr>
          </w:p>
        </w:tc>
        <w:tc>
          <w:tcPr>
            <w:tcW w:w="880" w:type="dxa"/>
            <w:vAlign w:val="center"/>
          </w:tcPr>
          <w:p w14:paraId="273358C9">
            <w:pPr>
              <w:rPr>
                <w:color w:val="auto"/>
              </w:rPr>
            </w:pPr>
          </w:p>
        </w:tc>
        <w:tc>
          <w:tcPr>
            <w:tcW w:w="900" w:type="dxa"/>
            <w:vAlign w:val="center"/>
          </w:tcPr>
          <w:p w14:paraId="112346C3">
            <w:pPr>
              <w:rPr>
                <w:color w:val="auto"/>
              </w:rPr>
            </w:pPr>
          </w:p>
        </w:tc>
        <w:tc>
          <w:tcPr>
            <w:tcW w:w="880" w:type="dxa"/>
            <w:vAlign w:val="center"/>
          </w:tcPr>
          <w:p w14:paraId="09206CDF">
            <w:pPr>
              <w:rPr>
                <w:color w:val="auto"/>
              </w:rPr>
            </w:pPr>
          </w:p>
        </w:tc>
        <w:tc>
          <w:tcPr>
            <w:tcW w:w="986" w:type="dxa"/>
            <w:vAlign w:val="center"/>
          </w:tcPr>
          <w:p w14:paraId="74CF7285">
            <w:pPr>
              <w:rPr>
                <w:color w:val="auto"/>
              </w:rPr>
            </w:pPr>
          </w:p>
        </w:tc>
      </w:tr>
      <w:tr w14:paraId="019A35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316B4F">
            <w:pPr>
              <w:jc w:val="left"/>
              <w:rPr>
                <w:color w:val="auto"/>
              </w:rPr>
            </w:pPr>
            <w:r>
              <w:rPr>
                <w:rFonts w:ascii="宋体" w:hAnsi="宋体" w:eastAsia="宋体" w:cs="宋体"/>
                <w:b w:val="0"/>
                <w:i w:val="0"/>
                <w:color w:val="auto"/>
                <w:sz w:val="9"/>
              </w:rPr>
              <w:t>208</w:t>
            </w:r>
          </w:p>
        </w:tc>
        <w:tc>
          <w:tcPr>
            <w:tcW w:w="1420" w:type="dxa"/>
            <w:vAlign w:val="center"/>
          </w:tcPr>
          <w:p w14:paraId="61B3F881">
            <w:pPr>
              <w:jc w:val="left"/>
              <w:rPr>
                <w:color w:val="auto"/>
              </w:rPr>
            </w:pPr>
            <w:r>
              <w:rPr>
                <w:rFonts w:ascii="宋体" w:hAnsi="宋体" w:eastAsia="宋体" w:cs="宋体"/>
                <w:b w:val="0"/>
                <w:i w:val="0"/>
                <w:color w:val="auto"/>
                <w:sz w:val="9"/>
              </w:rPr>
              <w:t>社会保障和就业支出</w:t>
            </w:r>
          </w:p>
        </w:tc>
        <w:tc>
          <w:tcPr>
            <w:tcW w:w="860" w:type="dxa"/>
            <w:vAlign w:val="center"/>
          </w:tcPr>
          <w:p w14:paraId="52CD8B04">
            <w:pPr>
              <w:jc w:val="right"/>
              <w:rPr>
                <w:color w:val="auto"/>
              </w:rPr>
            </w:pPr>
            <w:r>
              <w:rPr>
                <w:rFonts w:ascii="宋体" w:hAnsi="宋体" w:eastAsia="宋体" w:cs="宋体"/>
                <w:b w:val="0"/>
                <w:i w:val="0"/>
                <w:color w:val="auto"/>
                <w:sz w:val="9"/>
              </w:rPr>
              <w:t>4,718.78</w:t>
            </w:r>
          </w:p>
        </w:tc>
        <w:tc>
          <w:tcPr>
            <w:tcW w:w="900" w:type="dxa"/>
            <w:vAlign w:val="center"/>
          </w:tcPr>
          <w:p w14:paraId="47CAF78C">
            <w:pPr>
              <w:jc w:val="right"/>
              <w:rPr>
                <w:color w:val="auto"/>
              </w:rPr>
            </w:pPr>
            <w:r>
              <w:rPr>
                <w:rFonts w:ascii="宋体" w:hAnsi="宋体" w:eastAsia="宋体" w:cs="宋体"/>
                <w:b w:val="0"/>
                <w:i w:val="0"/>
                <w:color w:val="auto"/>
                <w:sz w:val="9"/>
              </w:rPr>
              <w:t>4,553.57</w:t>
            </w:r>
          </w:p>
        </w:tc>
        <w:tc>
          <w:tcPr>
            <w:tcW w:w="880" w:type="dxa"/>
            <w:vAlign w:val="center"/>
          </w:tcPr>
          <w:p w14:paraId="76DC0F50">
            <w:pPr>
              <w:rPr>
                <w:color w:val="auto"/>
              </w:rPr>
            </w:pPr>
          </w:p>
        </w:tc>
        <w:tc>
          <w:tcPr>
            <w:tcW w:w="880" w:type="dxa"/>
            <w:vAlign w:val="center"/>
          </w:tcPr>
          <w:p w14:paraId="58F1AA83">
            <w:pPr>
              <w:rPr>
                <w:color w:val="auto"/>
              </w:rPr>
            </w:pPr>
          </w:p>
        </w:tc>
        <w:tc>
          <w:tcPr>
            <w:tcW w:w="900" w:type="dxa"/>
            <w:vAlign w:val="center"/>
          </w:tcPr>
          <w:p w14:paraId="6BC65227">
            <w:pPr>
              <w:rPr>
                <w:color w:val="auto"/>
              </w:rPr>
            </w:pPr>
          </w:p>
        </w:tc>
        <w:tc>
          <w:tcPr>
            <w:tcW w:w="880" w:type="dxa"/>
            <w:vAlign w:val="center"/>
          </w:tcPr>
          <w:p w14:paraId="66422977">
            <w:pPr>
              <w:rPr>
                <w:color w:val="auto"/>
              </w:rPr>
            </w:pPr>
          </w:p>
        </w:tc>
        <w:tc>
          <w:tcPr>
            <w:tcW w:w="986" w:type="dxa"/>
            <w:vAlign w:val="center"/>
          </w:tcPr>
          <w:p w14:paraId="7C8B76F3">
            <w:pPr>
              <w:jc w:val="right"/>
              <w:rPr>
                <w:color w:val="auto"/>
              </w:rPr>
            </w:pPr>
            <w:r>
              <w:rPr>
                <w:rFonts w:ascii="宋体" w:hAnsi="宋体" w:eastAsia="宋体" w:cs="宋体"/>
                <w:b w:val="0"/>
                <w:i w:val="0"/>
                <w:color w:val="auto"/>
                <w:sz w:val="9"/>
              </w:rPr>
              <w:t>165.21</w:t>
            </w:r>
          </w:p>
        </w:tc>
      </w:tr>
      <w:tr w14:paraId="262A48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FB575D">
            <w:pPr>
              <w:jc w:val="left"/>
              <w:rPr>
                <w:color w:val="auto"/>
              </w:rPr>
            </w:pPr>
            <w:r>
              <w:rPr>
                <w:rFonts w:ascii="宋体" w:hAnsi="宋体" w:eastAsia="宋体" w:cs="宋体"/>
                <w:b w:val="0"/>
                <w:i w:val="0"/>
                <w:color w:val="auto"/>
                <w:sz w:val="9"/>
              </w:rPr>
              <w:t>20801</w:t>
            </w:r>
          </w:p>
        </w:tc>
        <w:tc>
          <w:tcPr>
            <w:tcW w:w="1420" w:type="dxa"/>
            <w:vAlign w:val="center"/>
          </w:tcPr>
          <w:p w14:paraId="1B7747D0">
            <w:pPr>
              <w:jc w:val="left"/>
              <w:rPr>
                <w:color w:val="auto"/>
              </w:rPr>
            </w:pPr>
            <w:r>
              <w:rPr>
                <w:rFonts w:ascii="宋体" w:hAnsi="宋体" w:eastAsia="宋体" w:cs="宋体"/>
                <w:b w:val="0"/>
                <w:i w:val="0"/>
                <w:color w:val="auto"/>
                <w:sz w:val="9"/>
              </w:rPr>
              <w:t>人力资源和社会保障管理事务</w:t>
            </w:r>
          </w:p>
        </w:tc>
        <w:tc>
          <w:tcPr>
            <w:tcW w:w="860" w:type="dxa"/>
            <w:vAlign w:val="center"/>
          </w:tcPr>
          <w:p w14:paraId="62C7B6FD">
            <w:pPr>
              <w:jc w:val="right"/>
              <w:rPr>
                <w:color w:val="auto"/>
              </w:rPr>
            </w:pPr>
            <w:r>
              <w:rPr>
                <w:rFonts w:ascii="宋体" w:hAnsi="宋体" w:eastAsia="宋体" w:cs="宋体"/>
                <w:b w:val="0"/>
                <w:i w:val="0"/>
                <w:color w:val="auto"/>
                <w:sz w:val="9"/>
              </w:rPr>
              <w:t>2,209.37</w:t>
            </w:r>
          </w:p>
        </w:tc>
        <w:tc>
          <w:tcPr>
            <w:tcW w:w="900" w:type="dxa"/>
            <w:vAlign w:val="center"/>
          </w:tcPr>
          <w:p w14:paraId="78BEF206">
            <w:pPr>
              <w:jc w:val="right"/>
              <w:rPr>
                <w:color w:val="auto"/>
              </w:rPr>
            </w:pPr>
            <w:r>
              <w:rPr>
                <w:rFonts w:ascii="宋体" w:hAnsi="宋体" w:eastAsia="宋体" w:cs="宋体"/>
                <w:b w:val="0"/>
                <w:i w:val="0"/>
                <w:color w:val="auto"/>
                <w:sz w:val="9"/>
              </w:rPr>
              <w:t>2,199.97</w:t>
            </w:r>
          </w:p>
        </w:tc>
        <w:tc>
          <w:tcPr>
            <w:tcW w:w="880" w:type="dxa"/>
            <w:vAlign w:val="center"/>
          </w:tcPr>
          <w:p w14:paraId="62362E33">
            <w:pPr>
              <w:rPr>
                <w:color w:val="auto"/>
              </w:rPr>
            </w:pPr>
          </w:p>
        </w:tc>
        <w:tc>
          <w:tcPr>
            <w:tcW w:w="880" w:type="dxa"/>
            <w:vAlign w:val="center"/>
          </w:tcPr>
          <w:p w14:paraId="6E073221">
            <w:pPr>
              <w:rPr>
                <w:color w:val="auto"/>
              </w:rPr>
            </w:pPr>
          </w:p>
        </w:tc>
        <w:tc>
          <w:tcPr>
            <w:tcW w:w="900" w:type="dxa"/>
            <w:vAlign w:val="center"/>
          </w:tcPr>
          <w:p w14:paraId="3DEC11CB">
            <w:pPr>
              <w:rPr>
                <w:color w:val="auto"/>
              </w:rPr>
            </w:pPr>
          </w:p>
        </w:tc>
        <w:tc>
          <w:tcPr>
            <w:tcW w:w="880" w:type="dxa"/>
            <w:vAlign w:val="center"/>
          </w:tcPr>
          <w:p w14:paraId="7E343836">
            <w:pPr>
              <w:rPr>
                <w:color w:val="auto"/>
              </w:rPr>
            </w:pPr>
          </w:p>
        </w:tc>
        <w:tc>
          <w:tcPr>
            <w:tcW w:w="986" w:type="dxa"/>
            <w:vAlign w:val="center"/>
          </w:tcPr>
          <w:p w14:paraId="14D6E153">
            <w:pPr>
              <w:jc w:val="right"/>
              <w:rPr>
                <w:color w:val="auto"/>
              </w:rPr>
            </w:pPr>
            <w:r>
              <w:rPr>
                <w:rFonts w:ascii="宋体" w:hAnsi="宋体" w:eastAsia="宋体" w:cs="宋体"/>
                <w:b w:val="0"/>
                <w:i w:val="0"/>
                <w:color w:val="auto"/>
                <w:sz w:val="9"/>
              </w:rPr>
              <w:t>9.40</w:t>
            </w:r>
          </w:p>
        </w:tc>
      </w:tr>
      <w:tr w14:paraId="0D08CC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69E8CC">
            <w:pPr>
              <w:jc w:val="left"/>
              <w:rPr>
                <w:color w:val="auto"/>
              </w:rPr>
            </w:pPr>
            <w:r>
              <w:rPr>
                <w:rFonts w:ascii="宋体" w:hAnsi="宋体" w:eastAsia="宋体" w:cs="宋体"/>
                <w:b w:val="0"/>
                <w:i w:val="0"/>
                <w:color w:val="auto"/>
                <w:sz w:val="9"/>
              </w:rPr>
              <w:t>2080101</w:t>
            </w:r>
          </w:p>
        </w:tc>
        <w:tc>
          <w:tcPr>
            <w:tcW w:w="1420" w:type="dxa"/>
            <w:vAlign w:val="center"/>
          </w:tcPr>
          <w:p w14:paraId="38C86EA6">
            <w:pPr>
              <w:jc w:val="left"/>
              <w:rPr>
                <w:color w:val="auto"/>
              </w:rPr>
            </w:pPr>
            <w:r>
              <w:rPr>
                <w:rFonts w:ascii="宋体" w:hAnsi="宋体" w:eastAsia="宋体" w:cs="宋体"/>
                <w:b w:val="0"/>
                <w:i w:val="0"/>
                <w:color w:val="auto"/>
                <w:sz w:val="9"/>
              </w:rPr>
              <w:t>行政运行</w:t>
            </w:r>
          </w:p>
        </w:tc>
        <w:tc>
          <w:tcPr>
            <w:tcW w:w="860" w:type="dxa"/>
            <w:vAlign w:val="center"/>
          </w:tcPr>
          <w:p w14:paraId="5984702B">
            <w:pPr>
              <w:jc w:val="right"/>
              <w:rPr>
                <w:color w:val="auto"/>
              </w:rPr>
            </w:pPr>
            <w:r>
              <w:rPr>
                <w:rFonts w:ascii="宋体" w:hAnsi="宋体" w:eastAsia="宋体" w:cs="宋体"/>
                <w:b w:val="0"/>
                <w:i w:val="0"/>
                <w:color w:val="auto"/>
                <w:sz w:val="9"/>
              </w:rPr>
              <w:t>362.70</w:t>
            </w:r>
          </w:p>
        </w:tc>
        <w:tc>
          <w:tcPr>
            <w:tcW w:w="900" w:type="dxa"/>
            <w:vAlign w:val="center"/>
          </w:tcPr>
          <w:p w14:paraId="2D2873C3">
            <w:pPr>
              <w:jc w:val="right"/>
              <w:rPr>
                <w:color w:val="auto"/>
              </w:rPr>
            </w:pPr>
            <w:r>
              <w:rPr>
                <w:rFonts w:ascii="宋体" w:hAnsi="宋体" w:eastAsia="宋体" w:cs="宋体"/>
                <w:b w:val="0"/>
                <w:i w:val="0"/>
                <w:color w:val="auto"/>
                <w:sz w:val="9"/>
              </w:rPr>
              <w:t>362.70</w:t>
            </w:r>
          </w:p>
        </w:tc>
        <w:tc>
          <w:tcPr>
            <w:tcW w:w="880" w:type="dxa"/>
            <w:vAlign w:val="center"/>
          </w:tcPr>
          <w:p w14:paraId="2C634D33">
            <w:pPr>
              <w:rPr>
                <w:color w:val="auto"/>
              </w:rPr>
            </w:pPr>
          </w:p>
        </w:tc>
        <w:tc>
          <w:tcPr>
            <w:tcW w:w="880" w:type="dxa"/>
            <w:vAlign w:val="center"/>
          </w:tcPr>
          <w:p w14:paraId="69BD2940">
            <w:pPr>
              <w:rPr>
                <w:color w:val="auto"/>
              </w:rPr>
            </w:pPr>
          </w:p>
        </w:tc>
        <w:tc>
          <w:tcPr>
            <w:tcW w:w="900" w:type="dxa"/>
            <w:vAlign w:val="center"/>
          </w:tcPr>
          <w:p w14:paraId="08A166DB">
            <w:pPr>
              <w:rPr>
                <w:color w:val="auto"/>
              </w:rPr>
            </w:pPr>
          </w:p>
        </w:tc>
        <w:tc>
          <w:tcPr>
            <w:tcW w:w="880" w:type="dxa"/>
            <w:vAlign w:val="center"/>
          </w:tcPr>
          <w:p w14:paraId="25C7C596">
            <w:pPr>
              <w:rPr>
                <w:color w:val="auto"/>
              </w:rPr>
            </w:pPr>
          </w:p>
        </w:tc>
        <w:tc>
          <w:tcPr>
            <w:tcW w:w="986" w:type="dxa"/>
            <w:vAlign w:val="center"/>
          </w:tcPr>
          <w:p w14:paraId="51C2FB3D">
            <w:pPr>
              <w:rPr>
                <w:color w:val="auto"/>
              </w:rPr>
            </w:pPr>
          </w:p>
        </w:tc>
      </w:tr>
      <w:tr w14:paraId="099AA1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DF5476">
            <w:pPr>
              <w:jc w:val="left"/>
              <w:rPr>
                <w:color w:val="auto"/>
              </w:rPr>
            </w:pPr>
            <w:r>
              <w:rPr>
                <w:rFonts w:ascii="宋体" w:hAnsi="宋体" w:eastAsia="宋体" w:cs="宋体"/>
                <w:b w:val="0"/>
                <w:i w:val="0"/>
                <w:color w:val="auto"/>
                <w:sz w:val="9"/>
              </w:rPr>
              <w:t>2080103</w:t>
            </w:r>
          </w:p>
        </w:tc>
        <w:tc>
          <w:tcPr>
            <w:tcW w:w="1420" w:type="dxa"/>
            <w:vAlign w:val="center"/>
          </w:tcPr>
          <w:p w14:paraId="6C34D433">
            <w:pPr>
              <w:jc w:val="left"/>
              <w:rPr>
                <w:color w:val="auto"/>
              </w:rPr>
            </w:pPr>
            <w:r>
              <w:rPr>
                <w:rFonts w:ascii="宋体" w:hAnsi="宋体" w:eastAsia="宋体" w:cs="宋体"/>
                <w:b w:val="0"/>
                <w:i w:val="0"/>
                <w:color w:val="auto"/>
                <w:sz w:val="9"/>
              </w:rPr>
              <w:t>机关服务</w:t>
            </w:r>
          </w:p>
        </w:tc>
        <w:tc>
          <w:tcPr>
            <w:tcW w:w="860" w:type="dxa"/>
            <w:vAlign w:val="center"/>
          </w:tcPr>
          <w:p w14:paraId="21562CD2">
            <w:pPr>
              <w:jc w:val="right"/>
              <w:rPr>
                <w:color w:val="auto"/>
              </w:rPr>
            </w:pPr>
            <w:r>
              <w:rPr>
                <w:rFonts w:ascii="宋体" w:hAnsi="宋体" w:eastAsia="宋体" w:cs="宋体"/>
                <w:b w:val="0"/>
                <w:i w:val="0"/>
                <w:color w:val="auto"/>
                <w:sz w:val="9"/>
              </w:rPr>
              <w:t>209.93</w:t>
            </w:r>
          </w:p>
        </w:tc>
        <w:tc>
          <w:tcPr>
            <w:tcW w:w="900" w:type="dxa"/>
            <w:vAlign w:val="center"/>
          </w:tcPr>
          <w:p w14:paraId="23F1215D">
            <w:pPr>
              <w:jc w:val="right"/>
              <w:rPr>
                <w:color w:val="auto"/>
              </w:rPr>
            </w:pPr>
            <w:r>
              <w:rPr>
                <w:rFonts w:ascii="宋体" w:hAnsi="宋体" w:eastAsia="宋体" w:cs="宋体"/>
                <w:b w:val="0"/>
                <w:i w:val="0"/>
                <w:color w:val="auto"/>
                <w:sz w:val="9"/>
              </w:rPr>
              <w:t>209.93</w:t>
            </w:r>
          </w:p>
        </w:tc>
        <w:tc>
          <w:tcPr>
            <w:tcW w:w="880" w:type="dxa"/>
            <w:vAlign w:val="center"/>
          </w:tcPr>
          <w:p w14:paraId="584DC9E9">
            <w:pPr>
              <w:rPr>
                <w:color w:val="auto"/>
              </w:rPr>
            </w:pPr>
          </w:p>
        </w:tc>
        <w:tc>
          <w:tcPr>
            <w:tcW w:w="880" w:type="dxa"/>
            <w:vAlign w:val="center"/>
          </w:tcPr>
          <w:p w14:paraId="405AF4FA">
            <w:pPr>
              <w:rPr>
                <w:color w:val="auto"/>
              </w:rPr>
            </w:pPr>
          </w:p>
        </w:tc>
        <w:tc>
          <w:tcPr>
            <w:tcW w:w="900" w:type="dxa"/>
            <w:vAlign w:val="center"/>
          </w:tcPr>
          <w:p w14:paraId="65D82B6E">
            <w:pPr>
              <w:rPr>
                <w:color w:val="auto"/>
              </w:rPr>
            </w:pPr>
          </w:p>
        </w:tc>
        <w:tc>
          <w:tcPr>
            <w:tcW w:w="880" w:type="dxa"/>
            <w:vAlign w:val="center"/>
          </w:tcPr>
          <w:p w14:paraId="3CFCD621">
            <w:pPr>
              <w:rPr>
                <w:color w:val="auto"/>
              </w:rPr>
            </w:pPr>
          </w:p>
        </w:tc>
        <w:tc>
          <w:tcPr>
            <w:tcW w:w="986" w:type="dxa"/>
            <w:vAlign w:val="center"/>
          </w:tcPr>
          <w:p w14:paraId="3A25F62B">
            <w:pPr>
              <w:rPr>
                <w:color w:val="auto"/>
              </w:rPr>
            </w:pPr>
          </w:p>
        </w:tc>
      </w:tr>
      <w:tr w14:paraId="70D7DF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CDFB3B">
            <w:pPr>
              <w:jc w:val="left"/>
              <w:rPr>
                <w:color w:val="auto"/>
              </w:rPr>
            </w:pPr>
            <w:r>
              <w:rPr>
                <w:rFonts w:ascii="宋体" w:hAnsi="宋体" w:eastAsia="宋体" w:cs="宋体"/>
                <w:b w:val="0"/>
                <w:i w:val="0"/>
                <w:color w:val="auto"/>
                <w:sz w:val="9"/>
              </w:rPr>
              <w:t>2080106</w:t>
            </w:r>
          </w:p>
        </w:tc>
        <w:tc>
          <w:tcPr>
            <w:tcW w:w="1420" w:type="dxa"/>
            <w:vAlign w:val="center"/>
          </w:tcPr>
          <w:p w14:paraId="23F37651">
            <w:pPr>
              <w:jc w:val="left"/>
              <w:rPr>
                <w:color w:val="auto"/>
              </w:rPr>
            </w:pPr>
            <w:r>
              <w:rPr>
                <w:rFonts w:ascii="宋体" w:hAnsi="宋体" w:eastAsia="宋体" w:cs="宋体"/>
                <w:b w:val="0"/>
                <w:i w:val="0"/>
                <w:color w:val="auto"/>
                <w:sz w:val="9"/>
              </w:rPr>
              <w:t>就业管理事务</w:t>
            </w:r>
          </w:p>
        </w:tc>
        <w:tc>
          <w:tcPr>
            <w:tcW w:w="860" w:type="dxa"/>
            <w:vAlign w:val="center"/>
          </w:tcPr>
          <w:p w14:paraId="5B2C6C7F">
            <w:pPr>
              <w:jc w:val="right"/>
              <w:rPr>
                <w:color w:val="auto"/>
              </w:rPr>
            </w:pPr>
            <w:r>
              <w:rPr>
                <w:rFonts w:ascii="宋体" w:hAnsi="宋体" w:eastAsia="宋体" w:cs="宋体"/>
                <w:b w:val="0"/>
                <w:i w:val="0"/>
                <w:color w:val="auto"/>
                <w:sz w:val="9"/>
              </w:rPr>
              <w:t>319.26</w:t>
            </w:r>
          </w:p>
        </w:tc>
        <w:tc>
          <w:tcPr>
            <w:tcW w:w="900" w:type="dxa"/>
            <w:vAlign w:val="center"/>
          </w:tcPr>
          <w:p w14:paraId="5401B6F9">
            <w:pPr>
              <w:jc w:val="right"/>
              <w:rPr>
                <w:color w:val="auto"/>
              </w:rPr>
            </w:pPr>
            <w:r>
              <w:rPr>
                <w:rFonts w:ascii="宋体" w:hAnsi="宋体" w:eastAsia="宋体" w:cs="宋体"/>
                <w:b w:val="0"/>
                <w:i w:val="0"/>
                <w:color w:val="auto"/>
                <w:sz w:val="9"/>
              </w:rPr>
              <w:t>319.26</w:t>
            </w:r>
          </w:p>
        </w:tc>
        <w:tc>
          <w:tcPr>
            <w:tcW w:w="880" w:type="dxa"/>
            <w:vAlign w:val="center"/>
          </w:tcPr>
          <w:p w14:paraId="2208467D">
            <w:pPr>
              <w:rPr>
                <w:color w:val="auto"/>
              </w:rPr>
            </w:pPr>
          </w:p>
        </w:tc>
        <w:tc>
          <w:tcPr>
            <w:tcW w:w="880" w:type="dxa"/>
            <w:vAlign w:val="center"/>
          </w:tcPr>
          <w:p w14:paraId="049DBC04">
            <w:pPr>
              <w:rPr>
                <w:color w:val="auto"/>
              </w:rPr>
            </w:pPr>
          </w:p>
        </w:tc>
        <w:tc>
          <w:tcPr>
            <w:tcW w:w="900" w:type="dxa"/>
            <w:vAlign w:val="center"/>
          </w:tcPr>
          <w:p w14:paraId="51C28424">
            <w:pPr>
              <w:rPr>
                <w:color w:val="auto"/>
              </w:rPr>
            </w:pPr>
          </w:p>
        </w:tc>
        <w:tc>
          <w:tcPr>
            <w:tcW w:w="880" w:type="dxa"/>
            <w:vAlign w:val="center"/>
          </w:tcPr>
          <w:p w14:paraId="4547AD4A">
            <w:pPr>
              <w:rPr>
                <w:color w:val="auto"/>
              </w:rPr>
            </w:pPr>
          </w:p>
        </w:tc>
        <w:tc>
          <w:tcPr>
            <w:tcW w:w="986" w:type="dxa"/>
            <w:vAlign w:val="center"/>
          </w:tcPr>
          <w:p w14:paraId="7006F2D0">
            <w:pPr>
              <w:rPr>
                <w:color w:val="auto"/>
              </w:rPr>
            </w:pPr>
          </w:p>
        </w:tc>
      </w:tr>
      <w:tr w14:paraId="1501B9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5D2E91">
            <w:pPr>
              <w:jc w:val="left"/>
              <w:rPr>
                <w:color w:val="auto"/>
              </w:rPr>
            </w:pPr>
            <w:r>
              <w:rPr>
                <w:rFonts w:ascii="宋体" w:hAnsi="宋体" w:eastAsia="宋体" w:cs="宋体"/>
                <w:b w:val="0"/>
                <w:i w:val="0"/>
                <w:color w:val="auto"/>
                <w:sz w:val="9"/>
              </w:rPr>
              <w:t>2080109</w:t>
            </w:r>
          </w:p>
        </w:tc>
        <w:tc>
          <w:tcPr>
            <w:tcW w:w="1420" w:type="dxa"/>
            <w:vAlign w:val="center"/>
          </w:tcPr>
          <w:p w14:paraId="0443199A">
            <w:pPr>
              <w:jc w:val="left"/>
              <w:rPr>
                <w:color w:val="auto"/>
              </w:rPr>
            </w:pPr>
            <w:r>
              <w:rPr>
                <w:rFonts w:ascii="宋体" w:hAnsi="宋体" w:eastAsia="宋体" w:cs="宋体"/>
                <w:b w:val="0"/>
                <w:i w:val="0"/>
                <w:color w:val="auto"/>
                <w:sz w:val="9"/>
              </w:rPr>
              <w:t>社会保险经办机构</w:t>
            </w:r>
          </w:p>
        </w:tc>
        <w:tc>
          <w:tcPr>
            <w:tcW w:w="860" w:type="dxa"/>
            <w:vAlign w:val="center"/>
          </w:tcPr>
          <w:p w14:paraId="75FE9282">
            <w:pPr>
              <w:jc w:val="right"/>
              <w:rPr>
                <w:color w:val="auto"/>
              </w:rPr>
            </w:pPr>
            <w:r>
              <w:rPr>
                <w:rFonts w:ascii="宋体" w:hAnsi="宋体" w:eastAsia="宋体" w:cs="宋体"/>
                <w:b w:val="0"/>
                <w:i w:val="0"/>
                <w:color w:val="auto"/>
                <w:sz w:val="9"/>
              </w:rPr>
              <w:t>677.45</w:t>
            </w:r>
          </w:p>
        </w:tc>
        <w:tc>
          <w:tcPr>
            <w:tcW w:w="900" w:type="dxa"/>
            <w:vAlign w:val="center"/>
          </w:tcPr>
          <w:p w14:paraId="2F3D86AE">
            <w:pPr>
              <w:jc w:val="right"/>
              <w:rPr>
                <w:color w:val="auto"/>
              </w:rPr>
            </w:pPr>
            <w:r>
              <w:rPr>
                <w:rFonts w:ascii="宋体" w:hAnsi="宋体" w:eastAsia="宋体" w:cs="宋体"/>
                <w:b w:val="0"/>
                <w:i w:val="0"/>
                <w:color w:val="auto"/>
                <w:sz w:val="9"/>
              </w:rPr>
              <w:t>668.05</w:t>
            </w:r>
          </w:p>
        </w:tc>
        <w:tc>
          <w:tcPr>
            <w:tcW w:w="880" w:type="dxa"/>
            <w:vAlign w:val="center"/>
          </w:tcPr>
          <w:p w14:paraId="4B2A9C73">
            <w:pPr>
              <w:rPr>
                <w:color w:val="auto"/>
              </w:rPr>
            </w:pPr>
          </w:p>
        </w:tc>
        <w:tc>
          <w:tcPr>
            <w:tcW w:w="880" w:type="dxa"/>
            <w:vAlign w:val="center"/>
          </w:tcPr>
          <w:p w14:paraId="495AB28E">
            <w:pPr>
              <w:rPr>
                <w:color w:val="auto"/>
              </w:rPr>
            </w:pPr>
          </w:p>
        </w:tc>
        <w:tc>
          <w:tcPr>
            <w:tcW w:w="900" w:type="dxa"/>
            <w:vAlign w:val="center"/>
          </w:tcPr>
          <w:p w14:paraId="099072B8">
            <w:pPr>
              <w:rPr>
                <w:color w:val="auto"/>
              </w:rPr>
            </w:pPr>
          </w:p>
        </w:tc>
        <w:tc>
          <w:tcPr>
            <w:tcW w:w="880" w:type="dxa"/>
            <w:vAlign w:val="center"/>
          </w:tcPr>
          <w:p w14:paraId="222D8CE8">
            <w:pPr>
              <w:rPr>
                <w:color w:val="auto"/>
              </w:rPr>
            </w:pPr>
          </w:p>
        </w:tc>
        <w:tc>
          <w:tcPr>
            <w:tcW w:w="986" w:type="dxa"/>
            <w:vAlign w:val="center"/>
          </w:tcPr>
          <w:p w14:paraId="6E73F3FC">
            <w:pPr>
              <w:jc w:val="right"/>
              <w:rPr>
                <w:color w:val="auto"/>
              </w:rPr>
            </w:pPr>
            <w:r>
              <w:rPr>
                <w:rFonts w:ascii="宋体" w:hAnsi="宋体" w:eastAsia="宋体" w:cs="宋体"/>
                <w:b w:val="0"/>
                <w:i w:val="0"/>
                <w:color w:val="auto"/>
                <w:sz w:val="9"/>
              </w:rPr>
              <w:t>9.40</w:t>
            </w:r>
          </w:p>
        </w:tc>
      </w:tr>
      <w:tr w14:paraId="3A147F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D051A0">
            <w:pPr>
              <w:jc w:val="left"/>
              <w:rPr>
                <w:color w:val="auto"/>
              </w:rPr>
            </w:pPr>
            <w:r>
              <w:rPr>
                <w:rFonts w:ascii="宋体" w:hAnsi="宋体" w:eastAsia="宋体" w:cs="宋体"/>
                <w:b w:val="0"/>
                <w:i w:val="0"/>
                <w:color w:val="auto"/>
                <w:sz w:val="9"/>
              </w:rPr>
              <w:t>2080199</w:t>
            </w:r>
          </w:p>
        </w:tc>
        <w:tc>
          <w:tcPr>
            <w:tcW w:w="1420" w:type="dxa"/>
            <w:vAlign w:val="center"/>
          </w:tcPr>
          <w:p w14:paraId="3711DCAD">
            <w:pPr>
              <w:jc w:val="left"/>
              <w:rPr>
                <w:color w:val="auto"/>
              </w:rPr>
            </w:pPr>
            <w:r>
              <w:rPr>
                <w:rFonts w:ascii="宋体" w:hAnsi="宋体" w:eastAsia="宋体" w:cs="宋体"/>
                <w:b w:val="0"/>
                <w:i w:val="0"/>
                <w:color w:val="auto"/>
                <w:sz w:val="9"/>
              </w:rPr>
              <w:t>其他人力资源和社会保障管理事务支出</w:t>
            </w:r>
          </w:p>
        </w:tc>
        <w:tc>
          <w:tcPr>
            <w:tcW w:w="860" w:type="dxa"/>
            <w:vAlign w:val="center"/>
          </w:tcPr>
          <w:p w14:paraId="515C9886">
            <w:pPr>
              <w:jc w:val="right"/>
              <w:rPr>
                <w:color w:val="auto"/>
              </w:rPr>
            </w:pPr>
            <w:r>
              <w:rPr>
                <w:rFonts w:ascii="宋体" w:hAnsi="宋体" w:eastAsia="宋体" w:cs="宋体"/>
                <w:b w:val="0"/>
                <w:i w:val="0"/>
                <w:color w:val="auto"/>
                <w:sz w:val="9"/>
              </w:rPr>
              <w:t>640.03</w:t>
            </w:r>
          </w:p>
        </w:tc>
        <w:tc>
          <w:tcPr>
            <w:tcW w:w="900" w:type="dxa"/>
            <w:vAlign w:val="center"/>
          </w:tcPr>
          <w:p w14:paraId="52B3B979">
            <w:pPr>
              <w:jc w:val="right"/>
              <w:rPr>
                <w:color w:val="auto"/>
              </w:rPr>
            </w:pPr>
            <w:r>
              <w:rPr>
                <w:rFonts w:ascii="宋体" w:hAnsi="宋体" w:eastAsia="宋体" w:cs="宋体"/>
                <w:b w:val="0"/>
                <w:i w:val="0"/>
                <w:color w:val="auto"/>
                <w:sz w:val="9"/>
              </w:rPr>
              <w:t>640.03</w:t>
            </w:r>
          </w:p>
        </w:tc>
        <w:tc>
          <w:tcPr>
            <w:tcW w:w="880" w:type="dxa"/>
            <w:vAlign w:val="center"/>
          </w:tcPr>
          <w:p w14:paraId="015CA814">
            <w:pPr>
              <w:rPr>
                <w:color w:val="auto"/>
              </w:rPr>
            </w:pPr>
          </w:p>
        </w:tc>
        <w:tc>
          <w:tcPr>
            <w:tcW w:w="880" w:type="dxa"/>
            <w:vAlign w:val="center"/>
          </w:tcPr>
          <w:p w14:paraId="3E868372">
            <w:pPr>
              <w:rPr>
                <w:color w:val="auto"/>
              </w:rPr>
            </w:pPr>
          </w:p>
        </w:tc>
        <w:tc>
          <w:tcPr>
            <w:tcW w:w="900" w:type="dxa"/>
            <w:vAlign w:val="center"/>
          </w:tcPr>
          <w:p w14:paraId="28E88C8F">
            <w:pPr>
              <w:rPr>
                <w:color w:val="auto"/>
              </w:rPr>
            </w:pPr>
          </w:p>
        </w:tc>
        <w:tc>
          <w:tcPr>
            <w:tcW w:w="880" w:type="dxa"/>
            <w:vAlign w:val="center"/>
          </w:tcPr>
          <w:p w14:paraId="46FFF525">
            <w:pPr>
              <w:rPr>
                <w:color w:val="auto"/>
              </w:rPr>
            </w:pPr>
          </w:p>
        </w:tc>
        <w:tc>
          <w:tcPr>
            <w:tcW w:w="986" w:type="dxa"/>
            <w:vAlign w:val="center"/>
          </w:tcPr>
          <w:p w14:paraId="767B3056">
            <w:pPr>
              <w:rPr>
                <w:color w:val="auto"/>
              </w:rPr>
            </w:pPr>
          </w:p>
        </w:tc>
      </w:tr>
      <w:tr w14:paraId="712636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CA8A67">
            <w:pPr>
              <w:jc w:val="left"/>
              <w:rPr>
                <w:color w:val="auto"/>
              </w:rPr>
            </w:pPr>
            <w:r>
              <w:rPr>
                <w:rFonts w:ascii="宋体" w:hAnsi="宋体" w:eastAsia="宋体" w:cs="宋体"/>
                <w:b w:val="0"/>
                <w:i w:val="0"/>
                <w:color w:val="auto"/>
                <w:sz w:val="9"/>
              </w:rPr>
              <w:t>20805</w:t>
            </w:r>
          </w:p>
        </w:tc>
        <w:tc>
          <w:tcPr>
            <w:tcW w:w="1420" w:type="dxa"/>
            <w:vAlign w:val="center"/>
          </w:tcPr>
          <w:p w14:paraId="1999C3E5">
            <w:pPr>
              <w:jc w:val="left"/>
              <w:rPr>
                <w:color w:val="auto"/>
              </w:rPr>
            </w:pPr>
            <w:r>
              <w:rPr>
                <w:rFonts w:ascii="宋体" w:hAnsi="宋体" w:eastAsia="宋体" w:cs="宋体"/>
                <w:b w:val="0"/>
                <w:i w:val="0"/>
                <w:color w:val="auto"/>
                <w:sz w:val="9"/>
              </w:rPr>
              <w:t>行政事业单位养老支出</w:t>
            </w:r>
          </w:p>
        </w:tc>
        <w:tc>
          <w:tcPr>
            <w:tcW w:w="860" w:type="dxa"/>
            <w:vAlign w:val="center"/>
          </w:tcPr>
          <w:p w14:paraId="49EF4E5E">
            <w:pPr>
              <w:jc w:val="right"/>
              <w:rPr>
                <w:color w:val="auto"/>
              </w:rPr>
            </w:pPr>
            <w:r>
              <w:rPr>
                <w:rFonts w:ascii="宋体" w:hAnsi="宋体" w:eastAsia="宋体" w:cs="宋体"/>
                <w:b w:val="0"/>
                <w:i w:val="0"/>
                <w:color w:val="auto"/>
                <w:sz w:val="9"/>
              </w:rPr>
              <w:t>148.25</w:t>
            </w:r>
          </w:p>
        </w:tc>
        <w:tc>
          <w:tcPr>
            <w:tcW w:w="900" w:type="dxa"/>
            <w:vAlign w:val="center"/>
          </w:tcPr>
          <w:p w14:paraId="0EAAA301">
            <w:pPr>
              <w:jc w:val="right"/>
              <w:rPr>
                <w:color w:val="auto"/>
              </w:rPr>
            </w:pPr>
            <w:r>
              <w:rPr>
                <w:rFonts w:ascii="宋体" w:hAnsi="宋体" w:eastAsia="宋体" w:cs="宋体"/>
                <w:b w:val="0"/>
                <w:i w:val="0"/>
                <w:color w:val="auto"/>
                <w:sz w:val="9"/>
              </w:rPr>
              <w:t>148.25</w:t>
            </w:r>
          </w:p>
        </w:tc>
        <w:tc>
          <w:tcPr>
            <w:tcW w:w="880" w:type="dxa"/>
            <w:vAlign w:val="center"/>
          </w:tcPr>
          <w:p w14:paraId="0AF90B7D">
            <w:pPr>
              <w:rPr>
                <w:color w:val="auto"/>
              </w:rPr>
            </w:pPr>
          </w:p>
        </w:tc>
        <w:tc>
          <w:tcPr>
            <w:tcW w:w="880" w:type="dxa"/>
            <w:vAlign w:val="center"/>
          </w:tcPr>
          <w:p w14:paraId="4A653475">
            <w:pPr>
              <w:rPr>
                <w:color w:val="auto"/>
              </w:rPr>
            </w:pPr>
          </w:p>
        </w:tc>
        <w:tc>
          <w:tcPr>
            <w:tcW w:w="900" w:type="dxa"/>
            <w:vAlign w:val="center"/>
          </w:tcPr>
          <w:p w14:paraId="26866D85">
            <w:pPr>
              <w:rPr>
                <w:color w:val="auto"/>
              </w:rPr>
            </w:pPr>
          </w:p>
        </w:tc>
        <w:tc>
          <w:tcPr>
            <w:tcW w:w="880" w:type="dxa"/>
            <w:vAlign w:val="center"/>
          </w:tcPr>
          <w:p w14:paraId="07035DEE">
            <w:pPr>
              <w:rPr>
                <w:color w:val="auto"/>
              </w:rPr>
            </w:pPr>
          </w:p>
        </w:tc>
        <w:tc>
          <w:tcPr>
            <w:tcW w:w="986" w:type="dxa"/>
            <w:vAlign w:val="center"/>
          </w:tcPr>
          <w:p w14:paraId="30AA6F36">
            <w:pPr>
              <w:rPr>
                <w:color w:val="auto"/>
              </w:rPr>
            </w:pPr>
          </w:p>
        </w:tc>
      </w:tr>
      <w:tr w14:paraId="4E050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001264">
            <w:pPr>
              <w:jc w:val="left"/>
              <w:rPr>
                <w:color w:val="auto"/>
              </w:rPr>
            </w:pPr>
            <w:r>
              <w:rPr>
                <w:rFonts w:ascii="宋体" w:hAnsi="宋体" w:eastAsia="宋体" w:cs="宋体"/>
                <w:b w:val="0"/>
                <w:i w:val="0"/>
                <w:color w:val="auto"/>
                <w:sz w:val="9"/>
              </w:rPr>
              <w:t>2080505</w:t>
            </w:r>
          </w:p>
        </w:tc>
        <w:tc>
          <w:tcPr>
            <w:tcW w:w="1420" w:type="dxa"/>
            <w:vAlign w:val="center"/>
          </w:tcPr>
          <w:p w14:paraId="47E898B4">
            <w:pPr>
              <w:jc w:val="left"/>
              <w:rPr>
                <w:color w:val="auto"/>
              </w:rPr>
            </w:pPr>
            <w:r>
              <w:rPr>
                <w:rFonts w:ascii="宋体" w:hAnsi="宋体" w:eastAsia="宋体" w:cs="宋体"/>
                <w:b w:val="0"/>
                <w:i w:val="0"/>
                <w:color w:val="auto"/>
                <w:sz w:val="9"/>
              </w:rPr>
              <w:t>机关事业单位基本养老保险缴费支出</w:t>
            </w:r>
          </w:p>
        </w:tc>
        <w:tc>
          <w:tcPr>
            <w:tcW w:w="860" w:type="dxa"/>
            <w:vAlign w:val="center"/>
          </w:tcPr>
          <w:p w14:paraId="3B9FA503">
            <w:pPr>
              <w:jc w:val="right"/>
              <w:rPr>
                <w:color w:val="auto"/>
              </w:rPr>
            </w:pPr>
            <w:r>
              <w:rPr>
                <w:rFonts w:ascii="宋体" w:hAnsi="宋体" w:eastAsia="宋体" w:cs="宋体"/>
                <w:b w:val="0"/>
                <w:i w:val="0"/>
                <w:color w:val="auto"/>
                <w:sz w:val="9"/>
              </w:rPr>
              <w:t>125.17</w:t>
            </w:r>
          </w:p>
        </w:tc>
        <w:tc>
          <w:tcPr>
            <w:tcW w:w="900" w:type="dxa"/>
            <w:vAlign w:val="center"/>
          </w:tcPr>
          <w:p w14:paraId="4F8AC7F8">
            <w:pPr>
              <w:jc w:val="right"/>
              <w:rPr>
                <w:color w:val="auto"/>
              </w:rPr>
            </w:pPr>
            <w:r>
              <w:rPr>
                <w:rFonts w:ascii="宋体" w:hAnsi="宋体" w:eastAsia="宋体" w:cs="宋体"/>
                <w:b w:val="0"/>
                <w:i w:val="0"/>
                <w:color w:val="auto"/>
                <w:sz w:val="9"/>
              </w:rPr>
              <w:t>125.17</w:t>
            </w:r>
          </w:p>
        </w:tc>
        <w:tc>
          <w:tcPr>
            <w:tcW w:w="880" w:type="dxa"/>
            <w:vAlign w:val="center"/>
          </w:tcPr>
          <w:p w14:paraId="6F5BD032">
            <w:pPr>
              <w:rPr>
                <w:color w:val="auto"/>
              </w:rPr>
            </w:pPr>
          </w:p>
        </w:tc>
        <w:tc>
          <w:tcPr>
            <w:tcW w:w="880" w:type="dxa"/>
            <w:vAlign w:val="center"/>
          </w:tcPr>
          <w:p w14:paraId="6C5D3192">
            <w:pPr>
              <w:rPr>
                <w:color w:val="auto"/>
              </w:rPr>
            </w:pPr>
          </w:p>
        </w:tc>
        <w:tc>
          <w:tcPr>
            <w:tcW w:w="900" w:type="dxa"/>
            <w:vAlign w:val="center"/>
          </w:tcPr>
          <w:p w14:paraId="344C5D18">
            <w:pPr>
              <w:rPr>
                <w:color w:val="auto"/>
              </w:rPr>
            </w:pPr>
          </w:p>
        </w:tc>
        <w:tc>
          <w:tcPr>
            <w:tcW w:w="880" w:type="dxa"/>
            <w:vAlign w:val="center"/>
          </w:tcPr>
          <w:p w14:paraId="7BEBB3DF">
            <w:pPr>
              <w:rPr>
                <w:color w:val="auto"/>
              </w:rPr>
            </w:pPr>
          </w:p>
        </w:tc>
        <w:tc>
          <w:tcPr>
            <w:tcW w:w="986" w:type="dxa"/>
            <w:vAlign w:val="center"/>
          </w:tcPr>
          <w:p w14:paraId="1C0AC8B3">
            <w:pPr>
              <w:rPr>
                <w:color w:val="auto"/>
              </w:rPr>
            </w:pPr>
          </w:p>
        </w:tc>
      </w:tr>
      <w:tr w14:paraId="5E72AD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32C836">
            <w:pPr>
              <w:jc w:val="left"/>
              <w:rPr>
                <w:color w:val="auto"/>
              </w:rPr>
            </w:pPr>
            <w:r>
              <w:rPr>
                <w:rFonts w:ascii="宋体" w:hAnsi="宋体" w:eastAsia="宋体" w:cs="宋体"/>
                <w:b w:val="0"/>
                <w:i w:val="0"/>
                <w:color w:val="auto"/>
                <w:sz w:val="9"/>
              </w:rPr>
              <w:t>2080506</w:t>
            </w:r>
          </w:p>
        </w:tc>
        <w:tc>
          <w:tcPr>
            <w:tcW w:w="1420" w:type="dxa"/>
            <w:vAlign w:val="center"/>
          </w:tcPr>
          <w:p w14:paraId="3CB5AB66">
            <w:pPr>
              <w:jc w:val="left"/>
              <w:rPr>
                <w:color w:val="auto"/>
              </w:rPr>
            </w:pPr>
            <w:r>
              <w:rPr>
                <w:rFonts w:ascii="宋体" w:hAnsi="宋体" w:eastAsia="宋体" w:cs="宋体"/>
                <w:b w:val="0"/>
                <w:i w:val="0"/>
                <w:color w:val="auto"/>
                <w:sz w:val="9"/>
              </w:rPr>
              <w:t>机关事业单位职业年金缴费支出</w:t>
            </w:r>
          </w:p>
        </w:tc>
        <w:tc>
          <w:tcPr>
            <w:tcW w:w="860" w:type="dxa"/>
            <w:vAlign w:val="center"/>
          </w:tcPr>
          <w:p w14:paraId="2298327B">
            <w:pPr>
              <w:jc w:val="right"/>
              <w:rPr>
                <w:color w:val="auto"/>
              </w:rPr>
            </w:pPr>
            <w:r>
              <w:rPr>
                <w:rFonts w:ascii="宋体" w:hAnsi="宋体" w:eastAsia="宋体" w:cs="宋体"/>
                <w:b w:val="0"/>
                <w:i w:val="0"/>
                <w:color w:val="auto"/>
                <w:sz w:val="9"/>
              </w:rPr>
              <w:t>22.51</w:t>
            </w:r>
          </w:p>
        </w:tc>
        <w:tc>
          <w:tcPr>
            <w:tcW w:w="900" w:type="dxa"/>
            <w:vAlign w:val="center"/>
          </w:tcPr>
          <w:p w14:paraId="1CDAC3A7">
            <w:pPr>
              <w:jc w:val="right"/>
              <w:rPr>
                <w:color w:val="auto"/>
              </w:rPr>
            </w:pPr>
            <w:r>
              <w:rPr>
                <w:rFonts w:ascii="宋体" w:hAnsi="宋体" w:eastAsia="宋体" w:cs="宋体"/>
                <w:b w:val="0"/>
                <w:i w:val="0"/>
                <w:color w:val="auto"/>
                <w:sz w:val="9"/>
              </w:rPr>
              <w:t>22.51</w:t>
            </w:r>
          </w:p>
        </w:tc>
        <w:tc>
          <w:tcPr>
            <w:tcW w:w="880" w:type="dxa"/>
            <w:vAlign w:val="center"/>
          </w:tcPr>
          <w:p w14:paraId="1DF684CF">
            <w:pPr>
              <w:rPr>
                <w:color w:val="auto"/>
              </w:rPr>
            </w:pPr>
          </w:p>
        </w:tc>
        <w:tc>
          <w:tcPr>
            <w:tcW w:w="880" w:type="dxa"/>
            <w:vAlign w:val="center"/>
          </w:tcPr>
          <w:p w14:paraId="51F64A94">
            <w:pPr>
              <w:rPr>
                <w:color w:val="auto"/>
              </w:rPr>
            </w:pPr>
          </w:p>
        </w:tc>
        <w:tc>
          <w:tcPr>
            <w:tcW w:w="900" w:type="dxa"/>
            <w:vAlign w:val="center"/>
          </w:tcPr>
          <w:p w14:paraId="67BA68C8">
            <w:pPr>
              <w:rPr>
                <w:color w:val="auto"/>
              </w:rPr>
            </w:pPr>
          </w:p>
        </w:tc>
        <w:tc>
          <w:tcPr>
            <w:tcW w:w="880" w:type="dxa"/>
            <w:vAlign w:val="center"/>
          </w:tcPr>
          <w:p w14:paraId="3B782D61">
            <w:pPr>
              <w:rPr>
                <w:color w:val="auto"/>
              </w:rPr>
            </w:pPr>
          </w:p>
        </w:tc>
        <w:tc>
          <w:tcPr>
            <w:tcW w:w="986" w:type="dxa"/>
            <w:vAlign w:val="center"/>
          </w:tcPr>
          <w:p w14:paraId="33330096">
            <w:pPr>
              <w:rPr>
                <w:color w:val="auto"/>
              </w:rPr>
            </w:pPr>
          </w:p>
        </w:tc>
      </w:tr>
      <w:tr w14:paraId="44931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8FBFD1">
            <w:pPr>
              <w:jc w:val="left"/>
              <w:rPr>
                <w:color w:val="auto"/>
              </w:rPr>
            </w:pPr>
            <w:r>
              <w:rPr>
                <w:rFonts w:ascii="宋体" w:hAnsi="宋体" w:eastAsia="宋体" w:cs="宋体"/>
                <w:b w:val="0"/>
                <w:i w:val="0"/>
                <w:color w:val="auto"/>
                <w:sz w:val="9"/>
              </w:rPr>
              <w:t>2080507</w:t>
            </w:r>
          </w:p>
        </w:tc>
        <w:tc>
          <w:tcPr>
            <w:tcW w:w="1420" w:type="dxa"/>
            <w:vAlign w:val="center"/>
          </w:tcPr>
          <w:p w14:paraId="6D3674C2">
            <w:pPr>
              <w:jc w:val="left"/>
              <w:rPr>
                <w:color w:val="auto"/>
              </w:rPr>
            </w:pPr>
            <w:r>
              <w:rPr>
                <w:rFonts w:ascii="宋体" w:hAnsi="宋体" w:eastAsia="宋体" w:cs="宋体"/>
                <w:b w:val="0"/>
                <w:i w:val="0"/>
                <w:color w:val="auto"/>
                <w:sz w:val="9"/>
              </w:rPr>
              <w:t>对机关事业单位基本养老保险基金的补助</w:t>
            </w:r>
          </w:p>
        </w:tc>
        <w:tc>
          <w:tcPr>
            <w:tcW w:w="860" w:type="dxa"/>
            <w:vAlign w:val="center"/>
          </w:tcPr>
          <w:p w14:paraId="28C7713F">
            <w:pPr>
              <w:jc w:val="right"/>
              <w:rPr>
                <w:color w:val="auto"/>
              </w:rPr>
            </w:pPr>
            <w:r>
              <w:rPr>
                <w:rFonts w:ascii="宋体" w:hAnsi="宋体" w:eastAsia="宋体" w:cs="宋体"/>
                <w:b w:val="0"/>
                <w:i w:val="0"/>
                <w:color w:val="auto"/>
                <w:sz w:val="9"/>
              </w:rPr>
              <w:t>0.57</w:t>
            </w:r>
          </w:p>
        </w:tc>
        <w:tc>
          <w:tcPr>
            <w:tcW w:w="900" w:type="dxa"/>
            <w:vAlign w:val="center"/>
          </w:tcPr>
          <w:p w14:paraId="650DF016">
            <w:pPr>
              <w:jc w:val="right"/>
              <w:rPr>
                <w:color w:val="auto"/>
              </w:rPr>
            </w:pPr>
            <w:r>
              <w:rPr>
                <w:rFonts w:ascii="宋体" w:hAnsi="宋体" w:eastAsia="宋体" w:cs="宋体"/>
                <w:b w:val="0"/>
                <w:i w:val="0"/>
                <w:color w:val="auto"/>
                <w:sz w:val="9"/>
              </w:rPr>
              <w:t>0.57</w:t>
            </w:r>
          </w:p>
        </w:tc>
        <w:tc>
          <w:tcPr>
            <w:tcW w:w="880" w:type="dxa"/>
            <w:vAlign w:val="center"/>
          </w:tcPr>
          <w:p w14:paraId="14EFEAE4">
            <w:pPr>
              <w:rPr>
                <w:color w:val="auto"/>
              </w:rPr>
            </w:pPr>
          </w:p>
        </w:tc>
        <w:tc>
          <w:tcPr>
            <w:tcW w:w="880" w:type="dxa"/>
            <w:vAlign w:val="center"/>
          </w:tcPr>
          <w:p w14:paraId="596BA926">
            <w:pPr>
              <w:rPr>
                <w:color w:val="auto"/>
              </w:rPr>
            </w:pPr>
          </w:p>
        </w:tc>
        <w:tc>
          <w:tcPr>
            <w:tcW w:w="900" w:type="dxa"/>
            <w:vAlign w:val="center"/>
          </w:tcPr>
          <w:p w14:paraId="099F2F67">
            <w:pPr>
              <w:rPr>
                <w:color w:val="auto"/>
              </w:rPr>
            </w:pPr>
          </w:p>
        </w:tc>
        <w:tc>
          <w:tcPr>
            <w:tcW w:w="880" w:type="dxa"/>
            <w:vAlign w:val="center"/>
          </w:tcPr>
          <w:p w14:paraId="33E950AD">
            <w:pPr>
              <w:rPr>
                <w:color w:val="auto"/>
              </w:rPr>
            </w:pPr>
          </w:p>
        </w:tc>
        <w:tc>
          <w:tcPr>
            <w:tcW w:w="986" w:type="dxa"/>
            <w:vAlign w:val="center"/>
          </w:tcPr>
          <w:p w14:paraId="59457E6D">
            <w:pPr>
              <w:rPr>
                <w:color w:val="auto"/>
              </w:rPr>
            </w:pPr>
          </w:p>
        </w:tc>
      </w:tr>
      <w:tr w14:paraId="6B96C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E02D63">
            <w:pPr>
              <w:jc w:val="left"/>
              <w:rPr>
                <w:color w:val="auto"/>
              </w:rPr>
            </w:pPr>
            <w:r>
              <w:rPr>
                <w:rFonts w:ascii="宋体" w:hAnsi="宋体" w:eastAsia="宋体" w:cs="宋体"/>
                <w:b w:val="0"/>
                <w:i w:val="0"/>
                <w:color w:val="auto"/>
                <w:sz w:val="9"/>
              </w:rPr>
              <w:t>20807</w:t>
            </w:r>
          </w:p>
        </w:tc>
        <w:tc>
          <w:tcPr>
            <w:tcW w:w="1420" w:type="dxa"/>
            <w:vAlign w:val="center"/>
          </w:tcPr>
          <w:p w14:paraId="63E8CA98">
            <w:pPr>
              <w:jc w:val="left"/>
              <w:rPr>
                <w:color w:val="auto"/>
              </w:rPr>
            </w:pPr>
            <w:r>
              <w:rPr>
                <w:rFonts w:ascii="宋体" w:hAnsi="宋体" w:eastAsia="宋体" w:cs="宋体"/>
                <w:b w:val="0"/>
                <w:i w:val="0"/>
                <w:color w:val="auto"/>
                <w:sz w:val="9"/>
              </w:rPr>
              <w:t>就业补助</w:t>
            </w:r>
          </w:p>
        </w:tc>
        <w:tc>
          <w:tcPr>
            <w:tcW w:w="860" w:type="dxa"/>
            <w:vAlign w:val="center"/>
          </w:tcPr>
          <w:p w14:paraId="175DE07F">
            <w:pPr>
              <w:jc w:val="right"/>
              <w:rPr>
                <w:color w:val="auto"/>
              </w:rPr>
            </w:pPr>
            <w:r>
              <w:rPr>
                <w:rFonts w:ascii="宋体" w:hAnsi="宋体" w:eastAsia="宋体" w:cs="宋体"/>
                <w:b w:val="0"/>
                <w:i w:val="0"/>
                <w:color w:val="auto"/>
                <w:sz w:val="9"/>
              </w:rPr>
              <w:t>1,999.92</w:t>
            </w:r>
          </w:p>
        </w:tc>
        <w:tc>
          <w:tcPr>
            <w:tcW w:w="900" w:type="dxa"/>
            <w:vAlign w:val="center"/>
          </w:tcPr>
          <w:p w14:paraId="2457DF97">
            <w:pPr>
              <w:jc w:val="right"/>
              <w:rPr>
                <w:color w:val="auto"/>
              </w:rPr>
            </w:pPr>
            <w:r>
              <w:rPr>
                <w:rFonts w:ascii="宋体" w:hAnsi="宋体" w:eastAsia="宋体" w:cs="宋体"/>
                <w:b w:val="0"/>
                <w:i w:val="0"/>
                <w:color w:val="auto"/>
                <w:sz w:val="9"/>
              </w:rPr>
              <w:t>1,844.11</w:t>
            </w:r>
          </w:p>
        </w:tc>
        <w:tc>
          <w:tcPr>
            <w:tcW w:w="880" w:type="dxa"/>
            <w:vAlign w:val="center"/>
          </w:tcPr>
          <w:p w14:paraId="0DC85087">
            <w:pPr>
              <w:rPr>
                <w:color w:val="auto"/>
              </w:rPr>
            </w:pPr>
          </w:p>
        </w:tc>
        <w:tc>
          <w:tcPr>
            <w:tcW w:w="880" w:type="dxa"/>
            <w:vAlign w:val="center"/>
          </w:tcPr>
          <w:p w14:paraId="11C1944A">
            <w:pPr>
              <w:rPr>
                <w:color w:val="auto"/>
              </w:rPr>
            </w:pPr>
          </w:p>
        </w:tc>
        <w:tc>
          <w:tcPr>
            <w:tcW w:w="900" w:type="dxa"/>
            <w:vAlign w:val="center"/>
          </w:tcPr>
          <w:p w14:paraId="22C68C73">
            <w:pPr>
              <w:rPr>
                <w:color w:val="auto"/>
              </w:rPr>
            </w:pPr>
          </w:p>
        </w:tc>
        <w:tc>
          <w:tcPr>
            <w:tcW w:w="880" w:type="dxa"/>
            <w:vAlign w:val="center"/>
          </w:tcPr>
          <w:p w14:paraId="5A81E614">
            <w:pPr>
              <w:rPr>
                <w:color w:val="auto"/>
              </w:rPr>
            </w:pPr>
          </w:p>
        </w:tc>
        <w:tc>
          <w:tcPr>
            <w:tcW w:w="986" w:type="dxa"/>
            <w:vAlign w:val="center"/>
          </w:tcPr>
          <w:p w14:paraId="759B67E1">
            <w:pPr>
              <w:jc w:val="right"/>
              <w:rPr>
                <w:color w:val="auto"/>
              </w:rPr>
            </w:pPr>
            <w:r>
              <w:rPr>
                <w:rFonts w:ascii="宋体" w:hAnsi="宋体" w:eastAsia="宋体" w:cs="宋体"/>
                <w:b w:val="0"/>
                <w:i w:val="0"/>
                <w:color w:val="auto"/>
                <w:sz w:val="9"/>
              </w:rPr>
              <w:t>155.81</w:t>
            </w:r>
          </w:p>
        </w:tc>
      </w:tr>
      <w:tr w14:paraId="161005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B784F4">
            <w:pPr>
              <w:jc w:val="left"/>
              <w:rPr>
                <w:color w:val="auto"/>
              </w:rPr>
            </w:pPr>
            <w:r>
              <w:rPr>
                <w:rFonts w:ascii="宋体" w:hAnsi="宋体" w:eastAsia="宋体" w:cs="宋体"/>
                <w:b w:val="0"/>
                <w:i w:val="0"/>
                <w:color w:val="auto"/>
                <w:sz w:val="9"/>
              </w:rPr>
              <w:t>2080701</w:t>
            </w:r>
          </w:p>
        </w:tc>
        <w:tc>
          <w:tcPr>
            <w:tcW w:w="1420" w:type="dxa"/>
            <w:vAlign w:val="center"/>
          </w:tcPr>
          <w:p w14:paraId="01F0B3A7">
            <w:pPr>
              <w:jc w:val="left"/>
              <w:rPr>
                <w:color w:val="auto"/>
              </w:rPr>
            </w:pPr>
            <w:r>
              <w:rPr>
                <w:rFonts w:ascii="宋体" w:hAnsi="宋体" w:eastAsia="宋体" w:cs="宋体"/>
                <w:b w:val="0"/>
                <w:i w:val="0"/>
                <w:color w:val="auto"/>
                <w:sz w:val="9"/>
              </w:rPr>
              <w:t>就业创业服务补贴</w:t>
            </w:r>
          </w:p>
        </w:tc>
        <w:tc>
          <w:tcPr>
            <w:tcW w:w="860" w:type="dxa"/>
            <w:vAlign w:val="center"/>
          </w:tcPr>
          <w:p w14:paraId="414DDD73">
            <w:pPr>
              <w:jc w:val="right"/>
              <w:rPr>
                <w:color w:val="auto"/>
              </w:rPr>
            </w:pPr>
            <w:r>
              <w:rPr>
                <w:rFonts w:ascii="宋体" w:hAnsi="宋体" w:eastAsia="宋体" w:cs="宋体"/>
                <w:b w:val="0"/>
                <w:i w:val="0"/>
                <w:color w:val="auto"/>
                <w:sz w:val="9"/>
              </w:rPr>
              <w:t>264.73</w:t>
            </w:r>
          </w:p>
        </w:tc>
        <w:tc>
          <w:tcPr>
            <w:tcW w:w="900" w:type="dxa"/>
            <w:vAlign w:val="center"/>
          </w:tcPr>
          <w:p w14:paraId="14BD4E68">
            <w:pPr>
              <w:jc w:val="right"/>
              <w:rPr>
                <w:color w:val="auto"/>
              </w:rPr>
            </w:pPr>
            <w:r>
              <w:rPr>
                <w:rFonts w:ascii="宋体" w:hAnsi="宋体" w:eastAsia="宋体" w:cs="宋体"/>
                <w:b w:val="0"/>
                <w:i w:val="0"/>
                <w:color w:val="auto"/>
                <w:sz w:val="9"/>
              </w:rPr>
              <w:t>264.73</w:t>
            </w:r>
          </w:p>
        </w:tc>
        <w:tc>
          <w:tcPr>
            <w:tcW w:w="880" w:type="dxa"/>
            <w:vAlign w:val="center"/>
          </w:tcPr>
          <w:p w14:paraId="60191423">
            <w:pPr>
              <w:rPr>
                <w:color w:val="auto"/>
              </w:rPr>
            </w:pPr>
          </w:p>
        </w:tc>
        <w:tc>
          <w:tcPr>
            <w:tcW w:w="880" w:type="dxa"/>
            <w:vAlign w:val="center"/>
          </w:tcPr>
          <w:p w14:paraId="43524786">
            <w:pPr>
              <w:rPr>
                <w:color w:val="auto"/>
              </w:rPr>
            </w:pPr>
          </w:p>
        </w:tc>
        <w:tc>
          <w:tcPr>
            <w:tcW w:w="900" w:type="dxa"/>
            <w:vAlign w:val="center"/>
          </w:tcPr>
          <w:p w14:paraId="49CBD556">
            <w:pPr>
              <w:rPr>
                <w:color w:val="auto"/>
              </w:rPr>
            </w:pPr>
          </w:p>
        </w:tc>
        <w:tc>
          <w:tcPr>
            <w:tcW w:w="880" w:type="dxa"/>
            <w:vAlign w:val="center"/>
          </w:tcPr>
          <w:p w14:paraId="6721F577">
            <w:pPr>
              <w:rPr>
                <w:color w:val="auto"/>
              </w:rPr>
            </w:pPr>
          </w:p>
        </w:tc>
        <w:tc>
          <w:tcPr>
            <w:tcW w:w="986" w:type="dxa"/>
            <w:vAlign w:val="center"/>
          </w:tcPr>
          <w:p w14:paraId="38042258">
            <w:pPr>
              <w:rPr>
                <w:color w:val="auto"/>
              </w:rPr>
            </w:pPr>
          </w:p>
        </w:tc>
      </w:tr>
      <w:tr w14:paraId="62400D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FE2DF6">
            <w:pPr>
              <w:jc w:val="left"/>
              <w:rPr>
                <w:color w:val="auto"/>
              </w:rPr>
            </w:pPr>
            <w:r>
              <w:rPr>
                <w:rFonts w:ascii="宋体" w:hAnsi="宋体" w:eastAsia="宋体" w:cs="宋体"/>
                <w:b w:val="0"/>
                <w:i w:val="0"/>
                <w:color w:val="auto"/>
                <w:sz w:val="9"/>
              </w:rPr>
              <w:t>2080702</w:t>
            </w:r>
          </w:p>
        </w:tc>
        <w:tc>
          <w:tcPr>
            <w:tcW w:w="1420" w:type="dxa"/>
            <w:vAlign w:val="center"/>
          </w:tcPr>
          <w:p w14:paraId="5B0852C8">
            <w:pPr>
              <w:jc w:val="left"/>
              <w:rPr>
                <w:color w:val="auto"/>
              </w:rPr>
            </w:pPr>
            <w:r>
              <w:rPr>
                <w:rFonts w:ascii="宋体" w:hAnsi="宋体" w:eastAsia="宋体" w:cs="宋体"/>
                <w:b w:val="0"/>
                <w:i w:val="0"/>
                <w:color w:val="auto"/>
                <w:sz w:val="9"/>
              </w:rPr>
              <w:t>职业培训补贴</w:t>
            </w:r>
          </w:p>
        </w:tc>
        <w:tc>
          <w:tcPr>
            <w:tcW w:w="860" w:type="dxa"/>
            <w:vAlign w:val="center"/>
          </w:tcPr>
          <w:p w14:paraId="5ADD0F23">
            <w:pPr>
              <w:jc w:val="right"/>
              <w:rPr>
                <w:color w:val="auto"/>
              </w:rPr>
            </w:pPr>
            <w:r>
              <w:rPr>
                <w:rFonts w:ascii="宋体" w:hAnsi="宋体" w:eastAsia="宋体" w:cs="宋体"/>
                <w:b w:val="0"/>
                <w:i w:val="0"/>
                <w:color w:val="auto"/>
                <w:sz w:val="9"/>
              </w:rPr>
              <w:t>155.81</w:t>
            </w:r>
          </w:p>
        </w:tc>
        <w:tc>
          <w:tcPr>
            <w:tcW w:w="900" w:type="dxa"/>
            <w:vAlign w:val="center"/>
          </w:tcPr>
          <w:p w14:paraId="21DA02AC">
            <w:pPr>
              <w:rPr>
                <w:color w:val="auto"/>
              </w:rPr>
            </w:pPr>
          </w:p>
        </w:tc>
        <w:tc>
          <w:tcPr>
            <w:tcW w:w="880" w:type="dxa"/>
            <w:vAlign w:val="center"/>
          </w:tcPr>
          <w:p w14:paraId="5BDA1EED">
            <w:pPr>
              <w:rPr>
                <w:color w:val="auto"/>
              </w:rPr>
            </w:pPr>
          </w:p>
        </w:tc>
        <w:tc>
          <w:tcPr>
            <w:tcW w:w="880" w:type="dxa"/>
            <w:vAlign w:val="center"/>
          </w:tcPr>
          <w:p w14:paraId="2A43593C">
            <w:pPr>
              <w:rPr>
                <w:color w:val="auto"/>
              </w:rPr>
            </w:pPr>
          </w:p>
        </w:tc>
        <w:tc>
          <w:tcPr>
            <w:tcW w:w="900" w:type="dxa"/>
            <w:vAlign w:val="center"/>
          </w:tcPr>
          <w:p w14:paraId="7C88E924">
            <w:pPr>
              <w:rPr>
                <w:color w:val="auto"/>
              </w:rPr>
            </w:pPr>
          </w:p>
        </w:tc>
        <w:tc>
          <w:tcPr>
            <w:tcW w:w="880" w:type="dxa"/>
            <w:vAlign w:val="center"/>
          </w:tcPr>
          <w:p w14:paraId="12F39EEB">
            <w:pPr>
              <w:rPr>
                <w:color w:val="auto"/>
              </w:rPr>
            </w:pPr>
          </w:p>
        </w:tc>
        <w:tc>
          <w:tcPr>
            <w:tcW w:w="986" w:type="dxa"/>
            <w:vAlign w:val="center"/>
          </w:tcPr>
          <w:p w14:paraId="53F48A62">
            <w:pPr>
              <w:jc w:val="right"/>
              <w:rPr>
                <w:color w:val="auto"/>
              </w:rPr>
            </w:pPr>
            <w:r>
              <w:rPr>
                <w:rFonts w:ascii="宋体" w:hAnsi="宋体" w:eastAsia="宋体" w:cs="宋体"/>
                <w:b w:val="0"/>
                <w:i w:val="0"/>
                <w:color w:val="auto"/>
                <w:sz w:val="9"/>
              </w:rPr>
              <w:t>155.81</w:t>
            </w:r>
          </w:p>
        </w:tc>
      </w:tr>
      <w:tr w14:paraId="1A905E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CC9CD0">
            <w:pPr>
              <w:jc w:val="left"/>
              <w:rPr>
                <w:color w:val="auto"/>
              </w:rPr>
            </w:pPr>
            <w:r>
              <w:rPr>
                <w:rFonts w:ascii="宋体" w:hAnsi="宋体" w:eastAsia="宋体" w:cs="宋体"/>
                <w:b w:val="0"/>
                <w:i w:val="0"/>
                <w:color w:val="auto"/>
                <w:sz w:val="9"/>
              </w:rPr>
              <w:t>2080711</w:t>
            </w:r>
          </w:p>
        </w:tc>
        <w:tc>
          <w:tcPr>
            <w:tcW w:w="1420" w:type="dxa"/>
            <w:vAlign w:val="center"/>
          </w:tcPr>
          <w:p w14:paraId="0606A5A7">
            <w:pPr>
              <w:jc w:val="left"/>
              <w:rPr>
                <w:color w:val="auto"/>
              </w:rPr>
            </w:pPr>
            <w:r>
              <w:rPr>
                <w:rFonts w:ascii="宋体" w:hAnsi="宋体" w:eastAsia="宋体" w:cs="宋体"/>
                <w:b w:val="0"/>
                <w:i w:val="0"/>
                <w:color w:val="auto"/>
                <w:sz w:val="9"/>
              </w:rPr>
              <w:t>就业见习补贴</w:t>
            </w:r>
          </w:p>
        </w:tc>
        <w:tc>
          <w:tcPr>
            <w:tcW w:w="860" w:type="dxa"/>
            <w:vAlign w:val="center"/>
          </w:tcPr>
          <w:p w14:paraId="73473340">
            <w:pPr>
              <w:jc w:val="right"/>
              <w:rPr>
                <w:color w:val="auto"/>
              </w:rPr>
            </w:pPr>
            <w:r>
              <w:rPr>
                <w:rFonts w:ascii="宋体" w:hAnsi="宋体" w:eastAsia="宋体" w:cs="宋体"/>
                <w:b w:val="0"/>
                <w:i w:val="0"/>
                <w:color w:val="auto"/>
                <w:sz w:val="9"/>
              </w:rPr>
              <w:t>35.06</w:t>
            </w:r>
          </w:p>
        </w:tc>
        <w:tc>
          <w:tcPr>
            <w:tcW w:w="900" w:type="dxa"/>
            <w:vAlign w:val="center"/>
          </w:tcPr>
          <w:p w14:paraId="74839D43">
            <w:pPr>
              <w:jc w:val="right"/>
              <w:rPr>
                <w:color w:val="auto"/>
              </w:rPr>
            </w:pPr>
            <w:r>
              <w:rPr>
                <w:rFonts w:ascii="宋体" w:hAnsi="宋体" w:eastAsia="宋体" w:cs="宋体"/>
                <w:b w:val="0"/>
                <w:i w:val="0"/>
                <w:color w:val="auto"/>
                <w:sz w:val="9"/>
              </w:rPr>
              <w:t>35.06</w:t>
            </w:r>
          </w:p>
        </w:tc>
        <w:tc>
          <w:tcPr>
            <w:tcW w:w="880" w:type="dxa"/>
            <w:vAlign w:val="center"/>
          </w:tcPr>
          <w:p w14:paraId="26E17FA8">
            <w:pPr>
              <w:rPr>
                <w:color w:val="auto"/>
              </w:rPr>
            </w:pPr>
          </w:p>
        </w:tc>
        <w:tc>
          <w:tcPr>
            <w:tcW w:w="880" w:type="dxa"/>
            <w:vAlign w:val="center"/>
          </w:tcPr>
          <w:p w14:paraId="2BAEFF1D">
            <w:pPr>
              <w:rPr>
                <w:color w:val="auto"/>
              </w:rPr>
            </w:pPr>
          </w:p>
        </w:tc>
        <w:tc>
          <w:tcPr>
            <w:tcW w:w="900" w:type="dxa"/>
            <w:vAlign w:val="center"/>
          </w:tcPr>
          <w:p w14:paraId="12C8AF40">
            <w:pPr>
              <w:rPr>
                <w:color w:val="auto"/>
              </w:rPr>
            </w:pPr>
          </w:p>
        </w:tc>
        <w:tc>
          <w:tcPr>
            <w:tcW w:w="880" w:type="dxa"/>
            <w:vAlign w:val="center"/>
          </w:tcPr>
          <w:p w14:paraId="2A3B9E59">
            <w:pPr>
              <w:rPr>
                <w:color w:val="auto"/>
              </w:rPr>
            </w:pPr>
          </w:p>
        </w:tc>
        <w:tc>
          <w:tcPr>
            <w:tcW w:w="986" w:type="dxa"/>
            <w:vAlign w:val="center"/>
          </w:tcPr>
          <w:p w14:paraId="03529058">
            <w:pPr>
              <w:rPr>
                <w:color w:val="auto"/>
              </w:rPr>
            </w:pPr>
          </w:p>
        </w:tc>
      </w:tr>
      <w:tr w14:paraId="5312ED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24A9A8">
            <w:pPr>
              <w:jc w:val="left"/>
              <w:rPr>
                <w:color w:val="auto"/>
              </w:rPr>
            </w:pPr>
            <w:r>
              <w:rPr>
                <w:rFonts w:ascii="宋体" w:hAnsi="宋体" w:eastAsia="宋体" w:cs="宋体"/>
                <w:b w:val="0"/>
                <w:i w:val="0"/>
                <w:color w:val="auto"/>
                <w:sz w:val="9"/>
              </w:rPr>
              <w:t>2080799</w:t>
            </w:r>
          </w:p>
        </w:tc>
        <w:tc>
          <w:tcPr>
            <w:tcW w:w="1420" w:type="dxa"/>
            <w:vAlign w:val="center"/>
          </w:tcPr>
          <w:p w14:paraId="7CFB08B0">
            <w:pPr>
              <w:jc w:val="left"/>
              <w:rPr>
                <w:color w:val="auto"/>
              </w:rPr>
            </w:pPr>
            <w:r>
              <w:rPr>
                <w:rFonts w:ascii="宋体" w:hAnsi="宋体" w:eastAsia="宋体" w:cs="宋体"/>
                <w:b w:val="0"/>
                <w:i w:val="0"/>
                <w:color w:val="auto"/>
                <w:sz w:val="9"/>
              </w:rPr>
              <w:t>其他就业补助支出</w:t>
            </w:r>
          </w:p>
        </w:tc>
        <w:tc>
          <w:tcPr>
            <w:tcW w:w="860" w:type="dxa"/>
            <w:vAlign w:val="center"/>
          </w:tcPr>
          <w:p w14:paraId="6E1A3377">
            <w:pPr>
              <w:jc w:val="right"/>
              <w:rPr>
                <w:color w:val="auto"/>
              </w:rPr>
            </w:pPr>
            <w:r>
              <w:rPr>
                <w:rFonts w:ascii="宋体" w:hAnsi="宋体" w:eastAsia="宋体" w:cs="宋体"/>
                <w:b w:val="0"/>
                <w:i w:val="0"/>
                <w:color w:val="auto"/>
                <w:sz w:val="9"/>
              </w:rPr>
              <w:t>1,544.32</w:t>
            </w:r>
          </w:p>
        </w:tc>
        <w:tc>
          <w:tcPr>
            <w:tcW w:w="900" w:type="dxa"/>
            <w:vAlign w:val="center"/>
          </w:tcPr>
          <w:p w14:paraId="5EE1EABB">
            <w:pPr>
              <w:jc w:val="right"/>
              <w:rPr>
                <w:color w:val="auto"/>
              </w:rPr>
            </w:pPr>
            <w:r>
              <w:rPr>
                <w:rFonts w:ascii="宋体" w:hAnsi="宋体" w:eastAsia="宋体" w:cs="宋体"/>
                <w:b w:val="0"/>
                <w:i w:val="0"/>
                <w:color w:val="auto"/>
                <w:sz w:val="9"/>
              </w:rPr>
              <w:t>1,544.32</w:t>
            </w:r>
          </w:p>
        </w:tc>
        <w:tc>
          <w:tcPr>
            <w:tcW w:w="880" w:type="dxa"/>
            <w:vAlign w:val="center"/>
          </w:tcPr>
          <w:p w14:paraId="51C771D1">
            <w:pPr>
              <w:rPr>
                <w:color w:val="auto"/>
              </w:rPr>
            </w:pPr>
          </w:p>
        </w:tc>
        <w:tc>
          <w:tcPr>
            <w:tcW w:w="880" w:type="dxa"/>
            <w:vAlign w:val="center"/>
          </w:tcPr>
          <w:p w14:paraId="2BFEBF6A">
            <w:pPr>
              <w:rPr>
                <w:color w:val="auto"/>
              </w:rPr>
            </w:pPr>
          </w:p>
        </w:tc>
        <w:tc>
          <w:tcPr>
            <w:tcW w:w="900" w:type="dxa"/>
            <w:vAlign w:val="center"/>
          </w:tcPr>
          <w:p w14:paraId="06A8BA0E">
            <w:pPr>
              <w:rPr>
                <w:color w:val="auto"/>
              </w:rPr>
            </w:pPr>
          </w:p>
        </w:tc>
        <w:tc>
          <w:tcPr>
            <w:tcW w:w="880" w:type="dxa"/>
            <w:vAlign w:val="center"/>
          </w:tcPr>
          <w:p w14:paraId="52E034BE">
            <w:pPr>
              <w:rPr>
                <w:color w:val="auto"/>
              </w:rPr>
            </w:pPr>
          </w:p>
        </w:tc>
        <w:tc>
          <w:tcPr>
            <w:tcW w:w="986" w:type="dxa"/>
            <w:vAlign w:val="center"/>
          </w:tcPr>
          <w:p w14:paraId="2517DEA8">
            <w:pPr>
              <w:rPr>
                <w:color w:val="auto"/>
              </w:rPr>
            </w:pPr>
          </w:p>
        </w:tc>
      </w:tr>
      <w:tr w14:paraId="61017F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48008D">
            <w:pPr>
              <w:jc w:val="left"/>
              <w:rPr>
                <w:color w:val="auto"/>
              </w:rPr>
            </w:pPr>
            <w:r>
              <w:rPr>
                <w:rFonts w:ascii="宋体" w:hAnsi="宋体" w:eastAsia="宋体" w:cs="宋体"/>
                <w:b w:val="0"/>
                <w:i w:val="0"/>
                <w:color w:val="auto"/>
                <w:sz w:val="9"/>
              </w:rPr>
              <w:t>20808</w:t>
            </w:r>
          </w:p>
        </w:tc>
        <w:tc>
          <w:tcPr>
            <w:tcW w:w="1420" w:type="dxa"/>
            <w:vAlign w:val="center"/>
          </w:tcPr>
          <w:p w14:paraId="55A3895D">
            <w:pPr>
              <w:jc w:val="left"/>
              <w:rPr>
                <w:color w:val="auto"/>
              </w:rPr>
            </w:pPr>
            <w:r>
              <w:rPr>
                <w:rFonts w:ascii="宋体" w:hAnsi="宋体" w:eastAsia="宋体" w:cs="宋体"/>
                <w:b w:val="0"/>
                <w:i w:val="0"/>
                <w:color w:val="auto"/>
                <w:sz w:val="9"/>
              </w:rPr>
              <w:t>抚恤</w:t>
            </w:r>
          </w:p>
        </w:tc>
        <w:tc>
          <w:tcPr>
            <w:tcW w:w="860" w:type="dxa"/>
            <w:vAlign w:val="center"/>
          </w:tcPr>
          <w:p w14:paraId="18B75E07">
            <w:pPr>
              <w:jc w:val="right"/>
              <w:rPr>
                <w:color w:val="auto"/>
              </w:rPr>
            </w:pPr>
            <w:r>
              <w:rPr>
                <w:rFonts w:ascii="宋体" w:hAnsi="宋体" w:eastAsia="宋体" w:cs="宋体"/>
                <w:b w:val="0"/>
                <w:i w:val="0"/>
                <w:color w:val="auto"/>
                <w:sz w:val="9"/>
              </w:rPr>
              <w:t>27.26</w:t>
            </w:r>
          </w:p>
        </w:tc>
        <w:tc>
          <w:tcPr>
            <w:tcW w:w="900" w:type="dxa"/>
            <w:vAlign w:val="center"/>
          </w:tcPr>
          <w:p w14:paraId="6ECA8FFA">
            <w:pPr>
              <w:jc w:val="right"/>
              <w:rPr>
                <w:color w:val="auto"/>
              </w:rPr>
            </w:pPr>
            <w:r>
              <w:rPr>
                <w:rFonts w:ascii="宋体" w:hAnsi="宋体" w:eastAsia="宋体" w:cs="宋体"/>
                <w:b w:val="0"/>
                <w:i w:val="0"/>
                <w:color w:val="auto"/>
                <w:sz w:val="9"/>
              </w:rPr>
              <w:t>27.26</w:t>
            </w:r>
          </w:p>
        </w:tc>
        <w:tc>
          <w:tcPr>
            <w:tcW w:w="880" w:type="dxa"/>
            <w:vAlign w:val="center"/>
          </w:tcPr>
          <w:p w14:paraId="579F193C">
            <w:pPr>
              <w:rPr>
                <w:color w:val="auto"/>
              </w:rPr>
            </w:pPr>
          </w:p>
        </w:tc>
        <w:tc>
          <w:tcPr>
            <w:tcW w:w="880" w:type="dxa"/>
            <w:vAlign w:val="center"/>
          </w:tcPr>
          <w:p w14:paraId="6B047499">
            <w:pPr>
              <w:rPr>
                <w:color w:val="auto"/>
              </w:rPr>
            </w:pPr>
          </w:p>
        </w:tc>
        <w:tc>
          <w:tcPr>
            <w:tcW w:w="900" w:type="dxa"/>
            <w:vAlign w:val="center"/>
          </w:tcPr>
          <w:p w14:paraId="4297CCD6">
            <w:pPr>
              <w:rPr>
                <w:color w:val="auto"/>
              </w:rPr>
            </w:pPr>
          </w:p>
        </w:tc>
        <w:tc>
          <w:tcPr>
            <w:tcW w:w="880" w:type="dxa"/>
            <w:vAlign w:val="center"/>
          </w:tcPr>
          <w:p w14:paraId="13BE80A4">
            <w:pPr>
              <w:rPr>
                <w:color w:val="auto"/>
              </w:rPr>
            </w:pPr>
          </w:p>
        </w:tc>
        <w:tc>
          <w:tcPr>
            <w:tcW w:w="986" w:type="dxa"/>
            <w:vAlign w:val="center"/>
          </w:tcPr>
          <w:p w14:paraId="60143505">
            <w:pPr>
              <w:rPr>
                <w:color w:val="auto"/>
              </w:rPr>
            </w:pPr>
          </w:p>
        </w:tc>
      </w:tr>
      <w:tr w14:paraId="28885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BA4DF0">
            <w:pPr>
              <w:jc w:val="left"/>
              <w:rPr>
                <w:color w:val="auto"/>
              </w:rPr>
            </w:pPr>
            <w:r>
              <w:rPr>
                <w:rFonts w:ascii="宋体" w:hAnsi="宋体" w:eastAsia="宋体" w:cs="宋体"/>
                <w:b w:val="0"/>
                <w:i w:val="0"/>
                <w:color w:val="auto"/>
                <w:sz w:val="9"/>
              </w:rPr>
              <w:t>2080801</w:t>
            </w:r>
          </w:p>
        </w:tc>
        <w:tc>
          <w:tcPr>
            <w:tcW w:w="1420" w:type="dxa"/>
            <w:vAlign w:val="center"/>
          </w:tcPr>
          <w:p w14:paraId="4610EFE4">
            <w:pPr>
              <w:jc w:val="left"/>
              <w:rPr>
                <w:color w:val="auto"/>
              </w:rPr>
            </w:pPr>
            <w:r>
              <w:rPr>
                <w:rFonts w:ascii="宋体" w:hAnsi="宋体" w:eastAsia="宋体" w:cs="宋体"/>
                <w:b w:val="0"/>
                <w:i w:val="0"/>
                <w:color w:val="auto"/>
                <w:sz w:val="9"/>
              </w:rPr>
              <w:t>死亡抚恤</w:t>
            </w:r>
          </w:p>
        </w:tc>
        <w:tc>
          <w:tcPr>
            <w:tcW w:w="860" w:type="dxa"/>
            <w:vAlign w:val="center"/>
          </w:tcPr>
          <w:p w14:paraId="022267D1">
            <w:pPr>
              <w:jc w:val="right"/>
              <w:rPr>
                <w:color w:val="auto"/>
              </w:rPr>
            </w:pPr>
            <w:r>
              <w:rPr>
                <w:rFonts w:ascii="宋体" w:hAnsi="宋体" w:eastAsia="宋体" w:cs="宋体"/>
                <w:b w:val="0"/>
                <w:i w:val="0"/>
                <w:color w:val="auto"/>
                <w:sz w:val="9"/>
              </w:rPr>
              <w:t>27.26</w:t>
            </w:r>
          </w:p>
        </w:tc>
        <w:tc>
          <w:tcPr>
            <w:tcW w:w="900" w:type="dxa"/>
            <w:vAlign w:val="center"/>
          </w:tcPr>
          <w:p w14:paraId="19017A1E">
            <w:pPr>
              <w:jc w:val="right"/>
              <w:rPr>
                <w:color w:val="auto"/>
              </w:rPr>
            </w:pPr>
            <w:r>
              <w:rPr>
                <w:rFonts w:ascii="宋体" w:hAnsi="宋体" w:eastAsia="宋体" w:cs="宋体"/>
                <w:b w:val="0"/>
                <w:i w:val="0"/>
                <w:color w:val="auto"/>
                <w:sz w:val="9"/>
              </w:rPr>
              <w:t>27.26</w:t>
            </w:r>
          </w:p>
        </w:tc>
        <w:tc>
          <w:tcPr>
            <w:tcW w:w="880" w:type="dxa"/>
            <w:vAlign w:val="center"/>
          </w:tcPr>
          <w:p w14:paraId="3B549B8C">
            <w:pPr>
              <w:rPr>
                <w:color w:val="auto"/>
              </w:rPr>
            </w:pPr>
          </w:p>
        </w:tc>
        <w:tc>
          <w:tcPr>
            <w:tcW w:w="880" w:type="dxa"/>
            <w:vAlign w:val="center"/>
          </w:tcPr>
          <w:p w14:paraId="78020DAF">
            <w:pPr>
              <w:rPr>
                <w:color w:val="auto"/>
              </w:rPr>
            </w:pPr>
          </w:p>
        </w:tc>
        <w:tc>
          <w:tcPr>
            <w:tcW w:w="900" w:type="dxa"/>
            <w:vAlign w:val="center"/>
          </w:tcPr>
          <w:p w14:paraId="432A9458">
            <w:pPr>
              <w:rPr>
                <w:color w:val="auto"/>
              </w:rPr>
            </w:pPr>
          </w:p>
        </w:tc>
        <w:tc>
          <w:tcPr>
            <w:tcW w:w="880" w:type="dxa"/>
            <w:vAlign w:val="center"/>
          </w:tcPr>
          <w:p w14:paraId="7CAD88C9">
            <w:pPr>
              <w:rPr>
                <w:color w:val="auto"/>
              </w:rPr>
            </w:pPr>
          </w:p>
        </w:tc>
        <w:tc>
          <w:tcPr>
            <w:tcW w:w="986" w:type="dxa"/>
            <w:vAlign w:val="center"/>
          </w:tcPr>
          <w:p w14:paraId="74FE87A1">
            <w:pPr>
              <w:rPr>
                <w:color w:val="auto"/>
              </w:rPr>
            </w:pPr>
          </w:p>
        </w:tc>
      </w:tr>
      <w:tr w14:paraId="58BCC0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761042">
            <w:pPr>
              <w:jc w:val="left"/>
              <w:rPr>
                <w:color w:val="auto"/>
              </w:rPr>
            </w:pPr>
            <w:r>
              <w:rPr>
                <w:rFonts w:ascii="宋体" w:hAnsi="宋体" w:eastAsia="宋体" w:cs="宋体"/>
                <w:b w:val="0"/>
                <w:i w:val="0"/>
                <w:color w:val="auto"/>
                <w:sz w:val="9"/>
              </w:rPr>
              <w:t>20899</w:t>
            </w:r>
          </w:p>
        </w:tc>
        <w:tc>
          <w:tcPr>
            <w:tcW w:w="1420" w:type="dxa"/>
            <w:vAlign w:val="center"/>
          </w:tcPr>
          <w:p w14:paraId="5F56CD70">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38293AD7">
            <w:pPr>
              <w:jc w:val="right"/>
              <w:rPr>
                <w:color w:val="auto"/>
              </w:rPr>
            </w:pPr>
            <w:r>
              <w:rPr>
                <w:rFonts w:ascii="宋体" w:hAnsi="宋体" w:eastAsia="宋体" w:cs="宋体"/>
                <w:b w:val="0"/>
                <w:i w:val="0"/>
                <w:color w:val="auto"/>
                <w:sz w:val="9"/>
              </w:rPr>
              <w:t>333.98</w:t>
            </w:r>
          </w:p>
        </w:tc>
        <w:tc>
          <w:tcPr>
            <w:tcW w:w="900" w:type="dxa"/>
            <w:vAlign w:val="center"/>
          </w:tcPr>
          <w:p w14:paraId="5FD8524B">
            <w:pPr>
              <w:jc w:val="right"/>
              <w:rPr>
                <w:color w:val="auto"/>
              </w:rPr>
            </w:pPr>
            <w:r>
              <w:rPr>
                <w:rFonts w:ascii="宋体" w:hAnsi="宋体" w:eastAsia="宋体" w:cs="宋体"/>
                <w:b w:val="0"/>
                <w:i w:val="0"/>
                <w:color w:val="auto"/>
                <w:sz w:val="9"/>
              </w:rPr>
              <w:t>333.98</w:t>
            </w:r>
          </w:p>
        </w:tc>
        <w:tc>
          <w:tcPr>
            <w:tcW w:w="880" w:type="dxa"/>
            <w:vAlign w:val="center"/>
          </w:tcPr>
          <w:p w14:paraId="4AA29D4F">
            <w:pPr>
              <w:rPr>
                <w:color w:val="auto"/>
              </w:rPr>
            </w:pPr>
          </w:p>
        </w:tc>
        <w:tc>
          <w:tcPr>
            <w:tcW w:w="880" w:type="dxa"/>
            <w:vAlign w:val="center"/>
          </w:tcPr>
          <w:p w14:paraId="57C1848B">
            <w:pPr>
              <w:rPr>
                <w:color w:val="auto"/>
              </w:rPr>
            </w:pPr>
          </w:p>
        </w:tc>
        <w:tc>
          <w:tcPr>
            <w:tcW w:w="900" w:type="dxa"/>
            <w:vAlign w:val="center"/>
          </w:tcPr>
          <w:p w14:paraId="64D8E311">
            <w:pPr>
              <w:rPr>
                <w:color w:val="auto"/>
              </w:rPr>
            </w:pPr>
          </w:p>
        </w:tc>
        <w:tc>
          <w:tcPr>
            <w:tcW w:w="880" w:type="dxa"/>
            <w:vAlign w:val="center"/>
          </w:tcPr>
          <w:p w14:paraId="55004ECE">
            <w:pPr>
              <w:rPr>
                <w:color w:val="auto"/>
              </w:rPr>
            </w:pPr>
          </w:p>
        </w:tc>
        <w:tc>
          <w:tcPr>
            <w:tcW w:w="986" w:type="dxa"/>
            <w:vAlign w:val="center"/>
          </w:tcPr>
          <w:p w14:paraId="3F774654">
            <w:pPr>
              <w:rPr>
                <w:color w:val="auto"/>
              </w:rPr>
            </w:pPr>
          </w:p>
        </w:tc>
      </w:tr>
      <w:tr w14:paraId="39CAF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3D3BBB">
            <w:pPr>
              <w:jc w:val="left"/>
              <w:rPr>
                <w:color w:val="auto"/>
              </w:rPr>
            </w:pPr>
            <w:r>
              <w:rPr>
                <w:rFonts w:ascii="宋体" w:hAnsi="宋体" w:eastAsia="宋体" w:cs="宋体"/>
                <w:b w:val="0"/>
                <w:i w:val="0"/>
                <w:color w:val="auto"/>
                <w:sz w:val="9"/>
              </w:rPr>
              <w:t>2089999</w:t>
            </w:r>
          </w:p>
        </w:tc>
        <w:tc>
          <w:tcPr>
            <w:tcW w:w="1420" w:type="dxa"/>
            <w:vAlign w:val="center"/>
          </w:tcPr>
          <w:p w14:paraId="7B0DC6D0">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6844FDB9">
            <w:pPr>
              <w:jc w:val="right"/>
              <w:rPr>
                <w:color w:val="auto"/>
              </w:rPr>
            </w:pPr>
            <w:r>
              <w:rPr>
                <w:rFonts w:ascii="宋体" w:hAnsi="宋体" w:eastAsia="宋体" w:cs="宋体"/>
                <w:b w:val="0"/>
                <w:i w:val="0"/>
                <w:color w:val="auto"/>
                <w:sz w:val="9"/>
              </w:rPr>
              <w:t>333.98</w:t>
            </w:r>
          </w:p>
        </w:tc>
        <w:tc>
          <w:tcPr>
            <w:tcW w:w="900" w:type="dxa"/>
            <w:vAlign w:val="center"/>
          </w:tcPr>
          <w:p w14:paraId="7AFF0931">
            <w:pPr>
              <w:jc w:val="right"/>
              <w:rPr>
                <w:color w:val="auto"/>
              </w:rPr>
            </w:pPr>
            <w:r>
              <w:rPr>
                <w:rFonts w:ascii="宋体" w:hAnsi="宋体" w:eastAsia="宋体" w:cs="宋体"/>
                <w:b w:val="0"/>
                <w:i w:val="0"/>
                <w:color w:val="auto"/>
                <w:sz w:val="9"/>
              </w:rPr>
              <w:t>333.98</w:t>
            </w:r>
          </w:p>
        </w:tc>
        <w:tc>
          <w:tcPr>
            <w:tcW w:w="880" w:type="dxa"/>
            <w:vAlign w:val="center"/>
          </w:tcPr>
          <w:p w14:paraId="6BA07AF8">
            <w:pPr>
              <w:rPr>
                <w:color w:val="auto"/>
              </w:rPr>
            </w:pPr>
          </w:p>
        </w:tc>
        <w:tc>
          <w:tcPr>
            <w:tcW w:w="880" w:type="dxa"/>
            <w:vAlign w:val="center"/>
          </w:tcPr>
          <w:p w14:paraId="1A5BDD7B">
            <w:pPr>
              <w:rPr>
                <w:color w:val="auto"/>
              </w:rPr>
            </w:pPr>
          </w:p>
        </w:tc>
        <w:tc>
          <w:tcPr>
            <w:tcW w:w="900" w:type="dxa"/>
            <w:vAlign w:val="center"/>
          </w:tcPr>
          <w:p w14:paraId="64AF524B">
            <w:pPr>
              <w:rPr>
                <w:color w:val="auto"/>
              </w:rPr>
            </w:pPr>
          </w:p>
        </w:tc>
        <w:tc>
          <w:tcPr>
            <w:tcW w:w="880" w:type="dxa"/>
            <w:vAlign w:val="center"/>
          </w:tcPr>
          <w:p w14:paraId="32BA521A">
            <w:pPr>
              <w:rPr>
                <w:color w:val="auto"/>
              </w:rPr>
            </w:pPr>
          </w:p>
        </w:tc>
        <w:tc>
          <w:tcPr>
            <w:tcW w:w="986" w:type="dxa"/>
            <w:vAlign w:val="center"/>
          </w:tcPr>
          <w:p w14:paraId="4F77A4D3">
            <w:pPr>
              <w:rPr>
                <w:color w:val="auto"/>
              </w:rPr>
            </w:pPr>
          </w:p>
        </w:tc>
      </w:tr>
      <w:tr w14:paraId="500CDF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1F0EDA">
            <w:pPr>
              <w:jc w:val="left"/>
              <w:rPr>
                <w:color w:val="auto"/>
              </w:rPr>
            </w:pPr>
            <w:r>
              <w:rPr>
                <w:rFonts w:ascii="宋体" w:hAnsi="宋体" w:eastAsia="宋体" w:cs="宋体"/>
                <w:b w:val="0"/>
                <w:i w:val="0"/>
                <w:color w:val="auto"/>
                <w:sz w:val="9"/>
              </w:rPr>
              <w:t>210</w:t>
            </w:r>
          </w:p>
        </w:tc>
        <w:tc>
          <w:tcPr>
            <w:tcW w:w="1420" w:type="dxa"/>
            <w:vAlign w:val="center"/>
          </w:tcPr>
          <w:p w14:paraId="63D67986">
            <w:pPr>
              <w:jc w:val="left"/>
              <w:rPr>
                <w:color w:val="auto"/>
              </w:rPr>
            </w:pPr>
            <w:r>
              <w:rPr>
                <w:rFonts w:ascii="宋体" w:hAnsi="宋体" w:eastAsia="宋体" w:cs="宋体"/>
                <w:b w:val="0"/>
                <w:i w:val="0"/>
                <w:color w:val="auto"/>
                <w:sz w:val="9"/>
              </w:rPr>
              <w:t>卫生健康支出</w:t>
            </w:r>
          </w:p>
        </w:tc>
        <w:tc>
          <w:tcPr>
            <w:tcW w:w="860" w:type="dxa"/>
            <w:vAlign w:val="center"/>
          </w:tcPr>
          <w:p w14:paraId="162DB70C">
            <w:pPr>
              <w:jc w:val="right"/>
              <w:rPr>
                <w:color w:val="auto"/>
              </w:rPr>
            </w:pPr>
            <w:r>
              <w:rPr>
                <w:rFonts w:ascii="宋体" w:hAnsi="宋体" w:eastAsia="宋体" w:cs="宋体"/>
                <w:b w:val="0"/>
                <w:i w:val="0"/>
                <w:color w:val="auto"/>
                <w:sz w:val="9"/>
              </w:rPr>
              <w:t>69.76</w:t>
            </w:r>
          </w:p>
        </w:tc>
        <w:tc>
          <w:tcPr>
            <w:tcW w:w="900" w:type="dxa"/>
            <w:vAlign w:val="center"/>
          </w:tcPr>
          <w:p w14:paraId="225CC2BF">
            <w:pPr>
              <w:jc w:val="right"/>
              <w:rPr>
                <w:color w:val="auto"/>
              </w:rPr>
            </w:pPr>
            <w:r>
              <w:rPr>
                <w:rFonts w:ascii="宋体" w:hAnsi="宋体" w:eastAsia="宋体" w:cs="宋体"/>
                <w:b w:val="0"/>
                <w:i w:val="0"/>
                <w:color w:val="auto"/>
                <w:sz w:val="9"/>
              </w:rPr>
              <w:t>69.76</w:t>
            </w:r>
          </w:p>
        </w:tc>
        <w:tc>
          <w:tcPr>
            <w:tcW w:w="880" w:type="dxa"/>
            <w:vAlign w:val="center"/>
          </w:tcPr>
          <w:p w14:paraId="5635C89C">
            <w:pPr>
              <w:rPr>
                <w:color w:val="auto"/>
              </w:rPr>
            </w:pPr>
          </w:p>
        </w:tc>
        <w:tc>
          <w:tcPr>
            <w:tcW w:w="880" w:type="dxa"/>
            <w:vAlign w:val="center"/>
          </w:tcPr>
          <w:p w14:paraId="3E1D19ED">
            <w:pPr>
              <w:rPr>
                <w:color w:val="auto"/>
              </w:rPr>
            </w:pPr>
          </w:p>
        </w:tc>
        <w:tc>
          <w:tcPr>
            <w:tcW w:w="900" w:type="dxa"/>
            <w:vAlign w:val="center"/>
          </w:tcPr>
          <w:p w14:paraId="02663854">
            <w:pPr>
              <w:rPr>
                <w:color w:val="auto"/>
              </w:rPr>
            </w:pPr>
          </w:p>
        </w:tc>
        <w:tc>
          <w:tcPr>
            <w:tcW w:w="880" w:type="dxa"/>
            <w:vAlign w:val="center"/>
          </w:tcPr>
          <w:p w14:paraId="705B9AAC">
            <w:pPr>
              <w:rPr>
                <w:color w:val="auto"/>
              </w:rPr>
            </w:pPr>
          </w:p>
        </w:tc>
        <w:tc>
          <w:tcPr>
            <w:tcW w:w="986" w:type="dxa"/>
            <w:vAlign w:val="center"/>
          </w:tcPr>
          <w:p w14:paraId="017C1AD3">
            <w:pPr>
              <w:rPr>
                <w:color w:val="auto"/>
              </w:rPr>
            </w:pPr>
          </w:p>
        </w:tc>
      </w:tr>
      <w:tr w14:paraId="1116BF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C42995">
            <w:pPr>
              <w:jc w:val="left"/>
              <w:rPr>
                <w:color w:val="auto"/>
              </w:rPr>
            </w:pPr>
            <w:r>
              <w:rPr>
                <w:rFonts w:ascii="宋体" w:hAnsi="宋体" w:eastAsia="宋体" w:cs="宋体"/>
                <w:b w:val="0"/>
                <w:i w:val="0"/>
                <w:color w:val="auto"/>
                <w:sz w:val="9"/>
              </w:rPr>
              <w:t>21011</w:t>
            </w:r>
          </w:p>
        </w:tc>
        <w:tc>
          <w:tcPr>
            <w:tcW w:w="1420" w:type="dxa"/>
            <w:vAlign w:val="center"/>
          </w:tcPr>
          <w:p w14:paraId="0BF84F45">
            <w:pPr>
              <w:jc w:val="left"/>
              <w:rPr>
                <w:color w:val="auto"/>
              </w:rPr>
            </w:pPr>
            <w:r>
              <w:rPr>
                <w:rFonts w:ascii="宋体" w:hAnsi="宋体" w:eastAsia="宋体" w:cs="宋体"/>
                <w:b w:val="0"/>
                <w:i w:val="0"/>
                <w:color w:val="auto"/>
                <w:sz w:val="9"/>
              </w:rPr>
              <w:t>行政事业单位医疗</w:t>
            </w:r>
          </w:p>
        </w:tc>
        <w:tc>
          <w:tcPr>
            <w:tcW w:w="860" w:type="dxa"/>
            <w:vAlign w:val="center"/>
          </w:tcPr>
          <w:p w14:paraId="33654273">
            <w:pPr>
              <w:jc w:val="right"/>
              <w:rPr>
                <w:color w:val="auto"/>
              </w:rPr>
            </w:pPr>
            <w:r>
              <w:rPr>
                <w:rFonts w:ascii="宋体" w:hAnsi="宋体" w:eastAsia="宋体" w:cs="宋体"/>
                <w:b w:val="0"/>
                <w:i w:val="0"/>
                <w:color w:val="auto"/>
                <w:sz w:val="9"/>
              </w:rPr>
              <w:t>69.76</w:t>
            </w:r>
          </w:p>
        </w:tc>
        <w:tc>
          <w:tcPr>
            <w:tcW w:w="900" w:type="dxa"/>
            <w:vAlign w:val="center"/>
          </w:tcPr>
          <w:p w14:paraId="5270E0C1">
            <w:pPr>
              <w:jc w:val="right"/>
              <w:rPr>
                <w:color w:val="auto"/>
              </w:rPr>
            </w:pPr>
            <w:r>
              <w:rPr>
                <w:rFonts w:ascii="宋体" w:hAnsi="宋体" w:eastAsia="宋体" w:cs="宋体"/>
                <w:b w:val="0"/>
                <w:i w:val="0"/>
                <w:color w:val="auto"/>
                <w:sz w:val="9"/>
              </w:rPr>
              <w:t>69.76</w:t>
            </w:r>
          </w:p>
        </w:tc>
        <w:tc>
          <w:tcPr>
            <w:tcW w:w="880" w:type="dxa"/>
            <w:vAlign w:val="center"/>
          </w:tcPr>
          <w:p w14:paraId="0F7D277B">
            <w:pPr>
              <w:rPr>
                <w:color w:val="auto"/>
              </w:rPr>
            </w:pPr>
          </w:p>
        </w:tc>
        <w:tc>
          <w:tcPr>
            <w:tcW w:w="880" w:type="dxa"/>
            <w:vAlign w:val="center"/>
          </w:tcPr>
          <w:p w14:paraId="0F4A1896">
            <w:pPr>
              <w:rPr>
                <w:color w:val="auto"/>
              </w:rPr>
            </w:pPr>
          </w:p>
        </w:tc>
        <w:tc>
          <w:tcPr>
            <w:tcW w:w="900" w:type="dxa"/>
            <w:vAlign w:val="center"/>
          </w:tcPr>
          <w:p w14:paraId="0C2913A0">
            <w:pPr>
              <w:rPr>
                <w:color w:val="auto"/>
              </w:rPr>
            </w:pPr>
          </w:p>
        </w:tc>
        <w:tc>
          <w:tcPr>
            <w:tcW w:w="880" w:type="dxa"/>
            <w:vAlign w:val="center"/>
          </w:tcPr>
          <w:p w14:paraId="3BADD2AE">
            <w:pPr>
              <w:rPr>
                <w:color w:val="auto"/>
              </w:rPr>
            </w:pPr>
          </w:p>
        </w:tc>
        <w:tc>
          <w:tcPr>
            <w:tcW w:w="986" w:type="dxa"/>
            <w:vAlign w:val="center"/>
          </w:tcPr>
          <w:p w14:paraId="31BF6D52">
            <w:pPr>
              <w:rPr>
                <w:color w:val="auto"/>
              </w:rPr>
            </w:pPr>
          </w:p>
        </w:tc>
      </w:tr>
      <w:tr w14:paraId="7F60B3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437B71">
            <w:pPr>
              <w:jc w:val="left"/>
              <w:rPr>
                <w:color w:val="auto"/>
              </w:rPr>
            </w:pPr>
            <w:r>
              <w:rPr>
                <w:rFonts w:ascii="宋体" w:hAnsi="宋体" w:eastAsia="宋体" w:cs="宋体"/>
                <w:b w:val="0"/>
                <w:i w:val="0"/>
                <w:color w:val="auto"/>
                <w:sz w:val="9"/>
              </w:rPr>
              <w:t>2101101</w:t>
            </w:r>
          </w:p>
        </w:tc>
        <w:tc>
          <w:tcPr>
            <w:tcW w:w="1420" w:type="dxa"/>
            <w:vAlign w:val="center"/>
          </w:tcPr>
          <w:p w14:paraId="0EEAA77D">
            <w:pPr>
              <w:jc w:val="left"/>
              <w:rPr>
                <w:color w:val="auto"/>
              </w:rPr>
            </w:pPr>
            <w:r>
              <w:rPr>
                <w:rFonts w:ascii="宋体" w:hAnsi="宋体" w:eastAsia="宋体" w:cs="宋体"/>
                <w:b w:val="0"/>
                <w:i w:val="0"/>
                <w:color w:val="auto"/>
                <w:sz w:val="9"/>
              </w:rPr>
              <w:t>行政单位医疗</w:t>
            </w:r>
          </w:p>
        </w:tc>
        <w:tc>
          <w:tcPr>
            <w:tcW w:w="860" w:type="dxa"/>
            <w:vAlign w:val="center"/>
          </w:tcPr>
          <w:p w14:paraId="7C5EC4E0">
            <w:pPr>
              <w:jc w:val="right"/>
              <w:rPr>
                <w:color w:val="auto"/>
              </w:rPr>
            </w:pPr>
            <w:r>
              <w:rPr>
                <w:rFonts w:ascii="宋体" w:hAnsi="宋体" w:eastAsia="宋体" w:cs="宋体"/>
                <w:b w:val="0"/>
                <w:i w:val="0"/>
                <w:color w:val="auto"/>
                <w:sz w:val="9"/>
              </w:rPr>
              <w:t>16.38</w:t>
            </w:r>
          </w:p>
        </w:tc>
        <w:tc>
          <w:tcPr>
            <w:tcW w:w="900" w:type="dxa"/>
            <w:vAlign w:val="center"/>
          </w:tcPr>
          <w:p w14:paraId="26F325A9">
            <w:pPr>
              <w:jc w:val="right"/>
              <w:rPr>
                <w:color w:val="auto"/>
              </w:rPr>
            </w:pPr>
            <w:r>
              <w:rPr>
                <w:rFonts w:ascii="宋体" w:hAnsi="宋体" w:eastAsia="宋体" w:cs="宋体"/>
                <w:b w:val="0"/>
                <w:i w:val="0"/>
                <w:color w:val="auto"/>
                <w:sz w:val="9"/>
              </w:rPr>
              <w:t>16.38</w:t>
            </w:r>
          </w:p>
        </w:tc>
        <w:tc>
          <w:tcPr>
            <w:tcW w:w="880" w:type="dxa"/>
            <w:vAlign w:val="center"/>
          </w:tcPr>
          <w:p w14:paraId="628368D6">
            <w:pPr>
              <w:rPr>
                <w:color w:val="auto"/>
              </w:rPr>
            </w:pPr>
          </w:p>
        </w:tc>
        <w:tc>
          <w:tcPr>
            <w:tcW w:w="880" w:type="dxa"/>
            <w:vAlign w:val="center"/>
          </w:tcPr>
          <w:p w14:paraId="3D2AA394">
            <w:pPr>
              <w:rPr>
                <w:color w:val="auto"/>
              </w:rPr>
            </w:pPr>
          </w:p>
        </w:tc>
        <w:tc>
          <w:tcPr>
            <w:tcW w:w="900" w:type="dxa"/>
            <w:vAlign w:val="center"/>
          </w:tcPr>
          <w:p w14:paraId="48E7F323">
            <w:pPr>
              <w:rPr>
                <w:color w:val="auto"/>
              </w:rPr>
            </w:pPr>
          </w:p>
        </w:tc>
        <w:tc>
          <w:tcPr>
            <w:tcW w:w="880" w:type="dxa"/>
            <w:vAlign w:val="center"/>
          </w:tcPr>
          <w:p w14:paraId="0FC5EEE0">
            <w:pPr>
              <w:rPr>
                <w:color w:val="auto"/>
              </w:rPr>
            </w:pPr>
          </w:p>
        </w:tc>
        <w:tc>
          <w:tcPr>
            <w:tcW w:w="986" w:type="dxa"/>
            <w:vAlign w:val="center"/>
          </w:tcPr>
          <w:p w14:paraId="0E0EC4FC">
            <w:pPr>
              <w:rPr>
                <w:color w:val="auto"/>
              </w:rPr>
            </w:pPr>
          </w:p>
        </w:tc>
      </w:tr>
      <w:tr w14:paraId="2254E2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28B3A8">
            <w:pPr>
              <w:jc w:val="left"/>
              <w:rPr>
                <w:color w:val="auto"/>
              </w:rPr>
            </w:pPr>
            <w:r>
              <w:rPr>
                <w:rFonts w:ascii="宋体" w:hAnsi="宋体" w:eastAsia="宋体" w:cs="宋体"/>
                <w:b w:val="0"/>
                <w:i w:val="0"/>
                <w:color w:val="auto"/>
                <w:sz w:val="9"/>
              </w:rPr>
              <w:t>2101102</w:t>
            </w:r>
          </w:p>
        </w:tc>
        <w:tc>
          <w:tcPr>
            <w:tcW w:w="1420" w:type="dxa"/>
            <w:vAlign w:val="center"/>
          </w:tcPr>
          <w:p w14:paraId="4693B6FC">
            <w:pPr>
              <w:jc w:val="left"/>
              <w:rPr>
                <w:color w:val="auto"/>
              </w:rPr>
            </w:pPr>
            <w:r>
              <w:rPr>
                <w:rFonts w:ascii="宋体" w:hAnsi="宋体" w:eastAsia="宋体" w:cs="宋体"/>
                <w:b w:val="0"/>
                <w:i w:val="0"/>
                <w:color w:val="auto"/>
                <w:sz w:val="9"/>
              </w:rPr>
              <w:t>事业单位医疗</w:t>
            </w:r>
          </w:p>
        </w:tc>
        <w:tc>
          <w:tcPr>
            <w:tcW w:w="860" w:type="dxa"/>
            <w:vAlign w:val="center"/>
          </w:tcPr>
          <w:p w14:paraId="6449629F">
            <w:pPr>
              <w:jc w:val="right"/>
              <w:rPr>
                <w:color w:val="auto"/>
              </w:rPr>
            </w:pPr>
            <w:r>
              <w:rPr>
                <w:rFonts w:ascii="宋体" w:hAnsi="宋体" w:eastAsia="宋体" w:cs="宋体"/>
                <w:b w:val="0"/>
                <w:i w:val="0"/>
                <w:color w:val="auto"/>
                <w:sz w:val="9"/>
              </w:rPr>
              <w:t>37.90</w:t>
            </w:r>
          </w:p>
        </w:tc>
        <w:tc>
          <w:tcPr>
            <w:tcW w:w="900" w:type="dxa"/>
            <w:vAlign w:val="center"/>
          </w:tcPr>
          <w:p w14:paraId="00FA9652">
            <w:pPr>
              <w:jc w:val="right"/>
              <w:rPr>
                <w:color w:val="auto"/>
              </w:rPr>
            </w:pPr>
            <w:r>
              <w:rPr>
                <w:rFonts w:ascii="宋体" w:hAnsi="宋体" w:eastAsia="宋体" w:cs="宋体"/>
                <w:b w:val="0"/>
                <w:i w:val="0"/>
                <w:color w:val="auto"/>
                <w:sz w:val="9"/>
              </w:rPr>
              <w:t>37.90</w:t>
            </w:r>
          </w:p>
        </w:tc>
        <w:tc>
          <w:tcPr>
            <w:tcW w:w="880" w:type="dxa"/>
            <w:vAlign w:val="center"/>
          </w:tcPr>
          <w:p w14:paraId="18AEEE87">
            <w:pPr>
              <w:rPr>
                <w:color w:val="auto"/>
              </w:rPr>
            </w:pPr>
          </w:p>
        </w:tc>
        <w:tc>
          <w:tcPr>
            <w:tcW w:w="880" w:type="dxa"/>
            <w:vAlign w:val="center"/>
          </w:tcPr>
          <w:p w14:paraId="4A6804D0">
            <w:pPr>
              <w:rPr>
                <w:color w:val="auto"/>
              </w:rPr>
            </w:pPr>
          </w:p>
        </w:tc>
        <w:tc>
          <w:tcPr>
            <w:tcW w:w="900" w:type="dxa"/>
            <w:vAlign w:val="center"/>
          </w:tcPr>
          <w:p w14:paraId="5BAF093B">
            <w:pPr>
              <w:rPr>
                <w:color w:val="auto"/>
              </w:rPr>
            </w:pPr>
          </w:p>
        </w:tc>
        <w:tc>
          <w:tcPr>
            <w:tcW w:w="880" w:type="dxa"/>
            <w:vAlign w:val="center"/>
          </w:tcPr>
          <w:p w14:paraId="39D10F55">
            <w:pPr>
              <w:rPr>
                <w:color w:val="auto"/>
              </w:rPr>
            </w:pPr>
          </w:p>
        </w:tc>
        <w:tc>
          <w:tcPr>
            <w:tcW w:w="986" w:type="dxa"/>
            <w:vAlign w:val="center"/>
          </w:tcPr>
          <w:p w14:paraId="24D711B6">
            <w:pPr>
              <w:rPr>
                <w:color w:val="auto"/>
              </w:rPr>
            </w:pPr>
          </w:p>
        </w:tc>
      </w:tr>
      <w:tr w14:paraId="6FE91E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8D97FC">
            <w:pPr>
              <w:jc w:val="left"/>
              <w:rPr>
                <w:color w:val="auto"/>
              </w:rPr>
            </w:pPr>
            <w:r>
              <w:rPr>
                <w:rFonts w:ascii="宋体" w:hAnsi="宋体" w:eastAsia="宋体" w:cs="宋体"/>
                <w:b w:val="0"/>
                <w:i w:val="0"/>
                <w:color w:val="auto"/>
                <w:sz w:val="9"/>
              </w:rPr>
              <w:t>2101103</w:t>
            </w:r>
          </w:p>
        </w:tc>
        <w:tc>
          <w:tcPr>
            <w:tcW w:w="1420" w:type="dxa"/>
            <w:vAlign w:val="center"/>
          </w:tcPr>
          <w:p w14:paraId="1D91A616">
            <w:pPr>
              <w:jc w:val="left"/>
              <w:rPr>
                <w:color w:val="auto"/>
              </w:rPr>
            </w:pPr>
            <w:r>
              <w:rPr>
                <w:rFonts w:ascii="宋体" w:hAnsi="宋体" w:eastAsia="宋体" w:cs="宋体"/>
                <w:b w:val="0"/>
                <w:i w:val="0"/>
                <w:color w:val="auto"/>
                <w:sz w:val="9"/>
              </w:rPr>
              <w:t>公务员医疗补助</w:t>
            </w:r>
          </w:p>
        </w:tc>
        <w:tc>
          <w:tcPr>
            <w:tcW w:w="860" w:type="dxa"/>
            <w:vAlign w:val="center"/>
          </w:tcPr>
          <w:p w14:paraId="7369C773">
            <w:pPr>
              <w:jc w:val="right"/>
              <w:rPr>
                <w:color w:val="auto"/>
              </w:rPr>
            </w:pPr>
            <w:r>
              <w:rPr>
                <w:rFonts w:ascii="宋体" w:hAnsi="宋体" w:eastAsia="宋体" w:cs="宋体"/>
                <w:b w:val="0"/>
                <w:i w:val="0"/>
                <w:color w:val="auto"/>
                <w:sz w:val="9"/>
              </w:rPr>
              <w:t>15.48</w:t>
            </w:r>
          </w:p>
        </w:tc>
        <w:tc>
          <w:tcPr>
            <w:tcW w:w="900" w:type="dxa"/>
            <w:vAlign w:val="center"/>
          </w:tcPr>
          <w:p w14:paraId="32FC66DF">
            <w:pPr>
              <w:jc w:val="right"/>
              <w:rPr>
                <w:color w:val="auto"/>
              </w:rPr>
            </w:pPr>
            <w:r>
              <w:rPr>
                <w:rFonts w:ascii="宋体" w:hAnsi="宋体" w:eastAsia="宋体" w:cs="宋体"/>
                <w:b w:val="0"/>
                <w:i w:val="0"/>
                <w:color w:val="auto"/>
                <w:sz w:val="9"/>
              </w:rPr>
              <w:t>15.48</w:t>
            </w:r>
          </w:p>
        </w:tc>
        <w:tc>
          <w:tcPr>
            <w:tcW w:w="880" w:type="dxa"/>
            <w:vAlign w:val="center"/>
          </w:tcPr>
          <w:p w14:paraId="3B09CEEF">
            <w:pPr>
              <w:rPr>
                <w:color w:val="auto"/>
              </w:rPr>
            </w:pPr>
          </w:p>
        </w:tc>
        <w:tc>
          <w:tcPr>
            <w:tcW w:w="880" w:type="dxa"/>
            <w:vAlign w:val="center"/>
          </w:tcPr>
          <w:p w14:paraId="19F57CE6">
            <w:pPr>
              <w:rPr>
                <w:color w:val="auto"/>
              </w:rPr>
            </w:pPr>
          </w:p>
        </w:tc>
        <w:tc>
          <w:tcPr>
            <w:tcW w:w="900" w:type="dxa"/>
            <w:vAlign w:val="center"/>
          </w:tcPr>
          <w:p w14:paraId="3105E4C4">
            <w:pPr>
              <w:rPr>
                <w:color w:val="auto"/>
              </w:rPr>
            </w:pPr>
          </w:p>
        </w:tc>
        <w:tc>
          <w:tcPr>
            <w:tcW w:w="880" w:type="dxa"/>
            <w:vAlign w:val="center"/>
          </w:tcPr>
          <w:p w14:paraId="7474BAA0">
            <w:pPr>
              <w:rPr>
                <w:color w:val="auto"/>
              </w:rPr>
            </w:pPr>
          </w:p>
        </w:tc>
        <w:tc>
          <w:tcPr>
            <w:tcW w:w="986" w:type="dxa"/>
            <w:vAlign w:val="center"/>
          </w:tcPr>
          <w:p w14:paraId="39CAC526">
            <w:pPr>
              <w:rPr>
                <w:color w:val="auto"/>
              </w:rPr>
            </w:pPr>
          </w:p>
        </w:tc>
      </w:tr>
      <w:tr w14:paraId="54E4FC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082410">
            <w:pPr>
              <w:jc w:val="left"/>
              <w:rPr>
                <w:color w:val="auto"/>
              </w:rPr>
            </w:pPr>
            <w:r>
              <w:rPr>
                <w:rFonts w:ascii="宋体" w:hAnsi="宋体" w:eastAsia="宋体" w:cs="宋体"/>
                <w:b w:val="0"/>
                <w:i w:val="0"/>
                <w:color w:val="auto"/>
                <w:sz w:val="9"/>
              </w:rPr>
              <w:t>213</w:t>
            </w:r>
          </w:p>
        </w:tc>
        <w:tc>
          <w:tcPr>
            <w:tcW w:w="1420" w:type="dxa"/>
            <w:vAlign w:val="center"/>
          </w:tcPr>
          <w:p w14:paraId="3E23CEF9">
            <w:pPr>
              <w:jc w:val="left"/>
              <w:rPr>
                <w:color w:val="auto"/>
              </w:rPr>
            </w:pPr>
            <w:r>
              <w:rPr>
                <w:rFonts w:ascii="宋体" w:hAnsi="宋体" w:eastAsia="宋体" w:cs="宋体"/>
                <w:b w:val="0"/>
                <w:i w:val="0"/>
                <w:color w:val="auto"/>
                <w:sz w:val="9"/>
              </w:rPr>
              <w:t>农林水支出</w:t>
            </w:r>
          </w:p>
        </w:tc>
        <w:tc>
          <w:tcPr>
            <w:tcW w:w="860" w:type="dxa"/>
            <w:vAlign w:val="center"/>
          </w:tcPr>
          <w:p w14:paraId="741A1E37">
            <w:pPr>
              <w:jc w:val="right"/>
              <w:rPr>
                <w:color w:val="auto"/>
              </w:rPr>
            </w:pPr>
            <w:r>
              <w:rPr>
                <w:rFonts w:ascii="宋体" w:hAnsi="宋体" w:eastAsia="宋体" w:cs="宋体"/>
                <w:b w:val="0"/>
                <w:i w:val="0"/>
                <w:color w:val="auto"/>
                <w:sz w:val="9"/>
              </w:rPr>
              <w:t>3,405.23</w:t>
            </w:r>
          </w:p>
        </w:tc>
        <w:tc>
          <w:tcPr>
            <w:tcW w:w="900" w:type="dxa"/>
            <w:vAlign w:val="center"/>
          </w:tcPr>
          <w:p w14:paraId="007D6EE0">
            <w:pPr>
              <w:jc w:val="right"/>
              <w:rPr>
                <w:color w:val="auto"/>
              </w:rPr>
            </w:pPr>
            <w:r>
              <w:rPr>
                <w:rFonts w:ascii="宋体" w:hAnsi="宋体" w:eastAsia="宋体" w:cs="宋体"/>
                <w:b w:val="0"/>
                <w:i w:val="0"/>
                <w:color w:val="auto"/>
                <w:sz w:val="9"/>
              </w:rPr>
              <w:t>3,405.23</w:t>
            </w:r>
          </w:p>
        </w:tc>
        <w:tc>
          <w:tcPr>
            <w:tcW w:w="880" w:type="dxa"/>
            <w:vAlign w:val="center"/>
          </w:tcPr>
          <w:p w14:paraId="6FC08603">
            <w:pPr>
              <w:rPr>
                <w:color w:val="auto"/>
              </w:rPr>
            </w:pPr>
          </w:p>
        </w:tc>
        <w:tc>
          <w:tcPr>
            <w:tcW w:w="880" w:type="dxa"/>
            <w:vAlign w:val="center"/>
          </w:tcPr>
          <w:p w14:paraId="55B33026">
            <w:pPr>
              <w:rPr>
                <w:color w:val="auto"/>
              </w:rPr>
            </w:pPr>
          </w:p>
        </w:tc>
        <w:tc>
          <w:tcPr>
            <w:tcW w:w="900" w:type="dxa"/>
            <w:vAlign w:val="center"/>
          </w:tcPr>
          <w:p w14:paraId="7658F8D7">
            <w:pPr>
              <w:rPr>
                <w:color w:val="auto"/>
              </w:rPr>
            </w:pPr>
          </w:p>
        </w:tc>
        <w:tc>
          <w:tcPr>
            <w:tcW w:w="880" w:type="dxa"/>
            <w:vAlign w:val="center"/>
          </w:tcPr>
          <w:p w14:paraId="06554960">
            <w:pPr>
              <w:rPr>
                <w:color w:val="auto"/>
              </w:rPr>
            </w:pPr>
          </w:p>
        </w:tc>
        <w:tc>
          <w:tcPr>
            <w:tcW w:w="986" w:type="dxa"/>
            <w:vAlign w:val="center"/>
          </w:tcPr>
          <w:p w14:paraId="44CDF2C0">
            <w:pPr>
              <w:rPr>
                <w:color w:val="auto"/>
              </w:rPr>
            </w:pPr>
          </w:p>
        </w:tc>
      </w:tr>
      <w:tr w14:paraId="6F604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106D81">
            <w:pPr>
              <w:jc w:val="left"/>
              <w:rPr>
                <w:color w:val="auto"/>
              </w:rPr>
            </w:pPr>
            <w:r>
              <w:rPr>
                <w:rFonts w:ascii="宋体" w:hAnsi="宋体" w:eastAsia="宋体" w:cs="宋体"/>
                <w:b w:val="0"/>
                <w:i w:val="0"/>
                <w:color w:val="auto"/>
                <w:sz w:val="9"/>
              </w:rPr>
              <w:t>21305</w:t>
            </w:r>
          </w:p>
        </w:tc>
        <w:tc>
          <w:tcPr>
            <w:tcW w:w="1420" w:type="dxa"/>
            <w:vAlign w:val="center"/>
          </w:tcPr>
          <w:p w14:paraId="1289C579">
            <w:pPr>
              <w:jc w:val="left"/>
              <w:rPr>
                <w:color w:val="auto"/>
              </w:rPr>
            </w:pPr>
            <w:r>
              <w:rPr>
                <w:rFonts w:ascii="宋体" w:hAnsi="宋体" w:eastAsia="宋体" w:cs="宋体"/>
                <w:b w:val="0"/>
                <w:i w:val="0"/>
                <w:color w:val="auto"/>
                <w:sz w:val="9"/>
              </w:rPr>
              <w:t>巩固脱贫攻坚成果衔接乡村振兴</w:t>
            </w:r>
          </w:p>
        </w:tc>
        <w:tc>
          <w:tcPr>
            <w:tcW w:w="860" w:type="dxa"/>
            <w:vAlign w:val="center"/>
          </w:tcPr>
          <w:p w14:paraId="2B50F269">
            <w:pPr>
              <w:jc w:val="right"/>
              <w:rPr>
                <w:color w:val="auto"/>
              </w:rPr>
            </w:pPr>
            <w:r>
              <w:rPr>
                <w:rFonts w:ascii="宋体" w:hAnsi="宋体" w:eastAsia="宋体" w:cs="宋体"/>
                <w:b w:val="0"/>
                <w:i w:val="0"/>
                <w:color w:val="auto"/>
                <w:sz w:val="9"/>
              </w:rPr>
              <w:t>2,153.63</w:t>
            </w:r>
          </w:p>
        </w:tc>
        <w:tc>
          <w:tcPr>
            <w:tcW w:w="900" w:type="dxa"/>
            <w:vAlign w:val="center"/>
          </w:tcPr>
          <w:p w14:paraId="4E28C311">
            <w:pPr>
              <w:jc w:val="right"/>
              <w:rPr>
                <w:color w:val="auto"/>
              </w:rPr>
            </w:pPr>
            <w:r>
              <w:rPr>
                <w:rFonts w:ascii="宋体" w:hAnsi="宋体" w:eastAsia="宋体" w:cs="宋体"/>
                <w:b w:val="0"/>
                <w:i w:val="0"/>
                <w:color w:val="auto"/>
                <w:sz w:val="9"/>
              </w:rPr>
              <w:t>2,153.63</w:t>
            </w:r>
          </w:p>
        </w:tc>
        <w:tc>
          <w:tcPr>
            <w:tcW w:w="880" w:type="dxa"/>
            <w:vAlign w:val="center"/>
          </w:tcPr>
          <w:p w14:paraId="7E74BC90">
            <w:pPr>
              <w:rPr>
                <w:color w:val="auto"/>
              </w:rPr>
            </w:pPr>
          </w:p>
        </w:tc>
        <w:tc>
          <w:tcPr>
            <w:tcW w:w="880" w:type="dxa"/>
            <w:vAlign w:val="center"/>
          </w:tcPr>
          <w:p w14:paraId="1C9CFE92">
            <w:pPr>
              <w:rPr>
                <w:color w:val="auto"/>
              </w:rPr>
            </w:pPr>
          </w:p>
        </w:tc>
        <w:tc>
          <w:tcPr>
            <w:tcW w:w="900" w:type="dxa"/>
            <w:vAlign w:val="center"/>
          </w:tcPr>
          <w:p w14:paraId="04CF63A6">
            <w:pPr>
              <w:rPr>
                <w:color w:val="auto"/>
              </w:rPr>
            </w:pPr>
          </w:p>
        </w:tc>
        <w:tc>
          <w:tcPr>
            <w:tcW w:w="880" w:type="dxa"/>
            <w:vAlign w:val="center"/>
          </w:tcPr>
          <w:p w14:paraId="612F14D8">
            <w:pPr>
              <w:rPr>
                <w:color w:val="auto"/>
              </w:rPr>
            </w:pPr>
          </w:p>
        </w:tc>
        <w:tc>
          <w:tcPr>
            <w:tcW w:w="986" w:type="dxa"/>
            <w:vAlign w:val="center"/>
          </w:tcPr>
          <w:p w14:paraId="74E3208C">
            <w:pPr>
              <w:rPr>
                <w:color w:val="auto"/>
              </w:rPr>
            </w:pPr>
          </w:p>
        </w:tc>
      </w:tr>
      <w:tr w14:paraId="0CC621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891E9A">
            <w:pPr>
              <w:jc w:val="left"/>
              <w:rPr>
                <w:color w:val="auto"/>
              </w:rPr>
            </w:pPr>
            <w:r>
              <w:rPr>
                <w:rFonts w:ascii="宋体" w:hAnsi="宋体" w:eastAsia="宋体" w:cs="宋体"/>
                <w:b w:val="0"/>
                <w:i w:val="0"/>
                <w:color w:val="auto"/>
                <w:sz w:val="9"/>
              </w:rPr>
              <w:t>2130504</w:t>
            </w:r>
          </w:p>
        </w:tc>
        <w:tc>
          <w:tcPr>
            <w:tcW w:w="1420" w:type="dxa"/>
            <w:vAlign w:val="center"/>
          </w:tcPr>
          <w:p w14:paraId="1D297E88">
            <w:pPr>
              <w:jc w:val="left"/>
              <w:rPr>
                <w:color w:val="auto"/>
              </w:rPr>
            </w:pPr>
            <w:r>
              <w:rPr>
                <w:rFonts w:ascii="宋体" w:hAnsi="宋体" w:eastAsia="宋体" w:cs="宋体"/>
                <w:b w:val="0"/>
                <w:i w:val="0"/>
                <w:color w:val="auto"/>
                <w:sz w:val="9"/>
              </w:rPr>
              <w:t>农村基础设施建设</w:t>
            </w:r>
          </w:p>
        </w:tc>
        <w:tc>
          <w:tcPr>
            <w:tcW w:w="860" w:type="dxa"/>
            <w:vAlign w:val="center"/>
          </w:tcPr>
          <w:p w14:paraId="55555B15">
            <w:pPr>
              <w:jc w:val="right"/>
              <w:rPr>
                <w:color w:val="auto"/>
              </w:rPr>
            </w:pPr>
            <w:r>
              <w:rPr>
                <w:rFonts w:ascii="宋体" w:hAnsi="宋体" w:eastAsia="宋体" w:cs="宋体"/>
                <w:b w:val="0"/>
                <w:i w:val="0"/>
                <w:color w:val="auto"/>
                <w:sz w:val="9"/>
              </w:rPr>
              <w:t>2,153.63</w:t>
            </w:r>
          </w:p>
        </w:tc>
        <w:tc>
          <w:tcPr>
            <w:tcW w:w="900" w:type="dxa"/>
            <w:vAlign w:val="center"/>
          </w:tcPr>
          <w:p w14:paraId="7C24864C">
            <w:pPr>
              <w:jc w:val="right"/>
              <w:rPr>
                <w:color w:val="auto"/>
              </w:rPr>
            </w:pPr>
            <w:r>
              <w:rPr>
                <w:rFonts w:ascii="宋体" w:hAnsi="宋体" w:eastAsia="宋体" w:cs="宋体"/>
                <w:b w:val="0"/>
                <w:i w:val="0"/>
                <w:color w:val="auto"/>
                <w:sz w:val="9"/>
              </w:rPr>
              <w:t>2,153.63</w:t>
            </w:r>
          </w:p>
        </w:tc>
        <w:tc>
          <w:tcPr>
            <w:tcW w:w="880" w:type="dxa"/>
            <w:vAlign w:val="center"/>
          </w:tcPr>
          <w:p w14:paraId="460A2F31">
            <w:pPr>
              <w:rPr>
                <w:color w:val="auto"/>
              </w:rPr>
            </w:pPr>
          </w:p>
        </w:tc>
        <w:tc>
          <w:tcPr>
            <w:tcW w:w="880" w:type="dxa"/>
            <w:vAlign w:val="center"/>
          </w:tcPr>
          <w:p w14:paraId="1F3BF1EC">
            <w:pPr>
              <w:rPr>
                <w:color w:val="auto"/>
              </w:rPr>
            </w:pPr>
          </w:p>
        </w:tc>
        <w:tc>
          <w:tcPr>
            <w:tcW w:w="900" w:type="dxa"/>
            <w:vAlign w:val="center"/>
          </w:tcPr>
          <w:p w14:paraId="7F4CDEB6">
            <w:pPr>
              <w:rPr>
                <w:color w:val="auto"/>
              </w:rPr>
            </w:pPr>
          </w:p>
        </w:tc>
        <w:tc>
          <w:tcPr>
            <w:tcW w:w="880" w:type="dxa"/>
            <w:vAlign w:val="center"/>
          </w:tcPr>
          <w:p w14:paraId="6AD191B0">
            <w:pPr>
              <w:rPr>
                <w:color w:val="auto"/>
              </w:rPr>
            </w:pPr>
          </w:p>
        </w:tc>
        <w:tc>
          <w:tcPr>
            <w:tcW w:w="986" w:type="dxa"/>
            <w:vAlign w:val="center"/>
          </w:tcPr>
          <w:p w14:paraId="1E6E7095">
            <w:pPr>
              <w:rPr>
                <w:color w:val="auto"/>
              </w:rPr>
            </w:pPr>
          </w:p>
        </w:tc>
      </w:tr>
      <w:tr w14:paraId="4C9602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0ED5E5">
            <w:pPr>
              <w:jc w:val="left"/>
              <w:rPr>
                <w:color w:val="auto"/>
              </w:rPr>
            </w:pPr>
            <w:r>
              <w:rPr>
                <w:rFonts w:ascii="宋体" w:hAnsi="宋体" w:eastAsia="宋体" w:cs="宋体"/>
                <w:b w:val="0"/>
                <w:i w:val="0"/>
                <w:color w:val="auto"/>
                <w:sz w:val="9"/>
              </w:rPr>
              <w:t>21308</w:t>
            </w:r>
          </w:p>
        </w:tc>
        <w:tc>
          <w:tcPr>
            <w:tcW w:w="1420" w:type="dxa"/>
            <w:vAlign w:val="center"/>
          </w:tcPr>
          <w:p w14:paraId="251E771F">
            <w:pPr>
              <w:jc w:val="left"/>
              <w:rPr>
                <w:color w:val="auto"/>
              </w:rPr>
            </w:pPr>
            <w:r>
              <w:rPr>
                <w:rFonts w:ascii="宋体" w:hAnsi="宋体" w:eastAsia="宋体" w:cs="宋体"/>
                <w:b w:val="0"/>
                <w:i w:val="0"/>
                <w:color w:val="auto"/>
                <w:sz w:val="9"/>
              </w:rPr>
              <w:t>普惠金融发展支出</w:t>
            </w:r>
          </w:p>
        </w:tc>
        <w:tc>
          <w:tcPr>
            <w:tcW w:w="860" w:type="dxa"/>
            <w:vAlign w:val="center"/>
          </w:tcPr>
          <w:p w14:paraId="4CBD2359">
            <w:pPr>
              <w:jc w:val="right"/>
              <w:rPr>
                <w:color w:val="auto"/>
              </w:rPr>
            </w:pPr>
            <w:r>
              <w:rPr>
                <w:rFonts w:ascii="宋体" w:hAnsi="宋体" w:eastAsia="宋体" w:cs="宋体"/>
                <w:b w:val="0"/>
                <w:i w:val="0"/>
                <w:color w:val="auto"/>
                <w:sz w:val="9"/>
              </w:rPr>
              <w:t>1,251.60</w:t>
            </w:r>
          </w:p>
        </w:tc>
        <w:tc>
          <w:tcPr>
            <w:tcW w:w="900" w:type="dxa"/>
            <w:vAlign w:val="center"/>
          </w:tcPr>
          <w:p w14:paraId="69051655">
            <w:pPr>
              <w:jc w:val="right"/>
              <w:rPr>
                <w:color w:val="auto"/>
              </w:rPr>
            </w:pPr>
            <w:r>
              <w:rPr>
                <w:rFonts w:ascii="宋体" w:hAnsi="宋体" w:eastAsia="宋体" w:cs="宋体"/>
                <w:b w:val="0"/>
                <w:i w:val="0"/>
                <w:color w:val="auto"/>
                <w:sz w:val="9"/>
              </w:rPr>
              <w:t>1,251.60</w:t>
            </w:r>
          </w:p>
        </w:tc>
        <w:tc>
          <w:tcPr>
            <w:tcW w:w="880" w:type="dxa"/>
            <w:vAlign w:val="center"/>
          </w:tcPr>
          <w:p w14:paraId="780CF8E0">
            <w:pPr>
              <w:rPr>
                <w:color w:val="auto"/>
              </w:rPr>
            </w:pPr>
          </w:p>
        </w:tc>
        <w:tc>
          <w:tcPr>
            <w:tcW w:w="880" w:type="dxa"/>
            <w:vAlign w:val="center"/>
          </w:tcPr>
          <w:p w14:paraId="228ADE90">
            <w:pPr>
              <w:rPr>
                <w:color w:val="auto"/>
              </w:rPr>
            </w:pPr>
          </w:p>
        </w:tc>
        <w:tc>
          <w:tcPr>
            <w:tcW w:w="900" w:type="dxa"/>
            <w:vAlign w:val="center"/>
          </w:tcPr>
          <w:p w14:paraId="6FBF6783">
            <w:pPr>
              <w:rPr>
                <w:color w:val="auto"/>
              </w:rPr>
            </w:pPr>
          </w:p>
        </w:tc>
        <w:tc>
          <w:tcPr>
            <w:tcW w:w="880" w:type="dxa"/>
            <w:vAlign w:val="center"/>
          </w:tcPr>
          <w:p w14:paraId="2619B06E">
            <w:pPr>
              <w:rPr>
                <w:color w:val="auto"/>
              </w:rPr>
            </w:pPr>
          </w:p>
        </w:tc>
        <w:tc>
          <w:tcPr>
            <w:tcW w:w="986" w:type="dxa"/>
            <w:vAlign w:val="center"/>
          </w:tcPr>
          <w:p w14:paraId="3C90EE80">
            <w:pPr>
              <w:rPr>
                <w:color w:val="auto"/>
              </w:rPr>
            </w:pPr>
          </w:p>
        </w:tc>
      </w:tr>
      <w:tr w14:paraId="3BAF8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3EDCF2">
            <w:pPr>
              <w:jc w:val="left"/>
              <w:rPr>
                <w:color w:val="auto"/>
              </w:rPr>
            </w:pPr>
            <w:r>
              <w:rPr>
                <w:rFonts w:ascii="宋体" w:hAnsi="宋体" w:eastAsia="宋体" w:cs="宋体"/>
                <w:b w:val="0"/>
                <w:i w:val="0"/>
                <w:color w:val="auto"/>
                <w:sz w:val="9"/>
              </w:rPr>
              <w:t>2130804</w:t>
            </w:r>
          </w:p>
        </w:tc>
        <w:tc>
          <w:tcPr>
            <w:tcW w:w="1420" w:type="dxa"/>
            <w:vAlign w:val="center"/>
          </w:tcPr>
          <w:p w14:paraId="149114BD">
            <w:pPr>
              <w:jc w:val="left"/>
              <w:rPr>
                <w:color w:val="auto"/>
              </w:rPr>
            </w:pPr>
            <w:r>
              <w:rPr>
                <w:rFonts w:ascii="宋体" w:hAnsi="宋体" w:eastAsia="宋体" w:cs="宋体"/>
                <w:b w:val="0"/>
                <w:i w:val="0"/>
                <w:color w:val="auto"/>
                <w:sz w:val="9"/>
              </w:rPr>
              <w:t>创业担保贷款贴息及奖补</w:t>
            </w:r>
          </w:p>
        </w:tc>
        <w:tc>
          <w:tcPr>
            <w:tcW w:w="860" w:type="dxa"/>
            <w:vAlign w:val="center"/>
          </w:tcPr>
          <w:p w14:paraId="54824D1A">
            <w:pPr>
              <w:jc w:val="right"/>
              <w:rPr>
                <w:color w:val="auto"/>
              </w:rPr>
            </w:pPr>
            <w:r>
              <w:rPr>
                <w:rFonts w:ascii="宋体" w:hAnsi="宋体" w:eastAsia="宋体" w:cs="宋体"/>
                <w:b w:val="0"/>
                <w:i w:val="0"/>
                <w:color w:val="auto"/>
                <w:sz w:val="9"/>
              </w:rPr>
              <w:t>1,251.60</w:t>
            </w:r>
          </w:p>
        </w:tc>
        <w:tc>
          <w:tcPr>
            <w:tcW w:w="900" w:type="dxa"/>
            <w:vAlign w:val="center"/>
          </w:tcPr>
          <w:p w14:paraId="45A85620">
            <w:pPr>
              <w:jc w:val="right"/>
              <w:rPr>
                <w:color w:val="auto"/>
              </w:rPr>
            </w:pPr>
            <w:r>
              <w:rPr>
                <w:rFonts w:ascii="宋体" w:hAnsi="宋体" w:eastAsia="宋体" w:cs="宋体"/>
                <w:b w:val="0"/>
                <w:i w:val="0"/>
                <w:color w:val="auto"/>
                <w:sz w:val="9"/>
              </w:rPr>
              <w:t>1,251.60</w:t>
            </w:r>
          </w:p>
        </w:tc>
        <w:tc>
          <w:tcPr>
            <w:tcW w:w="880" w:type="dxa"/>
            <w:vAlign w:val="center"/>
          </w:tcPr>
          <w:p w14:paraId="645B7E86">
            <w:pPr>
              <w:rPr>
                <w:color w:val="auto"/>
              </w:rPr>
            </w:pPr>
          </w:p>
        </w:tc>
        <w:tc>
          <w:tcPr>
            <w:tcW w:w="880" w:type="dxa"/>
            <w:vAlign w:val="center"/>
          </w:tcPr>
          <w:p w14:paraId="20F4DBA7">
            <w:pPr>
              <w:rPr>
                <w:color w:val="auto"/>
              </w:rPr>
            </w:pPr>
          </w:p>
        </w:tc>
        <w:tc>
          <w:tcPr>
            <w:tcW w:w="900" w:type="dxa"/>
            <w:vAlign w:val="center"/>
          </w:tcPr>
          <w:p w14:paraId="34A45191">
            <w:pPr>
              <w:rPr>
                <w:color w:val="auto"/>
              </w:rPr>
            </w:pPr>
          </w:p>
        </w:tc>
        <w:tc>
          <w:tcPr>
            <w:tcW w:w="880" w:type="dxa"/>
            <w:vAlign w:val="center"/>
          </w:tcPr>
          <w:p w14:paraId="7CE1088F">
            <w:pPr>
              <w:rPr>
                <w:color w:val="auto"/>
              </w:rPr>
            </w:pPr>
          </w:p>
        </w:tc>
        <w:tc>
          <w:tcPr>
            <w:tcW w:w="986" w:type="dxa"/>
            <w:vAlign w:val="center"/>
          </w:tcPr>
          <w:p w14:paraId="793F9AEB">
            <w:pPr>
              <w:rPr>
                <w:color w:val="auto"/>
              </w:rPr>
            </w:pPr>
          </w:p>
        </w:tc>
      </w:tr>
      <w:tr w14:paraId="0FBC61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D25E0B">
            <w:pPr>
              <w:jc w:val="left"/>
              <w:rPr>
                <w:color w:val="auto"/>
              </w:rPr>
            </w:pPr>
            <w:r>
              <w:rPr>
                <w:rFonts w:ascii="宋体" w:hAnsi="宋体" w:eastAsia="宋体" w:cs="宋体"/>
                <w:b w:val="0"/>
                <w:i w:val="0"/>
                <w:color w:val="auto"/>
                <w:sz w:val="9"/>
              </w:rPr>
              <w:t>221</w:t>
            </w:r>
          </w:p>
        </w:tc>
        <w:tc>
          <w:tcPr>
            <w:tcW w:w="1420" w:type="dxa"/>
            <w:vAlign w:val="center"/>
          </w:tcPr>
          <w:p w14:paraId="39295646">
            <w:pPr>
              <w:jc w:val="left"/>
              <w:rPr>
                <w:color w:val="auto"/>
              </w:rPr>
            </w:pPr>
            <w:r>
              <w:rPr>
                <w:rFonts w:ascii="宋体" w:hAnsi="宋体" w:eastAsia="宋体" w:cs="宋体"/>
                <w:b w:val="0"/>
                <w:i w:val="0"/>
                <w:color w:val="auto"/>
                <w:sz w:val="9"/>
              </w:rPr>
              <w:t>住房保障支出</w:t>
            </w:r>
          </w:p>
        </w:tc>
        <w:tc>
          <w:tcPr>
            <w:tcW w:w="860" w:type="dxa"/>
            <w:vAlign w:val="center"/>
          </w:tcPr>
          <w:p w14:paraId="7C516FB4">
            <w:pPr>
              <w:jc w:val="right"/>
              <w:rPr>
                <w:color w:val="auto"/>
              </w:rPr>
            </w:pPr>
            <w:r>
              <w:rPr>
                <w:rFonts w:ascii="宋体" w:hAnsi="宋体" w:eastAsia="宋体" w:cs="宋体"/>
                <w:b w:val="0"/>
                <w:i w:val="0"/>
                <w:color w:val="auto"/>
                <w:sz w:val="9"/>
              </w:rPr>
              <w:t>104.77</w:t>
            </w:r>
          </w:p>
        </w:tc>
        <w:tc>
          <w:tcPr>
            <w:tcW w:w="900" w:type="dxa"/>
            <w:vAlign w:val="center"/>
          </w:tcPr>
          <w:p w14:paraId="0AB60EBE">
            <w:pPr>
              <w:jc w:val="right"/>
              <w:rPr>
                <w:color w:val="auto"/>
              </w:rPr>
            </w:pPr>
            <w:r>
              <w:rPr>
                <w:rFonts w:ascii="宋体" w:hAnsi="宋体" w:eastAsia="宋体" w:cs="宋体"/>
                <w:b w:val="0"/>
                <w:i w:val="0"/>
                <w:color w:val="auto"/>
                <w:sz w:val="9"/>
              </w:rPr>
              <w:t>104.77</w:t>
            </w:r>
          </w:p>
        </w:tc>
        <w:tc>
          <w:tcPr>
            <w:tcW w:w="880" w:type="dxa"/>
            <w:vAlign w:val="center"/>
          </w:tcPr>
          <w:p w14:paraId="659613B4">
            <w:pPr>
              <w:rPr>
                <w:color w:val="auto"/>
              </w:rPr>
            </w:pPr>
          </w:p>
        </w:tc>
        <w:tc>
          <w:tcPr>
            <w:tcW w:w="880" w:type="dxa"/>
            <w:vAlign w:val="center"/>
          </w:tcPr>
          <w:p w14:paraId="09DEB20A">
            <w:pPr>
              <w:rPr>
                <w:color w:val="auto"/>
              </w:rPr>
            </w:pPr>
          </w:p>
        </w:tc>
        <w:tc>
          <w:tcPr>
            <w:tcW w:w="900" w:type="dxa"/>
            <w:vAlign w:val="center"/>
          </w:tcPr>
          <w:p w14:paraId="50512B2C">
            <w:pPr>
              <w:rPr>
                <w:color w:val="auto"/>
              </w:rPr>
            </w:pPr>
          </w:p>
        </w:tc>
        <w:tc>
          <w:tcPr>
            <w:tcW w:w="880" w:type="dxa"/>
            <w:vAlign w:val="center"/>
          </w:tcPr>
          <w:p w14:paraId="4A1F0DD2">
            <w:pPr>
              <w:rPr>
                <w:color w:val="auto"/>
              </w:rPr>
            </w:pPr>
          </w:p>
        </w:tc>
        <w:tc>
          <w:tcPr>
            <w:tcW w:w="986" w:type="dxa"/>
            <w:vAlign w:val="center"/>
          </w:tcPr>
          <w:p w14:paraId="28ED4A4A">
            <w:pPr>
              <w:rPr>
                <w:color w:val="auto"/>
              </w:rPr>
            </w:pPr>
          </w:p>
        </w:tc>
      </w:tr>
      <w:tr w14:paraId="15C528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4F1895">
            <w:pPr>
              <w:jc w:val="left"/>
              <w:rPr>
                <w:color w:val="auto"/>
              </w:rPr>
            </w:pPr>
            <w:r>
              <w:rPr>
                <w:rFonts w:ascii="宋体" w:hAnsi="宋体" w:eastAsia="宋体" w:cs="宋体"/>
                <w:b w:val="0"/>
                <w:i w:val="0"/>
                <w:color w:val="auto"/>
                <w:sz w:val="9"/>
              </w:rPr>
              <w:t>22102</w:t>
            </w:r>
          </w:p>
        </w:tc>
        <w:tc>
          <w:tcPr>
            <w:tcW w:w="1420" w:type="dxa"/>
            <w:vAlign w:val="center"/>
          </w:tcPr>
          <w:p w14:paraId="1EAE0362">
            <w:pPr>
              <w:jc w:val="left"/>
              <w:rPr>
                <w:color w:val="auto"/>
              </w:rPr>
            </w:pPr>
            <w:r>
              <w:rPr>
                <w:rFonts w:ascii="宋体" w:hAnsi="宋体" w:eastAsia="宋体" w:cs="宋体"/>
                <w:b w:val="0"/>
                <w:i w:val="0"/>
                <w:color w:val="auto"/>
                <w:sz w:val="9"/>
              </w:rPr>
              <w:t>住房改革支出</w:t>
            </w:r>
          </w:p>
        </w:tc>
        <w:tc>
          <w:tcPr>
            <w:tcW w:w="860" w:type="dxa"/>
            <w:vAlign w:val="center"/>
          </w:tcPr>
          <w:p w14:paraId="1702C164">
            <w:pPr>
              <w:jc w:val="right"/>
              <w:rPr>
                <w:color w:val="auto"/>
              </w:rPr>
            </w:pPr>
            <w:r>
              <w:rPr>
                <w:rFonts w:ascii="宋体" w:hAnsi="宋体" w:eastAsia="宋体" w:cs="宋体"/>
                <w:b w:val="0"/>
                <w:i w:val="0"/>
                <w:color w:val="auto"/>
                <w:sz w:val="9"/>
              </w:rPr>
              <w:t>104.77</w:t>
            </w:r>
          </w:p>
        </w:tc>
        <w:tc>
          <w:tcPr>
            <w:tcW w:w="900" w:type="dxa"/>
            <w:vAlign w:val="center"/>
          </w:tcPr>
          <w:p w14:paraId="157DBC4F">
            <w:pPr>
              <w:jc w:val="right"/>
              <w:rPr>
                <w:color w:val="auto"/>
              </w:rPr>
            </w:pPr>
            <w:r>
              <w:rPr>
                <w:rFonts w:ascii="宋体" w:hAnsi="宋体" w:eastAsia="宋体" w:cs="宋体"/>
                <w:b w:val="0"/>
                <w:i w:val="0"/>
                <w:color w:val="auto"/>
                <w:sz w:val="9"/>
              </w:rPr>
              <w:t>104.77</w:t>
            </w:r>
          </w:p>
        </w:tc>
        <w:tc>
          <w:tcPr>
            <w:tcW w:w="880" w:type="dxa"/>
            <w:vAlign w:val="center"/>
          </w:tcPr>
          <w:p w14:paraId="562D441D">
            <w:pPr>
              <w:rPr>
                <w:color w:val="auto"/>
              </w:rPr>
            </w:pPr>
          </w:p>
        </w:tc>
        <w:tc>
          <w:tcPr>
            <w:tcW w:w="880" w:type="dxa"/>
            <w:vAlign w:val="center"/>
          </w:tcPr>
          <w:p w14:paraId="6D018EDE">
            <w:pPr>
              <w:rPr>
                <w:color w:val="auto"/>
              </w:rPr>
            </w:pPr>
          </w:p>
        </w:tc>
        <w:tc>
          <w:tcPr>
            <w:tcW w:w="900" w:type="dxa"/>
            <w:vAlign w:val="center"/>
          </w:tcPr>
          <w:p w14:paraId="478B0930">
            <w:pPr>
              <w:rPr>
                <w:color w:val="auto"/>
              </w:rPr>
            </w:pPr>
          </w:p>
        </w:tc>
        <w:tc>
          <w:tcPr>
            <w:tcW w:w="880" w:type="dxa"/>
            <w:vAlign w:val="center"/>
          </w:tcPr>
          <w:p w14:paraId="416D3802">
            <w:pPr>
              <w:rPr>
                <w:color w:val="auto"/>
              </w:rPr>
            </w:pPr>
          </w:p>
        </w:tc>
        <w:tc>
          <w:tcPr>
            <w:tcW w:w="986" w:type="dxa"/>
            <w:vAlign w:val="center"/>
          </w:tcPr>
          <w:p w14:paraId="773F2DE0">
            <w:pPr>
              <w:rPr>
                <w:color w:val="auto"/>
              </w:rPr>
            </w:pPr>
          </w:p>
        </w:tc>
      </w:tr>
      <w:tr w14:paraId="127E11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B147AA">
            <w:pPr>
              <w:jc w:val="left"/>
              <w:rPr>
                <w:color w:val="auto"/>
              </w:rPr>
            </w:pPr>
            <w:r>
              <w:rPr>
                <w:rFonts w:ascii="宋体" w:hAnsi="宋体" w:eastAsia="宋体" w:cs="宋体"/>
                <w:b w:val="0"/>
                <w:i w:val="0"/>
                <w:color w:val="auto"/>
                <w:sz w:val="9"/>
              </w:rPr>
              <w:t>2210201</w:t>
            </w:r>
          </w:p>
        </w:tc>
        <w:tc>
          <w:tcPr>
            <w:tcW w:w="1420" w:type="dxa"/>
            <w:vAlign w:val="center"/>
          </w:tcPr>
          <w:p w14:paraId="6779AD4E">
            <w:pPr>
              <w:jc w:val="left"/>
              <w:rPr>
                <w:color w:val="auto"/>
              </w:rPr>
            </w:pPr>
            <w:r>
              <w:rPr>
                <w:rFonts w:ascii="宋体" w:hAnsi="宋体" w:eastAsia="宋体" w:cs="宋体"/>
                <w:b w:val="0"/>
                <w:i w:val="0"/>
                <w:color w:val="auto"/>
                <w:sz w:val="9"/>
              </w:rPr>
              <w:t>住房公积金</w:t>
            </w:r>
          </w:p>
        </w:tc>
        <w:tc>
          <w:tcPr>
            <w:tcW w:w="860" w:type="dxa"/>
            <w:vAlign w:val="center"/>
          </w:tcPr>
          <w:p w14:paraId="0AF894B0">
            <w:pPr>
              <w:jc w:val="right"/>
              <w:rPr>
                <w:color w:val="auto"/>
              </w:rPr>
            </w:pPr>
            <w:r>
              <w:rPr>
                <w:rFonts w:ascii="宋体" w:hAnsi="宋体" w:eastAsia="宋体" w:cs="宋体"/>
                <w:b w:val="0"/>
                <w:i w:val="0"/>
                <w:color w:val="auto"/>
                <w:sz w:val="9"/>
              </w:rPr>
              <w:t>104.77</w:t>
            </w:r>
          </w:p>
        </w:tc>
        <w:tc>
          <w:tcPr>
            <w:tcW w:w="900" w:type="dxa"/>
            <w:vAlign w:val="center"/>
          </w:tcPr>
          <w:p w14:paraId="4EB2053F">
            <w:pPr>
              <w:jc w:val="right"/>
              <w:rPr>
                <w:color w:val="auto"/>
              </w:rPr>
            </w:pPr>
            <w:r>
              <w:rPr>
                <w:rFonts w:ascii="宋体" w:hAnsi="宋体" w:eastAsia="宋体" w:cs="宋体"/>
                <w:b w:val="0"/>
                <w:i w:val="0"/>
                <w:color w:val="auto"/>
                <w:sz w:val="9"/>
              </w:rPr>
              <w:t>104.77</w:t>
            </w:r>
          </w:p>
        </w:tc>
        <w:tc>
          <w:tcPr>
            <w:tcW w:w="880" w:type="dxa"/>
            <w:vAlign w:val="center"/>
          </w:tcPr>
          <w:p w14:paraId="12054360">
            <w:pPr>
              <w:rPr>
                <w:color w:val="auto"/>
              </w:rPr>
            </w:pPr>
          </w:p>
        </w:tc>
        <w:tc>
          <w:tcPr>
            <w:tcW w:w="880" w:type="dxa"/>
            <w:vAlign w:val="center"/>
          </w:tcPr>
          <w:p w14:paraId="218EACDE">
            <w:pPr>
              <w:rPr>
                <w:color w:val="auto"/>
              </w:rPr>
            </w:pPr>
          </w:p>
        </w:tc>
        <w:tc>
          <w:tcPr>
            <w:tcW w:w="900" w:type="dxa"/>
            <w:vAlign w:val="center"/>
          </w:tcPr>
          <w:p w14:paraId="7BD931A1">
            <w:pPr>
              <w:rPr>
                <w:color w:val="auto"/>
              </w:rPr>
            </w:pPr>
          </w:p>
        </w:tc>
        <w:tc>
          <w:tcPr>
            <w:tcW w:w="880" w:type="dxa"/>
            <w:vAlign w:val="center"/>
          </w:tcPr>
          <w:p w14:paraId="3D98F448">
            <w:pPr>
              <w:rPr>
                <w:color w:val="auto"/>
              </w:rPr>
            </w:pPr>
          </w:p>
        </w:tc>
        <w:tc>
          <w:tcPr>
            <w:tcW w:w="986" w:type="dxa"/>
            <w:vAlign w:val="center"/>
          </w:tcPr>
          <w:p w14:paraId="65204694">
            <w:pPr>
              <w:rPr>
                <w:color w:val="auto"/>
              </w:rPr>
            </w:pPr>
          </w:p>
        </w:tc>
      </w:tr>
      <w:tr w14:paraId="747C0F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EED0C5">
            <w:pPr>
              <w:jc w:val="left"/>
              <w:rPr>
                <w:color w:val="auto"/>
              </w:rPr>
            </w:pPr>
            <w:r>
              <w:rPr>
                <w:rFonts w:ascii="宋体" w:hAnsi="宋体" w:eastAsia="宋体" w:cs="宋体"/>
                <w:b w:val="0"/>
                <w:i w:val="0"/>
                <w:color w:val="auto"/>
                <w:sz w:val="9"/>
              </w:rPr>
              <w:t>223</w:t>
            </w:r>
          </w:p>
        </w:tc>
        <w:tc>
          <w:tcPr>
            <w:tcW w:w="1420" w:type="dxa"/>
            <w:vAlign w:val="center"/>
          </w:tcPr>
          <w:p w14:paraId="109E1E81">
            <w:pPr>
              <w:jc w:val="left"/>
              <w:rPr>
                <w:color w:val="auto"/>
              </w:rPr>
            </w:pPr>
            <w:r>
              <w:rPr>
                <w:rFonts w:ascii="宋体" w:hAnsi="宋体" w:eastAsia="宋体" w:cs="宋体"/>
                <w:b w:val="0"/>
                <w:i w:val="0"/>
                <w:color w:val="auto"/>
                <w:sz w:val="9"/>
              </w:rPr>
              <w:t>国有资本经营预算支出</w:t>
            </w:r>
          </w:p>
        </w:tc>
        <w:tc>
          <w:tcPr>
            <w:tcW w:w="860" w:type="dxa"/>
            <w:vAlign w:val="center"/>
          </w:tcPr>
          <w:p w14:paraId="1DA90A60">
            <w:pPr>
              <w:jc w:val="right"/>
              <w:rPr>
                <w:color w:val="auto"/>
              </w:rPr>
            </w:pPr>
            <w:r>
              <w:rPr>
                <w:rFonts w:ascii="宋体" w:hAnsi="宋体" w:eastAsia="宋体" w:cs="宋体"/>
                <w:b w:val="0"/>
                <w:i w:val="0"/>
                <w:color w:val="auto"/>
                <w:sz w:val="9"/>
              </w:rPr>
              <w:t>33.01</w:t>
            </w:r>
          </w:p>
        </w:tc>
        <w:tc>
          <w:tcPr>
            <w:tcW w:w="900" w:type="dxa"/>
            <w:vAlign w:val="center"/>
          </w:tcPr>
          <w:p w14:paraId="76DF8583">
            <w:pPr>
              <w:jc w:val="right"/>
              <w:rPr>
                <w:color w:val="auto"/>
              </w:rPr>
            </w:pPr>
            <w:r>
              <w:rPr>
                <w:rFonts w:ascii="宋体" w:hAnsi="宋体" w:eastAsia="宋体" w:cs="宋体"/>
                <w:b w:val="0"/>
                <w:i w:val="0"/>
                <w:color w:val="auto"/>
                <w:sz w:val="9"/>
              </w:rPr>
              <w:t>33.01</w:t>
            </w:r>
          </w:p>
        </w:tc>
        <w:tc>
          <w:tcPr>
            <w:tcW w:w="880" w:type="dxa"/>
            <w:vAlign w:val="center"/>
          </w:tcPr>
          <w:p w14:paraId="2F55304D">
            <w:pPr>
              <w:rPr>
                <w:color w:val="auto"/>
              </w:rPr>
            </w:pPr>
          </w:p>
        </w:tc>
        <w:tc>
          <w:tcPr>
            <w:tcW w:w="880" w:type="dxa"/>
            <w:vAlign w:val="center"/>
          </w:tcPr>
          <w:p w14:paraId="3537B58D">
            <w:pPr>
              <w:rPr>
                <w:color w:val="auto"/>
              </w:rPr>
            </w:pPr>
          </w:p>
        </w:tc>
        <w:tc>
          <w:tcPr>
            <w:tcW w:w="900" w:type="dxa"/>
            <w:vAlign w:val="center"/>
          </w:tcPr>
          <w:p w14:paraId="108BB769">
            <w:pPr>
              <w:rPr>
                <w:color w:val="auto"/>
              </w:rPr>
            </w:pPr>
          </w:p>
        </w:tc>
        <w:tc>
          <w:tcPr>
            <w:tcW w:w="880" w:type="dxa"/>
            <w:vAlign w:val="center"/>
          </w:tcPr>
          <w:p w14:paraId="0540654B">
            <w:pPr>
              <w:rPr>
                <w:color w:val="auto"/>
              </w:rPr>
            </w:pPr>
          </w:p>
        </w:tc>
        <w:tc>
          <w:tcPr>
            <w:tcW w:w="986" w:type="dxa"/>
            <w:vAlign w:val="center"/>
          </w:tcPr>
          <w:p w14:paraId="02065B6B">
            <w:pPr>
              <w:rPr>
                <w:color w:val="auto"/>
              </w:rPr>
            </w:pPr>
          </w:p>
        </w:tc>
      </w:tr>
      <w:tr w14:paraId="065F44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E6129A">
            <w:pPr>
              <w:jc w:val="left"/>
              <w:rPr>
                <w:color w:val="auto"/>
              </w:rPr>
            </w:pPr>
            <w:r>
              <w:rPr>
                <w:rFonts w:ascii="宋体" w:hAnsi="宋体" w:eastAsia="宋体" w:cs="宋体"/>
                <w:b w:val="0"/>
                <w:i w:val="0"/>
                <w:color w:val="auto"/>
                <w:sz w:val="9"/>
              </w:rPr>
              <w:t>22301</w:t>
            </w:r>
          </w:p>
        </w:tc>
        <w:tc>
          <w:tcPr>
            <w:tcW w:w="1420" w:type="dxa"/>
            <w:vAlign w:val="center"/>
          </w:tcPr>
          <w:p w14:paraId="651C95FE">
            <w:pPr>
              <w:jc w:val="left"/>
              <w:rPr>
                <w:color w:val="auto"/>
              </w:rPr>
            </w:pPr>
            <w:r>
              <w:rPr>
                <w:rFonts w:ascii="宋体" w:hAnsi="宋体" w:eastAsia="宋体" w:cs="宋体"/>
                <w:b w:val="0"/>
                <w:i w:val="0"/>
                <w:color w:val="auto"/>
                <w:sz w:val="9"/>
              </w:rPr>
              <w:t>解决历史遗留问题及改革成本支出</w:t>
            </w:r>
          </w:p>
        </w:tc>
        <w:tc>
          <w:tcPr>
            <w:tcW w:w="860" w:type="dxa"/>
            <w:vAlign w:val="center"/>
          </w:tcPr>
          <w:p w14:paraId="6E4E93D1">
            <w:pPr>
              <w:jc w:val="right"/>
              <w:rPr>
                <w:color w:val="auto"/>
              </w:rPr>
            </w:pPr>
            <w:r>
              <w:rPr>
                <w:rFonts w:ascii="宋体" w:hAnsi="宋体" w:eastAsia="宋体" w:cs="宋体"/>
                <w:b w:val="0"/>
                <w:i w:val="0"/>
                <w:color w:val="auto"/>
                <w:sz w:val="9"/>
              </w:rPr>
              <w:t>33.01</w:t>
            </w:r>
          </w:p>
        </w:tc>
        <w:tc>
          <w:tcPr>
            <w:tcW w:w="900" w:type="dxa"/>
            <w:vAlign w:val="center"/>
          </w:tcPr>
          <w:p w14:paraId="0D0D5B7E">
            <w:pPr>
              <w:jc w:val="right"/>
              <w:rPr>
                <w:color w:val="auto"/>
              </w:rPr>
            </w:pPr>
            <w:r>
              <w:rPr>
                <w:rFonts w:ascii="宋体" w:hAnsi="宋体" w:eastAsia="宋体" w:cs="宋体"/>
                <w:b w:val="0"/>
                <w:i w:val="0"/>
                <w:color w:val="auto"/>
                <w:sz w:val="9"/>
              </w:rPr>
              <w:t>33.01</w:t>
            </w:r>
          </w:p>
        </w:tc>
        <w:tc>
          <w:tcPr>
            <w:tcW w:w="880" w:type="dxa"/>
            <w:vAlign w:val="center"/>
          </w:tcPr>
          <w:p w14:paraId="688D7AD2">
            <w:pPr>
              <w:rPr>
                <w:color w:val="auto"/>
              </w:rPr>
            </w:pPr>
          </w:p>
        </w:tc>
        <w:tc>
          <w:tcPr>
            <w:tcW w:w="880" w:type="dxa"/>
            <w:vAlign w:val="center"/>
          </w:tcPr>
          <w:p w14:paraId="48EBEC2B">
            <w:pPr>
              <w:rPr>
                <w:color w:val="auto"/>
              </w:rPr>
            </w:pPr>
          </w:p>
        </w:tc>
        <w:tc>
          <w:tcPr>
            <w:tcW w:w="900" w:type="dxa"/>
            <w:vAlign w:val="center"/>
          </w:tcPr>
          <w:p w14:paraId="34404AFF">
            <w:pPr>
              <w:rPr>
                <w:color w:val="auto"/>
              </w:rPr>
            </w:pPr>
          </w:p>
        </w:tc>
        <w:tc>
          <w:tcPr>
            <w:tcW w:w="880" w:type="dxa"/>
            <w:vAlign w:val="center"/>
          </w:tcPr>
          <w:p w14:paraId="3A9212C4">
            <w:pPr>
              <w:rPr>
                <w:color w:val="auto"/>
              </w:rPr>
            </w:pPr>
          </w:p>
        </w:tc>
        <w:tc>
          <w:tcPr>
            <w:tcW w:w="986" w:type="dxa"/>
            <w:vAlign w:val="center"/>
          </w:tcPr>
          <w:p w14:paraId="65421A22">
            <w:pPr>
              <w:rPr>
                <w:color w:val="auto"/>
              </w:rPr>
            </w:pPr>
          </w:p>
        </w:tc>
      </w:tr>
      <w:tr w14:paraId="483E5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085EA0">
            <w:pPr>
              <w:jc w:val="left"/>
              <w:rPr>
                <w:color w:val="auto"/>
              </w:rPr>
            </w:pPr>
            <w:r>
              <w:rPr>
                <w:rFonts w:ascii="宋体" w:hAnsi="宋体" w:eastAsia="宋体" w:cs="宋体"/>
                <w:b w:val="0"/>
                <w:i w:val="0"/>
                <w:color w:val="auto"/>
                <w:sz w:val="9"/>
              </w:rPr>
              <w:t>2230105</w:t>
            </w:r>
          </w:p>
        </w:tc>
        <w:tc>
          <w:tcPr>
            <w:tcW w:w="1420" w:type="dxa"/>
            <w:vAlign w:val="center"/>
          </w:tcPr>
          <w:p w14:paraId="220B758E">
            <w:pPr>
              <w:jc w:val="left"/>
              <w:rPr>
                <w:color w:val="auto"/>
              </w:rPr>
            </w:pPr>
            <w:r>
              <w:rPr>
                <w:rFonts w:ascii="宋体" w:hAnsi="宋体" w:eastAsia="宋体" w:cs="宋体"/>
                <w:b w:val="0"/>
                <w:i w:val="0"/>
                <w:color w:val="auto"/>
                <w:sz w:val="9"/>
              </w:rPr>
              <w:t>国有企业退休人员社会化管理补助支出</w:t>
            </w:r>
          </w:p>
        </w:tc>
        <w:tc>
          <w:tcPr>
            <w:tcW w:w="860" w:type="dxa"/>
            <w:vAlign w:val="center"/>
          </w:tcPr>
          <w:p w14:paraId="270DA55C">
            <w:pPr>
              <w:jc w:val="right"/>
              <w:rPr>
                <w:color w:val="auto"/>
              </w:rPr>
            </w:pPr>
            <w:r>
              <w:rPr>
                <w:rFonts w:ascii="宋体" w:hAnsi="宋体" w:eastAsia="宋体" w:cs="宋体"/>
                <w:b w:val="0"/>
                <w:i w:val="0"/>
                <w:color w:val="auto"/>
                <w:sz w:val="9"/>
              </w:rPr>
              <w:t>33.01</w:t>
            </w:r>
          </w:p>
        </w:tc>
        <w:tc>
          <w:tcPr>
            <w:tcW w:w="900" w:type="dxa"/>
            <w:vAlign w:val="center"/>
          </w:tcPr>
          <w:p w14:paraId="19BFFB8E">
            <w:pPr>
              <w:jc w:val="right"/>
              <w:rPr>
                <w:color w:val="auto"/>
              </w:rPr>
            </w:pPr>
            <w:r>
              <w:rPr>
                <w:rFonts w:ascii="宋体" w:hAnsi="宋体" w:eastAsia="宋体" w:cs="宋体"/>
                <w:b w:val="0"/>
                <w:i w:val="0"/>
                <w:color w:val="auto"/>
                <w:sz w:val="9"/>
              </w:rPr>
              <w:t>33.01</w:t>
            </w:r>
          </w:p>
        </w:tc>
        <w:tc>
          <w:tcPr>
            <w:tcW w:w="880" w:type="dxa"/>
            <w:vAlign w:val="center"/>
          </w:tcPr>
          <w:p w14:paraId="52601FF6">
            <w:pPr>
              <w:rPr>
                <w:color w:val="auto"/>
              </w:rPr>
            </w:pPr>
          </w:p>
        </w:tc>
        <w:tc>
          <w:tcPr>
            <w:tcW w:w="880" w:type="dxa"/>
            <w:vAlign w:val="center"/>
          </w:tcPr>
          <w:p w14:paraId="5C0AA139">
            <w:pPr>
              <w:rPr>
                <w:color w:val="auto"/>
              </w:rPr>
            </w:pPr>
          </w:p>
        </w:tc>
        <w:tc>
          <w:tcPr>
            <w:tcW w:w="900" w:type="dxa"/>
            <w:vAlign w:val="center"/>
          </w:tcPr>
          <w:p w14:paraId="60FF2714">
            <w:pPr>
              <w:rPr>
                <w:color w:val="auto"/>
              </w:rPr>
            </w:pPr>
          </w:p>
        </w:tc>
        <w:tc>
          <w:tcPr>
            <w:tcW w:w="880" w:type="dxa"/>
            <w:vAlign w:val="center"/>
          </w:tcPr>
          <w:p w14:paraId="3065F9A7">
            <w:pPr>
              <w:rPr>
                <w:color w:val="auto"/>
              </w:rPr>
            </w:pPr>
          </w:p>
        </w:tc>
        <w:tc>
          <w:tcPr>
            <w:tcW w:w="986" w:type="dxa"/>
            <w:vAlign w:val="center"/>
          </w:tcPr>
          <w:p w14:paraId="1A39DD7E">
            <w:pPr>
              <w:rPr>
                <w:color w:val="auto"/>
              </w:rPr>
            </w:pPr>
          </w:p>
        </w:tc>
      </w:tr>
      <w:tr w14:paraId="78FA8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155A1B">
            <w:pPr>
              <w:jc w:val="left"/>
              <w:rPr>
                <w:color w:val="auto"/>
              </w:rPr>
            </w:pPr>
            <w:r>
              <w:rPr>
                <w:rFonts w:ascii="宋体" w:hAnsi="宋体" w:eastAsia="宋体" w:cs="宋体"/>
                <w:b w:val="0"/>
                <w:i w:val="0"/>
                <w:color w:val="auto"/>
                <w:sz w:val="9"/>
              </w:rPr>
              <w:t>229</w:t>
            </w:r>
          </w:p>
        </w:tc>
        <w:tc>
          <w:tcPr>
            <w:tcW w:w="1420" w:type="dxa"/>
            <w:vAlign w:val="center"/>
          </w:tcPr>
          <w:p w14:paraId="169BC627">
            <w:pPr>
              <w:jc w:val="left"/>
              <w:rPr>
                <w:color w:val="auto"/>
              </w:rPr>
            </w:pPr>
            <w:r>
              <w:rPr>
                <w:rFonts w:ascii="宋体" w:hAnsi="宋体" w:eastAsia="宋体" w:cs="宋体"/>
                <w:b w:val="0"/>
                <w:i w:val="0"/>
                <w:color w:val="auto"/>
                <w:sz w:val="9"/>
              </w:rPr>
              <w:t>其他支出</w:t>
            </w:r>
          </w:p>
        </w:tc>
        <w:tc>
          <w:tcPr>
            <w:tcW w:w="860" w:type="dxa"/>
            <w:vAlign w:val="center"/>
          </w:tcPr>
          <w:p w14:paraId="17A308B5">
            <w:pPr>
              <w:jc w:val="right"/>
              <w:rPr>
                <w:color w:val="auto"/>
              </w:rPr>
            </w:pPr>
            <w:r>
              <w:rPr>
                <w:rFonts w:ascii="宋体" w:hAnsi="宋体" w:eastAsia="宋体" w:cs="宋体"/>
                <w:b w:val="0"/>
                <w:i w:val="0"/>
                <w:color w:val="auto"/>
                <w:sz w:val="9"/>
              </w:rPr>
              <w:t>83.31</w:t>
            </w:r>
          </w:p>
        </w:tc>
        <w:tc>
          <w:tcPr>
            <w:tcW w:w="900" w:type="dxa"/>
            <w:vAlign w:val="center"/>
          </w:tcPr>
          <w:p w14:paraId="65A513AC">
            <w:pPr>
              <w:rPr>
                <w:color w:val="auto"/>
              </w:rPr>
            </w:pPr>
          </w:p>
        </w:tc>
        <w:tc>
          <w:tcPr>
            <w:tcW w:w="880" w:type="dxa"/>
            <w:vAlign w:val="center"/>
          </w:tcPr>
          <w:p w14:paraId="54210DFD">
            <w:pPr>
              <w:rPr>
                <w:color w:val="auto"/>
              </w:rPr>
            </w:pPr>
          </w:p>
        </w:tc>
        <w:tc>
          <w:tcPr>
            <w:tcW w:w="880" w:type="dxa"/>
            <w:vAlign w:val="center"/>
          </w:tcPr>
          <w:p w14:paraId="19CB0275">
            <w:pPr>
              <w:rPr>
                <w:color w:val="auto"/>
              </w:rPr>
            </w:pPr>
          </w:p>
        </w:tc>
        <w:tc>
          <w:tcPr>
            <w:tcW w:w="900" w:type="dxa"/>
            <w:vAlign w:val="center"/>
          </w:tcPr>
          <w:p w14:paraId="764582C4">
            <w:pPr>
              <w:rPr>
                <w:color w:val="auto"/>
              </w:rPr>
            </w:pPr>
          </w:p>
        </w:tc>
        <w:tc>
          <w:tcPr>
            <w:tcW w:w="880" w:type="dxa"/>
            <w:vAlign w:val="center"/>
          </w:tcPr>
          <w:p w14:paraId="2749A138">
            <w:pPr>
              <w:rPr>
                <w:color w:val="auto"/>
              </w:rPr>
            </w:pPr>
          </w:p>
        </w:tc>
        <w:tc>
          <w:tcPr>
            <w:tcW w:w="986" w:type="dxa"/>
            <w:vAlign w:val="center"/>
          </w:tcPr>
          <w:p w14:paraId="74FDEF59">
            <w:pPr>
              <w:jc w:val="right"/>
              <w:rPr>
                <w:color w:val="auto"/>
              </w:rPr>
            </w:pPr>
            <w:r>
              <w:rPr>
                <w:rFonts w:ascii="宋体" w:hAnsi="宋体" w:eastAsia="宋体" w:cs="宋体"/>
                <w:b w:val="0"/>
                <w:i w:val="0"/>
                <w:color w:val="auto"/>
                <w:sz w:val="9"/>
              </w:rPr>
              <w:t>83.31</w:t>
            </w:r>
          </w:p>
        </w:tc>
      </w:tr>
      <w:tr w14:paraId="51F9AA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4B85AE">
            <w:pPr>
              <w:jc w:val="left"/>
              <w:rPr>
                <w:color w:val="auto"/>
              </w:rPr>
            </w:pPr>
            <w:r>
              <w:rPr>
                <w:rFonts w:ascii="宋体" w:hAnsi="宋体" w:eastAsia="宋体" w:cs="宋体"/>
                <w:b w:val="0"/>
                <w:i w:val="0"/>
                <w:color w:val="auto"/>
                <w:sz w:val="9"/>
              </w:rPr>
              <w:t>22999</w:t>
            </w:r>
          </w:p>
        </w:tc>
        <w:tc>
          <w:tcPr>
            <w:tcW w:w="1420" w:type="dxa"/>
            <w:vAlign w:val="center"/>
          </w:tcPr>
          <w:p w14:paraId="68669DE7">
            <w:pPr>
              <w:jc w:val="left"/>
              <w:rPr>
                <w:color w:val="auto"/>
              </w:rPr>
            </w:pPr>
            <w:r>
              <w:rPr>
                <w:rFonts w:ascii="宋体" w:hAnsi="宋体" w:eastAsia="宋体" w:cs="宋体"/>
                <w:b w:val="0"/>
                <w:i w:val="0"/>
                <w:color w:val="auto"/>
                <w:sz w:val="9"/>
              </w:rPr>
              <w:t>其他支出</w:t>
            </w:r>
          </w:p>
        </w:tc>
        <w:tc>
          <w:tcPr>
            <w:tcW w:w="860" w:type="dxa"/>
            <w:vAlign w:val="center"/>
          </w:tcPr>
          <w:p w14:paraId="45683FF5">
            <w:pPr>
              <w:jc w:val="right"/>
              <w:rPr>
                <w:color w:val="auto"/>
              </w:rPr>
            </w:pPr>
            <w:r>
              <w:rPr>
                <w:rFonts w:ascii="宋体" w:hAnsi="宋体" w:eastAsia="宋体" w:cs="宋体"/>
                <w:b w:val="0"/>
                <w:i w:val="0"/>
                <w:color w:val="auto"/>
                <w:sz w:val="9"/>
              </w:rPr>
              <w:t>83.31</w:t>
            </w:r>
          </w:p>
        </w:tc>
        <w:tc>
          <w:tcPr>
            <w:tcW w:w="900" w:type="dxa"/>
            <w:vAlign w:val="center"/>
          </w:tcPr>
          <w:p w14:paraId="7D95F618">
            <w:pPr>
              <w:rPr>
                <w:color w:val="auto"/>
              </w:rPr>
            </w:pPr>
          </w:p>
        </w:tc>
        <w:tc>
          <w:tcPr>
            <w:tcW w:w="880" w:type="dxa"/>
            <w:vAlign w:val="center"/>
          </w:tcPr>
          <w:p w14:paraId="2EFFDD99">
            <w:pPr>
              <w:rPr>
                <w:color w:val="auto"/>
              </w:rPr>
            </w:pPr>
          </w:p>
        </w:tc>
        <w:tc>
          <w:tcPr>
            <w:tcW w:w="880" w:type="dxa"/>
            <w:vAlign w:val="center"/>
          </w:tcPr>
          <w:p w14:paraId="0C012C34">
            <w:pPr>
              <w:rPr>
                <w:color w:val="auto"/>
              </w:rPr>
            </w:pPr>
          </w:p>
        </w:tc>
        <w:tc>
          <w:tcPr>
            <w:tcW w:w="900" w:type="dxa"/>
            <w:vAlign w:val="center"/>
          </w:tcPr>
          <w:p w14:paraId="02A2CB35">
            <w:pPr>
              <w:rPr>
                <w:color w:val="auto"/>
              </w:rPr>
            </w:pPr>
          </w:p>
        </w:tc>
        <w:tc>
          <w:tcPr>
            <w:tcW w:w="880" w:type="dxa"/>
            <w:vAlign w:val="center"/>
          </w:tcPr>
          <w:p w14:paraId="10099417">
            <w:pPr>
              <w:rPr>
                <w:color w:val="auto"/>
              </w:rPr>
            </w:pPr>
          </w:p>
        </w:tc>
        <w:tc>
          <w:tcPr>
            <w:tcW w:w="986" w:type="dxa"/>
            <w:vAlign w:val="center"/>
          </w:tcPr>
          <w:p w14:paraId="4F189E4A">
            <w:pPr>
              <w:jc w:val="right"/>
              <w:rPr>
                <w:color w:val="auto"/>
              </w:rPr>
            </w:pPr>
            <w:r>
              <w:rPr>
                <w:rFonts w:ascii="宋体" w:hAnsi="宋体" w:eastAsia="宋体" w:cs="宋体"/>
                <w:b w:val="0"/>
                <w:i w:val="0"/>
                <w:color w:val="auto"/>
                <w:sz w:val="9"/>
              </w:rPr>
              <w:t>83.31</w:t>
            </w:r>
          </w:p>
        </w:tc>
      </w:tr>
      <w:tr w14:paraId="0660F8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A08951">
            <w:pPr>
              <w:jc w:val="left"/>
              <w:rPr>
                <w:color w:val="auto"/>
              </w:rPr>
            </w:pPr>
            <w:r>
              <w:rPr>
                <w:rFonts w:ascii="宋体" w:hAnsi="宋体" w:eastAsia="宋体" w:cs="宋体"/>
                <w:b w:val="0"/>
                <w:i w:val="0"/>
                <w:color w:val="auto"/>
                <w:sz w:val="9"/>
              </w:rPr>
              <w:t>2299999</w:t>
            </w:r>
          </w:p>
        </w:tc>
        <w:tc>
          <w:tcPr>
            <w:tcW w:w="1420" w:type="dxa"/>
            <w:vAlign w:val="center"/>
          </w:tcPr>
          <w:p w14:paraId="45FE0859">
            <w:pPr>
              <w:jc w:val="left"/>
              <w:rPr>
                <w:color w:val="auto"/>
              </w:rPr>
            </w:pPr>
            <w:r>
              <w:rPr>
                <w:rFonts w:ascii="宋体" w:hAnsi="宋体" w:eastAsia="宋体" w:cs="宋体"/>
                <w:b w:val="0"/>
                <w:i w:val="0"/>
                <w:color w:val="auto"/>
                <w:sz w:val="9"/>
              </w:rPr>
              <w:t>其他支出</w:t>
            </w:r>
          </w:p>
        </w:tc>
        <w:tc>
          <w:tcPr>
            <w:tcW w:w="860" w:type="dxa"/>
            <w:vAlign w:val="center"/>
          </w:tcPr>
          <w:p w14:paraId="5AE290AC">
            <w:pPr>
              <w:jc w:val="right"/>
              <w:rPr>
                <w:color w:val="auto"/>
              </w:rPr>
            </w:pPr>
            <w:r>
              <w:rPr>
                <w:rFonts w:ascii="宋体" w:hAnsi="宋体" w:eastAsia="宋体" w:cs="宋体"/>
                <w:b w:val="0"/>
                <w:i w:val="0"/>
                <w:color w:val="auto"/>
                <w:sz w:val="9"/>
              </w:rPr>
              <w:t>83.31</w:t>
            </w:r>
          </w:p>
        </w:tc>
        <w:tc>
          <w:tcPr>
            <w:tcW w:w="900" w:type="dxa"/>
            <w:vAlign w:val="center"/>
          </w:tcPr>
          <w:p w14:paraId="15DD1937">
            <w:pPr>
              <w:rPr>
                <w:color w:val="auto"/>
              </w:rPr>
            </w:pPr>
          </w:p>
        </w:tc>
        <w:tc>
          <w:tcPr>
            <w:tcW w:w="880" w:type="dxa"/>
            <w:vAlign w:val="center"/>
          </w:tcPr>
          <w:p w14:paraId="7B7360F7">
            <w:pPr>
              <w:rPr>
                <w:color w:val="auto"/>
              </w:rPr>
            </w:pPr>
          </w:p>
        </w:tc>
        <w:tc>
          <w:tcPr>
            <w:tcW w:w="880" w:type="dxa"/>
            <w:vAlign w:val="center"/>
          </w:tcPr>
          <w:p w14:paraId="1F8DF8E3">
            <w:pPr>
              <w:rPr>
                <w:color w:val="auto"/>
              </w:rPr>
            </w:pPr>
          </w:p>
        </w:tc>
        <w:tc>
          <w:tcPr>
            <w:tcW w:w="900" w:type="dxa"/>
            <w:vAlign w:val="center"/>
          </w:tcPr>
          <w:p w14:paraId="54775B4A">
            <w:pPr>
              <w:rPr>
                <w:color w:val="auto"/>
              </w:rPr>
            </w:pPr>
          </w:p>
        </w:tc>
        <w:tc>
          <w:tcPr>
            <w:tcW w:w="880" w:type="dxa"/>
            <w:vAlign w:val="center"/>
          </w:tcPr>
          <w:p w14:paraId="3F8923D0">
            <w:pPr>
              <w:rPr>
                <w:color w:val="auto"/>
              </w:rPr>
            </w:pPr>
          </w:p>
        </w:tc>
        <w:tc>
          <w:tcPr>
            <w:tcW w:w="986" w:type="dxa"/>
            <w:vAlign w:val="center"/>
          </w:tcPr>
          <w:p w14:paraId="0E7D0A17">
            <w:pPr>
              <w:jc w:val="right"/>
              <w:rPr>
                <w:color w:val="auto"/>
              </w:rPr>
            </w:pPr>
            <w:r>
              <w:rPr>
                <w:rFonts w:ascii="宋体" w:hAnsi="宋体" w:eastAsia="宋体" w:cs="宋体"/>
                <w:b w:val="0"/>
                <w:i w:val="0"/>
                <w:color w:val="auto"/>
                <w:sz w:val="9"/>
              </w:rPr>
              <w:t>83.31</w:t>
            </w:r>
          </w:p>
        </w:tc>
      </w:tr>
      <w:tr w14:paraId="02027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15A6EE69">
            <w:pPr>
              <w:jc w:val="left"/>
              <w:rPr>
                <w:color w:val="auto"/>
              </w:rPr>
            </w:pPr>
            <w:r>
              <w:rPr>
                <w:rFonts w:ascii="宋体" w:hAnsi="宋体" w:eastAsia="宋体" w:cs="宋体"/>
                <w:b w:val="0"/>
                <w:i w:val="0"/>
                <w:color w:val="auto"/>
                <w:sz w:val="9"/>
              </w:rPr>
              <w:t>注：本表反映部门（单位）本年度取得的各项收入情况。</w:t>
            </w:r>
          </w:p>
        </w:tc>
      </w:tr>
    </w:tbl>
    <w:p w14:paraId="1E7E5DE6">
      <w:pPr>
        <w:snapToGrid w:val="0"/>
        <w:spacing w:before="200" w:after="200" w:line="200" w:lineRule="auto"/>
        <w:rPr>
          <w:color w:val="auto"/>
        </w:rPr>
      </w:pPr>
      <w:r>
        <w:rPr>
          <w:color w:val="auto"/>
          <w:sz w:val="8"/>
        </w:rPr>
        <w:t xml:space="preserve"> </w:t>
      </w:r>
    </w:p>
    <w:p w14:paraId="69DFF29E">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CEF464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2C629A3">
            <w:pPr>
              <w:jc w:val="right"/>
              <w:rPr>
                <w:color w:val="auto"/>
              </w:rPr>
            </w:pPr>
            <w:r>
              <w:rPr>
                <w:rFonts w:ascii="宋体" w:hAnsi="宋体" w:eastAsia="宋体" w:cs="宋体"/>
                <w:color w:val="auto"/>
                <w:sz w:val="20"/>
              </w:rPr>
              <w:t>公开03表</w:t>
            </w:r>
          </w:p>
        </w:tc>
      </w:tr>
      <w:tr w14:paraId="41B36B3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CA8EE15">
            <w:pPr>
              <w:jc w:val="left"/>
              <w:rPr>
                <w:color w:val="auto"/>
              </w:rPr>
            </w:pPr>
            <w:r>
              <w:rPr>
                <w:rFonts w:ascii="宋体" w:hAnsi="宋体" w:eastAsia="宋体" w:cs="宋体"/>
                <w:color w:val="auto"/>
                <w:sz w:val="20"/>
              </w:rPr>
              <w:t>部门：兴国县人力资源和社会保障局</w:t>
            </w:r>
          </w:p>
        </w:tc>
        <w:tc>
          <w:tcPr>
            <w:tcW w:w="2000" w:type="dxa"/>
          </w:tcPr>
          <w:p w14:paraId="0087EBE1">
            <w:pPr>
              <w:jc w:val="center"/>
              <w:rPr>
                <w:color w:val="auto"/>
              </w:rPr>
            </w:pPr>
            <w:r>
              <w:rPr>
                <w:rFonts w:ascii="宋体" w:hAnsi="宋体" w:eastAsia="宋体" w:cs="宋体"/>
                <w:color w:val="auto"/>
                <w:sz w:val="20"/>
              </w:rPr>
              <w:t>2023年度</w:t>
            </w:r>
          </w:p>
        </w:tc>
        <w:tc>
          <w:tcPr>
            <w:tcW w:w="3153" w:type="dxa"/>
          </w:tcPr>
          <w:p w14:paraId="00793CC6">
            <w:pPr>
              <w:jc w:val="right"/>
              <w:rPr>
                <w:color w:val="auto"/>
              </w:rPr>
            </w:pPr>
            <w:r>
              <w:rPr>
                <w:rFonts w:ascii="宋体" w:hAnsi="宋体" w:eastAsia="宋体" w:cs="宋体"/>
                <w:color w:val="auto"/>
                <w:sz w:val="20"/>
              </w:rPr>
              <w:t>金额单位：万元</w:t>
            </w:r>
          </w:p>
        </w:tc>
      </w:tr>
    </w:tbl>
    <w:p w14:paraId="5BAB574C">
      <w:pPr>
        <w:snapToGrid w:val="0"/>
        <w:spacing w:before="0" w:after="0" w:line="0" w:lineRule="auto"/>
        <w:rPr>
          <w:color w:val="auto"/>
        </w:rPr>
      </w:pPr>
      <w:r>
        <w:rPr>
          <w:color w:val="auto"/>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FACE3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E7C5413">
            <w:pPr>
              <w:jc w:val="center"/>
              <w:rPr>
                <w:color w:val="auto"/>
              </w:rPr>
            </w:pPr>
            <w:r>
              <w:rPr>
                <w:rFonts w:ascii="宋体" w:hAnsi="宋体" w:eastAsia="宋体" w:cs="宋体"/>
                <w:b w:val="0"/>
                <w:i w:val="0"/>
                <w:color w:val="auto"/>
                <w:sz w:val="11"/>
              </w:rPr>
              <w:t>项    目</w:t>
            </w:r>
          </w:p>
        </w:tc>
        <w:tc>
          <w:tcPr>
            <w:tcW w:w="940" w:type="dxa"/>
            <w:vMerge w:val="restart"/>
            <w:vAlign w:val="center"/>
          </w:tcPr>
          <w:p w14:paraId="367D725F">
            <w:pPr>
              <w:jc w:val="center"/>
              <w:rPr>
                <w:color w:val="auto"/>
              </w:rPr>
            </w:pPr>
            <w:r>
              <w:rPr>
                <w:rFonts w:ascii="宋体" w:hAnsi="宋体" w:eastAsia="宋体" w:cs="宋体"/>
                <w:b w:val="0"/>
                <w:i w:val="0"/>
                <w:color w:val="auto"/>
                <w:sz w:val="11"/>
              </w:rPr>
              <w:t>本年支出合计</w:t>
            </w:r>
          </w:p>
        </w:tc>
        <w:tc>
          <w:tcPr>
            <w:tcW w:w="1000" w:type="dxa"/>
            <w:vMerge w:val="restart"/>
            <w:vAlign w:val="center"/>
          </w:tcPr>
          <w:p w14:paraId="2902E1DD">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6BBF060B">
            <w:pPr>
              <w:jc w:val="center"/>
              <w:rPr>
                <w:color w:val="auto"/>
              </w:rPr>
            </w:pPr>
            <w:r>
              <w:rPr>
                <w:rFonts w:ascii="宋体" w:hAnsi="宋体" w:eastAsia="宋体" w:cs="宋体"/>
                <w:b w:val="0"/>
                <w:i w:val="0"/>
                <w:color w:val="auto"/>
                <w:sz w:val="11"/>
              </w:rPr>
              <w:t>项目支出</w:t>
            </w:r>
          </w:p>
        </w:tc>
        <w:tc>
          <w:tcPr>
            <w:tcW w:w="920" w:type="dxa"/>
            <w:vMerge w:val="restart"/>
            <w:vAlign w:val="center"/>
          </w:tcPr>
          <w:p w14:paraId="3C05759B">
            <w:pPr>
              <w:jc w:val="center"/>
              <w:rPr>
                <w:color w:val="auto"/>
              </w:rPr>
            </w:pPr>
            <w:r>
              <w:rPr>
                <w:rFonts w:ascii="宋体" w:hAnsi="宋体" w:eastAsia="宋体" w:cs="宋体"/>
                <w:b w:val="0"/>
                <w:i w:val="0"/>
                <w:color w:val="auto"/>
                <w:sz w:val="11"/>
              </w:rPr>
              <w:t>上缴上级支出</w:t>
            </w:r>
          </w:p>
        </w:tc>
        <w:tc>
          <w:tcPr>
            <w:tcW w:w="960" w:type="dxa"/>
            <w:vMerge w:val="restart"/>
            <w:vAlign w:val="center"/>
          </w:tcPr>
          <w:p w14:paraId="35EBFB7D">
            <w:pPr>
              <w:jc w:val="center"/>
              <w:rPr>
                <w:color w:val="auto"/>
              </w:rPr>
            </w:pPr>
            <w:r>
              <w:rPr>
                <w:rFonts w:ascii="宋体" w:hAnsi="宋体" w:eastAsia="宋体" w:cs="宋体"/>
                <w:b w:val="0"/>
                <w:i w:val="0"/>
                <w:color w:val="auto"/>
                <w:sz w:val="11"/>
              </w:rPr>
              <w:t>经营支出</w:t>
            </w:r>
          </w:p>
        </w:tc>
        <w:tc>
          <w:tcPr>
            <w:tcW w:w="926" w:type="dxa"/>
            <w:vMerge w:val="restart"/>
            <w:vAlign w:val="center"/>
          </w:tcPr>
          <w:p w14:paraId="0800C7E8">
            <w:pPr>
              <w:jc w:val="center"/>
              <w:rPr>
                <w:color w:val="auto"/>
              </w:rPr>
            </w:pPr>
            <w:r>
              <w:rPr>
                <w:rFonts w:ascii="宋体" w:hAnsi="宋体" w:eastAsia="宋体" w:cs="宋体"/>
                <w:b w:val="0"/>
                <w:i w:val="0"/>
                <w:color w:val="auto"/>
                <w:sz w:val="11"/>
              </w:rPr>
              <w:t>对附属单位补助支出</w:t>
            </w:r>
          </w:p>
        </w:tc>
      </w:tr>
      <w:tr w14:paraId="1C29E7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1DEF1C0A">
            <w:pPr>
              <w:jc w:val="center"/>
              <w:rPr>
                <w:color w:val="auto"/>
              </w:rPr>
            </w:pPr>
            <w:r>
              <w:rPr>
                <w:rFonts w:ascii="宋体" w:hAnsi="宋体" w:eastAsia="宋体" w:cs="宋体"/>
                <w:b w:val="0"/>
                <w:i w:val="0"/>
                <w:color w:val="auto"/>
                <w:sz w:val="11"/>
              </w:rPr>
              <w:t>支出功能分类科目编码</w:t>
            </w:r>
          </w:p>
        </w:tc>
        <w:tc>
          <w:tcPr>
            <w:tcW w:w="1760" w:type="dxa"/>
            <w:vMerge w:val="restart"/>
            <w:vAlign w:val="center"/>
          </w:tcPr>
          <w:p w14:paraId="103D6032">
            <w:pPr>
              <w:jc w:val="center"/>
              <w:rPr>
                <w:color w:val="auto"/>
              </w:rPr>
            </w:pPr>
            <w:r>
              <w:rPr>
                <w:rFonts w:ascii="宋体" w:hAnsi="宋体" w:eastAsia="宋体" w:cs="宋体"/>
                <w:b w:val="0"/>
                <w:i w:val="0"/>
                <w:color w:val="auto"/>
                <w:sz w:val="11"/>
              </w:rPr>
              <w:t>科目名称</w:t>
            </w:r>
          </w:p>
        </w:tc>
        <w:tc>
          <w:tcPr>
            <w:tcW w:w="940" w:type="dxa"/>
            <w:vMerge w:val="continue"/>
            <w:vAlign w:val="center"/>
          </w:tcPr>
          <w:p w14:paraId="6175FC32">
            <w:pPr>
              <w:rPr>
                <w:color w:val="auto"/>
              </w:rPr>
            </w:pPr>
          </w:p>
        </w:tc>
        <w:tc>
          <w:tcPr>
            <w:tcW w:w="1000" w:type="dxa"/>
            <w:vMerge w:val="continue"/>
            <w:vAlign w:val="center"/>
          </w:tcPr>
          <w:p w14:paraId="16324CEB">
            <w:pPr>
              <w:rPr>
                <w:color w:val="auto"/>
              </w:rPr>
            </w:pPr>
          </w:p>
        </w:tc>
        <w:tc>
          <w:tcPr>
            <w:tcW w:w="980" w:type="dxa"/>
            <w:vMerge w:val="continue"/>
            <w:vAlign w:val="center"/>
          </w:tcPr>
          <w:p w14:paraId="2F3D786E">
            <w:pPr>
              <w:rPr>
                <w:color w:val="auto"/>
              </w:rPr>
            </w:pPr>
          </w:p>
        </w:tc>
        <w:tc>
          <w:tcPr>
            <w:tcW w:w="920" w:type="dxa"/>
            <w:vMerge w:val="continue"/>
            <w:vAlign w:val="center"/>
          </w:tcPr>
          <w:p w14:paraId="0CAA66FF">
            <w:pPr>
              <w:rPr>
                <w:color w:val="auto"/>
              </w:rPr>
            </w:pPr>
          </w:p>
        </w:tc>
        <w:tc>
          <w:tcPr>
            <w:tcW w:w="960" w:type="dxa"/>
            <w:vMerge w:val="continue"/>
            <w:vAlign w:val="center"/>
          </w:tcPr>
          <w:p w14:paraId="738F7E87">
            <w:pPr>
              <w:rPr>
                <w:color w:val="auto"/>
              </w:rPr>
            </w:pPr>
          </w:p>
        </w:tc>
        <w:tc>
          <w:tcPr>
            <w:tcW w:w="926" w:type="dxa"/>
            <w:vMerge w:val="continue"/>
            <w:vAlign w:val="center"/>
          </w:tcPr>
          <w:p w14:paraId="6F690A8C">
            <w:pPr>
              <w:rPr>
                <w:color w:val="auto"/>
              </w:rPr>
            </w:pPr>
          </w:p>
        </w:tc>
      </w:tr>
      <w:tr w14:paraId="1B31A9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CE6FE72">
            <w:pPr>
              <w:rPr>
                <w:color w:val="auto"/>
              </w:rPr>
            </w:pPr>
          </w:p>
        </w:tc>
        <w:tc>
          <w:tcPr>
            <w:tcW w:w="1760" w:type="dxa"/>
            <w:vMerge w:val="continue"/>
            <w:vAlign w:val="center"/>
          </w:tcPr>
          <w:p w14:paraId="77E2D05A">
            <w:pPr>
              <w:rPr>
                <w:color w:val="auto"/>
              </w:rPr>
            </w:pPr>
          </w:p>
        </w:tc>
        <w:tc>
          <w:tcPr>
            <w:tcW w:w="940" w:type="dxa"/>
            <w:vMerge w:val="continue"/>
            <w:vAlign w:val="center"/>
          </w:tcPr>
          <w:p w14:paraId="7FFCB549">
            <w:pPr>
              <w:rPr>
                <w:color w:val="auto"/>
              </w:rPr>
            </w:pPr>
          </w:p>
        </w:tc>
        <w:tc>
          <w:tcPr>
            <w:tcW w:w="1000" w:type="dxa"/>
            <w:vMerge w:val="continue"/>
            <w:vAlign w:val="center"/>
          </w:tcPr>
          <w:p w14:paraId="6749ECAB">
            <w:pPr>
              <w:rPr>
                <w:color w:val="auto"/>
              </w:rPr>
            </w:pPr>
          </w:p>
        </w:tc>
        <w:tc>
          <w:tcPr>
            <w:tcW w:w="980" w:type="dxa"/>
            <w:vMerge w:val="continue"/>
            <w:vAlign w:val="center"/>
          </w:tcPr>
          <w:p w14:paraId="7931BADB">
            <w:pPr>
              <w:rPr>
                <w:color w:val="auto"/>
              </w:rPr>
            </w:pPr>
          </w:p>
        </w:tc>
        <w:tc>
          <w:tcPr>
            <w:tcW w:w="920" w:type="dxa"/>
            <w:vMerge w:val="continue"/>
            <w:vAlign w:val="center"/>
          </w:tcPr>
          <w:p w14:paraId="754209DC">
            <w:pPr>
              <w:rPr>
                <w:color w:val="auto"/>
              </w:rPr>
            </w:pPr>
          </w:p>
        </w:tc>
        <w:tc>
          <w:tcPr>
            <w:tcW w:w="960" w:type="dxa"/>
            <w:vMerge w:val="continue"/>
            <w:vAlign w:val="center"/>
          </w:tcPr>
          <w:p w14:paraId="77650FF5">
            <w:pPr>
              <w:rPr>
                <w:color w:val="auto"/>
              </w:rPr>
            </w:pPr>
          </w:p>
        </w:tc>
        <w:tc>
          <w:tcPr>
            <w:tcW w:w="926" w:type="dxa"/>
            <w:vMerge w:val="continue"/>
            <w:vAlign w:val="center"/>
          </w:tcPr>
          <w:p w14:paraId="233890C5">
            <w:pPr>
              <w:rPr>
                <w:color w:val="auto"/>
              </w:rPr>
            </w:pPr>
          </w:p>
        </w:tc>
      </w:tr>
      <w:tr w14:paraId="61E9CA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F3E174D">
            <w:pPr>
              <w:rPr>
                <w:color w:val="auto"/>
              </w:rPr>
            </w:pPr>
          </w:p>
        </w:tc>
        <w:tc>
          <w:tcPr>
            <w:tcW w:w="1760" w:type="dxa"/>
            <w:vMerge w:val="continue"/>
            <w:vAlign w:val="center"/>
          </w:tcPr>
          <w:p w14:paraId="370481BE">
            <w:pPr>
              <w:rPr>
                <w:color w:val="auto"/>
              </w:rPr>
            </w:pPr>
          </w:p>
        </w:tc>
        <w:tc>
          <w:tcPr>
            <w:tcW w:w="940" w:type="dxa"/>
            <w:vMerge w:val="continue"/>
            <w:vAlign w:val="center"/>
          </w:tcPr>
          <w:p w14:paraId="7B3F68AA">
            <w:pPr>
              <w:rPr>
                <w:color w:val="auto"/>
              </w:rPr>
            </w:pPr>
          </w:p>
        </w:tc>
        <w:tc>
          <w:tcPr>
            <w:tcW w:w="1000" w:type="dxa"/>
            <w:vMerge w:val="continue"/>
            <w:vAlign w:val="center"/>
          </w:tcPr>
          <w:p w14:paraId="0317C0C9">
            <w:pPr>
              <w:rPr>
                <w:color w:val="auto"/>
              </w:rPr>
            </w:pPr>
          </w:p>
        </w:tc>
        <w:tc>
          <w:tcPr>
            <w:tcW w:w="980" w:type="dxa"/>
            <w:vMerge w:val="continue"/>
            <w:vAlign w:val="center"/>
          </w:tcPr>
          <w:p w14:paraId="4CA45355">
            <w:pPr>
              <w:rPr>
                <w:color w:val="auto"/>
              </w:rPr>
            </w:pPr>
          </w:p>
        </w:tc>
        <w:tc>
          <w:tcPr>
            <w:tcW w:w="920" w:type="dxa"/>
            <w:vMerge w:val="continue"/>
            <w:vAlign w:val="center"/>
          </w:tcPr>
          <w:p w14:paraId="74435F79">
            <w:pPr>
              <w:rPr>
                <w:color w:val="auto"/>
              </w:rPr>
            </w:pPr>
          </w:p>
        </w:tc>
        <w:tc>
          <w:tcPr>
            <w:tcW w:w="960" w:type="dxa"/>
            <w:vMerge w:val="continue"/>
            <w:vAlign w:val="center"/>
          </w:tcPr>
          <w:p w14:paraId="78D7C3E4">
            <w:pPr>
              <w:rPr>
                <w:color w:val="auto"/>
              </w:rPr>
            </w:pPr>
          </w:p>
        </w:tc>
        <w:tc>
          <w:tcPr>
            <w:tcW w:w="926" w:type="dxa"/>
            <w:vMerge w:val="continue"/>
            <w:vAlign w:val="center"/>
          </w:tcPr>
          <w:p w14:paraId="16EB3D37">
            <w:pPr>
              <w:rPr>
                <w:color w:val="auto"/>
              </w:rPr>
            </w:pPr>
          </w:p>
        </w:tc>
      </w:tr>
      <w:tr w14:paraId="79A6D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6DB7CE2">
            <w:pPr>
              <w:jc w:val="center"/>
              <w:rPr>
                <w:color w:val="auto"/>
              </w:rPr>
            </w:pPr>
            <w:r>
              <w:rPr>
                <w:rFonts w:ascii="宋体" w:hAnsi="宋体" w:eastAsia="宋体" w:cs="宋体"/>
                <w:b w:val="0"/>
                <w:i w:val="0"/>
                <w:color w:val="auto"/>
                <w:sz w:val="11"/>
              </w:rPr>
              <w:t>类</w:t>
            </w:r>
          </w:p>
        </w:tc>
        <w:tc>
          <w:tcPr>
            <w:tcW w:w="260" w:type="dxa"/>
            <w:vMerge w:val="restart"/>
            <w:vAlign w:val="center"/>
          </w:tcPr>
          <w:p w14:paraId="520CB2D1">
            <w:pPr>
              <w:jc w:val="center"/>
              <w:rPr>
                <w:color w:val="auto"/>
              </w:rPr>
            </w:pPr>
            <w:r>
              <w:rPr>
                <w:rFonts w:ascii="宋体" w:hAnsi="宋体" w:eastAsia="宋体" w:cs="宋体"/>
                <w:b w:val="0"/>
                <w:i w:val="0"/>
                <w:color w:val="auto"/>
                <w:sz w:val="11"/>
              </w:rPr>
              <w:t>款</w:t>
            </w:r>
          </w:p>
        </w:tc>
        <w:tc>
          <w:tcPr>
            <w:tcW w:w="280" w:type="dxa"/>
            <w:vMerge w:val="restart"/>
            <w:vAlign w:val="center"/>
          </w:tcPr>
          <w:p w14:paraId="7B5B401A">
            <w:pPr>
              <w:jc w:val="center"/>
              <w:rPr>
                <w:color w:val="auto"/>
              </w:rPr>
            </w:pPr>
            <w:r>
              <w:rPr>
                <w:rFonts w:ascii="宋体" w:hAnsi="宋体" w:eastAsia="宋体" w:cs="宋体"/>
                <w:b w:val="0"/>
                <w:i w:val="0"/>
                <w:color w:val="auto"/>
                <w:sz w:val="11"/>
              </w:rPr>
              <w:t>项</w:t>
            </w:r>
          </w:p>
        </w:tc>
        <w:tc>
          <w:tcPr>
            <w:tcW w:w="1760" w:type="dxa"/>
            <w:vAlign w:val="center"/>
          </w:tcPr>
          <w:p w14:paraId="2B45BFC1">
            <w:pPr>
              <w:jc w:val="center"/>
              <w:rPr>
                <w:color w:val="auto"/>
              </w:rPr>
            </w:pPr>
            <w:r>
              <w:rPr>
                <w:rFonts w:ascii="宋体" w:hAnsi="宋体" w:eastAsia="宋体" w:cs="宋体"/>
                <w:b w:val="0"/>
                <w:i w:val="0"/>
                <w:color w:val="auto"/>
                <w:sz w:val="11"/>
              </w:rPr>
              <w:t>栏次</w:t>
            </w:r>
          </w:p>
        </w:tc>
        <w:tc>
          <w:tcPr>
            <w:tcW w:w="940" w:type="dxa"/>
            <w:vAlign w:val="center"/>
          </w:tcPr>
          <w:p w14:paraId="03FCB33C">
            <w:pPr>
              <w:jc w:val="center"/>
              <w:rPr>
                <w:color w:val="auto"/>
              </w:rPr>
            </w:pPr>
            <w:r>
              <w:rPr>
                <w:rFonts w:ascii="宋体" w:hAnsi="宋体" w:eastAsia="宋体" w:cs="宋体"/>
                <w:b w:val="0"/>
                <w:i w:val="0"/>
                <w:color w:val="auto"/>
                <w:sz w:val="11"/>
              </w:rPr>
              <w:t>1</w:t>
            </w:r>
          </w:p>
        </w:tc>
        <w:tc>
          <w:tcPr>
            <w:tcW w:w="1000" w:type="dxa"/>
            <w:vAlign w:val="center"/>
          </w:tcPr>
          <w:p w14:paraId="2E293675">
            <w:pPr>
              <w:jc w:val="center"/>
              <w:rPr>
                <w:color w:val="auto"/>
              </w:rPr>
            </w:pPr>
            <w:r>
              <w:rPr>
                <w:rFonts w:ascii="宋体" w:hAnsi="宋体" w:eastAsia="宋体" w:cs="宋体"/>
                <w:b w:val="0"/>
                <w:i w:val="0"/>
                <w:color w:val="auto"/>
                <w:sz w:val="11"/>
              </w:rPr>
              <w:t>2</w:t>
            </w:r>
          </w:p>
        </w:tc>
        <w:tc>
          <w:tcPr>
            <w:tcW w:w="980" w:type="dxa"/>
            <w:vAlign w:val="center"/>
          </w:tcPr>
          <w:p w14:paraId="6CF407E0">
            <w:pPr>
              <w:jc w:val="center"/>
              <w:rPr>
                <w:color w:val="auto"/>
              </w:rPr>
            </w:pPr>
            <w:r>
              <w:rPr>
                <w:rFonts w:ascii="宋体" w:hAnsi="宋体" w:eastAsia="宋体" w:cs="宋体"/>
                <w:b w:val="0"/>
                <w:i w:val="0"/>
                <w:color w:val="auto"/>
                <w:sz w:val="11"/>
              </w:rPr>
              <w:t>3</w:t>
            </w:r>
          </w:p>
        </w:tc>
        <w:tc>
          <w:tcPr>
            <w:tcW w:w="920" w:type="dxa"/>
            <w:vAlign w:val="center"/>
          </w:tcPr>
          <w:p w14:paraId="0D339ADB">
            <w:pPr>
              <w:jc w:val="center"/>
              <w:rPr>
                <w:color w:val="auto"/>
              </w:rPr>
            </w:pPr>
            <w:r>
              <w:rPr>
                <w:rFonts w:ascii="宋体" w:hAnsi="宋体" w:eastAsia="宋体" w:cs="宋体"/>
                <w:b w:val="0"/>
                <w:i w:val="0"/>
                <w:color w:val="auto"/>
                <w:sz w:val="11"/>
              </w:rPr>
              <w:t>4</w:t>
            </w:r>
          </w:p>
        </w:tc>
        <w:tc>
          <w:tcPr>
            <w:tcW w:w="960" w:type="dxa"/>
            <w:vAlign w:val="center"/>
          </w:tcPr>
          <w:p w14:paraId="57E6CD2B">
            <w:pPr>
              <w:jc w:val="center"/>
              <w:rPr>
                <w:color w:val="auto"/>
              </w:rPr>
            </w:pPr>
            <w:r>
              <w:rPr>
                <w:rFonts w:ascii="宋体" w:hAnsi="宋体" w:eastAsia="宋体" w:cs="宋体"/>
                <w:b w:val="0"/>
                <w:i w:val="0"/>
                <w:color w:val="auto"/>
                <w:sz w:val="11"/>
              </w:rPr>
              <w:t>5</w:t>
            </w:r>
          </w:p>
        </w:tc>
        <w:tc>
          <w:tcPr>
            <w:tcW w:w="926" w:type="dxa"/>
            <w:vAlign w:val="center"/>
          </w:tcPr>
          <w:p w14:paraId="3E2D17FC">
            <w:pPr>
              <w:jc w:val="center"/>
              <w:rPr>
                <w:color w:val="auto"/>
              </w:rPr>
            </w:pPr>
            <w:r>
              <w:rPr>
                <w:rFonts w:ascii="宋体" w:hAnsi="宋体" w:eastAsia="宋体" w:cs="宋体"/>
                <w:b w:val="0"/>
                <w:i w:val="0"/>
                <w:color w:val="auto"/>
                <w:sz w:val="11"/>
              </w:rPr>
              <w:t>6</w:t>
            </w:r>
          </w:p>
        </w:tc>
      </w:tr>
      <w:tr w14:paraId="764133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3546E641">
            <w:pPr>
              <w:rPr>
                <w:color w:val="auto"/>
              </w:rPr>
            </w:pPr>
          </w:p>
        </w:tc>
        <w:tc>
          <w:tcPr>
            <w:tcW w:w="260" w:type="dxa"/>
            <w:vMerge w:val="continue"/>
            <w:vAlign w:val="center"/>
          </w:tcPr>
          <w:p w14:paraId="42381001">
            <w:pPr>
              <w:rPr>
                <w:color w:val="auto"/>
              </w:rPr>
            </w:pPr>
          </w:p>
        </w:tc>
        <w:tc>
          <w:tcPr>
            <w:tcW w:w="280" w:type="dxa"/>
            <w:vMerge w:val="continue"/>
            <w:vAlign w:val="center"/>
          </w:tcPr>
          <w:p w14:paraId="18519852">
            <w:pPr>
              <w:rPr>
                <w:color w:val="auto"/>
              </w:rPr>
            </w:pPr>
          </w:p>
        </w:tc>
        <w:tc>
          <w:tcPr>
            <w:tcW w:w="1760" w:type="dxa"/>
            <w:vAlign w:val="center"/>
          </w:tcPr>
          <w:p w14:paraId="13F6CDDD">
            <w:pPr>
              <w:jc w:val="center"/>
              <w:rPr>
                <w:color w:val="auto"/>
              </w:rPr>
            </w:pPr>
            <w:r>
              <w:rPr>
                <w:rFonts w:ascii="宋体" w:hAnsi="宋体" w:eastAsia="宋体" w:cs="宋体"/>
                <w:b w:val="0"/>
                <w:i w:val="0"/>
                <w:color w:val="auto"/>
                <w:sz w:val="11"/>
              </w:rPr>
              <w:t>合计</w:t>
            </w:r>
          </w:p>
        </w:tc>
        <w:tc>
          <w:tcPr>
            <w:tcW w:w="940" w:type="dxa"/>
            <w:vAlign w:val="center"/>
          </w:tcPr>
          <w:p w14:paraId="1DD9F612">
            <w:pPr>
              <w:jc w:val="right"/>
              <w:rPr>
                <w:color w:val="auto"/>
              </w:rPr>
            </w:pPr>
            <w:r>
              <w:rPr>
                <w:rFonts w:ascii="宋体" w:hAnsi="宋体" w:eastAsia="宋体" w:cs="宋体"/>
                <w:b w:val="0"/>
                <w:i w:val="0"/>
                <w:color w:val="auto"/>
                <w:sz w:val="11"/>
              </w:rPr>
              <w:t>8,518.04</w:t>
            </w:r>
          </w:p>
        </w:tc>
        <w:tc>
          <w:tcPr>
            <w:tcW w:w="1000" w:type="dxa"/>
            <w:vAlign w:val="center"/>
          </w:tcPr>
          <w:p w14:paraId="683C6B9E">
            <w:pPr>
              <w:jc w:val="right"/>
              <w:rPr>
                <w:color w:val="auto"/>
              </w:rPr>
            </w:pPr>
            <w:r>
              <w:rPr>
                <w:rFonts w:ascii="宋体" w:hAnsi="宋体" w:eastAsia="宋体" w:cs="宋体"/>
                <w:b w:val="0"/>
                <w:i w:val="0"/>
                <w:color w:val="auto"/>
                <w:sz w:val="11"/>
              </w:rPr>
              <w:t>1,791.57</w:t>
            </w:r>
          </w:p>
        </w:tc>
        <w:tc>
          <w:tcPr>
            <w:tcW w:w="980" w:type="dxa"/>
            <w:vAlign w:val="center"/>
          </w:tcPr>
          <w:p w14:paraId="3DD8B701">
            <w:pPr>
              <w:jc w:val="right"/>
              <w:rPr>
                <w:color w:val="auto"/>
              </w:rPr>
            </w:pPr>
            <w:r>
              <w:rPr>
                <w:rFonts w:ascii="宋体" w:hAnsi="宋体" w:eastAsia="宋体" w:cs="宋体"/>
                <w:b w:val="0"/>
                <w:i w:val="0"/>
                <w:color w:val="auto"/>
                <w:sz w:val="11"/>
              </w:rPr>
              <w:t>6,726.47</w:t>
            </w:r>
          </w:p>
        </w:tc>
        <w:tc>
          <w:tcPr>
            <w:tcW w:w="920" w:type="dxa"/>
            <w:vAlign w:val="center"/>
          </w:tcPr>
          <w:p w14:paraId="7B9B13FB">
            <w:pPr>
              <w:rPr>
                <w:color w:val="auto"/>
              </w:rPr>
            </w:pPr>
          </w:p>
        </w:tc>
        <w:tc>
          <w:tcPr>
            <w:tcW w:w="960" w:type="dxa"/>
            <w:vAlign w:val="center"/>
          </w:tcPr>
          <w:p w14:paraId="4EAC1AEC">
            <w:pPr>
              <w:rPr>
                <w:color w:val="auto"/>
              </w:rPr>
            </w:pPr>
          </w:p>
        </w:tc>
        <w:tc>
          <w:tcPr>
            <w:tcW w:w="926" w:type="dxa"/>
            <w:vAlign w:val="center"/>
          </w:tcPr>
          <w:p w14:paraId="7623A1CE">
            <w:pPr>
              <w:rPr>
                <w:color w:val="auto"/>
              </w:rPr>
            </w:pPr>
          </w:p>
        </w:tc>
      </w:tr>
      <w:tr w14:paraId="121080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8AD04C">
            <w:pPr>
              <w:jc w:val="left"/>
              <w:rPr>
                <w:color w:val="auto"/>
              </w:rPr>
            </w:pPr>
            <w:r>
              <w:rPr>
                <w:rFonts w:ascii="宋体" w:hAnsi="宋体" w:eastAsia="宋体" w:cs="宋体"/>
                <w:b w:val="0"/>
                <w:i w:val="0"/>
                <w:color w:val="auto"/>
                <w:sz w:val="11"/>
              </w:rPr>
              <w:t>205</w:t>
            </w:r>
          </w:p>
        </w:tc>
        <w:tc>
          <w:tcPr>
            <w:tcW w:w="1760" w:type="dxa"/>
            <w:vAlign w:val="center"/>
          </w:tcPr>
          <w:p w14:paraId="1B73E500">
            <w:pPr>
              <w:jc w:val="left"/>
              <w:rPr>
                <w:color w:val="auto"/>
              </w:rPr>
            </w:pPr>
            <w:r>
              <w:rPr>
                <w:rFonts w:ascii="宋体" w:hAnsi="宋体" w:eastAsia="宋体" w:cs="宋体"/>
                <w:b w:val="0"/>
                <w:i w:val="0"/>
                <w:color w:val="auto"/>
                <w:sz w:val="11"/>
              </w:rPr>
              <w:t>教育支出</w:t>
            </w:r>
          </w:p>
        </w:tc>
        <w:tc>
          <w:tcPr>
            <w:tcW w:w="940" w:type="dxa"/>
            <w:vAlign w:val="center"/>
          </w:tcPr>
          <w:p w14:paraId="4245ECCD">
            <w:pPr>
              <w:jc w:val="right"/>
              <w:rPr>
                <w:color w:val="auto"/>
              </w:rPr>
            </w:pPr>
            <w:r>
              <w:rPr>
                <w:rFonts w:ascii="宋体" w:hAnsi="宋体" w:eastAsia="宋体" w:cs="宋体"/>
                <w:b w:val="0"/>
                <w:i w:val="0"/>
                <w:color w:val="auto"/>
                <w:sz w:val="11"/>
              </w:rPr>
              <w:t>103.18</w:t>
            </w:r>
          </w:p>
        </w:tc>
        <w:tc>
          <w:tcPr>
            <w:tcW w:w="1000" w:type="dxa"/>
            <w:vAlign w:val="center"/>
          </w:tcPr>
          <w:p w14:paraId="07BA8C42">
            <w:pPr>
              <w:rPr>
                <w:color w:val="auto"/>
              </w:rPr>
            </w:pPr>
          </w:p>
        </w:tc>
        <w:tc>
          <w:tcPr>
            <w:tcW w:w="980" w:type="dxa"/>
            <w:vAlign w:val="center"/>
          </w:tcPr>
          <w:p w14:paraId="74528212">
            <w:pPr>
              <w:jc w:val="right"/>
              <w:rPr>
                <w:color w:val="auto"/>
              </w:rPr>
            </w:pPr>
            <w:r>
              <w:rPr>
                <w:rFonts w:ascii="宋体" w:hAnsi="宋体" w:eastAsia="宋体" w:cs="宋体"/>
                <w:b w:val="0"/>
                <w:i w:val="0"/>
                <w:color w:val="auto"/>
                <w:sz w:val="11"/>
              </w:rPr>
              <w:t>103.18</w:t>
            </w:r>
          </w:p>
        </w:tc>
        <w:tc>
          <w:tcPr>
            <w:tcW w:w="920" w:type="dxa"/>
            <w:vAlign w:val="center"/>
          </w:tcPr>
          <w:p w14:paraId="566538A9">
            <w:pPr>
              <w:rPr>
                <w:color w:val="auto"/>
              </w:rPr>
            </w:pPr>
          </w:p>
        </w:tc>
        <w:tc>
          <w:tcPr>
            <w:tcW w:w="960" w:type="dxa"/>
            <w:vAlign w:val="center"/>
          </w:tcPr>
          <w:p w14:paraId="2171661F">
            <w:pPr>
              <w:rPr>
                <w:color w:val="auto"/>
              </w:rPr>
            </w:pPr>
          </w:p>
        </w:tc>
        <w:tc>
          <w:tcPr>
            <w:tcW w:w="926" w:type="dxa"/>
            <w:vAlign w:val="center"/>
          </w:tcPr>
          <w:p w14:paraId="07816A14">
            <w:pPr>
              <w:rPr>
                <w:color w:val="auto"/>
              </w:rPr>
            </w:pPr>
          </w:p>
        </w:tc>
      </w:tr>
      <w:tr w14:paraId="498A51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5C3172">
            <w:pPr>
              <w:jc w:val="left"/>
              <w:rPr>
                <w:color w:val="auto"/>
              </w:rPr>
            </w:pPr>
            <w:r>
              <w:rPr>
                <w:rFonts w:ascii="宋体" w:hAnsi="宋体" w:eastAsia="宋体" w:cs="宋体"/>
                <w:b w:val="0"/>
                <w:i w:val="0"/>
                <w:color w:val="auto"/>
                <w:sz w:val="11"/>
              </w:rPr>
              <w:t>20503</w:t>
            </w:r>
          </w:p>
        </w:tc>
        <w:tc>
          <w:tcPr>
            <w:tcW w:w="1760" w:type="dxa"/>
            <w:vAlign w:val="center"/>
          </w:tcPr>
          <w:p w14:paraId="29BA64FA">
            <w:pPr>
              <w:jc w:val="left"/>
              <w:rPr>
                <w:color w:val="auto"/>
              </w:rPr>
            </w:pPr>
            <w:r>
              <w:rPr>
                <w:rFonts w:ascii="宋体" w:hAnsi="宋体" w:eastAsia="宋体" w:cs="宋体"/>
                <w:b w:val="0"/>
                <w:i w:val="0"/>
                <w:color w:val="auto"/>
                <w:sz w:val="11"/>
              </w:rPr>
              <w:t>职业教育</w:t>
            </w:r>
          </w:p>
        </w:tc>
        <w:tc>
          <w:tcPr>
            <w:tcW w:w="940" w:type="dxa"/>
            <w:vAlign w:val="center"/>
          </w:tcPr>
          <w:p w14:paraId="33DC9F78">
            <w:pPr>
              <w:jc w:val="right"/>
              <w:rPr>
                <w:color w:val="auto"/>
              </w:rPr>
            </w:pPr>
            <w:r>
              <w:rPr>
                <w:rFonts w:ascii="宋体" w:hAnsi="宋体" w:eastAsia="宋体" w:cs="宋体"/>
                <w:b w:val="0"/>
                <w:i w:val="0"/>
                <w:color w:val="auto"/>
                <w:sz w:val="11"/>
              </w:rPr>
              <w:t>103.18</w:t>
            </w:r>
          </w:p>
        </w:tc>
        <w:tc>
          <w:tcPr>
            <w:tcW w:w="1000" w:type="dxa"/>
            <w:vAlign w:val="center"/>
          </w:tcPr>
          <w:p w14:paraId="7D5DD12F">
            <w:pPr>
              <w:rPr>
                <w:color w:val="auto"/>
              </w:rPr>
            </w:pPr>
          </w:p>
        </w:tc>
        <w:tc>
          <w:tcPr>
            <w:tcW w:w="980" w:type="dxa"/>
            <w:vAlign w:val="center"/>
          </w:tcPr>
          <w:p w14:paraId="1768DD74">
            <w:pPr>
              <w:jc w:val="right"/>
              <w:rPr>
                <w:color w:val="auto"/>
              </w:rPr>
            </w:pPr>
            <w:r>
              <w:rPr>
                <w:rFonts w:ascii="宋体" w:hAnsi="宋体" w:eastAsia="宋体" w:cs="宋体"/>
                <w:b w:val="0"/>
                <w:i w:val="0"/>
                <w:color w:val="auto"/>
                <w:sz w:val="11"/>
              </w:rPr>
              <w:t>103.18</w:t>
            </w:r>
          </w:p>
        </w:tc>
        <w:tc>
          <w:tcPr>
            <w:tcW w:w="920" w:type="dxa"/>
            <w:vAlign w:val="center"/>
          </w:tcPr>
          <w:p w14:paraId="11E783DF">
            <w:pPr>
              <w:rPr>
                <w:color w:val="auto"/>
              </w:rPr>
            </w:pPr>
          </w:p>
        </w:tc>
        <w:tc>
          <w:tcPr>
            <w:tcW w:w="960" w:type="dxa"/>
            <w:vAlign w:val="center"/>
          </w:tcPr>
          <w:p w14:paraId="392A93AB">
            <w:pPr>
              <w:rPr>
                <w:color w:val="auto"/>
              </w:rPr>
            </w:pPr>
          </w:p>
        </w:tc>
        <w:tc>
          <w:tcPr>
            <w:tcW w:w="926" w:type="dxa"/>
            <w:vAlign w:val="center"/>
          </w:tcPr>
          <w:p w14:paraId="0C89524B">
            <w:pPr>
              <w:rPr>
                <w:color w:val="auto"/>
              </w:rPr>
            </w:pPr>
          </w:p>
        </w:tc>
      </w:tr>
      <w:tr w14:paraId="2F5407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4F2EE2">
            <w:pPr>
              <w:jc w:val="left"/>
              <w:rPr>
                <w:color w:val="auto"/>
              </w:rPr>
            </w:pPr>
            <w:r>
              <w:rPr>
                <w:rFonts w:ascii="宋体" w:hAnsi="宋体" w:eastAsia="宋体" w:cs="宋体"/>
                <w:b w:val="0"/>
                <w:i w:val="0"/>
                <w:color w:val="auto"/>
                <w:sz w:val="11"/>
              </w:rPr>
              <w:t>2050303</w:t>
            </w:r>
          </w:p>
        </w:tc>
        <w:tc>
          <w:tcPr>
            <w:tcW w:w="1760" w:type="dxa"/>
            <w:vAlign w:val="center"/>
          </w:tcPr>
          <w:p w14:paraId="77A0C1B0">
            <w:pPr>
              <w:jc w:val="left"/>
              <w:rPr>
                <w:color w:val="auto"/>
              </w:rPr>
            </w:pPr>
            <w:r>
              <w:rPr>
                <w:rFonts w:ascii="宋体" w:hAnsi="宋体" w:eastAsia="宋体" w:cs="宋体"/>
                <w:b w:val="0"/>
                <w:i w:val="0"/>
                <w:color w:val="auto"/>
                <w:sz w:val="11"/>
              </w:rPr>
              <w:t>技校教育</w:t>
            </w:r>
          </w:p>
        </w:tc>
        <w:tc>
          <w:tcPr>
            <w:tcW w:w="940" w:type="dxa"/>
            <w:vAlign w:val="center"/>
          </w:tcPr>
          <w:p w14:paraId="665B49A8">
            <w:pPr>
              <w:jc w:val="right"/>
              <w:rPr>
                <w:color w:val="auto"/>
              </w:rPr>
            </w:pPr>
            <w:r>
              <w:rPr>
                <w:rFonts w:ascii="宋体" w:hAnsi="宋体" w:eastAsia="宋体" w:cs="宋体"/>
                <w:b w:val="0"/>
                <w:i w:val="0"/>
                <w:color w:val="auto"/>
                <w:sz w:val="11"/>
              </w:rPr>
              <w:t>103.18</w:t>
            </w:r>
          </w:p>
        </w:tc>
        <w:tc>
          <w:tcPr>
            <w:tcW w:w="1000" w:type="dxa"/>
            <w:vAlign w:val="center"/>
          </w:tcPr>
          <w:p w14:paraId="6785DD98">
            <w:pPr>
              <w:rPr>
                <w:color w:val="auto"/>
              </w:rPr>
            </w:pPr>
          </w:p>
        </w:tc>
        <w:tc>
          <w:tcPr>
            <w:tcW w:w="980" w:type="dxa"/>
            <w:vAlign w:val="center"/>
          </w:tcPr>
          <w:p w14:paraId="5E7734AB">
            <w:pPr>
              <w:jc w:val="right"/>
              <w:rPr>
                <w:color w:val="auto"/>
              </w:rPr>
            </w:pPr>
            <w:r>
              <w:rPr>
                <w:rFonts w:ascii="宋体" w:hAnsi="宋体" w:eastAsia="宋体" w:cs="宋体"/>
                <w:b w:val="0"/>
                <w:i w:val="0"/>
                <w:color w:val="auto"/>
                <w:sz w:val="11"/>
              </w:rPr>
              <w:t>103.18</w:t>
            </w:r>
          </w:p>
        </w:tc>
        <w:tc>
          <w:tcPr>
            <w:tcW w:w="920" w:type="dxa"/>
            <w:vAlign w:val="center"/>
          </w:tcPr>
          <w:p w14:paraId="10CC8D2B">
            <w:pPr>
              <w:rPr>
                <w:color w:val="auto"/>
              </w:rPr>
            </w:pPr>
          </w:p>
        </w:tc>
        <w:tc>
          <w:tcPr>
            <w:tcW w:w="960" w:type="dxa"/>
            <w:vAlign w:val="center"/>
          </w:tcPr>
          <w:p w14:paraId="5C39BC05">
            <w:pPr>
              <w:rPr>
                <w:color w:val="auto"/>
              </w:rPr>
            </w:pPr>
          </w:p>
        </w:tc>
        <w:tc>
          <w:tcPr>
            <w:tcW w:w="926" w:type="dxa"/>
            <w:vAlign w:val="center"/>
          </w:tcPr>
          <w:p w14:paraId="734A0991">
            <w:pPr>
              <w:rPr>
                <w:color w:val="auto"/>
              </w:rPr>
            </w:pPr>
          </w:p>
        </w:tc>
      </w:tr>
      <w:tr w14:paraId="705398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2D192A">
            <w:pPr>
              <w:jc w:val="left"/>
              <w:rPr>
                <w:color w:val="auto"/>
              </w:rPr>
            </w:pPr>
            <w:r>
              <w:rPr>
                <w:rFonts w:ascii="宋体" w:hAnsi="宋体" w:eastAsia="宋体" w:cs="宋体"/>
                <w:b w:val="0"/>
                <w:i w:val="0"/>
                <w:color w:val="auto"/>
                <w:sz w:val="11"/>
              </w:rPr>
              <w:t>208</w:t>
            </w:r>
          </w:p>
        </w:tc>
        <w:tc>
          <w:tcPr>
            <w:tcW w:w="1760" w:type="dxa"/>
            <w:vAlign w:val="center"/>
          </w:tcPr>
          <w:p w14:paraId="2678A094">
            <w:pPr>
              <w:jc w:val="left"/>
              <w:rPr>
                <w:color w:val="auto"/>
              </w:rPr>
            </w:pPr>
            <w:r>
              <w:rPr>
                <w:rFonts w:ascii="宋体" w:hAnsi="宋体" w:eastAsia="宋体" w:cs="宋体"/>
                <w:b w:val="0"/>
                <w:i w:val="0"/>
                <w:color w:val="auto"/>
                <w:sz w:val="11"/>
              </w:rPr>
              <w:t>社会保障和就业支出</w:t>
            </w:r>
          </w:p>
        </w:tc>
        <w:tc>
          <w:tcPr>
            <w:tcW w:w="940" w:type="dxa"/>
            <w:vAlign w:val="center"/>
          </w:tcPr>
          <w:p w14:paraId="4B9DF62B">
            <w:pPr>
              <w:jc w:val="right"/>
              <w:rPr>
                <w:color w:val="auto"/>
              </w:rPr>
            </w:pPr>
            <w:r>
              <w:rPr>
                <w:rFonts w:ascii="宋体" w:hAnsi="宋体" w:eastAsia="宋体" w:cs="宋体"/>
                <w:b w:val="0"/>
                <w:i w:val="0"/>
                <w:color w:val="auto"/>
                <w:sz w:val="11"/>
              </w:rPr>
              <w:t>4,718.78</w:t>
            </w:r>
          </w:p>
        </w:tc>
        <w:tc>
          <w:tcPr>
            <w:tcW w:w="1000" w:type="dxa"/>
            <w:vAlign w:val="center"/>
          </w:tcPr>
          <w:p w14:paraId="56DB9DFC">
            <w:pPr>
              <w:jc w:val="right"/>
              <w:rPr>
                <w:color w:val="auto"/>
              </w:rPr>
            </w:pPr>
            <w:r>
              <w:rPr>
                <w:rFonts w:ascii="宋体" w:hAnsi="宋体" w:eastAsia="宋体" w:cs="宋体"/>
                <w:b w:val="0"/>
                <w:i w:val="0"/>
                <w:color w:val="auto"/>
                <w:sz w:val="11"/>
              </w:rPr>
              <w:t>1,617.04</w:t>
            </w:r>
          </w:p>
        </w:tc>
        <w:tc>
          <w:tcPr>
            <w:tcW w:w="980" w:type="dxa"/>
            <w:vAlign w:val="center"/>
          </w:tcPr>
          <w:p w14:paraId="275B9362">
            <w:pPr>
              <w:jc w:val="right"/>
              <w:rPr>
                <w:color w:val="auto"/>
              </w:rPr>
            </w:pPr>
            <w:r>
              <w:rPr>
                <w:rFonts w:ascii="宋体" w:hAnsi="宋体" w:eastAsia="宋体" w:cs="宋体"/>
                <w:b w:val="0"/>
                <w:i w:val="0"/>
                <w:color w:val="auto"/>
                <w:sz w:val="11"/>
              </w:rPr>
              <w:t>3,101.75</w:t>
            </w:r>
          </w:p>
        </w:tc>
        <w:tc>
          <w:tcPr>
            <w:tcW w:w="920" w:type="dxa"/>
            <w:vAlign w:val="center"/>
          </w:tcPr>
          <w:p w14:paraId="363701FA">
            <w:pPr>
              <w:rPr>
                <w:color w:val="auto"/>
              </w:rPr>
            </w:pPr>
          </w:p>
        </w:tc>
        <w:tc>
          <w:tcPr>
            <w:tcW w:w="960" w:type="dxa"/>
            <w:vAlign w:val="center"/>
          </w:tcPr>
          <w:p w14:paraId="03469E95">
            <w:pPr>
              <w:rPr>
                <w:color w:val="auto"/>
              </w:rPr>
            </w:pPr>
          </w:p>
        </w:tc>
        <w:tc>
          <w:tcPr>
            <w:tcW w:w="926" w:type="dxa"/>
            <w:vAlign w:val="center"/>
          </w:tcPr>
          <w:p w14:paraId="24281739">
            <w:pPr>
              <w:rPr>
                <w:color w:val="auto"/>
              </w:rPr>
            </w:pPr>
          </w:p>
        </w:tc>
      </w:tr>
      <w:tr w14:paraId="12B000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83E166">
            <w:pPr>
              <w:jc w:val="left"/>
              <w:rPr>
                <w:color w:val="auto"/>
              </w:rPr>
            </w:pPr>
            <w:r>
              <w:rPr>
                <w:rFonts w:ascii="宋体" w:hAnsi="宋体" w:eastAsia="宋体" w:cs="宋体"/>
                <w:b w:val="0"/>
                <w:i w:val="0"/>
                <w:color w:val="auto"/>
                <w:sz w:val="11"/>
              </w:rPr>
              <w:t>20801</w:t>
            </w:r>
          </w:p>
        </w:tc>
        <w:tc>
          <w:tcPr>
            <w:tcW w:w="1760" w:type="dxa"/>
            <w:vAlign w:val="center"/>
          </w:tcPr>
          <w:p w14:paraId="4B519F6A">
            <w:pPr>
              <w:jc w:val="left"/>
              <w:rPr>
                <w:color w:val="auto"/>
              </w:rPr>
            </w:pPr>
            <w:r>
              <w:rPr>
                <w:rFonts w:ascii="宋体" w:hAnsi="宋体" w:eastAsia="宋体" w:cs="宋体"/>
                <w:b w:val="0"/>
                <w:i w:val="0"/>
                <w:color w:val="auto"/>
                <w:sz w:val="11"/>
              </w:rPr>
              <w:t>人力资源和社会保障管理事务</w:t>
            </w:r>
          </w:p>
        </w:tc>
        <w:tc>
          <w:tcPr>
            <w:tcW w:w="940" w:type="dxa"/>
            <w:vAlign w:val="center"/>
          </w:tcPr>
          <w:p w14:paraId="3DE35BBC">
            <w:pPr>
              <w:jc w:val="right"/>
              <w:rPr>
                <w:color w:val="auto"/>
              </w:rPr>
            </w:pPr>
            <w:r>
              <w:rPr>
                <w:rFonts w:ascii="宋体" w:hAnsi="宋体" w:eastAsia="宋体" w:cs="宋体"/>
                <w:b w:val="0"/>
                <w:i w:val="0"/>
                <w:color w:val="auto"/>
                <w:sz w:val="11"/>
              </w:rPr>
              <w:t>2,209.37</w:t>
            </w:r>
          </w:p>
        </w:tc>
        <w:tc>
          <w:tcPr>
            <w:tcW w:w="1000" w:type="dxa"/>
            <w:vAlign w:val="center"/>
          </w:tcPr>
          <w:p w14:paraId="22FB2742">
            <w:pPr>
              <w:jc w:val="right"/>
              <w:rPr>
                <w:color w:val="auto"/>
              </w:rPr>
            </w:pPr>
            <w:r>
              <w:rPr>
                <w:rFonts w:ascii="宋体" w:hAnsi="宋体" w:eastAsia="宋体" w:cs="宋体"/>
                <w:b w:val="0"/>
                <w:i w:val="0"/>
                <w:color w:val="auto"/>
                <w:sz w:val="11"/>
              </w:rPr>
              <w:t>1,298.24</w:t>
            </w:r>
          </w:p>
        </w:tc>
        <w:tc>
          <w:tcPr>
            <w:tcW w:w="980" w:type="dxa"/>
            <w:vAlign w:val="center"/>
          </w:tcPr>
          <w:p w14:paraId="08F2125C">
            <w:pPr>
              <w:jc w:val="right"/>
              <w:rPr>
                <w:color w:val="auto"/>
              </w:rPr>
            </w:pPr>
            <w:r>
              <w:rPr>
                <w:rFonts w:ascii="宋体" w:hAnsi="宋体" w:eastAsia="宋体" w:cs="宋体"/>
                <w:b w:val="0"/>
                <w:i w:val="0"/>
                <w:color w:val="auto"/>
                <w:sz w:val="11"/>
              </w:rPr>
              <w:t>911.13</w:t>
            </w:r>
          </w:p>
        </w:tc>
        <w:tc>
          <w:tcPr>
            <w:tcW w:w="920" w:type="dxa"/>
            <w:vAlign w:val="center"/>
          </w:tcPr>
          <w:p w14:paraId="5E982962">
            <w:pPr>
              <w:rPr>
                <w:color w:val="auto"/>
              </w:rPr>
            </w:pPr>
          </w:p>
        </w:tc>
        <w:tc>
          <w:tcPr>
            <w:tcW w:w="960" w:type="dxa"/>
            <w:vAlign w:val="center"/>
          </w:tcPr>
          <w:p w14:paraId="7C2F96D4">
            <w:pPr>
              <w:rPr>
                <w:color w:val="auto"/>
              </w:rPr>
            </w:pPr>
          </w:p>
        </w:tc>
        <w:tc>
          <w:tcPr>
            <w:tcW w:w="926" w:type="dxa"/>
            <w:vAlign w:val="center"/>
          </w:tcPr>
          <w:p w14:paraId="2D808FF6">
            <w:pPr>
              <w:rPr>
                <w:color w:val="auto"/>
              </w:rPr>
            </w:pPr>
          </w:p>
        </w:tc>
      </w:tr>
      <w:tr w14:paraId="17AAAE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421F7A">
            <w:pPr>
              <w:jc w:val="left"/>
              <w:rPr>
                <w:color w:val="auto"/>
              </w:rPr>
            </w:pPr>
            <w:r>
              <w:rPr>
                <w:rFonts w:ascii="宋体" w:hAnsi="宋体" w:eastAsia="宋体" w:cs="宋体"/>
                <w:b w:val="0"/>
                <w:i w:val="0"/>
                <w:color w:val="auto"/>
                <w:sz w:val="11"/>
              </w:rPr>
              <w:t>2080101</w:t>
            </w:r>
          </w:p>
        </w:tc>
        <w:tc>
          <w:tcPr>
            <w:tcW w:w="1760" w:type="dxa"/>
            <w:vAlign w:val="center"/>
          </w:tcPr>
          <w:p w14:paraId="7A22F015">
            <w:pPr>
              <w:jc w:val="left"/>
              <w:rPr>
                <w:color w:val="auto"/>
              </w:rPr>
            </w:pPr>
            <w:r>
              <w:rPr>
                <w:rFonts w:ascii="宋体" w:hAnsi="宋体" w:eastAsia="宋体" w:cs="宋体"/>
                <w:b w:val="0"/>
                <w:i w:val="0"/>
                <w:color w:val="auto"/>
                <w:sz w:val="11"/>
              </w:rPr>
              <w:t>行政运行</w:t>
            </w:r>
          </w:p>
        </w:tc>
        <w:tc>
          <w:tcPr>
            <w:tcW w:w="940" w:type="dxa"/>
            <w:vAlign w:val="center"/>
          </w:tcPr>
          <w:p w14:paraId="29A1691A">
            <w:pPr>
              <w:jc w:val="right"/>
              <w:rPr>
                <w:color w:val="auto"/>
              </w:rPr>
            </w:pPr>
            <w:r>
              <w:rPr>
                <w:rFonts w:ascii="宋体" w:hAnsi="宋体" w:eastAsia="宋体" w:cs="宋体"/>
                <w:b w:val="0"/>
                <w:i w:val="0"/>
                <w:color w:val="auto"/>
                <w:sz w:val="11"/>
              </w:rPr>
              <w:t>362.70</w:t>
            </w:r>
          </w:p>
        </w:tc>
        <w:tc>
          <w:tcPr>
            <w:tcW w:w="1000" w:type="dxa"/>
            <w:vAlign w:val="center"/>
          </w:tcPr>
          <w:p w14:paraId="233743F5">
            <w:pPr>
              <w:jc w:val="right"/>
              <w:rPr>
                <w:color w:val="auto"/>
              </w:rPr>
            </w:pPr>
            <w:r>
              <w:rPr>
                <w:rFonts w:ascii="宋体" w:hAnsi="宋体" w:eastAsia="宋体" w:cs="宋体"/>
                <w:b w:val="0"/>
                <w:i w:val="0"/>
                <w:color w:val="auto"/>
                <w:sz w:val="11"/>
              </w:rPr>
              <w:t>257.74</w:t>
            </w:r>
          </w:p>
        </w:tc>
        <w:tc>
          <w:tcPr>
            <w:tcW w:w="980" w:type="dxa"/>
            <w:vAlign w:val="center"/>
          </w:tcPr>
          <w:p w14:paraId="276759B6">
            <w:pPr>
              <w:jc w:val="right"/>
              <w:rPr>
                <w:color w:val="auto"/>
              </w:rPr>
            </w:pPr>
            <w:r>
              <w:rPr>
                <w:rFonts w:ascii="宋体" w:hAnsi="宋体" w:eastAsia="宋体" w:cs="宋体"/>
                <w:b w:val="0"/>
                <w:i w:val="0"/>
                <w:color w:val="auto"/>
                <w:sz w:val="11"/>
              </w:rPr>
              <w:t>104.96</w:t>
            </w:r>
          </w:p>
        </w:tc>
        <w:tc>
          <w:tcPr>
            <w:tcW w:w="920" w:type="dxa"/>
            <w:vAlign w:val="center"/>
          </w:tcPr>
          <w:p w14:paraId="179DA21E">
            <w:pPr>
              <w:rPr>
                <w:color w:val="auto"/>
              </w:rPr>
            </w:pPr>
          </w:p>
        </w:tc>
        <w:tc>
          <w:tcPr>
            <w:tcW w:w="960" w:type="dxa"/>
            <w:vAlign w:val="center"/>
          </w:tcPr>
          <w:p w14:paraId="416DB2E5">
            <w:pPr>
              <w:rPr>
                <w:color w:val="auto"/>
              </w:rPr>
            </w:pPr>
          </w:p>
        </w:tc>
        <w:tc>
          <w:tcPr>
            <w:tcW w:w="926" w:type="dxa"/>
            <w:vAlign w:val="center"/>
          </w:tcPr>
          <w:p w14:paraId="2A05786C">
            <w:pPr>
              <w:rPr>
                <w:color w:val="auto"/>
              </w:rPr>
            </w:pPr>
          </w:p>
        </w:tc>
      </w:tr>
      <w:tr w14:paraId="7E6F3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AD202E">
            <w:pPr>
              <w:jc w:val="left"/>
              <w:rPr>
                <w:color w:val="auto"/>
              </w:rPr>
            </w:pPr>
            <w:r>
              <w:rPr>
                <w:rFonts w:ascii="宋体" w:hAnsi="宋体" w:eastAsia="宋体" w:cs="宋体"/>
                <w:b w:val="0"/>
                <w:i w:val="0"/>
                <w:color w:val="auto"/>
                <w:sz w:val="11"/>
              </w:rPr>
              <w:t>2080103</w:t>
            </w:r>
          </w:p>
        </w:tc>
        <w:tc>
          <w:tcPr>
            <w:tcW w:w="1760" w:type="dxa"/>
            <w:vAlign w:val="center"/>
          </w:tcPr>
          <w:p w14:paraId="55E7F710">
            <w:pPr>
              <w:jc w:val="left"/>
              <w:rPr>
                <w:color w:val="auto"/>
              </w:rPr>
            </w:pPr>
            <w:r>
              <w:rPr>
                <w:rFonts w:ascii="宋体" w:hAnsi="宋体" w:eastAsia="宋体" w:cs="宋体"/>
                <w:b w:val="0"/>
                <w:i w:val="0"/>
                <w:color w:val="auto"/>
                <w:sz w:val="11"/>
              </w:rPr>
              <w:t>机关服务</w:t>
            </w:r>
          </w:p>
        </w:tc>
        <w:tc>
          <w:tcPr>
            <w:tcW w:w="940" w:type="dxa"/>
            <w:vAlign w:val="center"/>
          </w:tcPr>
          <w:p w14:paraId="5D3B5914">
            <w:pPr>
              <w:jc w:val="right"/>
              <w:rPr>
                <w:color w:val="auto"/>
              </w:rPr>
            </w:pPr>
            <w:r>
              <w:rPr>
                <w:rFonts w:ascii="宋体" w:hAnsi="宋体" w:eastAsia="宋体" w:cs="宋体"/>
                <w:b w:val="0"/>
                <w:i w:val="0"/>
                <w:color w:val="auto"/>
                <w:sz w:val="11"/>
              </w:rPr>
              <w:t>209.93</w:t>
            </w:r>
          </w:p>
        </w:tc>
        <w:tc>
          <w:tcPr>
            <w:tcW w:w="1000" w:type="dxa"/>
            <w:vAlign w:val="center"/>
          </w:tcPr>
          <w:p w14:paraId="2CAB8760">
            <w:pPr>
              <w:rPr>
                <w:color w:val="auto"/>
              </w:rPr>
            </w:pPr>
          </w:p>
        </w:tc>
        <w:tc>
          <w:tcPr>
            <w:tcW w:w="980" w:type="dxa"/>
            <w:vAlign w:val="center"/>
          </w:tcPr>
          <w:p w14:paraId="71F51BAB">
            <w:pPr>
              <w:jc w:val="right"/>
              <w:rPr>
                <w:color w:val="auto"/>
              </w:rPr>
            </w:pPr>
            <w:r>
              <w:rPr>
                <w:rFonts w:ascii="宋体" w:hAnsi="宋体" w:eastAsia="宋体" w:cs="宋体"/>
                <w:b w:val="0"/>
                <w:i w:val="0"/>
                <w:color w:val="auto"/>
                <w:sz w:val="11"/>
              </w:rPr>
              <w:t>209.93</w:t>
            </w:r>
          </w:p>
        </w:tc>
        <w:tc>
          <w:tcPr>
            <w:tcW w:w="920" w:type="dxa"/>
            <w:vAlign w:val="center"/>
          </w:tcPr>
          <w:p w14:paraId="53DEFE3F">
            <w:pPr>
              <w:rPr>
                <w:color w:val="auto"/>
              </w:rPr>
            </w:pPr>
          </w:p>
        </w:tc>
        <w:tc>
          <w:tcPr>
            <w:tcW w:w="960" w:type="dxa"/>
            <w:vAlign w:val="center"/>
          </w:tcPr>
          <w:p w14:paraId="05EB6447">
            <w:pPr>
              <w:rPr>
                <w:color w:val="auto"/>
              </w:rPr>
            </w:pPr>
          </w:p>
        </w:tc>
        <w:tc>
          <w:tcPr>
            <w:tcW w:w="926" w:type="dxa"/>
            <w:vAlign w:val="center"/>
          </w:tcPr>
          <w:p w14:paraId="3D747127">
            <w:pPr>
              <w:rPr>
                <w:color w:val="auto"/>
              </w:rPr>
            </w:pPr>
          </w:p>
        </w:tc>
      </w:tr>
      <w:tr w14:paraId="0178E3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54DECD">
            <w:pPr>
              <w:jc w:val="left"/>
              <w:rPr>
                <w:color w:val="auto"/>
              </w:rPr>
            </w:pPr>
            <w:r>
              <w:rPr>
                <w:rFonts w:ascii="宋体" w:hAnsi="宋体" w:eastAsia="宋体" w:cs="宋体"/>
                <w:b w:val="0"/>
                <w:i w:val="0"/>
                <w:color w:val="auto"/>
                <w:sz w:val="11"/>
              </w:rPr>
              <w:t>2080106</w:t>
            </w:r>
          </w:p>
        </w:tc>
        <w:tc>
          <w:tcPr>
            <w:tcW w:w="1760" w:type="dxa"/>
            <w:vAlign w:val="center"/>
          </w:tcPr>
          <w:p w14:paraId="2DE86FBA">
            <w:pPr>
              <w:jc w:val="left"/>
              <w:rPr>
                <w:color w:val="auto"/>
              </w:rPr>
            </w:pPr>
            <w:r>
              <w:rPr>
                <w:rFonts w:ascii="宋体" w:hAnsi="宋体" w:eastAsia="宋体" w:cs="宋体"/>
                <w:b w:val="0"/>
                <w:i w:val="0"/>
                <w:color w:val="auto"/>
                <w:sz w:val="11"/>
              </w:rPr>
              <w:t>就业管理事务</w:t>
            </w:r>
          </w:p>
        </w:tc>
        <w:tc>
          <w:tcPr>
            <w:tcW w:w="940" w:type="dxa"/>
            <w:vAlign w:val="center"/>
          </w:tcPr>
          <w:p w14:paraId="66C452D6">
            <w:pPr>
              <w:jc w:val="right"/>
              <w:rPr>
                <w:color w:val="auto"/>
              </w:rPr>
            </w:pPr>
            <w:r>
              <w:rPr>
                <w:rFonts w:ascii="宋体" w:hAnsi="宋体" w:eastAsia="宋体" w:cs="宋体"/>
                <w:b w:val="0"/>
                <w:i w:val="0"/>
                <w:color w:val="auto"/>
                <w:sz w:val="11"/>
              </w:rPr>
              <w:t>319.26</w:t>
            </w:r>
          </w:p>
        </w:tc>
        <w:tc>
          <w:tcPr>
            <w:tcW w:w="1000" w:type="dxa"/>
            <w:vAlign w:val="center"/>
          </w:tcPr>
          <w:p w14:paraId="0D87448F">
            <w:pPr>
              <w:jc w:val="right"/>
              <w:rPr>
                <w:color w:val="auto"/>
              </w:rPr>
            </w:pPr>
            <w:r>
              <w:rPr>
                <w:rFonts w:ascii="宋体" w:hAnsi="宋体" w:eastAsia="宋体" w:cs="宋体"/>
                <w:b w:val="0"/>
                <w:i w:val="0"/>
                <w:color w:val="auto"/>
                <w:sz w:val="11"/>
              </w:rPr>
              <w:t>270.06</w:t>
            </w:r>
          </w:p>
        </w:tc>
        <w:tc>
          <w:tcPr>
            <w:tcW w:w="980" w:type="dxa"/>
            <w:vAlign w:val="center"/>
          </w:tcPr>
          <w:p w14:paraId="504A170B">
            <w:pPr>
              <w:jc w:val="right"/>
              <w:rPr>
                <w:color w:val="auto"/>
              </w:rPr>
            </w:pPr>
            <w:r>
              <w:rPr>
                <w:rFonts w:ascii="宋体" w:hAnsi="宋体" w:eastAsia="宋体" w:cs="宋体"/>
                <w:b w:val="0"/>
                <w:i w:val="0"/>
                <w:color w:val="auto"/>
                <w:sz w:val="11"/>
              </w:rPr>
              <w:t>49.20</w:t>
            </w:r>
          </w:p>
        </w:tc>
        <w:tc>
          <w:tcPr>
            <w:tcW w:w="920" w:type="dxa"/>
            <w:vAlign w:val="center"/>
          </w:tcPr>
          <w:p w14:paraId="11209477">
            <w:pPr>
              <w:rPr>
                <w:color w:val="auto"/>
              </w:rPr>
            </w:pPr>
          </w:p>
        </w:tc>
        <w:tc>
          <w:tcPr>
            <w:tcW w:w="960" w:type="dxa"/>
            <w:vAlign w:val="center"/>
          </w:tcPr>
          <w:p w14:paraId="085B46DE">
            <w:pPr>
              <w:rPr>
                <w:color w:val="auto"/>
              </w:rPr>
            </w:pPr>
          </w:p>
        </w:tc>
        <w:tc>
          <w:tcPr>
            <w:tcW w:w="926" w:type="dxa"/>
            <w:vAlign w:val="center"/>
          </w:tcPr>
          <w:p w14:paraId="75313FA7">
            <w:pPr>
              <w:rPr>
                <w:color w:val="auto"/>
              </w:rPr>
            </w:pPr>
          </w:p>
        </w:tc>
      </w:tr>
      <w:tr w14:paraId="1CFAE6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5C0566">
            <w:pPr>
              <w:jc w:val="left"/>
              <w:rPr>
                <w:color w:val="auto"/>
              </w:rPr>
            </w:pPr>
            <w:r>
              <w:rPr>
                <w:rFonts w:ascii="宋体" w:hAnsi="宋体" w:eastAsia="宋体" w:cs="宋体"/>
                <w:b w:val="0"/>
                <w:i w:val="0"/>
                <w:color w:val="auto"/>
                <w:sz w:val="11"/>
              </w:rPr>
              <w:t>2080109</w:t>
            </w:r>
          </w:p>
        </w:tc>
        <w:tc>
          <w:tcPr>
            <w:tcW w:w="1760" w:type="dxa"/>
            <w:vAlign w:val="center"/>
          </w:tcPr>
          <w:p w14:paraId="09845951">
            <w:pPr>
              <w:jc w:val="left"/>
              <w:rPr>
                <w:color w:val="auto"/>
              </w:rPr>
            </w:pPr>
            <w:r>
              <w:rPr>
                <w:rFonts w:ascii="宋体" w:hAnsi="宋体" w:eastAsia="宋体" w:cs="宋体"/>
                <w:b w:val="0"/>
                <w:i w:val="0"/>
                <w:color w:val="auto"/>
                <w:sz w:val="11"/>
              </w:rPr>
              <w:t>社会保险经办机构</w:t>
            </w:r>
          </w:p>
        </w:tc>
        <w:tc>
          <w:tcPr>
            <w:tcW w:w="940" w:type="dxa"/>
            <w:vAlign w:val="center"/>
          </w:tcPr>
          <w:p w14:paraId="0EC7F8AD">
            <w:pPr>
              <w:jc w:val="right"/>
              <w:rPr>
                <w:color w:val="auto"/>
              </w:rPr>
            </w:pPr>
            <w:r>
              <w:rPr>
                <w:rFonts w:ascii="宋体" w:hAnsi="宋体" w:eastAsia="宋体" w:cs="宋体"/>
                <w:b w:val="0"/>
                <w:i w:val="0"/>
                <w:color w:val="auto"/>
                <w:sz w:val="11"/>
              </w:rPr>
              <w:t>677.45</w:t>
            </w:r>
          </w:p>
        </w:tc>
        <w:tc>
          <w:tcPr>
            <w:tcW w:w="1000" w:type="dxa"/>
            <w:vAlign w:val="center"/>
          </w:tcPr>
          <w:p w14:paraId="6FBD9425">
            <w:pPr>
              <w:jc w:val="right"/>
              <w:rPr>
                <w:color w:val="auto"/>
              </w:rPr>
            </w:pPr>
            <w:r>
              <w:rPr>
                <w:rFonts w:ascii="宋体" w:hAnsi="宋体" w:eastAsia="宋体" w:cs="宋体"/>
                <w:b w:val="0"/>
                <w:i w:val="0"/>
                <w:color w:val="auto"/>
                <w:sz w:val="11"/>
              </w:rPr>
              <w:t>349.64</w:t>
            </w:r>
          </w:p>
        </w:tc>
        <w:tc>
          <w:tcPr>
            <w:tcW w:w="980" w:type="dxa"/>
            <w:vAlign w:val="center"/>
          </w:tcPr>
          <w:p w14:paraId="19D6E11C">
            <w:pPr>
              <w:jc w:val="right"/>
              <w:rPr>
                <w:color w:val="auto"/>
              </w:rPr>
            </w:pPr>
            <w:r>
              <w:rPr>
                <w:rFonts w:ascii="宋体" w:hAnsi="宋体" w:eastAsia="宋体" w:cs="宋体"/>
                <w:b w:val="0"/>
                <w:i w:val="0"/>
                <w:color w:val="auto"/>
                <w:sz w:val="11"/>
              </w:rPr>
              <w:t>327.81</w:t>
            </w:r>
          </w:p>
        </w:tc>
        <w:tc>
          <w:tcPr>
            <w:tcW w:w="920" w:type="dxa"/>
            <w:vAlign w:val="center"/>
          </w:tcPr>
          <w:p w14:paraId="4379E815">
            <w:pPr>
              <w:rPr>
                <w:color w:val="auto"/>
              </w:rPr>
            </w:pPr>
          </w:p>
        </w:tc>
        <w:tc>
          <w:tcPr>
            <w:tcW w:w="960" w:type="dxa"/>
            <w:vAlign w:val="center"/>
          </w:tcPr>
          <w:p w14:paraId="1FD69D1E">
            <w:pPr>
              <w:rPr>
                <w:color w:val="auto"/>
              </w:rPr>
            </w:pPr>
          </w:p>
        </w:tc>
        <w:tc>
          <w:tcPr>
            <w:tcW w:w="926" w:type="dxa"/>
            <w:vAlign w:val="center"/>
          </w:tcPr>
          <w:p w14:paraId="14D11280">
            <w:pPr>
              <w:rPr>
                <w:color w:val="auto"/>
              </w:rPr>
            </w:pPr>
          </w:p>
        </w:tc>
      </w:tr>
      <w:tr w14:paraId="4397A7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7F4DBC">
            <w:pPr>
              <w:jc w:val="left"/>
              <w:rPr>
                <w:color w:val="auto"/>
              </w:rPr>
            </w:pPr>
            <w:r>
              <w:rPr>
                <w:rFonts w:ascii="宋体" w:hAnsi="宋体" w:eastAsia="宋体" w:cs="宋体"/>
                <w:b w:val="0"/>
                <w:i w:val="0"/>
                <w:color w:val="auto"/>
                <w:sz w:val="11"/>
              </w:rPr>
              <w:t>2080199</w:t>
            </w:r>
          </w:p>
        </w:tc>
        <w:tc>
          <w:tcPr>
            <w:tcW w:w="1760" w:type="dxa"/>
            <w:vAlign w:val="center"/>
          </w:tcPr>
          <w:p w14:paraId="2C20C19C">
            <w:pPr>
              <w:jc w:val="left"/>
              <w:rPr>
                <w:color w:val="auto"/>
              </w:rPr>
            </w:pPr>
            <w:r>
              <w:rPr>
                <w:rFonts w:ascii="宋体" w:hAnsi="宋体" w:eastAsia="宋体" w:cs="宋体"/>
                <w:b w:val="0"/>
                <w:i w:val="0"/>
                <w:color w:val="auto"/>
                <w:sz w:val="11"/>
              </w:rPr>
              <w:t>其他人力资源和社会保障管理事务支出</w:t>
            </w:r>
          </w:p>
        </w:tc>
        <w:tc>
          <w:tcPr>
            <w:tcW w:w="940" w:type="dxa"/>
            <w:vAlign w:val="center"/>
          </w:tcPr>
          <w:p w14:paraId="15A82656">
            <w:pPr>
              <w:jc w:val="right"/>
              <w:rPr>
                <w:color w:val="auto"/>
              </w:rPr>
            </w:pPr>
            <w:r>
              <w:rPr>
                <w:rFonts w:ascii="宋体" w:hAnsi="宋体" w:eastAsia="宋体" w:cs="宋体"/>
                <w:b w:val="0"/>
                <w:i w:val="0"/>
                <w:color w:val="auto"/>
                <w:sz w:val="11"/>
              </w:rPr>
              <w:t>640.03</w:t>
            </w:r>
          </w:p>
        </w:tc>
        <w:tc>
          <w:tcPr>
            <w:tcW w:w="1000" w:type="dxa"/>
            <w:vAlign w:val="center"/>
          </w:tcPr>
          <w:p w14:paraId="75983897">
            <w:pPr>
              <w:jc w:val="right"/>
              <w:rPr>
                <w:color w:val="auto"/>
              </w:rPr>
            </w:pPr>
            <w:r>
              <w:rPr>
                <w:rFonts w:ascii="宋体" w:hAnsi="宋体" w:eastAsia="宋体" w:cs="宋体"/>
                <w:b w:val="0"/>
                <w:i w:val="0"/>
                <w:color w:val="auto"/>
                <w:sz w:val="11"/>
              </w:rPr>
              <w:t>420.80</w:t>
            </w:r>
          </w:p>
        </w:tc>
        <w:tc>
          <w:tcPr>
            <w:tcW w:w="980" w:type="dxa"/>
            <w:vAlign w:val="center"/>
          </w:tcPr>
          <w:p w14:paraId="53124A14">
            <w:pPr>
              <w:jc w:val="right"/>
              <w:rPr>
                <w:color w:val="auto"/>
              </w:rPr>
            </w:pPr>
            <w:r>
              <w:rPr>
                <w:rFonts w:ascii="宋体" w:hAnsi="宋体" w:eastAsia="宋体" w:cs="宋体"/>
                <w:b w:val="0"/>
                <w:i w:val="0"/>
                <w:color w:val="auto"/>
                <w:sz w:val="11"/>
              </w:rPr>
              <w:t>219.23</w:t>
            </w:r>
          </w:p>
        </w:tc>
        <w:tc>
          <w:tcPr>
            <w:tcW w:w="920" w:type="dxa"/>
            <w:vAlign w:val="center"/>
          </w:tcPr>
          <w:p w14:paraId="626EFAE1">
            <w:pPr>
              <w:rPr>
                <w:color w:val="auto"/>
              </w:rPr>
            </w:pPr>
          </w:p>
        </w:tc>
        <w:tc>
          <w:tcPr>
            <w:tcW w:w="960" w:type="dxa"/>
            <w:vAlign w:val="center"/>
          </w:tcPr>
          <w:p w14:paraId="533F0A51">
            <w:pPr>
              <w:rPr>
                <w:color w:val="auto"/>
              </w:rPr>
            </w:pPr>
          </w:p>
        </w:tc>
        <w:tc>
          <w:tcPr>
            <w:tcW w:w="926" w:type="dxa"/>
            <w:vAlign w:val="center"/>
          </w:tcPr>
          <w:p w14:paraId="60831605">
            <w:pPr>
              <w:rPr>
                <w:color w:val="auto"/>
              </w:rPr>
            </w:pPr>
          </w:p>
        </w:tc>
      </w:tr>
      <w:tr w14:paraId="59431A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523274">
            <w:pPr>
              <w:jc w:val="left"/>
              <w:rPr>
                <w:color w:val="auto"/>
              </w:rPr>
            </w:pPr>
            <w:r>
              <w:rPr>
                <w:rFonts w:ascii="宋体" w:hAnsi="宋体" w:eastAsia="宋体" w:cs="宋体"/>
                <w:b w:val="0"/>
                <w:i w:val="0"/>
                <w:color w:val="auto"/>
                <w:sz w:val="11"/>
              </w:rPr>
              <w:t>20805</w:t>
            </w:r>
          </w:p>
        </w:tc>
        <w:tc>
          <w:tcPr>
            <w:tcW w:w="1760" w:type="dxa"/>
            <w:vAlign w:val="center"/>
          </w:tcPr>
          <w:p w14:paraId="36A14F19">
            <w:pPr>
              <w:jc w:val="left"/>
              <w:rPr>
                <w:color w:val="auto"/>
              </w:rPr>
            </w:pPr>
            <w:r>
              <w:rPr>
                <w:rFonts w:ascii="宋体" w:hAnsi="宋体" w:eastAsia="宋体" w:cs="宋体"/>
                <w:b w:val="0"/>
                <w:i w:val="0"/>
                <w:color w:val="auto"/>
                <w:sz w:val="11"/>
              </w:rPr>
              <w:t>行政事业单位养老支出</w:t>
            </w:r>
          </w:p>
        </w:tc>
        <w:tc>
          <w:tcPr>
            <w:tcW w:w="940" w:type="dxa"/>
            <w:vAlign w:val="center"/>
          </w:tcPr>
          <w:p w14:paraId="7E6C6D40">
            <w:pPr>
              <w:jc w:val="right"/>
              <w:rPr>
                <w:color w:val="auto"/>
              </w:rPr>
            </w:pPr>
            <w:r>
              <w:rPr>
                <w:rFonts w:ascii="宋体" w:hAnsi="宋体" w:eastAsia="宋体" w:cs="宋体"/>
                <w:b w:val="0"/>
                <w:i w:val="0"/>
                <w:color w:val="auto"/>
                <w:sz w:val="11"/>
              </w:rPr>
              <w:t>148.25</w:t>
            </w:r>
          </w:p>
        </w:tc>
        <w:tc>
          <w:tcPr>
            <w:tcW w:w="1000" w:type="dxa"/>
            <w:vAlign w:val="center"/>
          </w:tcPr>
          <w:p w14:paraId="1FC78292">
            <w:pPr>
              <w:jc w:val="right"/>
              <w:rPr>
                <w:color w:val="auto"/>
              </w:rPr>
            </w:pPr>
            <w:r>
              <w:rPr>
                <w:rFonts w:ascii="宋体" w:hAnsi="宋体" w:eastAsia="宋体" w:cs="宋体"/>
                <w:b w:val="0"/>
                <w:i w:val="0"/>
                <w:color w:val="auto"/>
                <w:sz w:val="11"/>
              </w:rPr>
              <w:t>148.25</w:t>
            </w:r>
          </w:p>
        </w:tc>
        <w:tc>
          <w:tcPr>
            <w:tcW w:w="980" w:type="dxa"/>
            <w:vAlign w:val="center"/>
          </w:tcPr>
          <w:p w14:paraId="3505AA4E">
            <w:pPr>
              <w:rPr>
                <w:color w:val="auto"/>
              </w:rPr>
            </w:pPr>
          </w:p>
        </w:tc>
        <w:tc>
          <w:tcPr>
            <w:tcW w:w="920" w:type="dxa"/>
            <w:vAlign w:val="center"/>
          </w:tcPr>
          <w:p w14:paraId="3037D385">
            <w:pPr>
              <w:rPr>
                <w:color w:val="auto"/>
              </w:rPr>
            </w:pPr>
          </w:p>
        </w:tc>
        <w:tc>
          <w:tcPr>
            <w:tcW w:w="960" w:type="dxa"/>
            <w:vAlign w:val="center"/>
          </w:tcPr>
          <w:p w14:paraId="4F77CAD8">
            <w:pPr>
              <w:rPr>
                <w:color w:val="auto"/>
              </w:rPr>
            </w:pPr>
          </w:p>
        </w:tc>
        <w:tc>
          <w:tcPr>
            <w:tcW w:w="926" w:type="dxa"/>
            <w:vAlign w:val="center"/>
          </w:tcPr>
          <w:p w14:paraId="5A8D678C">
            <w:pPr>
              <w:rPr>
                <w:color w:val="auto"/>
              </w:rPr>
            </w:pPr>
          </w:p>
        </w:tc>
      </w:tr>
      <w:tr w14:paraId="7431F9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7DDC23">
            <w:pPr>
              <w:jc w:val="left"/>
              <w:rPr>
                <w:color w:val="auto"/>
              </w:rPr>
            </w:pPr>
            <w:r>
              <w:rPr>
                <w:rFonts w:ascii="宋体" w:hAnsi="宋体" w:eastAsia="宋体" w:cs="宋体"/>
                <w:b w:val="0"/>
                <w:i w:val="0"/>
                <w:color w:val="auto"/>
                <w:sz w:val="11"/>
              </w:rPr>
              <w:t>2080505</w:t>
            </w:r>
          </w:p>
        </w:tc>
        <w:tc>
          <w:tcPr>
            <w:tcW w:w="1760" w:type="dxa"/>
            <w:vAlign w:val="center"/>
          </w:tcPr>
          <w:p w14:paraId="6CB617E1">
            <w:pPr>
              <w:jc w:val="left"/>
              <w:rPr>
                <w:color w:val="auto"/>
              </w:rPr>
            </w:pPr>
            <w:r>
              <w:rPr>
                <w:rFonts w:ascii="宋体" w:hAnsi="宋体" w:eastAsia="宋体" w:cs="宋体"/>
                <w:b w:val="0"/>
                <w:i w:val="0"/>
                <w:color w:val="auto"/>
                <w:sz w:val="11"/>
              </w:rPr>
              <w:t>机关事业单位基本养老保险缴费支出</w:t>
            </w:r>
          </w:p>
        </w:tc>
        <w:tc>
          <w:tcPr>
            <w:tcW w:w="940" w:type="dxa"/>
            <w:vAlign w:val="center"/>
          </w:tcPr>
          <w:p w14:paraId="24C819B6">
            <w:pPr>
              <w:jc w:val="right"/>
              <w:rPr>
                <w:color w:val="auto"/>
              </w:rPr>
            </w:pPr>
            <w:r>
              <w:rPr>
                <w:rFonts w:ascii="宋体" w:hAnsi="宋体" w:eastAsia="宋体" w:cs="宋体"/>
                <w:b w:val="0"/>
                <w:i w:val="0"/>
                <w:color w:val="auto"/>
                <w:sz w:val="11"/>
              </w:rPr>
              <w:t>125.17</w:t>
            </w:r>
          </w:p>
        </w:tc>
        <w:tc>
          <w:tcPr>
            <w:tcW w:w="1000" w:type="dxa"/>
            <w:vAlign w:val="center"/>
          </w:tcPr>
          <w:p w14:paraId="42EA1C10">
            <w:pPr>
              <w:jc w:val="right"/>
              <w:rPr>
                <w:color w:val="auto"/>
              </w:rPr>
            </w:pPr>
            <w:r>
              <w:rPr>
                <w:rFonts w:ascii="宋体" w:hAnsi="宋体" w:eastAsia="宋体" w:cs="宋体"/>
                <w:b w:val="0"/>
                <w:i w:val="0"/>
                <w:color w:val="auto"/>
                <w:sz w:val="11"/>
              </w:rPr>
              <w:t>125.17</w:t>
            </w:r>
          </w:p>
        </w:tc>
        <w:tc>
          <w:tcPr>
            <w:tcW w:w="980" w:type="dxa"/>
            <w:vAlign w:val="center"/>
          </w:tcPr>
          <w:p w14:paraId="033F1F92">
            <w:pPr>
              <w:rPr>
                <w:color w:val="auto"/>
              </w:rPr>
            </w:pPr>
          </w:p>
        </w:tc>
        <w:tc>
          <w:tcPr>
            <w:tcW w:w="920" w:type="dxa"/>
            <w:vAlign w:val="center"/>
          </w:tcPr>
          <w:p w14:paraId="1BC0A607">
            <w:pPr>
              <w:rPr>
                <w:color w:val="auto"/>
              </w:rPr>
            </w:pPr>
          </w:p>
        </w:tc>
        <w:tc>
          <w:tcPr>
            <w:tcW w:w="960" w:type="dxa"/>
            <w:vAlign w:val="center"/>
          </w:tcPr>
          <w:p w14:paraId="13FD028C">
            <w:pPr>
              <w:rPr>
                <w:color w:val="auto"/>
              </w:rPr>
            </w:pPr>
          </w:p>
        </w:tc>
        <w:tc>
          <w:tcPr>
            <w:tcW w:w="926" w:type="dxa"/>
            <w:vAlign w:val="center"/>
          </w:tcPr>
          <w:p w14:paraId="112AA938">
            <w:pPr>
              <w:rPr>
                <w:color w:val="auto"/>
              </w:rPr>
            </w:pPr>
          </w:p>
        </w:tc>
      </w:tr>
      <w:tr w14:paraId="7E29E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69BC28">
            <w:pPr>
              <w:jc w:val="left"/>
              <w:rPr>
                <w:color w:val="auto"/>
              </w:rPr>
            </w:pPr>
            <w:r>
              <w:rPr>
                <w:rFonts w:ascii="宋体" w:hAnsi="宋体" w:eastAsia="宋体" w:cs="宋体"/>
                <w:b w:val="0"/>
                <w:i w:val="0"/>
                <w:color w:val="auto"/>
                <w:sz w:val="11"/>
              </w:rPr>
              <w:t>2080506</w:t>
            </w:r>
          </w:p>
        </w:tc>
        <w:tc>
          <w:tcPr>
            <w:tcW w:w="1760" w:type="dxa"/>
            <w:vAlign w:val="center"/>
          </w:tcPr>
          <w:p w14:paraId="7D060F8D">
            <w:pPr>
              <w:jc w:val="left"/>
              <w:rPr>
                <w:color w:val="auto"/>
              </w:rPr>
            </w:pPr>
            <w:r>
              <w:rPr>
                <w:rFonts w:ascii="宋体" w:hAnsi="宋体" w:eastAsia="宋体" w:cs="宋体"/>
                <w:b w:val="0"/>
                <w:i w:val="0"/>
                <w:color w:val="auto"/>
                <w:sz w:val="11"/>
              </w:rPr>
              <w:t>机关事业单位职业年金缴费支出</w:t>
            </w:r>
          </w:p>
        </w:tc>
        <w:tc>
          <w:tcPr>
            <w:tcW w:w="940" w:type="dxa"/>
            <w:vAlign w:val="center"/>
          </w:tcPr>
          <w:p w14:paraId="28EA0310">
            <w:pPr>
              <w:jc w:val="right"/>
              <w:rPr>
                <w:color w:val="auto"/>
              </w:rPr>
            </w:pPr>
            <w:r>
              <w:rPr>
                <w:rFonts w:ascii="宋体" w:hAnsi="宋体" w:eastAsia="宋体" w:cs="宋体"/>
                <w:b w:val="0"/>
                <w:i w:val="0"/>
                <w:color w:val="auto"/>
                <w:sz w:val="11"/>
              </w:rPr>
              <w:t>22.51</w:t>
            </w:r>
          </w:p>
        </w:tc>
        <w:tc>
          <w:tcPr>
            <w:tcW w:w="1000" w:type="dxa"/>
            <w:vAlign w:val="center"/>
          </w:tcPr>
          <w:p w14:paraId="17F427D7">
            <w:pPr>
              <w:jc w:val="right"/>
              <w:rPr>
                <w:color w:val="auto"/>
              </w:rPr>
            </w:pPr>
            <w:r>
              <w:rPr>
                <w:rFonts w:ascii="宋体" w:hAnsi="宋体" w:eastAsia="宋体" w:cs="宋体"/>
                <w:b w:val="0"/>
                <w:i w:val="0"/>
                <w:color w:val="auto"/>
                <w:sz w:val="11"/>
              </w:rPr>
              <w:t>22.51</w:t>
            </w:r>
          </w:p>
        </w:tc>
        <w:tc>
          <w:tcPr>
            <w:tcW w:w="980" w:type="dxa"/>
            <w:vAlign w:val="center"/>
          </w:tcPr>
          <w:p w14:paraId="0F391FA4">
            <w:pPr>
              <w:rPr>
                <w:color w:val="auto"/>
              </w:rPr>
            </w:pPr>
          </w:p>
        </w:tc>
        <w:tc>
          <w:tcPr>
            <w:tcW w:w="920" w:type="dxa"/>
            <w:vAlign w:val="center"/>
          </w:tcPr>
          <w:p w14:paraId="27E45D3B">
            <w:pPr>
              <w:rPr>
                <w:color w:val="auto"/>
              </w:rPr>
            </w:pPr>
          </w:p>
        </w:tc>
        <w:tc>
          <w:tcPr>
            <w:tcW w:w="960" w:type="dxa"/>
            <w:vAlign w:val="center"/>
          </w:tcPr>
          <w:p w14:paraId="1D456474">
            <w:pPr>
              <w:rPr>
                <w:color w:val="auto"/>
              </w:rPr>
            </w:pPr>
          </w:p>
        </w:tc>
        <w:tc>
          <w:tcPr>
            <w:tcW w:w="926" w:type="dxa"/>
            <w:vAlign w:val="center"/>
          </w:tcPr>
          <w:p w14:paraId="12F19B5B">
            <w:pPr>
              <w:rPr>
                <w:color w:val="auto"/>
              </w:rPr>
            </w:pPr>
          </w:p>
        </w:tc>
      </w:tr>
      <w:tr w14:paraId="0E7471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51EB27">
            <w:pPr>
              <w:jc w:val="left"/>
              <w:rPr>
                <w:color w:val="auto"/>
              </w:rPr>
            </w:pPr>
            <w:r>
              <w:rPr>
                <w:rFonts w:ascii="宋体" w:hAnsi="宋体" w:eastAsia="宋体" w:cs="宋体"/>
                <w:b w:val="0"/>
                <w:i w:val="0"/>
                <w:color w:val="auto"/>
                <w:sz w:val="11"/>
              </w:rPr>
              <w:t>2080507</w:t>
            </w:r>
          </w:p>
        </w:tc>
        <w:tc>
          <w:tcPr>
            <w:tcW w:w="1760" w:type="dxa"/>
            <w:vAlign w:val="center"/>
          </w:tcPr>
          <w:p w14:paraId="23467043">
            <w:pPr>
              <w:jc w:val="left"/>
              <w:rPr>
                <w:color w:val="auto"/>
              </w:rPr>
            </w:pPr>
            <w:r>
              <w:rPr>
                <w:rFonts w:ascii="宋体" w:hAnsi="宋体" w:eastAsia="宋体" w:cs="宋体"/>
                <w:b w:val="0"/>
                <w:i w:val="0"/>
                <w:color w:val="auto"/>
                <w:sz w:val="11"/>
              </w:rPr>
              <w:t>对机关事业单位基本养老保险基金的补助</w:t>
            </w:r>
          </w:p>
        </w:tc>
        <w:tc>
          <w:tcPr>
            <w:tcW w:w="940" w:type="dxa"/>
            <w:vAlign w:val="center"/>
          </w:tcPr>
          <w:p w14:paraId="1FD90802">
            <w:pPr>
              <w:jc w:val="right"/>
              <w:rPr>
                <w:color w:val="auto"/>
              </w:rPr>
            </w:pPr>
            <w:r>
              <w:rPr>
                <w:rFonts w:ascii="宋体" w:hAnsi="宋体" w:eastAsia="宋体" w:cs="宋体"/>
                <w:b w:val="0"/>
                <w:i w:val="0"/>
                <w:color w:val="auto"/>
                <w:sz w:val="11"/>
              </w:rPr>
              <w:t>0.57</w:t>
            </w:r>
          </w:p>
        </w:tc>
        <w:tc>
          <w:tcPr>
            <w:tcW w:w="1000" w:type="dxa"/>
            <w:vAlign w:val="center"/>
          </w:tcPr>
          <w:p w14:paraId="5BB6E62D">
            <w:pPr>
              <w:jc w:val="right"/>
              <w:rPr>
                <w:color w:val="auto"/>
              </w:rPr>
            </w:pPr>
            <w:r>
              <w:rPr>
                <w:rFonts w:ascii="宋体" w:hAnsi="宋体" w:eastAsia="宋体" w:cs="宋体"/>
                <w:b w:val="0"/>
                <w:i w:val="0"/>
                <w:color w:val="auto"/>
                <w:sz w:val="11"/>
              </w:rPr>
              <w:t>0.57</w:t>
            </w:r>
          </w:p>
        </w:tc>
        <w:tc>
          <w:tcPr>
            <w:tcW w:w="980" w:type="dxa"/>
            <w:vAlign w:val="center"/>
          </w:tcPr>
          <w:p w14:paraId="0D098D29">
            <w:pPr>
              <w:rPr>
                <w:color w:val="auto"/>
              </w:rPr>
            </w:pPr>
          </w:p>
        </w:tc>
        <w:tc>
          <w:tcPr>
            <w:tcW w:w="920" w:type="dxa"/>
            <w:vAlign w:val="center"/>
          </w:tcPr>
          <w:p w14:paraId="46F576BD">
            <w:pPr>
              <w:rPr>
                <w:color w:val="auto"/>
              </w:rPr>
            </w:pPr>
          </w:p>
        </w:tc>
        <w:tc>
          <w:tcPr>
            <w:tcW w:w="960" w:type="dxa"/>
            <w:vAlign w:val="center"/>
          </w:tcPr>
          <w:p w14:paraId="1188E4A0">
            <w:pPr>
              <w:rPr>
                <w:color w:val="auto"/>
              </w:rPr>
            </w:pPr>
          </w:p>
        </w:tc>
        <w:tc>
          <w:tcPr>
            <w:tcW w:w="926" w:type="dxa"/>
            <w:vAlign w:val="center"/>
          </w:tcPr>
          <w:p w14:paraId="6D2C657A">
            <w:pPr>
              <w:rPr>
                <w:color w:val="auto"/>
              </w:rPr>
            </w:pPr>
          </w:p>
        </w:tc>
      </w:tr>
      <w:tr w14:paraId="318279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E539D9">
            <w:pPr>
              <w:jc w:val="left"/>
              <w:rPr>
                <w:color w:val="auto"/>
              </w:rPr>
            </w:pPr>
            <w:r>
              <w:rPr>
                <w:rFonts w:ascii="宋体" w:hAnsi="宋体" w:eastAsia="宋体" w:cs="宋体"/>
                <w:b w:val="0"/>
                <w:i w:val="0"/>
                <w:color w:val="auto"/>
                <w:sz w:val="11"/>
              </w:rPr>
              <w:t>20807</w:t>
            </w:r>
          </w:p>
        </w:tc>
        <w:tc>
          <w:tcPr>
            <w:tcW w:w="1760" w:type="dxa"/>
            <w:vAlign w:val="center"/>
          </w:tcPr>
          <w:p w14:paraId="4F82CD3C">
            <w:pPr>
              <w:jc w:val="left"/>
              <w:rPr>
                <w:color w:val="auto"/>
              </w:rPr>
            </w:pPr>
            <w:r>
              <w:rPr>
                <w:rFonts w:ascii="宋体" w:hAnsi="宋体" w:eastAsia="宋体" w:cs="宋体"/>
                <w:b w:val="0"/>
                <w:i w:val="0"/>
                <w:color w:val="auto"/>
                <w:sz w:val="11"/>
              </w:rPr>
              <w:t>就业补助</w:t>
            </w:r>
          </w:p>
        </w:tc>
        <w:tc>
          <w:tcPr>
            <w:tcW w:w="940" w:type="dxa"/>
            <w:vAlign w:val="center"/>
          </w:tcPr>
          <w:p w14:paraId="2F9CA774">
            <w:pPr>
              <w:jc w:val="right"/>
              <w:rPr>
                <w:color w:val="auto"/>
              </w:rPr>
            </w:pPr>
            <w:r>
              <w:rPr>
                <w:rFonts w:ascii="宋体" w:hAnsi="宋体" w:eastAsia="宋体" w:cs="宋体"/>
                <w:b w:val="0"/>
                <w:i w:val="0"/>
                <w:color w:val="auto"/>
                <w:sz w:val="11"/>
              </w:rPr>
              <w:t>1,999.92</w:t>
            </w:r>
          </w:p>
        </w:tc>
        <w:tc>
          <w:tcPr>
            <w:tcW w:w="1000" w:type="dxa"/>
            <w:vAlign w:val="center"/>
          </w:tcPr>
          <w:p w14:paraId="19233D71">
            <w:pPr>
              <w:jc w:val="right"/>
              <w:rPr>
                <w:color w:val="auto"/>
              </w:rPr>
            </w:pPr>
            <w:r>
              <w:rPr>
                <w:rFonts w:ascii="宋体" w:hAnsi="宋体" w:eastAsia="宋体" w:cs="宋体"/>
                <w:b w:val="0"/>
                <w:i w:val="0"/>
                <w:color w:val="auto"/>
                <w:sz w:val="11"/>
              </w:rPr>
              <w:t>16.49</w:t>
            </w:r>
          </w:p>
        </w:tc>
        <w:tc>
          <w:tcPr>
            <w:tcW w:w="980" w:type="dxa"/>
            <w:vAlign w:val="center"/>
          </w:tcPr>
          <w:p w14:paraId="283F4A73">
            <w:pPr>
              <w:jc w:val="right"/>
              <w:rPr>
                <w:color w:val="auto"/>
              </w:rPr>
            </w:pPr>
            <w:r>
              <w:rPr>
                <w:rFonts w:ascii="宋体" w:hAnsi="宋体" w:eastAsia="宋体" w:cs="宋体"/>
                <w:b w:val="0"/>
                <w:i w:val="0"/>
                <w:color w:val="auto"/>
                <w:sz w:val="11"/>
              </w:rPr>
              <w:t>1,983.43</w:t>
            </w:r>
          </w:p>
        </w:tc>
        <w:tc>
          <w:tcPr>
            <w:tcW w:w="920" w:type="dxa"/>
            <w:vAlign w:val="center"/>
          </w:tcPr>
          <w:p w14:paraId="15078D61">
            <w:pPr>
              <w:rPr>
                <w:color w:val="auto"/>
              </w:rPr>
            </w:pPr>
          </w:p>
        </w:tc>
        <w:tc>
          <w:tcPr>
            <w:tcW w:w="960" w:type="dxa"/>
            <w:vAlign w:val="center"/>
          </w:tcPr>
          <w:p w14:paraId="4A9A9BE7">
            <w:pPr>
              <w:rPr>
                <w:color w:val="auto"/>
              </w:rPr>
            </w:pPr>
          </w:p>
        </w:tc>
        <w:tc>
          <w:tcPr>
            <w:tcW w:w="926" w:type="dxa"/>
            <w:vAlign w:val="center"/>
          </w:tcPr>
          <w:p w14:paraId="52A1C8F2">
            <w:pPr>
              <w:rPr>
                <w:color w:val="auto"/>
              </w:rPr>
            </w:pPr>
          </w:p>
        </w:tc>
      </w:tr>
      <w:tr w14:paraId="262A47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C71860">
            <w:pPr>
              <w:jc w:val="left"/>
              <w:rPr>
                <w:color w:val="auto"/>
              </w:rPr>
            </w:pPr>
            <w:r>
              <w:rPr>
                <w:rFonts w:ascii="宋体" w:hAnsi="宋体" w:eastAsia="宋体" w:cs="宋体"/>
                <w:b w:val="0"/>
                <w:i w:val="0"/>
                <w:color w:val="auto"/>
                <w:sz w:val="11"/>
              </w:rPr>
              <w:t>2080701</w:t>
            </w:r>
          </w:p>
        </w:tc>
        <w:tc>
          <w:tcPr>
            <w:tcW w:w="1760" w:type="dxa"/>
            <w:vAlign w:val="center"/>
          </w:tcPr>
          <w:p w14:paraId="5089F25C">
            <w:pPr>
              <w:jc w:val="left"/>
              <w:rPr>
                <w:color w:val="auto"/>
              </w:rPr>
            </w:pPr>
            <w:r>
              <w:rPr>
                <w:rFonts w:ascii="宋体" w:hAnsi="宋体" w:eastAsia="宋体" w:cs="宋体"/>
                <w:b w:val="0"/>
                <w:i w:val="0"/>
                <w:color w:val="auto"/>
                <w:sz w:val="11"/>
              </w:rPr>
              <w:t>就业创业服务补贴</w:t>
            </w:r>
          </w:p>
        </w:tc>
        <w:tc>
          <w:tcPr>
            <w:tcW w:w="940" w:type="dxa"/>
            <w:vAlign w:val="center"/>
          </w:tcPr>
          <w:p w14:paraId="5D3AA17E">
            <w:pPr>
              <w:jc w:val="right"/>
              <w:rPr>
                <w:color w:val="auto"/>
              </w:rPr>
            </w:pPr>
            <w:r>
              <w:rPr>
                <w:rFonts w:ascii="宋体" w:hAnsi="宋体" w:eastAsia="宋体" w:cs="宋体"/>
                <w:b w:val="0"/>
                <w:i w:val="0"/>
                <w:color w:val="auto"/>
                <w:sz w:val="11"/>
              </w:rPr>
              <w:t>264.73</w:t>
            </w:r>
          </w:p>
        </w:tc>
        <w:tc>
          <w:tcPr>
            <w:tcW w:w="1000" w:type="dxa"/>
            <w:vAlign w:val="center"/>
          </w:tcPr>
          <w:p w14:paraId="431C049B">
            <w:pPr>
              <w:rPr>
                <w:color w:val="auto"/>
              </w:rPr>
            </w:pPr>
          </w:p>
        </w:tc>
        <w:tc>
          <w:tcPr>
            <w:tcW w:w="980" w:type="dxa"/>
            <w:vAlign w:val="center"/>
          </w:tcPr>
          <w:p w14:paraId="62F0884A">
            <w:pPr>
              <w:jc w:val="right"/>
              <w:rPr>
                <w:color w:val="auto"/>
              </w:rPr>
            </w:pPr>
            <w:r>
              <w:rPr>
                <w:rFonts w:ascii="宋体" w:hAnsi="宋体" w:eastAsia="宋体" w:cs="宋体"/>
                <w:b w:val="0"/>
                <w:i w:val="0"/>
                <w:color w:val="auto"/>
                <w:sz w:val="11"/>
              </w:rPr>
              <w:t>264.73</w:t>
            </w:r>
          </w:p>
        </w:tc>
        <w:tc>
          <w:tcPr>
            <w:tcW w:w="920" w:type="dxa"/>
            <w:vAlign w:val="center"/>
          </w:tcPr>
          <w:p w14:paraId="231DDAA1">
            <w:pPr>
              <w:rPr>
                <w:color w:val="auto"/>
              </w:rPr>
            </w:pPr>
          </w:p>
        </w:tc>
        <w:tc>
          <w:tcPr>
            <w:tcW w:w="960" w:type="dxa"/>
            <w:vAlign w:val="center"/>
          </w:tcPr>
          <w:p w14:paraId="4FE67E3B">
            <w:pPr>
              <w:rPr>
                <w:color w:val="auto"/>
              </w:rPr>
            </w:pPr>
          </w:p>
        </w:tc>
        <w:tc>
          <w:tcPr>
            <w:tcW w:w="926" w:type="dxa"/>
            <w:vAlign w:val="center"/>
          </w:tcPr>
          <w:p w14:paraId="62D848F8">
            <w:pPr>
              <w:rPr>
                <w:color w:val="auto"/>
              </w:rPr>
            </w:pPr>
          </w:p>
        </w:tc>
      </w:tr>
      <w:tr w14:paraId="026E5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87E4A0">
            <w:pPr>
              <w:jc w:val="left"/>
              <w:rPr>
                <w:color w:val="auto"/>
              </w:rPr>
            </w:pPr>
            <w:r>
              <w:rPr>
                <w:rFonts w:ascii="宋体" w:hAnsi="宋体" w:eastAsia="宋体" w:cs="宋体"/>
                <w:b w:val="0"/>
                <w:i w:val="0"/>
                <w:color w:val="auto"/>
                <w:sz w:val="11"/>
              </w:rPr>
              <w:t>2080702</w:t>
            </w:r>
          </w:p>
        </w:tc>
        <w:tc>
          <w:tcPr>
            <w:tcW w:w="1760" w:type="dxa"/>
            <w:vAlign w:val="center"/>
          </w:tcPr>
          <w:p w14:paraId="54B9A744">
            <w:pPr>
              <w:jc w:val="left"/>
              <w:rPr>
                <w:color w:val="auto"/>
              </w:rPr>
            </w:pPr>
            <w:r>
              <w:rPr>
                <w:rFonts w:ascii="宋体" w:hAnsi="宋体" w:eastAsia="宋体" w:cs="宋体"/>
                <w:b w:val="0"/>
                <w:i w:val="0"/>
                <w:color w:val="auto"/>
                <w:sz w:val="11"/>
              </w:rPr>
              <w:t>职业培训补贴</w:t>
            </w:r>
          </w:p>
        </w:tc>
        <w:tc>
          <w:tcPr>
            <w:tcW w:w="940" w:type="dxa"/>
            <w:vAlign w:val="center"/>
          </w:tcPr>
          <w:p w14:paraId="2C0589FD">
            <w:pPr>
              <w:jc w:val="right"/>
              <w:rPr>
                <w:color w:val="auto"/>
              </w:rPr>
            </w:pPr>
            <w:r>
              <w:rPr>
                <w:rFonts w:ascii="宋体" w:hAnsi="宋体" w:eastAsia="宋体" w:cs="宋体"/>
                <w:b w:val="0"/>
                <w:i w:val="0"/>
                <w:color w:val="auto"/>
                <w:sz w:val="11"/>
              </w:rPr>
              <w:t>155.81</w:t>
            </w:r>
          </w:p>
        </w:tc>
        <w:tc>
          <w:tcPr>
            <w:tcW w:w="1000" w:type="dxa"/>
            <w:vAlign w:val="center"/>
          </w:tcPr>
          <w:p w14:paraId="2FE63886">
            <w:pPr>
              <w:rPr>
                <w:color w:val="auto"/>
              </w:rPr>
            </w:pPr>
          </w:p>
        </w:tc>
        <w:tc>
          <w:tcPr>
            <w:tcW w:w="980" w:type="dxa"/>
            <w:vAlign w:val="center"/>
          </w:tcPr>
          <w:p w14:paraId="760FFDB3">
            <w:pPr>
              <w:jc w:val="right"/>
              <w:rPr>
                <w:color w:val="auto"/>
              </w:rPr>
            </w:pPr>
            <w:r>
              <w:rPr>
                <w:rFonts w:ascii="宋体" w:hAnsi="宋体" w:eastAsia="宋体" w:cs="宋体"/>
                <w:b w:val="0"/>
                <w:i w:val="0"/>
                <w:color w:val="auto"/>
                <w:sz w:val="11"/>
              </w:rPr>
              <w:t>155.81</w:t>
            </w:r>
          </w:p>
        </w:tc>
        <w:tc>
          <w:tcPr>
            <w:tcW w:w="920" w:type="dxa"/>
            <w:vAlign w:val="center"/>
          </w:tcPr>
          <w:p w14:paraId="49122F5A">
            <w:pPr>
              <w:rPr>
                <w:color w:val="auto"/>
              </w:rPr>
            </w:pPr>
          </w:p>
        </w:tc>
        <w:tc>
          <w:tcPr>
            <w:tcW w:w="960" w:type="dxa"/>
            <w:vAlign w:val="center"/>
          </w:tcPr>
          <w:p w14:paraId="4951E9F4">
            <w:pPr>
              <w:rPr>
                <w:color w:val="auto"/>
              </w:rPr>
            </w:pPr>
          </w:p>
        </w:tc>
        <w:tc>
          <w:tcPr>
            <w:tcW w:w="926" w:type="dxa"/>
            <w:vAlign w:val="center"/>
          </w:tcPr>
          <w:p w14:paraId="33BCC497">
            <w:pPr>
              <w:rPr>
                <w:color w:val="auto"/>
              </w:rPr>
            </w:pPr>
          </w:p>
        </w:tc>
      </w:tr>
      <w:tr w14:paraId="7B684C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9D280C">
            <w:pPr>
              <w:jc w:val="left"/>
              <w:rPr>
                <w:color w:val="auto"/>
              </w:rPr>
            </w:pPr>
            <w:r>
              <w:rPr>
                <w:rFonts w:ascii="宋体" w:hAnsi="宋体" w:eastAsia="宋体" w:cs="宋体"/>
                <w:b w:val="0"/>
                <w:i w:val="0"/>
                <w:color w:val="auto"/>
                <w:sz w:val="11"/>
              </w:rPr>
              <w:t>2080711</w:t>
            </w:r>
          </w:p>
        </w:tc>
        <w:tc>
          <w:tcPr>
            <w:tcW w:w="1760" w:type="dxa"/>
            <w:vAlign w:val="center"/>
          </w:tcPr>
          <w:p w14:paraId="6D06FFA2">
            <w:pPr>
              <w:jc w:val="left"/>
              <w:rPr>
                <w:color w:val="auto"/>
              </w:rPr>
            </w:pPr>
            <w:r>
              <w:rPr>
                <w:rFonts w:ascii="宋体" w:hAnsi="宋体" w:eastAsia="宋体" w:cs="宋体"/>
                <w:b w:val="0"/>
                <w:i w:val="0"/>
                <w:color w:val="auto"/>
                <w:sz w:val="11"/>
              </w:rPr>
              <w:t>就业见习补贴</w:t>
            </w:r>
          </w:p>
        </w:tc>
        <w:tc>
          <w:tcPr>
            <w:tcW w:w="940" w:type="dxa"/>
            <w:vAlign w:val="center"/>
          </w:tcPr>
          <w:p w14:paraId="3836B669">
            <w:pPr>
              <w:jc w:val="right"/>
              <w:rPr>
                <w:color w:val="auto"/>
              </w:rPr>
            </w:pPr>
            <w:r>
              <w:rPr>
                <w:rFonts w:ascii="宋体" w:hAnsi="宋体" w:eastAsia="宋体" w:cs="宋体"/>
                <w:b w:val="0"/>
                <w:i w:val="0"/>
                <w:color w:val="auto"/>
                <w:sz w:val="11"/>
              </w:rPr>
              <w:t>35.06</w:t>
            </w:r>
          </w:p>
        </w:tc>
        <w:tc>
          <w:tcPr>
            <w:tcW w:w="1000" w:type="dxa"/>
            <w:vAlign w:val="center"/>
          </w:tcPr>
          <w:p w14:paraId="7550E036">
            <w:pPr>
              <w:jc w:val="right"/>
              <w:rPr>
                <w:color w:val="auto"/>
              </w:rPr>
            </w:pPr>
            <w:r>
              <w:rPr>
                <w:rFonts w:ascii="宋体" w:hAnsi="宋体" w:eastAsia="宋体" w:cs="宋体"/>
                <w:b w:val="0"/>
                <w:i w:val="0"/>
                <w:color w:val="auto"/>
                <w:sz w:val="11"/>
              </w:rPr>
              <w:t>16.49</w:t>
            </w:r>
          </w:p>
        </w:tc>
        <w:tc>
          <w:tcPr>
            <w:tcW w:w="980" w:type="dxa"/>
            <w:vAlign w:val="center"/>
          </w:tcPr>
          <w:p w14:paraId="2D2D3003">
            <w:pPr>
              <w:jc w:val="right"/>
              <w:rPr>
                <w:color w:val="auto"/>
              </w:rPr>
            </w:pPr>
            <w:r>
              <w:rPr>
                <w:rFonts w:ascii="宋体" w:hAnsi="宋体" w:eastAsia="宋体" w:cs="宋体"/>
                <w:b w:val="0"/>
                <w:i w:val="0"/>
                <w:color w:val="auto"/>
                <w:sz w:val="11"/>
              </w:rPr>
              <w:t>18.58</w:t>
            </w:r>
          </w:p>
        </w:tc>
        <w:tc>
          <w:tcPr>
            <w:tcW w:w="920" w:type="dxa"/>
            <w:vAlign w:val="center"/>
          </w:tcPr>
          <w:p w14:paraId="367E52D6">
            <w:pPr>
              <w:rPr>
                <w:color w:val="auto"/>
              </w:rPr>
            </w:pPr>
          </w:p>
        </w:tc>
        <w:tc>
          <w:tcPr>
            <w:tcW w:w="960" w:type="dxa"/>
            <w:vAlign w:val="center"/>
          </w:tcPr>
          <w:p w14:paraId="6B2123F2">
            <w:pPr>
              <w:rPr>
                <w:color w:val="auto"/>
              </w:rPr>
            </w:pPr>
          </w:p>
        </w:tc>
        <w:tc>
          <w:tcPr>
            <w:tcW w:w="926" w:type="dxa"/>
            <w:vAlign w:val="center"/>
          </w:tcPr>
          <w:p w14:paraId="1D041F30">
            <w:pPr>
              <w:rPr>
                <w:color w:val="auto"/>
              </w:rPr>
            </w:pPr>
          </w:p>
        </w:tc>
      </w:tr>
      <w:tr w14:paraId="236FCD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5DB494">
            <w:pPr>
              <w:jc w:val="left"/>
              <w:rPr>
                <w:color w:val="auto"/>
              </w:rPr>
            </w:pPr>
            <w:r>
              <w:rPr>
                <w:rFonts w:ascii="宋体" w:hAnsi="宋体" w:eastAsia="宋体" w:cs="宋体"/>
                <w:b w:val="0"/>
                <w:i w:val="0"/>
                <w:color w:val="auto"/>
                <w:sz w:val="11"/>
              </w:rPr>
              <w:t>2080799</w:t>
            </w:r>
          </w:p>
        </w:tc>
        <w:tc>
          <w:tcPr>
            <w:tcW w:w="1760" w:type="dxa"/>
            <w:vAlign w:val="center"/>
          </w:tcPr>
          <w:p w14:paraId="2A5F8319">
            <w:pPr>
              <w:jc w:val="left"/>
              <w:rPr>
                <w:color w:val="auto"/>
              </w:rPr>
            </w:pPr>
            <w:r>
              <w:rPr>
                <w:rFonts w:ascii="宋体" w:hAnsi="宋体" w:eastAsia="宋体" w:cs="宋体"/>
                <w:b w:val="0"/>
                <w:i w:val="0"/>
                <w:color w:val="auto"/>
                <w:sz w:val="11"/>
              </w:rPr>
              <w:t>其他就业补助支出</w:t>
            </w:r>
          </w:p>
        </w:tc>
        <w:tc>
          <w:tcPr>
            <w:tcW w:w="940" w:type="dxa"/>
            <w:vAlign w:val="center"/>
          </w:tcPr>
          <w:p w14:paraId="13BE358F">
            <w:pPr>
              <w:jc w:val="right"/>
              <w:rPr>
                <w:color w:val="auto"/>
              </w:rPr>
            </w:pPr>
            <w:r>
              <w:rPr>
                <w:rFonts w:ascii="宋体" w:hAnsi="宋体" w:eastAsia="宋体" w:cs="宋体"/>
                <w:b w:val="0"/>
                <w:i w:val="0"/>
                <w:color w:val="auto"/>
                <w:sz w:val="11"/>
              </w:rPr>
              <w:t>1,544.32</w:t>
            </w:r>
          </w:p>
        </w:tc>
        <w:tc>
          <w:tcPr>
            <w:tcW w:w="1000" w:type="dxa"/>
            <w:vAlign w:val="center"/>
          </w:tcPr>
          <w:p w14:paraId="7455A043">
            <w:pPr>
              <w:rPr>
                <w:color w:val="auto"/>
              </w:rPr>
            </w:pPr>
          </w:p>
        </w:tc>
        <w:tc>
          <w:tcPr>
            <w:tcW w:w="980" w:type="dxa"/>
            <w:vAlign w:val="center"/>
          </w:tcPr>
          <w:p w14:paraId="41EAE563">
            <w:pPr>
              <w:jc w:val="right"/>
              <w:rPr>
                <w:color w:val="auto"/>
              </w:rPr>
            </w:pPr>
            <w:r>
              <w:rPr>
                <w:rFonts w:ascii="宋体" w:hAnsi="宋体" w:eastAsia="宋体" w:cs="宋体"/>
                <w:b w:val="0"/>
                <w:i w:val="0"/>
                <w:color w:val="auto"/>
                <w:sz w:val="11"/>
              </w:rPr>
              <w:t>1,544.32</w:t>
            </w:r>
          </w:p>
        </w:tc>
        <w:tc>
          <w:tcPr>
            <w:tcW w:w="920" w:type="dxa"/>
            <w:vAlign w:val="center"/>
          </w:tcPr>
          <w:p w14:paraId="24DE0BA8">
            <w:pPr>
              <w:rPr>
                <w:color w:val="auto"/>
              </w:rPr>
            </w:pPr>
          </w:p>
        </w:tc>
        <w:tc>
          <w:tcPr>
            <w:tcW w:w="960" w:type="dxa"/>
            <w:vAlign w:val="center"/>
          </w:tcPr>
          <w:p w14:paraId="5F5B6359">
            <w:pPr>
              <w:rPr>
                <w:color w:val="auto"/>
              </w:rPr>
            </w:pPr>
          </w:p>
        </w:tc>
        <w:tc>
          <w:tcPr>
            <w:tcW w:w="926" w:type="dxa"/>
            <w:vAlign w:val="center"/>
          </w:tcPr>
          <w:p w14:paraId="6199C7F2">
            <w:pPr>
              <w:rPr>
                <w:color w:val="auto"/>
              </w:rPr>
            </w:pPr>
          </w:p>
        </w:tc>
      </w:tr>
      <w:tr w14:paraId="5EEDE5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61D381">
            <w:pPr>
              <w:jc w:val="left"/>
              <w:rPr>
                <w:color w:val="auto"/>
              </w:rPr>
            </w:pPr>
            <w:r>
              <w:rPr>
                <w:rFonts w:ascii="宋体" w:hAnsi="宋体" w:eastAsia="宋体" w:cs="宋体"/>
                <w:b w:val="0"/>
                <w:i w:val="0"/>
                <w:color w:val="auto"/>
                <w:sz w:val="11"/>
              </w:rPr>
              <w:t>20808</w:t>
            </w:r>
          </w:p>
        </w:tc>
        <w:tc>
          <w:tcPr>
            <w:tcW w:w="1760" w:type="dxa"/>
            <w:vAlign w:val="center"/>
          </w:tcPr>
          <w:p w14:paraId="4181E874">
            <w:pPr>
              <w:jc w:val="left"/>
              <w:rPr>
                <w:color w:val="auto"/>
              </w:rPr>
            </w:pPr>
            <w:r>
              <w:rPr>
                <w:rFonts w:ascii="宋体" w:hAnsi="宋体" w:eastAsia="宋体" w:cs="宋体"/>
                <w:b w:val="0"/>
                <w:i w:val="0"/>
                <w:color w:val="auto"/>
                <w:sz w:val="11"/>
              </w:rPr>
              <w:t>抚恤</w:t>
            </w:r>
          </w:p>
        </w:tc>
        <w:tc>
          <w:tcPr>
            <w:tcW w:w="940" w:type="dxa"/>
            <w:vAlign w:val="center"/>
          </w:tcPr>
          <w:p w14:paraId="0ED3491B">
            <w:pPr>
              <w:jc w:val="right"/>
              <w:rPr>
                <w:color w:val="auto"/>
              </w:rPr>
            </w:pPr>
            <w:r>
              <w:rPr>
                <w:rFonts w:ascii="宋体" w:hAnsi="宋体" w:eastAsia="宋体" w:cs="宋体"/>
                <w:b w:val="0"/>
                <w:i w:val="0"/>
                <w:color w:val="auto"/>
                <w:sz w:val="11"/>
              </w:rPr>
              <w:t>27.26</w:t>
            </w:r>
          </w:p>
        </w:tc>
        <w:tc>
          <w:tcPr>
            <w:tcW w:w="1000" w:type="dxa"/>
            <w:vAlign w:val="center"/>
          </w:tcPr>
          <w:p w14:paraId="6EA549F7">
            <w:pPr>
              <w:jc w:val="right"/>
              <w:rPr>
                <w:color w:val="auto"/>
              </w:rPr>
            </w:pPr>
            <w:r>
              <w:rPr>
                <w:rFonts w:ascii="宋体" w:hAnsi="宋体" w:eastAsia="宋体" w:cs="宋体"/>
                <w:b w:val="0"/>
                <w:i w:val="0"/>
                <w:color w:val="auto"/>
                <w:sz w:val="11"/>
              </w:rPr>
              <w:t>27.26</w:t>
            </w:r>
          </w:p>
        </w:tc>
        <w:tc>
          <w:tcPr>
            <w:tcW w:w="980" w:type="dxa"/>
            <w:vAlign w:val="center"/>
          </w:tcPr>
          <w:p w14:paraId="5EE60290">
            <w:pPr>
              <w:rPr>
                <w:color w:val="auto"/>
              </w:rPr>
            </w:pPr>
          </w:p>
        </w:tc>
        <w:tc>
          <w:tcPr>
            <w:tcW w:w="920" w:type="dxa"/>
            <w:vAlign w:val="center"/>
          </w:tcPr>
          <w:p w14:paraId="5B5F2211">
            <w:pPr>
              <w:rPr>
                <w:color w:val="auto"/>
              </w:rPr>
            </w:pPr>
          </w:p>
        </w:tc>
        <w:tc>
          <w:tcPr>
            <w:tcW w:w="960" w:type="dxa"/>
            <w:vAlign w:val="center"/>
          </w:tcPr>
          <w:p w14:paraId="4698A7C9">
            <w:pPr>
              <w:rPr>
                <w:color w:val="auto"/>
              </w:rPr>
            </w:pPr>
          </w:p>
        </w:tc>
        <w:tc>
          <w:tcPr>
            <w:tcW w:w="926" w:type="dxa"/>
            <w:vAlign w:val="center"/>
          </w:tcPr>
          <w:p w14:paraId="7A7EBF07">
            <w:pPr>
              <w:rPr>
                <w:color w:val="auto"/>
              </w:rPr>
            </w:pPr>
          </w:p>
        </w:tc>
      </w:tr>
      <w:tr w14:paraId="3EBCD6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C206A3">
            <w:pPr>
              <w:jc w:val="left"/>
              <w:rPr>
                <w:color w:val="auto"/>
              </w:rPr>
            </w:pPr>
            <w:r>
              <w:rPr>
                <w:rFonts w:ascii="宋体" w:hAnsi="宋体" w:eastAsia="宋体" w:cs="宋体"/>
                <w:b w:val="0"/>
                <w:i w:val="0"/>
                <w:color w:val="auto"/>
                <w:sz w:val="11"/>
              </w:rPr>
              <w:t>2080801</w:t>
            </w:r>
          </w:p>
        </w:tc>
        <w:tc>
          <w:tcPr>
            <w:tcW w:w="1760" w:type="dxa"/>
            <w:vAlign w:val="center"/>
          </w:tcPr>
          <w:p w14:paraId="0F89B029">
            <w:pPr>
              <w:jc w:val="left"/>
              <w:rPr>
                <w:color w:val="auto"/>
              </w:rPr>
            </w:pPr>
            <w:r>
              <w:rPr>
                <w:rFonts w:ascii="宋体" w:hAnsi="宋体" w:eastAsia="宋体" w:cs="宋体"/>
                <w:b w:val="0"/>
                <w:i w:val="0"/>
                <w:color w:val="auto"/>
                <w:sz w:val="11"/>
              </w:rPr>
              <w:t>死亡抚恤</w:t>
            </w:r>
          </w:p>
        </w:tc>
        <w:tc>
          <w:tcPr>
            <w:tcW w:w="940" w:type="dxa"/>
            <w:vAlign w:val="center"/>
          </w:tcPr>
          <w:p w14:paraId="4BABC452">
            <w:pPr>
              <w:jc w:val="right"/>
              <w:rPr>
                <w:color w:val="auto"/>
              </w:rPr>
            </w:pPr>
            <w:r>
              <w:rPr>
                <w:rFonts w:ascii="宋体" w:hAnsi="宋体" w:eastAsia="宋体" w:cs="宋体"/>
                <w:b w:val="0"/>
                <w:i w:val="0"/>
                <w:color w:val="auto"/>
                <w:sz w:val="11"/>
              </w:rPr>
              <w:t>27.26</w:t>
            </w:r>
          </w:p>
        </w:tc>
        <w:tc>
          <w:tcPr>
            <w:tcW w:w="1000" w:type="dxa"/>
            <w:vAlign w:val="center"/>
          </w:tcPr>
          <w:p w14:paraId="728469C5">
            <w:pPr>
              <w:jc w:val="right"/>
              <w:rPr>
                <w:color w:val="auto"/>
              </w:rPr>
            </w:pPr>
            <w:r>
              <w:rPr>
                <w:rFonts w:ascii="宋体" w:hAnsi="宋体" w:eastAsia="宋体" w:cs="宋体"/>
                <w:b w:val="0"/>
                <w:i w:val="0"/>
                <w:color w:val="auto"/>
                <w:sz w:val="11"/>
              </w:rPr>
              <w:t>27.26</w:t>
            </w:r>
          </w:p>
        </w:tc>
        <w:tc>
          <w:tcPr>
            <w:tcW w:w="980" w:type="dxa"/>
            <w:vAlign w:val="center"/>
          </w:tcPr>
          <w:p w14:paraId="7BE9C053">
            <w:pPr>
              <w:rPr>
                <w:color w:val="auto"/>
              </w:rPr>
            </w:pPr>
          </w:p>
        </w:tc>
        <w:tc>
          <w:tcPr>
            <w:tcW w:w="920" w:type="dxa"/>
            <w:vAlign w:val="center"/>
          </w:tcPr>
          <w:p w14:paraId="7C6DB879">
            <w:pPr>
              <w:rPr>
                <w:color w:val="auto"/>
              </w:rPr>
            </w:pPr>
          </w:p>
        </w:tc>
        <w:tc>
          <w:tcPr>
            <w:tcW w:w="960" w:type="dxa"/>
            <w:vAlign w:val="center"/>
          </w:tcPr>
          <w:p w14:paraId="4B8D1630">
            <w:pPr>
              <w:rPr>
                <w:color w:val="auto"/>
              </w:rPr>
            </w:pPr>
          </w:p>
        </w:tc>
        <w:tc>
          <w:tcPr>
            <w:tcW w:w="926" w:type="dxa"/>
            <w:vAlign w:val="center"/>
          </w:tcPr>
          <w:p w14:paraId="416EB764">
            <w:pPr>
              <w:rPr>
                <w:color w:val="auto"/>
              </w:rPr>
            </w:pPr>
          </w:p>
        </w:tc>
      </w:tr>
      <w:tr w14:paraId="1B2688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8DA09B">
            <w:pPr>
              <w:jc w:val="left"/>
              <w:rPr>
                <w:color w:val="auto"/>
              </w:rPr>
            </w:pPr>
            <w:r>
              <w:rPr>
                <w:rFonts w:ascii="宋体" w:hAnsi="宋体" w:eastAsia="宋体" w:cs="宋体"/>
                <w:b w:val="0"/>
                <w:i w:val="0"/>
                <w:color w:val="auto"/>
                <w:sz w:val="11"/>
              </w:rPr>
              <w:t>20899</w:t>
            </w:r>
          </w:p>
        </w:tc>
        <w:tc>
          <w:tcPr>
            <w:tcW w:w="1760" w:type="dxa"/>
            <w:vAlign w:val="center"/>
          </w:tcPr>
          <w:p w14:paraId="3209ED08">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1485E291">
            <w:pPr>
              <w:jc w:val="right"/>
              <w:rPr>
                <w:color w:val="auto"/>
              </w:rPr>
            </w:pPr>
            <w:r>
              <w:rPr>
                <w:rFonts w:ascii="宋体" w:hAnsi="宋体" w:eastAsia="宋体" w:cs="宋体"/>
                <w:b w:val="0"/>
                <w:i w:val="0"/>
                <w:color w:val="auto"/>
                <w:sz w:val="11"/>
              </w:rPr>
              <w:t>333.98</w:t>
            </w:r>
          </w:p>
        </w:tc>
        <w:tc>
          <w:tcPr>
            <w:tcW w:w="1000" w:type="dxa"/>
            <w:vAlign w:val="center"/>
          </w:tcPr>
          <w:p w14:paraId="73A9C2F4">
            <w:pPr>
              <w:jc w:val="right"/>
              <w:rPr>
                <w:color w:val="auto"/>
              </w:rPr>
            </w:pPr>
            <w:r>
              <w:rPr>
                <w:rFonts w:ascii="宋体" w:hAnsi="宋体" w:eastAsia="宋体" w:cs="宋体"/>
                <w:b w:val="0"/>
                <w:i w:val="0"/>
                <w:color w:val="auto"/>
                <w:sz w:val="11"/>
              </w:rPr>
              <w:t>126.80</w:t>
            </w:r>
          </w:p>
        </w:tc>
        <w:tc>
          <w:tcPr>
            <w:tcW w:w="980" w:type="dxa"/>
            <w:vAlign w:val="center"/>
          </w:tcPr>
          <w:p w14:paraId="70142F6F">
            <w:pPr>
              <w:jc w:val="right"/>
              <w:rPr>
                <w:color w:val="auto"/>
              </w:rPr>
            </w:pPr>
            <w:r>
              <w:rPr>
                <w:rFonts w:ascii="宋体" w:hAnsi="宋体" w:eastAsia="宋体" w:cs="宋体"/>
                <w:b w:val="0"/>
                <w:i w:val="0"/>
                <w:color w:val="auto"/>
                <w:sz w:val="11"/>
              </w:rPr>
              <w:t>207.18</w:t>
            </w:r>
          </w:p>
        </w:tc>
        <w:tc>
          <w:tcPr>
            <w:tcW w:w="920" w:type="dxa"/>
            <w:vAlign w:val="center"/>
          </w:tcPr>
          <w:p w14:paraId="52003DF4">
            <w:pPr>
              <w:rPr>
                <w:color w:val="auto"/>
              </w:rPr>
            </w:pPr>
          </w:p>
        </w:tc>
        <w:tc>
          <w:tcPr>
            <w:tcW w:w="960" w:type="dxa"/>
            <w:vAlign w:val="center"/>
          </w:tcPr>
          <w:p w14:paraId="36D38F46">
            <w:pPr>
              <w:rPr>
                <w:color w:val="auto"/>
              </w:rPr>
            </w:pPr>
          </w:p>
        </w:tc>
        <w:tc>
          <w:tcPr>
            <w:tcW w:w="926" w:type="dxa"/>
            <w:vAlign w:val="center"/>
          </w:tcPr>
          <w:p w14:paraId="3C79025F">
            <w:pPr>
              <w:rPr>
                <w:color w:val="auto"/>
              </w:rPr>
            </w:pPr>
          </w:p>
        </w:tc>
      </w:tr>
      <w:tr w14:paraId="709066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56C4AC">
            <w:pPr>
              <w:jc w:val="left"/>
              <w:rPr>
                <w:color w:val="auto"/>
              </w:rPr>
            </w:pPr>
            <w:r>
              <w:rPr>
                <w:rFonts w:ascii="宋体" w:hAnsi="宋体" w:eastAsia="宋体" w:cs="宋体"/>
                <w:b w:val="0"/>
                <w:i w:val="0"/>
                <w:color w:val="auto"/>
                <w:sz w:val="11"/>
              </w:rPr>
              <w:t>2089999</w:t>
            </w:r>
          </w:p>
        </w:tc>
        <w:tc>
          <w:tcPr>
            <w:tcW w:w="1760" w:type="dxa"/>
            <w:vAlign w:val="center"/>
          </w:tcPr>
          <w:p w14:paraId="29FFAC99">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0780C283">
            <w:pPr>
              <w:jc w:val="right"/>
              <w:rPr>
                <w:color w:val="auto"/>
              </w:rPr>
            </w:pPr>
            <w:r>
              <w:rPr>
                <w:rFonts w:ascii="宋体" w:hAnsi="宋体" w:eastAsia="宋体" w:cs="宋体"/>
                <w:b w:val="0"/>
                <w:i w:val="0"/>
                <w:color w:val="auto"/>
                <w:sz w:val="11"/>
              </w:rPr>
              <w:t>333.98</w:t>
            </w:r>
          </w:p>
        </w:tc>
        <w:tc>
          <w:tcPr>
            <w:tcW w:w="1000" w:type="dxa"/>
            <w:vAlign w:val="center"/>
          </w:tcPr>
          <w:p w14:paraId="147AFF2C">
            <w:pPr>
              <w:jc w:val="right"/>
              <w:rPr>
                <w:color w:val="auto"/>
              </w:rPr>
            </w:pPr>
            <w:r>
              <w:rPr>
                <w:rFonts w:ascii="宋体" w:hAnsi="宋体" w:eastAsia="宋体" w:cs="宋体"/>
                <w:b w:val="0"/>
                <w:i w:val="0"/>
                <w:color w:val="auto"/>
                <w:sz w:val="11"/>
              </w:rPr>
              <w:t>126.80</w:t>
            </w:r>
          </w:p>
        </w:tc>
        <w:tc>
          <w:tcPr>
            <w:tcW w:w="980" w:type="dxa"/>
            <w:vAlign w:val="center"/>
          </w:tcPr>
          <w:p w14:paraId="1733C04B">
            <w:pPr>
              <w:jc w:val="right"/>
              <w:rPr>
                <w:color w:val="auto"/>
              </w:rPr>
            </w:pPr>
            <w:r>
              <w:rPr>
                <w:rFonts w:ascii="宋体" w:hAnsi="宋体" w:eastAsia="宋体" w:cs="宋体"/>
                <w:b w:val="0"/>
                <w:i w:val="0"/>
                <w:color w:val="auto"/>
                <w:sz w:val="11"/>
              </w:rPr>
              <w:t>207.18</w:t>
            </w:r>
          </w:p>
        </w:tc>
        <w:tc>
          <w:tcPr>
            <w:tcW w:w="920" w:type="dxa"/>
            <w:vAlign w:val="center"/>
          </w:tcPr>
          <w:p w14:paraId="6324BA9D">
            <w:pPr>
              <w:rPr>
                <w:color w:val="auto"/>
              </w:rPr>
            </w:pPr>
          </w:p>
        </w:tc>
        <w:tc>
          <w:tcPr>
            <w:tcW w:w="960" w:type="dxa"/>
            <w:vAlign w:val="center"/>
          </w:tcPr>
          <w:p w14:paraId="0C81D6A0">
            <w:pPr>
              <w:rPr>
                <w:color w:val="auto"/>
              </w:rPr>
            </w:pPr>
          </w:p>
        </w:tc>
        <w:tc>
          <w:tcPr>
            <w:tcW w:w="926" w:type="dxa"/>
            <w:vAlign w:val="center"/>
          </w:tcPr>
          <w:p w14:paraId="0E48EA32">
            <w:pPr>
              <w:rPr>
                <w:color w:val="auto"/>
              </w:rPr>
            </w:pPr>
          </w:p>
        </w:tc>
      </w:tr>
      <w:tr w14:paraId="7C0891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C305E8">
            <w:pPr>
              <w:jc w:val="left"/>
              <w:rPr>
                <w:color w:val="auto"/>
              </w:rPr>
            </w:pPr>
            <w:r>
              <w:rPr>
                <w:rFonts w:ascii="宋体" w:hAnsi="宋体" w:eastAsia="宋体" w:cs="宋体"/>
                <w:b w:val="0"/>
                <w:i w:val="0"/>
                <w:color w:val="auto"/>
                <w:sz w:val="11"/>
              </w:rPr>
              <w:t>210</w:t>
            </w:r>
          </w:p>
        </w:tc>
        <w:tc>
          <w:tcPr>
            <w:tcW w:w="1760" w:type="dxa"/>
            <w:vAlign w:val="center"/>
          </w:tcPr>
          <w:p w14:paraId="71932298">
            <w:pPr>
              <w:jc w:val="left"/>
              <w:rPr>
                <w:color w:val="auto"/>
              </w:rPr>
            </w:pPr>
            <w:r>
              <w:rPr>
                <w:rFonts w:ascii="宋体" w:hAnsi="宋体" w:eastAsia="宋体" w:cs="宋体"/>
                <w:b w:val="0"/>
                <w:i w:val="0"/>
                <w:color w:val="auto"/>
                <w:sz w:val="11"/>
              </w:rPr>
              <w:t>卫生健康支出</w:t>
            </w:r>
          </w:p>
        </w:tc>
        <w:tc>
          <w:tcPr>
            <w:tcW w:w="940" w:type="dxa"/>
            <w:vAlign w:val="center"/>
          </w:tcPr>
          <w:p w14:paraId="2E05ADAA">
            <w:pPr>
              <w:jc w:val="right"/>
              <w:rPr>
                <w:color w:val="auto"/>
              </w:rPr>
            </w:pPr>
            <w:r>
              <w:rPr>
                <w:rFonts w:ascii="宋体" w:hAnsi="宋体" w:eastAsia="宋体" w:cs="宋体"/>
                <w:b w:val="0"/>
                <w:i w:val="0"/>
                <w:color w:val="auto"/>
                <w:sz w:val="11"/>
              </w:rPr>
              <w:t>69.76</w:t>
            </w:r>
          </w:p>
        </w:tc>
        <w:tc>
          <w:tcPr>
            <w:tcW w:w="1000" w:type="dxa"/>
            <w:vAlign w:val="center"/>
          </w:tcPr>
          <w:p w14:paraId="2F10BE59">
            <w:pPr>
              <w:jc w:val="right"/>
              <w:rPr>
                <w:color w:val="auto"/>
              </w:rPr>
            </w:pPr>
            <w:r>
              <w:rPr>
                <w:rFonts w:ascii="宋体" w:hAnsi="宋体" w:eastAsia="宋体" w:cs="宋体"/>
                <w:b w:val="0"/>
                <w:i w:val="0"/>
                <w:color w:val="auto"/>
                <w:sz w:val="11"/>
              </w:rPr>
              <w:t>69.76</w:t>
            </w:r>
          </w:p>
        </w:tc>
        <w:tc>
          <w:tcPr>
            <w:tcW w:w="980" w:type="dxa"/>
            <w:vAlign w:val="center"/>
          </w:tcPr>
          <w:p w14:paraId="7A67A52A">
            <w:pPr>
              <w:rPr>
                <w:color w:val="auto"/>
              </w:rPr>
            </w:pPr>
          </w:p>
        </w:tc>
        <w:tc>
          <w:tcPr>
            <w:tcW w:w="920" w:type="dxa"/>
            <w:vAlign w:val="center"/>
          </w:tcPr>
          <w:p w14:paraId="0DB6BC96">
            <w:pPr>
              <w:rPr>
                <w:color w:val="auto"/>
              </w:rPr>
            </w:pPr>
          </w:p>
        </w:tc>
        <w:tc>
          <w:tcPr>
            <w:tcW w:w="960" w:type="dxa"/>
            <w:vAlign w:val="center"/>
          </w:tcPr>
          <w:p w14:paraId="4E51AC0A">
            <w:pPr>
              <w:rPr>
                <w:color w:val="auto"/>
              </w:rPr>
            </w:pPr>
          </w:p>
        </w:tc>
        <w:tc>
          <w:tcPr>
            <w:tcW w:w="926" w:type="dxa"/>
            <w:vAlign w:val="center"/>
          </w:tcPr>
          <w:p w14:paraId="715A6EAE">
            <w:pPr>
              <w:rPr>
                <w:color w:val="auto"/>
              </w:rPr>
            </w:pPr>
          </w:p>
        </w:tc>
      </w:tr>
      <w:tr w14:paraId="3673EC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65311F">
            <w:pPr>
              <w:jc w:val="left"/>
              <w:rPr>
                <w:color w:val="auto"/>
              </w:rPr>
            </w:pPr>
            <w:r>
              <w:rPr>
                <w:rFonts w:ascii="宋体" w:hAnsi="宋体" w:eastAsia="宋体" w:cs="宋体"/>
                <w:b w:val="0"/>
                <w:i w:val="0"/>
                <w:color w:val="auto"/>
                <w:sz w:val="11"/>
              </w:rPr>
              <w:t>21011</w:t>
            </w:r>
          </w:p>
        </w:tc>
        <w:tc>
          <w:tcPr>
            <w:tcW w:w="1760" w:type="dxa"/>
            <w:vAlign w:val="center"/>
          </w:tcPr>
          <w:p w14:paraId="692CDF92">
            <w:pPr>
              <w:jc w:val="left"/>
              <w:rPr>
                <w:color w:val="auto"/>
              </w:rPr>
            </w:pPr>
            <w:r>
              <w:rPr>
                <w:rFonts w:ascii="宋体" w:hAnsi="宋体" w:eastAsia="宋体" w:cs="宋体"/>
                <w:b w:val="0"/>
                <w:i w:val="0"/>
                <w:color w:val="auto"/>
                <w:sz w:val="11"/>
              </w:rPr>
              <w:t>行政事业单位医疗</w:t>
            </w:r>
          </w:p>
        </w:tc>
        <w:tc>
          <w:tcPr>
            <w:tcW w:w="940" w:type="dxa"/>
            <w:vAlign w:val="center"/>
          </w:tcPr>
          <w:p w14:paraId="3C16048C">
            <w:pPr>
              <w:jc w:val="right"/>
              <w:rPr>
                <w:color w:val="auto"/>
              </w:rPr>
            </w:pPr>
            <w:r>
              <w:rPr>
                <w:rFonts w:ascii="宋体" w:hAnsi="宋体" w:eastAsia="宋体" w:cs="宋体"/>
                <w:b w:val="0"/>
                <w:i w:val="0"/>
                <w:color w:val="auto"/>
                <w:sz w:val="11"/>
              </w:rPr>
              <w:t>69.76</w:t>
            </w:r>
          </w:p>
        </w:tc>
        <w:tc>
          <w:tcPr>
            <w:tcW w:w="1000" w:type="dxa"/>
            <w:vAlign w:val="center"/>
          </w:tcPr>
          <w:p w14:paraId="4CAF1062">
            <w:pPr>
              <w:jc w:val="right"/>
              <w:rPr>
                <w:color w:val="auto"/>
              </w:rPr>
            </w:pPr>
            <w:r>
              <w:rPr>
                <w:rFonts w:ascii="宋体" w:hAnsi="宋体" w:eastAsia="宋体" w:cs="宋体"/>
                <w:b w:val="0"/>
                <w:i w:val="0"/>
                <w:color w:val="auto"/>
                <w:sz w:val="11"/>
              </w:rPr>
              <w:t>69.76</w:t>
            </w:r>
          </w:p>
        </w:tc>
        <w:tc>
          <w:tcPr>
            <w:tcW w:w="980" w:type="dxa"/>
            <w:vAlign w:val="center"/>
          </w:tcPr>
          <w:p w14:paraId="1780B448">
            <w:pPr>
              <w:rPr>
                <w:color w:val="auto"/>
              </w:rPr>
            </w:pPr>
          </w:p>
        </w:tc>
        <w:tc>
          <w:tcPr>
            <w:tcW w:w="920" w:type="dxa"/>
            <w:vAlign w:val="center"/>
          </w:tcPr>
          <w:p w14:paraId="54A6C904">
            <w:pPr>
              <w:rPr>
                <w:color w:val="auto"/>
              </w:rPr>
            </w:pPr>
          </w:p>
        </w:tc>
        <w:tc>
          <w:tcPr>
            <w:tcW w:w="960" w:type="dxa"/>
            <w:vAlign w:val="center"/>
          </w:tcPr>
          <w:p w14:paraId="7DD4C0E3">
            <w:pPr>
              <w:rPr>
                <w:color w:val="auto"/>
              </w:rPr>
            </w:pPr>
          </w:p>
        </w:tc>
        <w:tc>
          <w:tcPr>
            <w:tcW w:w="926" w:type="dxa"/>
            <w:vAlign w:val="center"/>
          </w:tcPr>
          <w:p w14:paraId="76CB62B7">
            <w:pPr>
              <w:rPr>
                <w:color w:val="auto"/>
              </w:rPr>
            </w:pPr>
          </w:p>
        </w:tc>
      </w:tr>
      <w:tr w14:paraId="0B4F5D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37D905">
            <w:pPr>
              <w:jc w:val="left"/>
              <w:rPr>
                <w:color w:val="auto"/>
              </w:rPr>
            </w:pPr>
            <w:r>
              <w:rPr>
                <w:rFonts w:ascii="宋体" w:hAnsi="宋体" w:eastAsia="宋体" w:cs="宋体"/>
                <w:b w:val="0"/>
                <w:i w:val="0"/>
                <w:color w:val="auto"/>
                <w:sz w:val="11"/>
              </w:rPr>
              <w:t>2101101</w:t>
            </w:r>
          </w:p>
        </w:tc>
        <w:tc>
          <w:tcPr>
            <w:tcW w:w="1760" w:type="dxa"/>
            <w:vAlign w:val="center"/>
          </w:tcPr>
          <w:p w14:paraId="1DF70B5F">
            <w:pPr>
              <w:jc w:val="left"/>
              <w:rPr>
                <w:color w:val="auto"/>
              </w:rPr>
            </w:pPr>
            <w:r>
              <w:rPr>
                <w:rFonts w:ascii="宋体" w:hAnsi="宋体" w:eastAsia="宋体" w:cs="宋体"/>
                <w:b w:val="0"/>
                <w:i w:val="0"/>
                <w:color w:val="auto"/>
                <w:sz w:val="11"/>
              </w:rPr>
              <w:t>行政单位医疗</w:t>
            </w:r>
          </w:p>
        </w:tc>
        <w:tc>
          <w:tcPr>
            <w:tcW w:w="940" w:type="dxa"/>
            <w:vAlign w:val="center"/>
          </w:tcPr>
          <w:p w14:paraId="6EB0E1DC">
            <w:pPr>
              <w:jc w:val="right"/>
              <w:rPr>
                <w:color w:val="auto"/>
              </w:rPr>
            </w:pPr>
            <w:r>
              <w:rPr>
                <w:rFonts w:ascii="宋体" w:hAnsi="宋体" w:eastAsia="宋体" w:cs="宋体"/>
                <w:b w:val="0"/>
                <w:i w:val="0"/>
                <w:color w:val="auto"/>
                <w:sz w:val="11"/>
              </w:rPr>
              <w:t>16.38</w:t>
            </w:r>
          </w:p>
        </w:tc>
        <w:tc>
          <w:tcPr>
            <w:tcW w:w="1000" w:type="dxa"/>
            <w:vAlign w:val="center"/>
          </w:tcPr>
          <w:p w14:paraId="7134C0A1">
            <w:pPr>
              <w:jc w:val="right"/>
              <w:rPr>
                <w:color w:val="auto"/>
              </w:rPr>
            </w:pPr>
            <w:r>
              <w:rPr>
                <w:rFonts w:ascii="宋体" w:hAnsi="宋体" w:eastAsia="宋体" w:cs="宋体"/>
                <w:b w:val="0"/>
                <w:i w:val="0"/>
                <w:color w:val="auto"/>
                <w:sz w:val="11"/>
              </w:rPr>
              <w:t>16.38</w:t>
            </w:r>
          </w:p>
        </w:tc>
        <w:tc>
          <w:tcPr>
            <w:tcW w:w="980" w:type="dxa"/>
            <w:vAlign w:val="center"/>
          </w:tcPr>
          <w:p w14:paraId="69B467B0">
            <w:pPr>
              <w:rPr>
                <w:color w:val="auto"/>
              </w:rPr>
            </w:pPr>
          </w:p>
        </w:tc>
        <w:tc>
          <w:tcPr>
            <w:tcW w:w="920" w:type="dxa"/>
            <w:vAlign w:val="center"/>
          </w:tcPr>
          <w:p w14:paraId="39795F99">
            <w:pPr>
              <w:rPr>
                <w:color w:val="auto"/>
              </w:rPr>
            </w:pPr>
          </w:p>
        </w:tc>
        <w:tc>
          <w:tcPr>
            <w:tcW w:w="960" w:type="dxa"/>
            <w:vAlign w:val="center"/>
          </w:tcPr>
          <w:p w14:paraId="49C8C7A2">
            <w:pPr>
              <w:rPr>
                <w:color w:val="auto"/>
              </w:rPr>
            </w:pPr>
          </w:p>
        </w:tc>
        <w:tc>
          <w:tcPr>
            <w:tcW w:w="926" w:type="dxa"/>
            <w:vAlign w:val="center"/>
          </w:tcPr>
          <w:p w14:paraId="1ED27D49">
            <w:pPr>
              <w:rPr>
                <w:color w:val="auto"/>
              </w:rPr>
            </w:pPr>
          </w:p>
        </w:tc>
      </w:tr>
      <w:tr w14:paraId="4B30B9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B11C4E">
            <w:pPr>
              <w:jc w:val="left"/>
              <w:rPr>
                <w:color w:val="auto"/>
              </w:rPr>
            </w:pPr>
            <w:r>
              <w:rPr>
                <w:rFonts w:ascii="宋体" w:hAnsi="宋体" w:eastAsia="宋体" w:cs="宋体"/>
                <w:b w:val="0"/>
                <w:i w:val="0"/>
                <w:color w:val="auto"/>
                <w:sz w:val="11"/>
              </w:rPr>
              <w:t>2101102</w:t>
            </w:r>
          </w:p>
        </w:tc>
        <w:tc>
          <w:tcPr>
            <w:tcW w:w="1760" w:type="dxa"/>
            <w:vAlign w:val="center"/>
          </w:tcPr>
          <w:p w14:paraId="27A5331F">
            <w:pPr>
              <w:jc w:val="left"/>
              <w:rPr>
                <w:color w:val="auto"/>
              </w:rPr>
            </w:pPr>
            <w:r>
              <w:rPr>
                <w:rFonts w:ascii="宋体" w:hAnsi="宋体" w:eastAsia="宋体" w:cs="宋体"/>
                <w:b w:val="0"/>
                <w:i w:val="0"/>
                <w:color w:val="auto"/>
                <w:sz w:val="11"/>
              </w:rPr>
              <w:t>事业单位医疗</w:t>
            </w:r>
          </w:p>
        </w:tc>
        <w:tc>
          <w:tcPr>
            <w:tcW w:w="940" w:type="dxa"/>
            <w:vAlign w:val="center"/>
          </w:tcPr>
          <w:p w14:paraId="04CD26D1">
            <w:pPr>
              <w:jc w:val="right"/>
              <w:rPr>
                <w:color w:val="auto"/>
              </w:rPr>
            </w:pPr>
            <w:r>
              <w:rPr>
                <w:rFonts w:ascii="宋体" w:hAnsi="宋体" w:eastAsia="宋体" w:cs="宋体"/>
                <w:b w:val="0"/>
                <w:i w:val="0"/>
                <w:color w:val="auto"/>
                <w:sz w:val="11"/>
              </w:rPr>
              <w:t>37.90</w:t>
            </w:r>
          </w:p>
        </w:tc>
        <w:tc>
          <w:tcPr>
            <w:tcW w:w="1000" w:type="dxa"/>
            <w:vAlign w:val="center"/>
          </w:tcPr>
          <w:p w14:paraId="313B1FFF">
            <w:pPr>
              <w:jc w:val="right"/>
              <w:rPr>
                <w:color w:val="auto"/>
              </w:rPr>
            </w:pPr>
            <w:r>
              <w:rPr>
                <w:rFonts w:ascii="宋体" w:hAnsi="宋体" w:eastAsia="宋体" w:cs="宋体"/>
                <w:b w:val="0"/>
                <w:i w:val="0"/>
                <w:color w:val="auto"/>
                <w:sz w:val="11"/>
              </w:rPr>
              <w:t>37.90</w:t>
            </w:r>
          </w:p>
        </w:tc>
        <w:tc>
          <w:tcPr>
            <w:tcW w:w="980" w:type="dxa"/>
            <w:vAlign w:val="center"/>
          </w:tcPr>
          <w:p w14:paraId="5EACFEED">
            <w:pPr>
              <w:rPr>
                <w:color w:val="auto"/>
              </w:rPr>
            </w:pPr>
          </w:p>
        </w:tc>
        <w:tc>
          <w:tcPr>
            <w:tcW w:w="920" w:type="dxa"/>
            <w:vAlign w:val="center"/>
          </w:tcPr>
          <w:p w14:paraId="3A1B488B">
            <w:pPr>
              <w:rPr>
                <w:color w:val="auto"/>
              </w:rPr>
            </w:pPr>
          </w:p>
        </w:tc>
        <w:tc>
          <w:tcPr>
            <w:tcW w:w="960" w:type="dxa"/>
            <w:vAlign w:val="center"/>
          </w:tcPr>
          <w:p w14:paraId="078B9064">
            <w:pPr>
              <w:rPr>
                <w:color w:val="auto"/>
              </w:rPr>
            </w:pPr>
          </w:p>
        </w:tc>
        <w:tc>
          <w:tcPr>
            <w:tcW w:w="926" w:type="dxa"/>
            <w:vAlign w:val="center"/>
          </w:tcPr>
          <w:p w14:paraId="14D2C669">
            <w:pPr>
              <w:rPr>
                <w:color w:val="auto"/>
              </w:rPr>
            </w:pPr>
          </w:p>
        </w:tc>
      </w:tr>
      <w:tr w14:paraId="605EE3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3AB36A">
            <w:pPr>
              <w:jc w:val="left"/>
              <w:rPr>
                <w:color w:val="auto"/>
              </w:rPr>
            </w:pPr>
            <w:r>
              <w:rPr>
                <w:rFonts w:ascii="宋体" w:hAnsi="宋体" w:eastAsia="宋体" w:cs="宋体"/>
                <w:b w:val="0"/>
                <w:i w:val="0"/>
                <w:color w:val="auto"/>
                <w:sz w:val="11"/>
              </w:rPr>
              <w:t>2101103</w:t>
            </w:r>
          </w:p>
        </w:tc>
        <w:tc>
          <w:tcPr>
            <w:tcW w:w="1760" w:type="dxa"/>
            <w:vAlign w:val="center"/>
          </w:tcPr>
          <w:p w14:paraId="0C8802B6">
            <w:pPr>
              <w:jc w:val="left"/>
              <w:rPr>
                <w:color w:val="auto"/>
              </w:rPr>
            </w:pPr>
            <w:r>
              <w:rPr>
                <w:rFonts w:ascii="宋体" w:hAnsi="宋体" w:eastAsia="宋体" w:cs="宋体"/>
                <w:b w:val="0"/>
                <w:i w:val="0"/>
                <w:color w:val="auto"/>
                <w:sz w:val="11"/>
              </w:rPr>
              <w:t>公务员医疗补助</w:t>
            </w:r>
          </w:p>
        </w:tc>
        <w:tc>
          <w:tcPr>
            <w:tcW w:w="940" w:type="dxa"/>
            <w:vAlign w:val="center"/>
          </w:tcPr>
          <w:p w14:paraId="31507BEC">
            <w:pPr>
              <w:jc w:val="right"/>
              <w:rPr>
                <w:color w:val="auto"/>
              </w:rPr>
            </w:pPr>
            <w:r>
              <w:rPr>
                <w:rFonts w:ascii="宋体" w:hAnsi="宋体" w:eastAsia="宋体" w:cs="宋体"/>
                <w:b w:val="0"/>
                <w:i w:val="0"/>
                <w:color w:val="auto"/>
                <w:sz w:val="11"/>
              </w:rPr>
              <w:t>15.48</w:t>
            </w:r>
          </w:p>
        </w:tc>
        <w:tc>
          <w:tcPr>
            <w:tcW w:w="1000" w:type="dxa"/>
            <w:vAlign w:val="center"/>
          </w:tcPr>
          <w:p w14:paraId="3B030B3E">
            <w:pPr>
              <w:jc w:val="right"/>
              <w:rPr>
                <w:color w:val="auto"/>
              </w:rPr>
            </w:pPr>
            <w:r>
              <w:rPr>
                <w:rFonts w:ascii="宋体" w:hAnsi="宋体" w:eastAsia="宋体" w:cs="宋体"/>
                <w:b w:val="0"/>
                <w:i w:val="0"/>
                <w:color w:val="auto"/>
                <w:sz w:val="11"/>
              </w:rPr>
              <w:t>15.48</w:t>
            </w:r>
          </w:p>
        </w:tc>
        <w:tc>
          <w:tcPr>
            <w:tcW w:w="980" w:type="dxa"/>
            <w:vAlign w:val="center"/>
          </w:tcPr>
          <w:p w14:paraId="56709F72">
            <w:pPr>
              <w:rPr>
                <w:color w:val="auto"/>
              </w:rPr>
            </w:pPr>
          </w:p>
        </w:tc>
        <w:tc>
          <w:tcPr>
            <w:tcW w:w="920" w:type="dxa"/>
            <w:vAlign w:val="center"/>
          </w:tcPr>
          <w:p w14:paraId="6274270C">
            <w:pPr>
              <w:rPr>
                <w:color w:val="auto"/>
              </w:rPr>
            </w:pPr>
          </w:p>
        </w:tc>
        <w:tc>
          <w:tcPr>
            <w:tcW w:w="960" w:type="dxa"/>
            <w:vAlign w:val="center"/>
          </w:tcPr>
          <w:p w14:paraId="3BF9E9A8">
            <w:pPr>
              <w:rPr>
                <w:color w:val="auto"/>
              </w:rPr>
            </w:pPr>
          </w:p>
        </w:tc>
        <w:tc>
          <w:tcPr>
            <w:tcW w:w="926" w:type="dxa"/>
            <w:vAlign w:val="center"/>
          </w:tcPr>
          <w:p w14:paraId="244EA64D">
            <w:pPr>
              <w:rPr>
                <w:color w:val="auto"/>
              </w:rPr>
            </w:pPr>
          </w:p>
        </w:tc>
      </w:tr>
      <w:tr w14:paraId="56925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843634">
            <w:pPr>
              <w:jc w:val="left"/>
              <w:rPr>
                <w:color w:val="auto"/>
              </w:rPr>
            </w:pPr>
            <w:r>
              <w:rPr>
                <w:rFonts w:ascii="宋体" w:hAnsi="宋体" w:eastAsia="宋体" w:cs="宋体"/>
                <w:b w:val="0"/>
                <w:i w:val="0"/>
                <w:color w:val="auto"/>
                <w:sz w:val="11"/>
              </w:rPr>
              <w:t>213</w:t>
            </w:r>
          </w:p>
        </w:tc>
        <w:tc>
          <w:tcPr>
            <w:tcW w:w="1760" w:type="dxa"/>
            <w:vAlign w:val="center"/>
          </w:tcPr>
          <w:p w14:paraId="17371CC4">
            <w:pPr>
              <w:jc w:val="left"/>
              <w:rPr>
                <w:color w:val="auto"/>
              </w:rPr>
            </w:pPr>
            <w:r>
              <w:rPr>
                <w:rFonts w:ascii="宋体" w:hAnsi="宋体" w:eastAsia="宋体" w:cs="宋体"/>
                <w:b w:val="0"/>
                <w:i w:val="0"/>
                <w:color w:val="auto"/>
                <w:sz w:val="11"/>
              </w:rPr>
              <w:t>农林水支出</w:t>
            </w:r>
          </w:p>
        </w:tc>
        <w:tc>
          <w:tcPr>
            <w:tcW w:w="940" w:type="dxa"/>
            <w:vAlign w:val="center"/>
          </w:tcPr>
          <w:p w14:paraId="7E30BF63">
            <w:pPr>
              <w:jc w:val="right"/>
              <w:rPr>
                <w:color w:val="auto"/>
              </w:rPr>
            </w:pPr>
            <w:r>
              <w:rPr>
                <w:rFonts w:ascii="宋体" w:hAnsi="宋体" w:eastAsia="宋体" w:cs="宋体"/>
                <w:b w:val="0"/>
                <w:i w:val="0"/>
                <w:color w:val="auto"/>
                <w:sz w:val="11"/>
              </w:rPr>
              <w:t>3,405.23</w:t>
            </w:r>
          </w:p>
        </w:tc>
        <w:tc>
          <w:tcPr>
            <w:tcW w:w="1000" w:type="dxa"/>
            <w:vAlign w:val="center"/>
          </w:tcPr>
          <w:p w14:paraId="2934CE4D">
            <w:pPr>
              <w:rPr>
                <w:color w:val="auto"/>
              </w:rPr>
            </w:pPr>
          </w:p>
        </w:tc>
        <w:tc>
          <w:tcPr>
            <w:tcW w:w="980" w:type="dxa"/>
            <w:vAlign w:val="center"/>
          </w:tcPr>
          <w:p w14:paraId="64C2CEFD">
            <w:pPr>
              <w:jc w:val="right"/>
              <w:rPr>
                <w:color w:val="auto"/>
              </w:rPr>
            </w:pPr>
            <w:r>
              <w:rPr>
                <w:rFonts w:ascii="宋体" w:hAnsi="宋体" w:eastAsia="宋体" w:cs="宋体"/>
                <w:b w:val="0"/>
                <w:i w:val="0"/>
                <w:color w:val="auto"/>
                <w:sz w:val="11"/>
              </w:rPr>
              <w:t>3,405.23</w:t>
            </w:r>
          </w:p>
        </w:tc>
        <w:tc>
          <w:tcPr>
            <w:tcW w:w="920" w:type="dxa"/>
            <w:vAlign w:val="center"/>
          </w:tcPr>
          <w:p w14:paraId="0BD32BED">
            <w:pPr>
              <w:rPr>
                <w:color w:val="auto"/>
              </w:rPr>
            </w:pPr>
          </w:p>
        </w:tc>
        <w:tc>
          <w:tcPr>
            <w:tcW w:w="960" w:type="dxa"/>
            <w:vAlign w:val="center"/>
          </w:tcPr>
          <w:p w14:paraId="7AF5E79D">
            <w:pPr>
              <w:rPr>
                <w:color w:val="auto"/>
              </w:rPr>
            </w:pPr>
          </w:p>
        </w:tc>
        <w:tc>
          <w:tcPr>
            <w:tcW w:w="926" w:type="dxa"/>
            <w:vAlign w:val="center"/>
          </w:tcPr>
          <w:p w14:paraId="51625DFB">
            <w:pPr>
              <w:rPr>
                <w:color w:val="auto"/>
              </w:rPr>
            </w:pPr>
          </w:p>
        </w:tc>
      </w:tr>
      <w:tr w14:paraId="11A19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F5A0F6">
            <w:pPr>
              <w:jc w:val="left"/>
              <w:rPr>
                <w:color w:val="auto"/>
              </w:rPr>
            </w:pPr>
            <w:r>
              <w:rPr>
                <w:rFonts w:ascii="宋体" w:hAnsi="宋体" w:eastAsia="宋体" w:cs="宋体"/>
                <w:b w:val="0"/>
                <w:i w:val="0"/>
                <w:color w:val="auto"/>
                <w:sz w:val="11"/>
              </w:rPr>
              <w:t>21305</w:t>
            </w:r>
          </w:p>
        </w:tc>
        <w:tc>
          <w:tcPr>
            <w:tcW w:w="1760" w:type="dxa"/>
            <w:vAlign w:val="center"/>
          </w:tcPr>
          <w:p w14:paraId="4B9B417A">
            <w:pPr>
              <w:jc w:val="left"/>
              <w:rPr>
                <w:color w:val="auto"/>
              </w:rPr>
            </w:pPr>
            <w:r>
              <w:rPr>
                <w:rFonts w:ascii="宋体" w:hAnsi="宋体" w:eastAsia="宋体" w:cs="宋体"/>
                <w:b w:val="0"/>
                <w:i w:val="0"/>
                <w:color w:val="auto"/>
                <w:sz w:val="11"/>
              </w:rPr>
              <w:t>巩固脱贫攻坚成果衔接乡村振兴</w:t>
            </w:r>
          </w:p>
        </w:tc>
        <w:tc>
          <w:tcPr>
            <w:tcW w:w="940" w:type="dxa"/>
            <w:vAlign w:val="center"/>
          </w:tcPr>
          <w:p w14:paraId="52D4B91A">
            <w:pPr>
              <w:jc w:val="right"/>
              <w:rPr>
                <w:color w:val="auto"/>
              </w:rPr>
            </w:pPr>
            <w:r>
              <w:rPr>
                <w:rFonts w:ascii="宋体" w:hAnsi="宋体" w:eastAsia="宋体" w:cs="宋体"/>
                <w:b w:val="0"/>
                <w:i w:val="0"/>
                <w:color w:val="auto"/>
                <w:sz w:val="11"/>
              </w:rPr>
              <w:t>2,153.63</w:t>
            </w:r>
          </w:p>
        </w:tc>
        <w:tc>
          <w:tcPr>
            <w:tcW w:w="1000" w:type="dxa"/>
            <w:vAlign w:val="center"/>
          </w:tcPr>
          <w:p w14:paraId="0597F4A6">
            <w:pPr>
              <w:rPr>
                <w:color w:val="auto"/>
              </w:rPr>
            </w:pPr>
          </w:p>
        </w:tc>
        <w:tc>
          <w:tcPr>
            <w:tcW w:w="980" w:type="dxa"/>
            <w:vAlign w:val="center"/>
          </w:tcPr>
          <w:p w14:paraId="66097829">
            <w:pPr>
              <w:jc w:val="right"/>
              <w:rPr>
                <w:color w:val="auto"/>
              </w:rPr>
            </w:pPr>
            <w:r>
              <w:rPr>
                <w:rFonts w:ascii="宋体" w:hAnsi="宋体" w:eastAsia="宋体" w:cs="宋体"/>
                <w:b w:val="0"/>
                <w:i w:val="0"/>
                <w:color w:val="auto"/>
                <w:sz w:val="11"/>
              </w:rPr>
              <w:t>2,153.63</w:t>
            </w:r>
          </w:p>
        </w:tc>
        <w:tc>
          <w:tcPr>
            <w:tcW w:w="920" w:type="dxa"/>
            <w:vAlign w:val="center"/>
          </w:tcPr>
          <w:p w14:paraId="6A0AD0E6">
            <w:pPr>
              <w:rPr>
                <w:color w:val="auto"/>
              </w:rPr>
            </w:pPr>
          </w:p>
        </w:tc>
        <w:tc>
          <w:tcPr>
            <w:tcW w:w="960" w:type="dxa"/>
            <w:vAlign w:val="center"/>
          </w:tcPr>
          <w:p w14:paraId="1B176D6F">
            <w:pPr>
              <w:rPr>
                <w:color w:val="auto"/>
              </w:rPr>
            </w:pPr>
          </w:p>
        </w:tc>
        <w:tc>
          <w:tcPr>
            <w:tcW w:w="926" w:type="dxa"/>
            <w:vAlign w:val="center"/>
          </w:tcPr>
          <w:p w14:paraId="20047751">
            <w:pPr>
              <w:rPr>
                <w:color w:val="auto"/>
              </w:rPr>
            </w:pPr>
          </w:p>
        </w:tc>
      </w:tr>
      <w:tr w14:paraId="6426B0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66C911">
            <w:pPr>
              <w:jc w:val="left"/>
              <w:rPr>
                <w:color w:val="auto"/>
              </w:rPr>
            </w:pPr>
            <w:r>
              <w:rPr>
                <w:rFonts w:ascii="宋体" w:hAnsi="宋体" w:eastAsia="宋体" w:cs="宋体"/>
                <w:b w:val="0"/>
                <w:i w:val="0"/>
                <w:color w:val="auto"/>
                <w:sz w:val="11"/>
              </w:rPr>
              <w:t>2130504</w:t>
            </w:r>
          </w:p>
        </w:tc>
        <w:tc>
          <w:tcPr>
            <w:tcW w:w="1760" w:type="dxa"/>
            <w:vAlign w:val="center"/>
          </w:tcPr>
          <w:p w14:paraId="73C916FF">
            <w:pPr>
              <w:jc w:val="left"/>
              <w:rPr>
                <w:color w:val="auto"/>
              </w:rPr>
            </w:pPr>
            <w:r>
              <w:rPr>
                <w:rFonts w:ascii="宋体" w:hAnsi="宋体" w:eastAsia="宋体" w:cs="宋体"/>
                <w:b w:val="0"/>
                <w:i w:val="0"/>
                <w:color w:val="auto"/>
                <w:sz w:val="11"/>
              </w:rPr>
              <w:t>农村基础设施建设</w:t>
            </w:r>
          </w:p>
        </w:tc>
        <w:tc>
          <w:tcPr>
            <w:tcW w:w="940" w:type="dxa"/>
            <w:vAlign w:val="center"/>
          </w:tcPr>
          <w:p w14:paraId="41601FDC">
            <w:pPr>
              <w:jc w:val="right"/>
              <w:rPr>
                <w:color w:val="auto"/>
              </w:rPr>
            </w:pPr>
            <w:r>
              <w:rPr>
                <w:rFonts w:ascii="宋体" w:hAnsi="宋体" w:eastAsia="宋体" w:cs="宋体"/>
                <w:b w:val="0"/>
                <w:i w:val="0"/>
                <w:color w:val="auto"/>
                <w:sz w:val="11"/>
              </w:rPr>
              <w:t>2,153.63</w:t>
            </w:r>
          </w:p>
        </w:tc>
        <w:tc>
          <w:tcPr>
            <w:tcW w:w="1000" w:type="dxa"/>
            <w:vAlign w:val="center"/>
          </w:tcPr>
          <w:p w14:paraId="6395FC6D">
            <w:pPr>
              <w:rPr>
                <w:color w:val="auto"/>
              </w:rPr>
            </w:pPr>
          </w:p>
        </w:tc>
        <w:tc>
          <w:tcPr>
            <w:tcW w:w="980" w:type="dxa"/>
            <w:vAlign w:val="center"/>
          </w:tcPr>
          <w:p w14:paraId="1BAF4AB9">
            <w:pPr>
              <w:jc w:val="right"/>
              <w:rPr>
                <w:color w:val="auto"/>
              </w:rPr>
            </w:pPr>
            <w:r>
              <w:rPr>
                <w:rFonts w:ascii="宋体" w:hAnsi="宋体" w:eastAsia="宋体" w:cs="宋体"/>
                <w:b w:val="0"/>
                <w:i w:val="0"/>
                <w:color w:val="auto"/>
                <w:sz w:val="11"/>
              </w:rPr>
              <w:t>2,153.63</w:t>
            </w:r>
          </w:p>
        </w:tc>
        <w:tc>
          <w:tcPr>
            <w:tcW w:w="920" w:type="dxa"/>
            <w:vAlign w:val="center"/>
          </w:tcPr>
          <w:p w14:paraId="46DC134F">
            <w:pPr>
              <w:rPr>
                <w:color w:val="auto"/>
              </w:rPr>
            </w:pPr>
          </w:p>
        </w:tc>
        <w:tc>
          <w:tcPr>
            <w:tcW w:w="960" w:type="dxa"/>
            <w:vAlign w:val="center"/>
          </w:tcPr>
          <w:p w14:paraId="322F0A85">
            <w:pPr>
              <w:rPr>
                <w:color w:val="auto"/>
              </w:rPr>
            </w:pPr>
          </w:p>
        </w:tc>
        <w:tc>
          <w:tcPr>
            <w:tcW w:w="926" w:type="dxa"/>
            <w:vAlign w:val="center"/>
          </w:tcPr>
          <w:p w14:paraId="4AF0E079">
            <w:pPr>
              <w:rPr>
                <w:color w:val="auto"/>
              </w:rPr>
            </w:pPr>
          </w:p>
        </w:tc>
      </w:tr>
      <w:tr w14:paraId="228FBC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BD985A">
            <w:pPr>
              <w:jc w:val="left"/>
              <w:rPr>
                <w:color w:val="auto"/>
              </w:rPr>
            </w:pPr>
            <w:r>
              <w:rPr>
                <w:rFonts w:ascii="宋体" w:hAnsi="宋体" w:eastAsia="宋体" w:cs="宋体"/>
                <w:b w:val="0"/>
                <w:i w:val="0"/>
                <w:color w:val="auto"/>
                <w:sz w:val="11"/>
              </w:rPr>
              <w:t>21308</w:t>
            </w:r>
          </w:p>
        </w:tc>
        <w:tc>
          <w:tcPr>
            <w:tcW w:w="1760" w:type="dxa"/>
            <w:vAlign w:val="center"/>
          </w:tcPr>
          <w:p w14:paraId="12AE8368">
            <w:pPr>
              <w:jc w:val="left"/>
              <w:rPr>
                <w:color w:val="auto"/>
              </w:rPr>
            </w:pPr>
            <w:r>
              <w:rPr>
                <w:rFonts w:ascii="宋体" w:hAnsi="宋体" w:eastAsia="宋体" w:cs="宋体"/>
                <w:b w:val="0"/>
                <w:i w:val="0"/>
                <w:color w:val="auto"/>
                <w:sz w:val="11"/>
              </w:rPr>
              <w:t>普惠金融发展支出</w:t>
            </w:r>
          </w:p>
        </w:tc>
        <w:tc>
          <w:tcPr>
            <w:tcW w:w="940" w:type="dxa"/>
            <w:vAlign w:val="center"/>
          </w:tcPr>
          <w:p w14:paraId="6634AA24">
            <w:pPr>
              <w:jc w:val="right"/>
              <w:rPr>
                <w:color w:val="auto"/>
              </w:rPr>
            </w:pPr>
            <w:r>
              <w:rPr>
                <w:rFonts w:ascii="宋体" w:hAnsi="宋体" w:eastAsia="宋体" w:cs="宋体"/>
                <w:b w:val="0"/>
                <w:i w:val="0"/>
                <w:color w:val="auto"/>
                <w:sz w:val="11"/>
              </w:rPr>
              <w:t>1,251.60</w:t>
            </w:r>
          </w:p>
        </w:tc>
        <w:tc>
          <w:tcPr>
            <w:tcW w:w="1000" w:type="dxa"/>
            <w:vAlign w:val="center"/>
          </w:tcPr>
          <w:p w14:paraId="5F964BE9">
            <w:pPr>
              <w:rPr>
                <w:color w:val="auto"/>
              </w:rPr>
            </w:pPr>
          </w:p>
        </w:tc>
        <w:tc>
          <w:tcPr>
            <w:tcW w:w="980" w:type="dxa"/>
            <w:vAlign w:val="center"/>
          </w:tcPr>
          <w:p w14:paraId="4EAAEA68">
            <w:pPr>
              <w:jc w:val="right"/>
              <w:rPr>
                <w:color w:val="auto"/>
              </w:rPr>
            </w:pPr>
            <w:r>
              <w:rPr>
                <w:rFonts w:ascii="宋体" w:hAnsi="宋体" w:eastAsia="宋体" w:cs="宋体"/>
                <w:b w:val="0"/>
                <w:i w:val="0"/>
                <w:color w:val="auto"/>
                <w:sz w:val="11"/>
              </w:rPr>
              <w:t>1,251.60</w:t>
            </w:r>
          </w:p>
        </w:tc>
        <w:tc>
          <w:tcPr>
            <w:tcW w:w="920" w:type="dxa"/>
            <w:vAlign w:val="center"/>
          </w:tcPr>
          <w:p w14:paraId="17360377">
            <w:pPr>
              <w:rPr>
                <w:color w:val="auto"/>
              </w:rPr>
            </w:pPr>
          </w:p>
        </w:tc>
        <w:tc>
          <w:tcPr>
            <w:tcW w:w="960" w:type="dxa"/>
            <w:vAlign w:val="center"/>
          </w:tcPr>
          <w:p w14:paraId="4C58CCA9">
            <w:pPr>
              <w:rPr>
                <w:color w:val="auto"/>
              </w:rPr>
            </w:pPr>
          </w:p>
        </w:tc>
        <w:tc>
          <w:tcPr>
            <w:tcW w:w="926" w:type="dxa"/>
            <w:vAlign w:val="center"/>
          </w:tcPr>
          <w:p w14:paraId="275E353A">
            <w:pPr>
              <w:rPr>
                <w:color w:val="auto"/>
              </w:rPr>
            </w:pPr>
          </w:p>
        </w:tc>
      </w:tr>
      <w:tr w14:paraId="760C14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D262B7">
            <w:pPr>
              <w:jc w:val="left"/>
              <w:rPr>
                <w:color w:val="auto"/>
              </w:rPr>
            </w:pPr>
            <w:r>
              <w:rPr>
                <w:rFonts w:ascii="宋体" w:hAnsi="宋体" w:eastAsia="宋体" w:cs="宋体"/>
                <w:b w:val="0"/>
                <w:i w:val="0"/>
                <w:color w:val="auto"/>
                <w:sz w:val="11"/>
              </w:rPr>
              <w:t>2130804</w:t>
            </w:r>
          </w:p>
        </w:tc>
        <w:tc>
          <w:tcPr>
            <w:tcW w:w="1760" w:type="dxa"/>
            <w:vAlign w:val="center"/>
          </w:tcPr>
          <w:p w14:paraId="1E4CB05D">
            <w:pPr>
              <w:jc w:val="left"/>
              <w:rPr>
                <w:color w:val="auto"/>
              </w:rPr>
            </w:pPr>
            <w:r>
              <w:rPr>
                <w:rFonts w:ascii="宋体" w:hAnsi="宋体" w:eastAsia="宋体" w:cs="宋体"/>
                <w:b w:val="0"/>
                <w:i w:val="0"/>
                <w:color w:val="auto"/>
                <w:sz w:val="11"/>
              </w:rPr>
              <w:t>创业担保贷款贴息及奖补</w:t>
            </w:r>
          </w:p>
        </w:tc>
        <w:tc>
          <w:tcPr>
            <w:tcW w:w="940" w:type="dxa"/>
            <w:vAlign w:val="center"/>
          </w:tcPr>
          <w:p w14:paraId="5CFC970A">
            <w:pPr>
              <w:jc w:val="right"/>
              <w:rPr>
                <w:color w:val="auto"/>
              </w:rPr>
            </w:pPr>
            <w:r>
              <w:rPr>
                <w:rFonts w:ascii="宋体" w:hAnsi="宋体" w:eastAsia="宋体" w:cs="宋体"/>
                <w:b w:val="0"/>
                <w:i w:val="0"/>
                <w:color w:val="auto"/>
                <w:sz w:val="11"/>
              </w:rPr>
              <w:t>1,251.60</w:t>
            </w:r>
          </w:p>
        </w:tc>
        <w:tc>
          <w:tcPr>
            <w:tcW w:w="1000" w:type="dxa"/>
            <w:vAlign w:val="center"/>
          </w:tcPr>
          <w:p w14:paraId="021CADD4">
            <w:pPr>
              <w:rPr>
                <w:color w:val="auto"/>
              </w:rPr>
            </w:pPr>
          </w:p>
        </w:tc>
        <w:tc>
          <w:tcPr>
            <w:tcW w:w="980" w:type="dxa"/>
            <w:vAlign w:val="center"/>
          </w:tcPr>
          <w:p w14:paraId="62145F09">
            <w:pPr>
              <w:jc w:val="right"/>
              <w:rPr>
                <w:color w:val="auto"/>
              </w:rPr>
            </w:pPr>
            <w:r>
              <w:rPr>
                <w:rFonts w:ascii="宋体" w:hAnsi="宋体" w:eastAsia="宋体" w:cs="宋体"/>
                <w:b w:val="0"/>
                <w:i w:val="0"/>
                <w:color w:val="auto"/>
                <w:sz w:val="11"/>
              </w:rPr>
              <w:t>1,251.60</w:t>
            </w:r>
          </w:p>
        </w:tc>
        <w:tc>
          <w:tcPr>
            <w:tcW w:w="920" w:type="dxa"/>
            <w:vAlign w:val="center"/>
          </w:tcPr>
          <w:p w14:paraId="261CF2A2">
            <w:pPr>
              <w:rPr>
                <w:color w:val="auto"/>
              </w:rPr>
            </w:pPr>
          </w:p>
        </w:tc>
        <w:tc>
          <w:tcPr>
            <w:tcW w:w="960" w:type="dxa"/>
            <w:vAlign w:val="center"/>
          </w:tcPr>
          <w:p w14:paraId="4B0A1936">
            <w:pPr>
              <w:rPr>
                <w:color w:val="auto"/>
              </w:rPr>
            </w:pPr>
          </w:p>
        </w:tc>
        <w:tc>
          <w:tcPr>
            <w:tcW w:w="926" w:type="dxa"/>
            <w:vAlign w:val="center"/>
          </w:tcPr>
          <w:p w14:paraId="3B059CA7">
            <w:pPr>
              <w:rPr>
                <w:color w:val="auto"/>
              </w:rPr>
            </w:pPr>
          </w:p>
        </w:tc>
      </w:tr>
      <w:tr w14:paraId="0AD7E9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2DA6753">
            <w:pPr>
              <w:jc w:val="left"/>
              <w:rPr>
                <w:color w:val="auto"/>
              </w:rPr>
            </w:pPr>
            <w:r>
              <w:rPr>
                <w:rFonts w:ascii="宋体" w:hAnsi="宋体" w:eastAsia="宋体" w:cs="宋体"/>
                <w:b w:val="0"/>
                <w:i w:val="0"/>
                <w:color w:val="auto"/>
                <w:sz w:val="11"/>
              </w:rPr>
              <w:t>221</w:t>
            </w:r>
          </w:p>
        </w:tc>
        <w:tc>
          <w:tcPr>
            <w:tcW w:w="1760" w:type="dxa"/>
            <w:vAlign w:val="center"/>
          </w:tcPr>
          <w:p w14:paraId="5454C4B8">
            <w:pPr>
              <w:jc w:val="left"/>
              <w:rPr>
                <w:color w:val="auto"/>
              </w:rPr>
            </w:pPr>
            <w:r>
              <w:rPr>
                <w:rFonts w:ascii="宋体" w:hAnsi="宋体" w:eastAsia="宋体" w:cs="宋体"/>
                <w:b w:val="0"/>
                <w:i w:val="0"/>
                <w:color w:val="auto"/>
                <w:sz w:val="11"/>
              </w:rPr>
              <w:t>住房保障支出</w:t>
            </w:r>
          </w:p>
        </w:tc>
        <w:tc>
          <w:tcPr>
            <w:tcW w:w="940" w:type="dxa"/>
            <w:vAlign w:val="center"/>
          </w:tcPr>
          <w:p w14:paraId="02C8E7BE">
            <w:pPr>
              <w:jc w:val="right"/>
              <w:rPr>
                <w:color w:val="auto"/>
              </w:rPr>
            </w:pPr>
            <w:r>
              <w:rPr>
                <w:rFonts w:ascii="宋体" w:hAnsi="宋体" w:eastAsia="宋体" w:cs="宋体"/>
                <w:b w:val="0"/>
                <w:i w:val="0"/>
                <w:color w:val="auto"/>
                <w:sz w:val="11"/>
              </w:rPr>
              <w:t>104.77</w:t>
            </w:r>
          </w:p>
        </w:tc>
        <w:tc>
          <w:tcPr>
            <w:tcW w:w="1000" w:type="dxa"/>
            <w:vAlign w:val="center"/>
          </w:tcPr>
          <w:p w14:paraId="118796AE">
            <w:pPr>
              <w:jc w:val="right"/>
              <w:rPr>
                <w:color w:val="auto"/>
              </w:rPr>
            </w:pPr>
            <w:r>
              <w:rPr>
                <w:rFonts w:ascii="宋体" w:hAnsi="宋体" w:eastAsia="宋体" w:cs="宋体"/>
                <w:b w:val="0"/>
                <w:i w:val="0"/>
                <w:color w:val="auto"/>
                <w:sz w:val="11"/>
              </w:rPr>
              <w:t>104.77</w:t>
            </w:r>
          </w:p>
        </w:tc>
        <w:tc>
          <w:tcPr>
            <w:tcW w:w="980" w:type="dxa"/>
            <w:vAlign w:val="center"/>
          </w:tcPr>
          <w:p w14:paraId="522B7D2A">
            <w:pPr>
              <w:rPr>
                <w:color w:val="auto"/>
              </w:rPr>
            </w:pPr>
          </w:p>
        </w:tc>
        <w:tc>
          <w:tcPr>
            <w:tcW w:w="920" w:type="dxa"/>
            <w:vAlign w:val="center"/>
          </w:tcPr>
          <w:p w14:paraId="7287CB7B">
            <w:pPr>
              <w:rPr>
                <w:color w:val="auto"/>
              </w:rPr>
            </w:pPr>
          </w:p>
        </w:tc>
        <w:tc>
          <w:tcPr>
            <w:tcW w:w="960" w:type="dxa"/>
            <w:vAlign w:val="center"/>
          </w:tcPr>
          <w:p w14:paraId="64A28A27">
            <w:pPr>
              <w:rPr>
                <w:color w:val="auto"/>
              </w:rPr>
            </w:pPr>
          </w:p>
        </w:tc>
        <w:tc>
          <w:tcPr>
            <w:tcW w:w="926" w:type="dxa"/>
            <w:vAlign w:val="center"/>
          </w:tcPr>
          <w:p w14:paraId="0C244DAD">
            <w:pPr>
              <w:rPr>
                <w:color w:val="auto"/>
              </w:rPr>
            </w:pPr>
          </w:p>
        </w:tc>
      </w:tr>
      <w:tr w14:paraId="3F00B2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D3F217">
            <w:pPr>
              <w:jc w:val="left"/>
              <w:rPr>
                <w:color w:val="auto"/>
              </w:rPr>
            </w:pPr>
            <w:r>
              <w:rPr>
                <w:rFonts w:ascii="宋体" w:hAnsi="宋体" w:eastAsia="宋体" w:cs="宋体"/>
                <w:b w:val="0"/>
                <w:i w:val="0"/>
                <w:color w:val="auto"/>
                <w:sz w:val="11"/>
              </w:rPr>
              <w:t>22102</w:t>
            </w:r>
          </w:p>
        </w:tc>
        <w:tc>
          <w:tcPr>
            <w:tcW w:w="1760" w:type="dxa"/>
            <w:vAlign w:val="center"/>
          </w:tcPr>
          <w:p w14:paraId="28F0FD44">
            <w:pPr>
              <w:jc w:val="left"/>
              <w:rPr>
                <w:color w:val="auto"/>
              </w:rPr>
            </w:pPr>
            <w:r>
              <w:rPr>
                <w:rFonts w:ascii="宋体" w:hAnsi="宋体" w:eastAsia="宋体" w:cs="宋体"/>
                <w:b w:val="0"/>
                <w:i w:val="0"/>
                <w:color w:val="auto"/>
                <w:sz w:val="11"/>
              </w:rPr>
              <w:t>住房改革支出</w:t>
            </w:r>
          </w:p>
        </w:tc>
        <w:tc>
          <w:tcPr>
            <w:tcW w:w="940" w:type="dxa"/>
            <w:vAlign w:val="center"/>
          </w:tcPr>
          <w:p w14:paraId="51688EE1">
            <w:pPr>
              <w:jc w:val="right"/>
              <w:rPr>
                <w:color w:val="auto"/>
              </w:rPr>
            </w:pPr>
            <w:r>
              <w:rPr>
                <w:rFonts w:ascii="宋体" w:hAnsi="宋体" w:eastAsia="宋体" w:cs="宋体"/>
                <w:b w:val="0"/>
                <w:i w:val="0"/>
                <w:color w:val="auto"/>
                <w:sz w:val="11"/>
              </w:rPr>
              <w:t>104.77</w:t>
            </w:r>
          </w:p>
        </w:tc>
        <w:tc>
          <w:tcPr>
            <w:tcW w:w="1000" w:type="dxa"/>
            <w:vAlign w:val="center"/>
          </w:tcPr>
          <w:p w14:paraId="1A9922C7">
            <w:pPr>
              <w:jc w:val="right"/>
              <w:rPr>
                <w:color w:val="auto"/>
              </w:rPr>
            </w:pPr>
            <w:r>
              <w:rPr>
                <w:rFonts w:ascii="宋体" w:hAnsi="宋体" w:eastAsia="宋体" w:cs="宋体"/>
                <w:b w:val="0"/>
                <w:i w:val="0"/>
                <w:color w:val="auto"/>
                <w:sz w:val="11"/>
              </w:rPr>
              <w:t>104.77</w:t>
            </w:r>
          </w:p>
        </w:tc>
        <w:tc>
          <w:tcPr>
            <w:tcW w:w="980" w:type="dxa"/>
            <w:vAlign w:val="center"/>
          </w:tcPr>
          <w:p w14:paraId="7E0B0D43">
            <w:pPr>
              <w:rPr>
                <w:color w:val="auto"/>
              </w:rPr>
            </w:pPr>
          </w:p>
        </w:tc>
        <w:tc>
          <w:tcPr>
            <w:tcW w:w="920" w:type="dxa"/>
            <w:vAlign w:val="center"/>
          </w:tcPr>
          <w:p w14:paraId="20AE70B0">
            <w:pPr>
              <w:rPr>
                <w:color w:val="auto"/>
              </w:rPr>
            </w:pPr>
          </w:p>
        </w:tc>
        <w:tc>
          <w:tcPr>
            <w:tcW w:w="960" w:type="dxa"/>
            <w:vAlign w:val="center"/>
          </w:tcPr>
          <w:p w14:paraId="6839E454">
            <w:pPr>
              <w:rPr>
                <w:color w:val="auto"/>
              </w:rPr>
            </w:pPr>
          </w:p>
        </w:tc>
        <w:tc>
          <w:tcPr>
            <w:tcW w:w="926" w:type="dxa"/>
            <w:vAlign w:val="center"/>
          </w:tcPr>
          <w:p w14:paraId="75C53A4C">
            <w:pPr>
              <w:rPr>
                <w:color w:val="auto"/>
              </w:rPr>
            </w:pPr>
          </w:p>
        </w:tc>
      </w:tr>
      <w:tr w14:paraId="2E0CFF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AB521C">
            <w:pPr>
              <w:jc w:val="left"/>
              <w:rPr>
                <w:color w:val="auto"/>
              </w:rPr>
            </w:pPr>
            <w:r>
              <w:rPr>
                <w:rFonts w:ascii="宋体" w:hAnsi="宋体" w:eastAsia="宋体" w:cs="宋体"/>
                <w:b w:val="0"/>
                <w:i w:val="0"/>
                <w:color w:val="auto"/>
                <w:sz w:val="11"/>
              </w:rPr>
              <w:t>2210201</w:t>
            </w:r>
          </w:p>
        </w:tc>
        <w:tc>
          <w:tcPr>
            <w:tcW w:w="1760" w:type="dxa"/>
            <w:vAlign w:val="center"/>
          </w:tcPr>
          <w:p w14:paraId="01A3FF28">
            <w:pPr>
              <w:jc w:val="left"/>
              <w:rPr>
                <w:color w:val="auto"/>
              </w:rPr>
            </w:pPr>
            <w:r>
              <w:rPr>
                <w:rFonts w:ascii="宋体" w:hAnsi="宋体" w:eastAsia="宋体" w:cs="宋体"/>
                <w:b w:val="0"/>
                <w:i w:val="0"/>
                <w:color w:val="auto"/>
                <w:sz w:val="11"/>
              </w:rPr>
              <w:t>住房公积金</w:t>
            </w:r>
          </w:p>
        </w:tc>
        <w:tc>
          <w:tcPr>
            <w:tcW w:w="940" w:type="dxa"/>
            <w:vAlign w:val="center"/>
          </w:tcPr>
          <w:p w14:paraId="35A35B8F">
            <w:pPr>
              <w:jc w:val="right"/>
              <w:rPr>
                <w:color w:val="auto"/>
              </w:rPr>
            </w:pPr>
            <w:r>
              <w:rPr>
                <w:rFonts w:ascii="宋体" w:hAnsi="宋体" w:eastAsia="宋体" w:cs="宋体"/>
                <w:b w:val="0"/>
                <w:i w:val="0"/>
                <w:color w:val="auto"/>
                <w:sz w:val="11"/>
              </w:rPr>
              <w:t>104.77</w:t>
            </w:r>
          </w:p>
        </w:tc>
        <w:tc>
          <w:tcPr>
            <w:tcW w:w="1000" w:type="dxa"/>
            <w:vAlign w:val="center"/>
          </w:tcPr>
          <w:p w14:paraId="409916C5">
            <w:pPr>
              <w:jc w:val="right"/>
              <w:rPr>
                <w:color w:val="auto"/>
              </w:rPr>
            </w:pPr>
            <w:r>
              <w:rPr>
                <w:rFonts w:ascii="宋体" w:hAnsi="宋体" w:eastAsia="宋体" w:cs="宋体"/>
                <w:b w:val="0"/>
                <w:i w:val="0"/>
                <w:color w:val="auto"/>
                <w:sz w:val="11"/>
              </w:rPr>
              <w:t>104.77</w:t>
            </w:r>
          </w:p>
        </w:tc>
        <w:tc>
          <w:tcPr>
            <w:tcW w:w="980" w:type="dxa"/>
            <w:vAlign w:val="center"/>
          </w:tcPr>
          <w:p w14:paraId="22E5EDCB">
            <w:pPr>
              <w:rPr>
                <w:color w:val="auto"/>
              </w:rPr>
            </w:pPr>
          </w:p>
        </w:tc>
        <w:tc>
          <w:tcPr>
            <w:tcW w:w="920" w:type="dxa"/>
            <w:vAlign w:val="center"/>
          </w:tcPr>
          <w:p w14:paraId="120C7D1F">
            <w:pPr>
              <w:rPr>
                <w:color w:val="auto"/>
              </w:rPr>
            </w:pPr>
          </w:p>
        </w:tc>
        <w:tc>
          <w:tcPr>
            <w:tcW w:w="960" w:type="dxa"/>
            <w:vAlign w:val="center"/>
          </w:tcPr>
          <w:p w14:paraId="32A14C75">
            <w:pPr>
              <w:rPr>
                <w:color w:val="auto"/>
              </w:rPr>
            </w:pPr>
          </w:p>
        </w:tc>
        <w:tc>
          <w:tcPr>
            <w:tcW w:w="926" w:type="dxa"/>
            <w:vAlign w:val="center"/>
          </w:tcPr>
          <w:p w14:paraId="7CAF4FB6">
            <w:pPr>
              <w:rPr>
                <w:color w:val="auto"/>
              </w:rPr>
            </w:pPr>
          </w:p>
        </w:tc>
      </w:tr>
      <w:tr w14:paraId="4FF827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5FD7AB">
            <w:pPr>
              <w:jc w:val="left"/>
              <w:rPr>
                <w:color w:val="auto"/>
              </w:rPr>
            </w:pPr>
            <w:r>
              <w:rPr>
                <w:rFonts w:ascii="宋体" w:hAnsi="宋体" w:eastAsia="宋体" w:cs="宋体"/>
                <w:b w:val="0"/>
                <w:i w:val="0"/>
                <w:color w:val="auto"/>
                <w:sz w:val="11"/>
              </w:rPr>
              <w:t>223</w:t>
            </w:r>
          </w:p>
        </w:tc>
        <w:tc>
          <w:tcPr>
            <w:tcW w:w="1760" w:type="dxa"/>
            <w:vAlign w:val="center"/>
          </w:tcPr>
          <w:p w14:paraId="22E13E2E">
            <w:pPr>
              <w:jc w:val="left"/>
              <w:rPr>
                <w:color w:val="auto"/>
              </w:rPr>
            </w:pPr>
            <w:r>
              <w:rPr>
                <w:rFonts w:ascii="宋体" w:hAnsi="宋体" w:eastAsia="宋体" w:cs="宋体"/>
                <w:b w:val="0"/>
                <w:i w:val="0"/>
                <w:color w:val="auto"/>
                <w:sz w:val="11"/>
              </w:rPr>
              <w:t>国有资本经营预算支出</w:t>
            </w:r>
          </w:p>
        </w:tc>
        <w:tc>
          <w:tcPr>
            <w:tcW w:w="940" w:type="dxa"/>
            <w:vAlign w:val="center"/>
          </w:tcPr>
          <w:p w14:paraId="2A0BF785">
            <w:pPr>
              <w:jc w:val="right"/>
              <w:rPr>
                <w:color w:val="auto"/>
              </w:rPr>
            </w:pPr>
            <w:r>
              <w:rPr>
                <w:rFonts w:ascii="宋体" w:hAnsi="宋体" w:eastAsia="宋体" w:cs="宋体"/>
                <w:b w:val="0"/>
                <w:i w:val="0"/>
                <w:color w:val="auto"/>
                <w:sz w:val="11"/>
              </w:rPr>
              <w:t>33.01</w:t>
            </w:r>
          </w:p>
        </w:tc>
        <w:tc>
          <w:tcPr>
            <w:tcW w:w="1000" w:type="dxa"/>
            <w:vAlign w:val="center"/>
          </w:tcPr>
          <w:p w14:paraId="1FB16EB1">
            <w:pPr>
              <w:rPr>
                <w:color w:val="auto"/>
              </w:rPr>
            </w:pPr>
          </w:p>
        </w:tc>
        <w:tc>
          <w:tcPr>
            <w:tcW w:w="980" w:type="dxa"/>
            <w:vAlign w:val="center"/>
          </w:tcPr>
          <w:p w14:paraId="639F5833">
            <w:pPr>
              <w:jc w:val="right"/>
              <w:rPr>
                <w:color w:val="auto"/>
              </w:rPr>
            </w:pPr>
            <w:r>
              <w:rPr>
                <w:rFonts w:ascii="宋体" w:hAnsi="宋体" w:eastAsia="宋体" w:cs="宋体"/>
                <w:b w:val="0"/>
                <w:i w:val="0"/>
                <w:color w:val="auto"/>
                <w:sz w:val="11"/>
              </w:rPr>
              <w:t>33.01</w:t>
            </w:r>
          </w:p>
        </w:tc>
        <w:tc>
          <w:tcPr>
            <w:tcW w:w="920" w:type="dxa"/>
            <w:vAlign w:val="center"/>
          </w:tcPr>
          <w:p w14:paraId="5E541CBD">
            <w:pPr>
              <w:rPr>
                <w:color w:val="auto"/>
              </w:rPr>
            </w:pPr>
          </w:p>
        </w:tc>
        <w:tc>
          <w:tcPr>
            <w:tcW w:w="960" w:type="dxa"/>
            <w:vAlign w:val="center"/>
          </w:tcPr>
          <w:p w14:paraId="2A727703">
            <w:pPr>
              <w:rPr>
                <w:color w:val="auto"/>
              </w:rPr>
            </w:pPr>
          </w:p>
        </w:tc>
        <w:tc>
          <w:tcPr>
            <w:tcW w:w="926" w:type="dxa"/>
            <w:vAlign w:val="center"/>
          </w:tcPr>
          <w:p w14:paraId="302AF09B">
            <w:pPr>
              <w:rPr>
                <w:color w:val="auto"/>
              </w:rPr>
            </w:pPr>
          </w:p>
        </w:tc>
      </w:tr>
      <w:tr w14:paraId="10AD22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543335">
            <w:pPr>
              <w:jc w:val="left"/>
              <w:rPr>
                <w:color w:val="auto"/>
              </w:rPr>
            </w:pPr>
            <w:r>
              <w:rPr>
                <w:rFonts w:ascii="宋体" w:hAnsi="宋体" w:eastAsia="宋体" w:cs="宋体"/>
                <w:b w:val="0"/>
                <w:i w:val="0"/>
                <w:color w:val="auto"/>
                <w:sz w:val="11"/>
              </w:rPr>
              <w:t>22301</w:t>
            </w:r>
          </w:p>
        </w:tc>
        <w:tc>
          <w:tcPr>
            <w:tcW w:w="1760" w:type="dxa"/>
            <w:vAlign w:val="center"/>
          </w:tcPr>
          <w:p w14:paraId="3B7BB39A">
            <w:pPr>
              <w:jc w:val="left"/>
              <w:rPr>
                <w:color w:val="auto"/>
              </w:rPr>
            </w:pPr>
            <w:r>
              <w:rPr>
                <w:rFonts w:ascii="宋体" w:hAnsi="宋体" w:eastAsia="宋体" w:cs="宋体"/>
                <w:b w:val="0"/>
                <w:i w:val="0"/>
                <w:color w:val="auto"/>
                <w:sz w:val="11"/>
              </w:rPr>
              <w:t>解决历史遗留问题及改革成本支出</w:t>
            </w:r>
          </w:p>
        </w:tc>
        <w:tc>
          <w:tcPr>
            <w:tcW w:w="940" w:type="dxa"/>
            <w:vAlign w:val="center"/>
          </w:tcPr>
          <w:p w14:paraId="170770F6">
            <w:pPr>
              <w:jc w:val="right"/>
              <w:rPr>
                <w:color w:val="auto"/>
              </w:rPr>
            </w:pPr>
            <w:r>
              <w:rPr>
                <w:rFonts w:ascii="宋体" w:hAnsi="宋体" w:eastAsia="宋体" w:cs="宋体"/>
                <w:b w:val="0"/>
                <w:i w:val="0"/>
                <w:color w:val="auto"/>
                <w:sz w:val="11"/>
              </w:rPr>
              <w:t>33.01</w:t>
            </w:r>
          </w:p>
        </w:tc>
        <w:tc>
          <w:tcPr>
            <w:tcW w:w="1000" w:type="dxa"/>
            <w:vAlign w:val="center"/>
          </w:tcPr>
          <w:p w14:paraId="6AC635B1">
            <w:pPr>
              <w:rPr>
                <w:color w:val="auto"/>
              </w:rPr>
            </w:pPr>
          </w:p>
        </w:tc>
        <w:tc>
          <w:tcPr>
            <w:tcW w:w="980" w:type="dxa"/>
            <w:vAlign w:val="center"/>
          </w:tcPr>
          <w:p w14:paraId="3EED2056">
            <w:pPr>
              <w:jc w:val="right"/>
              <w:rPr>
                <w:color w:val="auto"/>
              </w:rPr>
            </w:pPr>
            <w:r>
              <w:rPr>
                <w:rFonts w:ascii="宋体" w:hAnsi="宋体" w:eastAsia="宋体" w:cs="宋体"/>
                <w:b w:val="0"/>
                <w:i w:val="0"/>
                <w:color w:val="auto"/>
                <w:sz w:val="11"/>
              </w:rPr>
              <w:t>33.01</w:t>
            </w:r>
          </w:p>
        </w:tc>
        <w:tc>
          <w:tcPr>
            <w:tcW w:w="920" w:type="dxa"/>
            <w:vAlign w:val="center"/>
          </w:tcPr>
          <w:p w14:paraId="7BB04EF8">
            <w:pPr>
              <w:rPr>
                <w:color w:val="auto"/>
              </w:rPr>
            </w:pPr>
          </w:p>
        </w:tc>
        <w:tc>
          <w:tcPr>
            <w:tcW w:w="960" w:type="dxa"/>
            <w:vAlign w:val="center"/>
          </w:tcPr>
          <w:p w14:paraId="369BB4C1">
            <w:pPr>
              <w:rPr>
                <w:color w:val="auto"/>
              </w:rPr>
            </w:pPr>
          </w:p>
        </w:tc>
        <w:tc>
          <w:tcPr>
            <w:tcW w:w="926" w:type="dxa"/>
            <w:vAlign w:val="center"/>
          </w:tcPr>
          <w:p w14:paraId="462A44E9">
            <w:pPr>
              <w:rPr>
                <w:color w:val="auto"/>
              </w:rPr>
            </w:pPr>
          </w:p>
        </w:tc>
      </w:tr>
      <w:tr w14:paraId="2F7622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59A99B">
            <w:pPr>
              <w:jc w:val="left"/>
              <w:rPr>
                <w:color w:val="auto"/>
              </w:rPr>
            </w:pPr>
            <w:r>
              <w:rPr>
                <w:rFonts w:ascii="宋体" w:hAnsi="宋体" w:eastAsia="宋体" w:cs="宋体"/>
                <w:b w:val="0"/>
                <w:i w:val="0"/>
                <w:color w:val="auto"/>
                <w:sz w:val="11"/>
              </w:rPr>
              <w:t>2230105</w:t>
            </w:r>
          </w:p>
        </w:tc>
        <w:tc>
          <w:tcPr>
            <w:tcW w:w="1760" w:type="dxa"/>
            <w:vAlign w:val="center"/>
          </w:tcPr>
          <w:p w14:paraId="5C3047E4">
            <w:pPr>
              <w:jc w:val="left"/>
              <w:rPr>
                <w:color w:val="auto"/>
              </w:rPr>
            </w:pPr>
            <w:r>
              <w:rPr>
                <w:rFonts w:ascii="宋体" w:hAnsi="宋体" w:eastAsia="宋体" w:cs="宋体"/>
                <w:b w:val="0"/>
                <w:i w:val="0"/>
                <w:color w:val="auto"/>
                <w:sz w:val="11"/>
              </w:rPr>
              <w:t>国有企业退休人员社会化管理补助支出</w:t>
            </w:r>
          </w:p>
        </w:tc>
        <w:tc>
          <w:tcPr>
            <w:tcW w:w="940" w:type="dxa"/>
            <w:vAlign w:val="center"/>
          </w:tcPr>
          <w:p w14:paraId="67F45C5F">
            <w:pPr>
              <w:jc w:val="right"/>
              <w:rPr>
                <w:color w:val="auto"/>
              </w:rPr>
            </w:pPr>
            <w:r>
              <w:rPr>
                <w:rFonts w:ascii="宋体" w:hAnsi="宋体" w:eastAsia="宋体" w:cs="宋体"/>
                <w:b w:val="0"/>
                <w:i w:val="0"/>
                <w:color w:val="auto"/>
                <w:sz w:val="11"/>
              </w:rPr>
              <w:t>33.01</w:t>
            </w:r>
          </w:p>
        </w:tc>
        <w:tc>
          <w:tcPr>
            <w:tcW w:w="1000" w:type="dxa"/>
            <w:vAlign w:val="center"/>
          </w:tcPr>
          <w:p w14:paraId="0DE32639">
            <w:pPr>
              <w:rPr>
                <w:color w:val="auto"/>
              </w:rPr>
            </w:pPr>
          </w:p>
        </w:tc>
        <w:tc>
          <w:tcPr>
            <w:tcW w:w="980" w:type="dxa"/>
            <w:vAlign w:val="center"/>
          </w:tcPr>
          <w:p w14:paraId="5CFA9899">
            <w:pPr>
              <w:jc w:val="right"/>
              <w:rPr>
                <w:color w:val="auto"/>
              </w:rPr>
            </w:pPr>
            <w:r>
              <w:rPr>
                <w:rFonts w:ascii="宋体" w:hAnsi="宋体" w:eastAsia="宋体" w:cs="宋体"/>
                <w:b w:val="0"/>
                <w:i w:val="0"/>
                <w:color w:val="auto"/>
                <w:sz w:val="11"/>
              </w:rPr>
              <w:t>33.01</w:t>
            </w:r>
          </w:p>
        </w:tc>
        <w:tc>
          <w:tcPr>
            <w:tcW w:w="920" w:type="dxa"/>
            <w:vAlign w:val="center"/>
          </w:tcPr>
          <w:p w14:paraId="6BA7BF5D">
            <w:pPr>
              <w:rPr>
                <w:color w:val="auto"/>
              </w:rPr>
            </w:pPr>
          </w:p>
        </w:tc>
        <w:tc>
          <w:tcPr>
            <w:tcW w:w="960" w:type="dxa"/>
            <w:vAlign w:val="center"/>
          </w:tcPr>
          <w:p w14:paraId="61BFDF74">
            <w:pPr>
              <w:rPr>
                <w:color w:val="auto"/>
              </w:rPr>
            </w:pPr>
          </w:p>
        </w:tc>
        <w:tc>
          <w:tcPr>
            <w:tcW w:w="926" w:type="dxa"/>
            <w:vAlign w:val="center"/>
          </w:tcPr>
          <w:p w14:paraId="6B212FFF">
            <w:pPr>
              <w:rPr>
                <w:color w:val="auto"/>
              </w:rPr>
            </w:pPr>
          </w:p>
        </w:tc>
      </w:tr>
      <w:tr w14:paraId="44883B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FBBB4B">
            <w:pPr>
              <w:jc w:val="left"/>
              <w:rPr>
                <w:color w:val="auto"/>
              </w:rPr>
            </w:pPr>
            <w:r>
              <w:rPr>
                <w:rFonts w:ascii="宋体" w:hAnsi="宋体" w:eastAsia="宋体" w:cs="宋体"/>
                <w:b w:val="0"/>
                <w:i w:val="0"/>
                <w:color w:val="auto"/>
                <w:sz w:val="11"/>
              </w:rPr>
              <w:t>229</w:t>
            </w:r>
          </w:p>
        </w:tc>
        <w:tc>
          <w:tcPr>
            <w:tcW w:w="1760" w:type="dxa"/>
            <w:vAlign w:val="center"/>
          </w:tcPr>
          <w:p w14:paraId="74885932">
            <w:pPr>
              <w:jc w:val="left"/>
              <w:rPr>
                <w:color w:val="auto"/>
              </w:rPr>
            </w:pPr>
            <w:r>
              <w:rPr>
                <w:rFonts w:ascii="宋体" w:hAnsi="宋体" w:eastAsia="宋体" w:cs="宋体"/>
                <w:b w:val="0"/>
                <w:i w:val="0"/>
                <w:color w:val="auto"/>
                <w:sz w:val="11"/>
              </w:rPr>
              <w:t>其他支出</w:t>
            </w:r>
          </w:p>
        </w:tc>
        <w:tc>
          <w:tcPr>
            <w:tcW w:w="940" w:type="dxa"/>
            <w:vAlign w:val="center"/>
          </w:tcPr>
          <w:p w14:paraId="7507F785">
            <w:pPr>
              <w:jc w:val="right"/>
              <w:rPr>
                <w:color w:val="auto"/>
              </w:rPr>
            </w:pPr>
            <w:r>
              <w:rPr>
                <w:rFonts w:ascii="宋体" w:hAnsi="宋体" w:eastAsia="宋体" w:cs="宋体"/>
                <w:b w:val="0"/>
                <w:i w:val="0"/>
                <w:color w:val="auto"/>
                <w:sz w:val="11"/>
              </w:rPr>
              <w:t>83.31</w:t>
            </w:r>
          </w:p>
        </w:tc>
        <w:tc>
          <w:tcPr>
            <w:tcW w:w="1000" w:type="dxa"/>
            <w:vAlign w:val="center"/>
          </w:tcPr>
          <w:p w14:paraId="2EEA5E20">
            <w:pPr>
              <w:rPr>
                <w:color w:val="auto"/>
              </w:rPr>
            </w:pPr>
          </w:p>
        </w:tc>
        <w:tc>
          <w:tcPr>
            <w:tcW w:w="980" w:type="dxa"/>
            <w:vAlign w:val="center"/>
          </w:tcPr>
          <w:p w14:paraId="6F4DFECC">
            <w:pPr>
              <w:jc w:val="right"/>
              <w:rPr>
                <w:color w:val="auto"/>
              </w:rPr>
            </w:pPr>
            <w:r>
              <w:rPr>
                <w:rFonts w:ascii="宋体" w:hAnsi="宋体" w:eastAsia="宋体" w:cs="宋体"/>
                <w:b w:val="0"/>
                <w:i w:val="0"/>
                <w:color w:val="auto"/>
                <w:sz w:val="11"/>
              </w:rPr>
              <w:t>83.31</w:t>
            </w:r>
          </w:p>
        </w:tc>
        <w:tc>
          <w:tcPr>
            <w:tcW w:w="920" w:type="dxa"/>
            <w:vAlign w:val="center"/>
          </w:tcPr>
          <w:p w14:paraId="30410CAA">
            <w:pPr>
              <w:rPr>
                <w:color w:val="auto"/>
              </w:rPr>
            </w:pPr>
          </w:p>
        </w:tc>
        <w:tc>
          <w:tcPr>
            <w:tcW w:w="960" w:type="dxa"/>
            <w:vAlign w:val="center"/>
          </w:tcPr>
          <w:p w14:paraId="26EAC5C8">
            <w:pPr>
              <w:rPr>
                <w:color w:val="auto"/>
              </w:rPr>
            </w:pPr>
          </w:p>
        </w:tc>
        <w:tc>
          <w:tcPr>
            <w:tcW w:w="926" w:type="dxa"/>
            <w:vAlign w:val="center"/>
          </w:tcPr>
          <w:p w14:paraId="3EDD968D">
            <w:pPr>
              <w:rPr>
                <w:color w:val="auto"/>
              </w:rPr>
            </w:pPr>
          </w:p>
        </w:tc>
      </w:tr>
      <w:tr w14:paraId="63EDA4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D0B9FA">
            <w:pPr>
              <w:jc w:val="left"/>
              <w:rPr>
                <w:color w:val="auto"/>
              </w:rPr>
            </w:pPr>
            <w:r>
              <w:rPr>
                <w:rFonts w:ascii="宋体" w:hAnsi="宋体" w:eastAsia="宋体" w:cs="宋体"/>
                <w:b w:val="0"/>
                <w:i w:val="0"/>
                <w:color w:val="auto"/>
                <w:sz w:val="11"/>
              </w:rPr>
              <w:t>22999</w:t>
            </w:r>
          </w:p>
        </w:tc>
        <w:tc>
          <w:tcPr>
            <w:tcW w:w="1760" w:type="dxa"/>
            <w:vAlign w:val="center"/>
          </w:tcPr>
          <w:p w14:paraId="6C2F9E26">
            <w:pPr>
              <w:jc w:val="left"/>
              <w:rPr>
                <w:color w:val="auto"/>
              </w:rPr>
            </w:pPr>
            <w:r>
              <w:rPr>
                <w:rFonts w:ascii="宋体" w:hAnsi="宋体" w:eastAsia="宋体" w:cs="宋体"/>
                <w:b w:val="0"/>
                <w:i w:val="0"/>
                <w:color w:val="auto"/>
                <w:sz w:val="11"/>
              </w:rPr>
              <w:t>其他支出</w:t>
            </w:r>
          </w:p>
        </w:tc>
        <w:tc>
          <w:tcPr>
            <w:tcW w:w="940" w:type="dxa"/>
            <w:vAlign w:val="center"/>
          </w:tcPr>
          <w:p w14:paraId="1D8B2162">
            <w:pPr>
              <w:jc w:val="right"/>
              <w:rPr>
                <w:color w:val="auto"/>
              </w:rPr>
            </w:pPr>
            <w:r>
              <w:rPr>
                <w:rFonts w:ascii="宋体" w:hAnsi="宋体" w:eastAsia="宋体" w:cs="宋体"/>
                <w:b w:val="0"/>
                <w:i w:val="0"/>
                <w:color w:val="auto"/>
                <w:sz w:val="11"/>
              </w:rPr>
              <w:t>83.31</w:t>
            </w:r>
          </w:p>
        </w:tc>
        <w:tc>
          <w:tcPr>
            <w:tcW w:w="1000" w:type="dxa"/>
            <w:vAlign w:val="center"/>
          </w:tcPr>
          <w:p w14:paraId="279423B5">
            <w:pPr>
              <w:rPr>
                <w:color w:val="auto"/>
              </w:rPr>
            </w:pPr>
          </w:p>
        </w:tc>
        <w:tc>
          <w:tcPr>
            <w:tcW w:w="980" w:type="dxa"/>
            <w:vAlign w:val="center"/>
          </w:tcPr>
          <w:p w14:paraId="1B97956B">
            <w:pPr>
              <w:jc w:val="right"/>
              <w:rPr>
                <w:color w:val="auto"/>
              </w:rPr>
            </w:pPr>
            <w:r>
              <w:rPr>
                <w:rFonts w:ascii="宋体" w:hAnsi="宋体" w:eastAsia="宋体" w:cs="宋体"/>
                <w:b w:val="0"/>
                <w:i w:val="0"/>
                <w:color w:val="auto"/>
                <w:sz w:val="11"/>
              </w:rPr>
              <w:t>83.31</w:t>
            </w:r>
          </w:p>
        </w:tc>
        <w:tc>
          <w:tcPr>
            <w:tcW w:w="920" w:type="dxa"/>
            <w:vAlign w:val="center"/>
          </w:tcPr>
          <w:p w14:paraId="6805D369">
            <w:pPr>
              <w:rPr>
                <w:color w:val="auto"/>
              </w:rPr>
            </w:pPr>
          </w:p>
        </w:tc>
        <w:tc>
          <w:tcPr>
            <w:tcW w:w="960" w:type="dxa"/>
            <w:vAlign w:val="center"/>
          </w:tcPr>
          <w:p w14:paraId="358BBE7E">
            <w:pPr>
              <w:rPr>
                <w:color w:val="auto"/>
              </w:rPr>
            </w:pPr>
          </w:p>
        </w:tc>
        <w:tc>
          <w:tcPr>
            <w:tcW w:w="926" w:type="dxa"/>
            <w:vAlign w:val="center"/>
          </w:tcPr>
          <w:p w14:paraId="3FDC23B1">
            <w:pPr>
              <w:rPr>
                <w:color w:val="auto"/>
              </w:rPr>
            </w:pPr>
          </w:p>
        </w:tc>
      </w:tr>
      <w:tr w14:paraId="4036B9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023763">
            <w:pPr>
              <w:jc w:val="left"/>
              <w:rPr>
                <w:color w:val="auto"/>
              </w:rPr>
            </w:pPr>
            <w:r>
              <w:rPr>
                <w:rFonts w:ascii="宋体" w:hAnsi="宋体" w:eastAsia="宋体" w:cs="宋体"/>
                <w:b w:val="0"/>
                <w:i w:val="0"/>
                <w:color w:val="auto"/>
                <w:sz w:val="11"/>
              </w:rPr>
              <w:t>2299999</w:t>
            </w:r>
          </w:p>
        </w:tc>
        <w:tc>
          <w:tcPr>
            <w:tcW w:w="1760" w:type="dxa"/>
            <w:vAlign w:val="center"/>
          </w:tcPr>
          <w:p w14:paraId="4CD0191A">
            <w:pPr>
              <w:jc w:val="left"/>
              <w:rPr>
                <w:color w:val="auto"/>
              </w:rPr>
            </w:pPr>
            <w:r>
              <w:rPr>
                <w:rFonts w:ascii="宋体" w:hAnsi="宋体" w:eastAsia="宋体" w:cs="宋体"/>
                <w:b w:val="0"/>
                <w:i w:val="0"/>
                <w:color w:val="auto"/>
                <w:sz w:val="11"/>
              </w:rPr>
              <w:t>其他支出</w:t>
            </w:r>
          </w:p>
        </w:tc>
        <w:tc>
          <w:tcPr>
            <w:tcW w:w="940" w:type="dxa"/>
            <w:vAlign w:val="center"/>
          </w:tcPr>
          <w:p w14:paraId="108746BD">
            <w:pPr>
              <w:jc w:val="right"/>
              <w:rPr>
                <w:color w:val="auto"/>
              </w:rPr>
            </w:pPr>
            <w:r>
              <w:rPr>
                <w:rFonts w:ascii="宋体" w:hAnsi="宋体" w:eastAsia="宋体" w:cs="宋体"/>
                <w:b w:val="0"/>
                <w:i w:val="0"/>
                <w:color w:val="auto"/>
                <w:sz w:val="11"/>
              </w:rPr>
              <w:t>83.31</w:t>
            </w:r>
          </w:p>
        </w:tc>
        <w:tc>
          <w:tcPr>
            <w:tcW w:w="1000" w:type="dxa"/>
            <w:vAlign w:val="center"/>
          </w:tcPr>
          <w:p w14:paraId="22E81E73">
            <w:pPr>
              <w:rPr>
                <w:color w:val="auto"/>
              </w:rPr>
            </w:pPr>
          </w:p>
        </w:tc>
        <w:tc>
          <w:tcPr>
            <w:tcW w:w="980" w:type="dxa"/>
            <w:vAlign w:val="center"/>
          </w:tcPr>
          <w:p w14:paraId="0D26C5F5">
            <w:pPr>
              <w:jc w:val="right"/>
              <w:rPr>
                <w:color w:val="auto"/>
              </w:rPr>
            </w:pPr>
            <w:r>
              <w:rPr>
                <w:rFonts w:ascii="宋体" w:hAnsi="宋体" w:eastAsia="宋体" w:cs="宋体"/>
                <w:b w:val="0"/>
                <w:i w:val="0"/>
                <w:color w:val="auto"/>
                <w:sz w:val="11"/>
              </w:rPr>
              <w:t>83.31</w:t>
            </w:r>
          </w:p>
        </w:tc>
        <w:tc>
          <w:tcPr>
            <w:tcW w:w="920" w:type="dxa"/>
            <w:vAlign w:val="center"/>
          </w:tcPr>
          <w:p w14:paraId="71D69EFE">
            <w:pPr>
              <w:rPr>
                <w:color w:val="auto"/>
              </w:rPr>
            </w:pPr>
          </w:p>
        </w:tc>
        <w:tc>
          <w:tcPr>
            <w:tcW w:w="960" w:type="dxa"/>
            <w:vAlign w:val="center"/>
          </w:tcPr>
          <w:p w14:paraId="33063D93">
            <w:pPr>
              <w:rPr>
                <w:color w:val="auto"/>
              </w:rPr>
            </w:pPr>
          </w:p>
        </w:tc>
        <w:tc>
          <w:tcPr>
            <w:tcW w:w="926" w:type="dxa"/>
            <w:vAlign w:val="center"/>
          </w:tcPr>
          <w:p w14:paraId="51B353E5">
            <w:pPr>
              <w:rPr>
                <w:color w:val="auto"/>
              </w:rPr>
            </w:pPr>
          </w:p>
        </w:tc>
      </w:tr>
      <w:tr w14:paraId="622789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29C746A">
            <w:pPr>
              <w:jc w:val="left"/>
              <w:rPr>
                <w:color w:val="auto"/>
              </w:rPr>
            </w:pPr>
            <w:r>
              <w:rPr>
                <w:rFonts w:ascii="宋体" w:hAnsi="宋体" w:eastAsia="宋体" w:cs="宋体"/>
                <w:b w:val="0"/>
                <w:i w:val="0"/>
                <w:color w:val="auto"/>
                <w:sz w:val="11"/>
              </w:rPr>
              <w:t>注：本表反映部门（单位）本年度各项支出情况。</w:t>
            </w:r>
          </w:p>
        </w:tc>
      </w:tr>
    </w:tbl>
    <w:p w14:paraId="35CC053A">
      <w:pPr>
        <w:snapToGrid w:val="0"/>
        <w:spacing w:before="200" w:after="200" w:line="200" w:lineRule="auto"/>
        <w:rPr>
          <w:color w:val="auto"/>
        </w:rPr>
      </w:pPr>
      <w:r>
        <w:rPr>
          <w:color w:val="auto"/>
          <w:sz w:val="8"/>
        </w:rPr>
        <w:t xml:space="preserve"> </w:t>
      </w:r>
    </w:p>
    <w:p w14:paraId="68E82C7F">
      <w:pPr>
        <w:pageBreakBefore/>
        <w:jc w:val="center"/>
        <w:outlineLvl w:val="1"/>
        <w:rPr>
          <w:rFonts w:hint="eastAsia" w:ascii="黑体" w:hAnsi="宋体" w:eastAsia="黑体" w:cs="黑体"/>
          <w:color w:val="auto"/>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A79BD3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DC4629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7B972A5">
            <w:pPr>
              <w:jc w:val="right"/>
              <w:rPr>
                <w:color w:val="auto"/>
              </w:rPr>
            </w:pPr>
            <w:r>
              <w:rPr>
                <w:rFonts w:ascii="宋体" w:hAnsi="宋体" w:eastAsia="宋体" w:cs="宋体"/>
                <w:color w:val="auto"/>
                <w:sz w:val="20"/>
              </w:rPr>
              <w:t>公开04表</w:t>
            </w:r>
          </w:p>
        </w:tc>
      </w:tr>
      <w:tr w14:paraId="6FA4CA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DA7767C">
            <w:pPr>
              <w:jc w:val="left"/>
              <w:rPr>
                <w:color w:val="auto"/>
              </w:rPr>
            </w:pPr>
            <w:r>
              <w:rPr>
                <w:rFonts w:ascii="宋体" w:hAnsi="宋体" w:eastAsia="宋体" w:cs="宋体"/>
                <w:color w:val="auto"/>
                <w:sz w:val="20"/>
              </w:rPr>
              <w:t>部门：兴国县人力资源和社会保障局</w:t>
            </w:r>
          </w:p>
        </w:tc>
        <w:tc>
          <w:tcPr>
            <w:tcW w:w="2000" w:type="dxa"/>
          </w:tcPr>
          <w:p w14:paraId="16A0741E">
            <w:pPr>
              <w:jc w:val="center"/>
              <w:rPr>
                <w:color w:val="auto"/>
              </w:rPr>
            </w:pPr>
            <w:r>
              <w:rPr>
                <w:rFonts w:ascii="宋体" w:hAnsi="宋体" w:eastAsia="宋体" w:cs="宋体"/>
                <w:color w:val="auto"/>
                <w:sz w:val="20"/>
              </w:rPr>
              <w:t>2023年度</w:t>
            </w:r>
          </w:p>
        </w:tc>
        <w:tc>
          <w:tcPr>
            <w:tcW w:w="5979" w:type="dxa"/>
          </w:tcPr>
          <w:p w14:paraId="73339942">
            <w:pPr>
              <w:jc w:val="right"/>
              <w:rPr>
                <w:color w:val="auto"/>
              </w:rPr>
            </w:pPr>
            <w:r>
              <w:rPr>
                <w:rFonts w:ascii="宋体" w:hAnsi="宋体" w:eastAsia="宋体" w:cs="宋体"/>
                <w:color w:val="auto"/>
                <w:sz w:val="20"/>
              </w:rPr>
              <w:t>金额单位：万元</w:t>
            </w:r>
          </w:p>
        </w:tc>
      </w:tr>
    </w:tbl>
    <w:p w14:paraId="2636056D">
      <w:pPr>
        <w:snapToGrid w:val="0"/>
        <w:spacing w:before="0" w:after="0" w:line="0" w:lineRule="auto"/>
        <w:rPr>
          <w:color w:val="auto"/>
        </w:rPr>
      </w:pPr>
      <w:r>
        <w:rPr>
          <w:color w:val="auto"/>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E6E5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30B44AD8">
            <w:pPr>
              <w:jc w:val="center"/>
              <w:rPr>
                <w:color w:val="auto"/>
              </w:rPr>
            </w:pPr>
            <w:r>
              <w:rPr>
                <w:rFonts w:ascii="宋体" w:hAnsi="宋体" w:eastAsia="宋体" w:cs="宋体"/>
                <w:b w:val="0"/>
                <w:i w:val="0"/>
                <w:color w:val="auto"/>
                <w:sz w:val="17"/>
              </w:rPr>
              <w:t>收     入</w:t>
            </w:r>
          </w:p>
        </w:tc>
        <w:tc>
          <w:tcPr>
            <w:tcW w:w="2980" w:type="dxa"/>
            <w:gridSpan w:val="6"/>
            <w:vAlign w:val="center"/>
          </w:tcPr>
          <w:p w14:paraId="20382F0F">
            <w:pPr>
              <w:jc w:val="center"/>
              <w:rPr>
                <w:color w:val="auto"/>
              </w:rPr>
            </w:pPr>
            <w:r>
              <w:rPr>
                <w:rFonts w:ascii="宋体" w:hAnsi="宋体" w:eastAsia="宋体" w:cs="宋体"/>
                <w:b w:val="0"/>
                <w:i w:val="0"/>
                <w:color w:val="auto"/>
                <w:sz w:val="17"/>
              </w:rPr>
              <w:t>支     出</w:t>
            </w:r>
          </w:p>
        </w:tc>
      </w:tr>
      <w:tr w14:paraId="6AE45E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64CAC5EA">
            <w:pPr>
              <w:jc w:val="center"/>
              <w:rPr>
                <w:color w:val="auto"/>
              </w:rPr>
            </w:pPr>
            <w:r>
              <w:rPr>
                <w:rFonts w:ascii="宋体" w:hAnsi="宋体" w:eastAsia="宋体" w:cs="宋体"/>
                <w:b w:val="0"/>
                <w:i w:val="0"/>
                <w:color w:val="auto"/>
                <w:sz w:val="17"/>
              </w:rPr>
              <w:t>项    目</w:t>
            </w:r>
          </w:p>
        </w:tc>
        <w:tc>
          <w:tcPr>
            <w:tcW w:w="420" w:type="dxa"/>
            <w:vMerge w:val="restart"/>
            <w:vAlign w:val="center"/>
          </w:tcPr>
          <w:p w14:paraId="31DD2DF8">
            <w:pPr>
              <w:jc w:val="center"/>
              <w:rPr>
                <w:color w:val="auto"/>
              </w:rPr>
            </w:pPr>
            <w:r>
              <w:rPr>
                <w:rFonts w:ascii="宋体" w:hAnsi="宋体" w:eastAsia="宋体" w:cs="宋体"/>
                <w:b w:val="0"/>
                <w:i w:val="0"/>
                <w:color w:val="auto"/>
                <w:sz w:val="17"/>
              </w:rPr>
              <w:t>行次</w:t>
            </w:r>
          </w:p>
        </w:tc>
        <w:tc>
          <w:tcPr>
            <w:tcW w:w="1480" w:type="dxa"/>
            <w:vMerge w:val="restart"/>
            <w:vAlign w:val="center"/>
          </w:tcPr>
          <w:p w14:paraId="10BF7DBE">
            <w:pPr>
              <w:jc w:val="center"/>
              <w:rPr>
                <w:color w:val="auto"/>
              </w:rPr>
            </w:pPr>
            <w:r>
              <w:rPr>
                <w:rFonts w:ascii="宋体" w:hAnsi="宋体" w:eastAsia="宋体" w:cs="宋体"/>
                <w:b w:val="0"/>
                <w:i w:val="0"/>
                <w:color w:val="auto"/>
                <w:sz w:val="17"/>
              </w:rPr>
              <w:t>决算数</w:t>
            </w:r>
          </w:p>
        </w:tc>
        <w:tc>
          <w:tcPr>
            <w:tcW w:w="2980" w:type="dxa"/>
            <w:vMerge w:val="restart"/>
            <w:vAlign w:val="center"/>
          </w:tcPr>
          <w:p w14:paraId="680B5BD0">
            <w:pPr>
              <w:jc w:val="center"/>
              <w:rPr>
                <w:color w:val="auto"/>
              </w:rPr>
            </w:pPr>
            <w:r>
              <w:rPr>
                <w:rFonts w:ascii="宋体" w:hAnsi="宋体" w:eastAsia="宋体" w:cs="宋体"/>
                <w:b w:val="0"/>
                <w:i w:val="0"/>
                <w:color w:val="auto"/>
                <w:sz w:val="17"/>
              </w:rPr>
              <w:t>项目（按功能分类）</w:t>
            </w:r>
          </w:p>
        </w:tc>
        <w:tc>
          <w:tcPr>
            <w:tcW w:w="420" w:type="dxa"/>
            <w:vMerge w:val="restart"/>
            <w:vAlign w:val="center"/>
          </w:tcPr>
          <w:p w14:paraId="30C60BC1">
            <w:pPr>
              <w:jc w:val="center"/>
              <w:rPr>
                <w:color w:val="auto"/>
              </w:rPr>
            </w:pPr>
            <w:r>
              <w:rPr>
                <w:rFonts w:ascii="宋体" w:hAnsi="宋体" w:eastAsia="宋体" w:cs="宋体"/>
                <w:b w:val="0"/>
                <w:i w:val="0"/>
                <w:color w:val="auto"/>
                <w:sz w:val="17"/>
              </w:rPr>
              <w:t>行次</w:t>
            </w:r>
          </w:p>
        </w:tc>
        <w:tc>
          <w:tcPr>
            <w:tcW w:w="1460" w:type="dxa"/>
            <w:vMerge w:val="restart"/>
            <w:vAlign w:val="center"/>
          </w:tcPr>
          <w:p w14:paraId="33AEF929">
            <w:pPr>
              <w:jc w:val="center"/>
              <w:rPr>
                <w:color w:val="auto"/>
              </w:rPr>
            </w:pPr>
            <w:r>
              <w:rPr>
                <w:rFonts w:ascii="宋体" w:hAnsi="宋体" w:eastAsia="宋体" w:cs="宋体"/>
                <w:b w:val="0"/>
                <w:i w:val="0"/>
                <w:color w:val="auto"/>
                <w:sz w:val="17"/>
              </w:rPr>
              <w:t>小计</w:t>
            </w:r>
          </w:p>
        </w:tc>
        <w:tc>
          <w:tcPr>
            <w:tcW w:w="1460" w:type="dxa"/>
            <w:vMerge w:val="restart"/>
            <w:vAlign w:val="center"/>
          </w:tcPr>
          <w:p w14:paraId="67961912">
            <w:pPr>
              <w:jc w:val="center"/>
              <w:rPr>
                <w:color w:val="auto"/>
              </w:rPr>
            </w:pPr>
            <w:r>
              <w:rPr>
                <w:rFonts w:ascii="宋体" w:hAnsi="宋体" w:eastAsia="宋体" w:cs="宋体"/>
                <w:b w:val="0"/>
                <w:i w:val="0"/>
                <w:color w:val="auto"/>
                <w:sz w:val="17"/>
              </w:rPr>
              <w:t>一般公共预算财政拨款</w:t>
            </w:r>
          </w:p>
        </w:tc>
        <w:tc>
          <w:tcPr>
            <w:tcW w:w="1460" w:type="dxa"/>
            <w:vMerge w:val="restart"/>
            <w:vAlign w:val="center"/>
          </w:tcPr>
          <w:p w14:paraId="68630BFD">
            <w:pPr>
              <w:jc w:val="center"/>
              <w:rPr>
                <w:color w:val="auto"/>
              </w:rPr>
            </w:pPr>
            <w:r>
              <w:rPr>
                <w:rFonts w:ascii="宋体" w:hAnsi="宋体" w:eastAsia="宋体" w:cs="宋体"/>
                <w:b w:val="0"/>
                <w:i w:val="0"/>
                <w:color w:val="auto"/>
                <w:sz w:val="17"/>
              </w:rPr>
              <w:t>政府性基金预算财政拨款</w:t>
            </w:r>
          </w:p>
        </w:tc>
        <w:tc>
          <w:tcPr>
            <w:tcW w:w="1438" w:type="dxa"/>
            <w:vMerge w:val="restart"/>
            <w:vAlign w:val="center"/>
          </w:tcPr>
          <w:p w14:paraId="39619344">
            <w:pPr>
              <w:jc w:val="center"/>
              <w:rPr>
                <w:color w:val="auto"/>
              </w:rPr>
            </w:pPr>
            <w:r>
              <w:rPr>
                <w:rFonts w:ascii="宋体" w:hAnsi="宋体" w:eastAsia="宋体" w:cs="宋体"/>
                <w:b w:val="0"/>
                <w:i w:val="0"/>
                <w:color w:val="auto"/>
                <w:sz w:val="17"/>
              </w:rPr>
              <w:t>国有资本经营预算财政拨款</w:t>
            </w:r>
          </w:p>
        </w:tc>
      </w:tr>
      <w:tr w14:paraId="52B50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41E017C">
            <w:pPr>
              <w:rPr>
                <w:color w:val="auto"/>
              </w:rPr>
            </w:pPr>
          </w:p>
        </w:tc>
        <w:tc>
          <w:tcPr>
            <w:tcW w:w="420" w:type="dxa"/>
            <w:vMerge w:val="continue"/>
            <w:vAlign w:val="center"/>
          </w:tcPr>
          <w:p w14:paraId="7E63BF1F">
            <w:pPr>
              <w:rPr>
                <w:color w:val="auto"/>
              </w:rPr>
            </w:pPr>
          </w:p>
        </w:tc>
        <w:tc>
          <w:tcPr>
            <w:tcW w:w="1480" w:type="dxa"/>
            <w:vMerge w:val="continue"/>
            <w:vAlign w:val="center"/>
          </w:tcPr>
          <w:p w14:paraId="30BD6356">
            <w:pPr>
              <w:rPr>
                <w:color w:val="auto"/>
              </w:rPr>
            </w:pPr>
          </w:p>
        </w:tc>
        <w:tc>
          <w:tcPr>
            <w:tcW w:w="2980" w:type="dxa"/>
            <w:vMerge w:val="continue"/>
            <w:vAlign w:val="center"/>
          </w:tcPr>
          <w:p w14:paraId="17E13FFA">
            <w:pPr>
              <w:rPr>
                <w:color w:val="auto"/>
              </w:rPr>
            </w:pPr>
          </w:p>
        </w:tc>
        <w:tc>
          <w:tcPr>
            <w:tcW w:w="420" w:type="dxa"/>
            <w:vMerge w:val="continue"/>
            <w:vAlign w:val="center"/>
          </w:tcPr>
          <w:p w14:paraId="0EF18178">
            <w:pPr>
              <w:rPr>
                <w:color w:val="auto"/>
              </w:rPr>
            </w:pPr>
          </w:p>
        </w:tc>
        <w:tc>
          <w:tcPr>
            <w:tcW w:w="1460" w:type="dxa"/>
            <w:vMerge w:val="continue"/>
            <w:vAlign w:val="center"/>
          </w:tcPr>
          <w:p w14:paraId="6F081E2A">
            <w:pPr>
              <w:rPr>
                <w:color w:val="auto"/>
              </w:rPr>
            </w:pPr>
          </w:p>
        </w:tc>
        <w:tc>
          <w:tcPr>
            <w:tcW w:w="1460" w:type="dxa"/>
            <w:vMerge w:val="continue"/>
            <w:vAlign w:val="center"/>
          </w:tcPr>
          <w:p w14:paraId="52778D0F">
            <w:pPr>
              <w:rPr>
                <w:color w:val="auto"/>
              </w:rPr>
            </w:pPr>
          </w:p>
        </w:tc>
        <w:tc>
          <w:tcPr>
            <w:tcW w:w="1460" w:type="dxa"/>
            <w:vMerge w:val="continue"/>
            <w:vAlign w:val="center"/>
          </w:tcPr>
          <w:p w14:paraId="7858C299">
            <w:pPr>
              <w:rPr>
                <w:color w:val="auto"/>
              </w:rPr>
            </w:pPr>
          </w:p>
        </w:tc>
        <w:tc>
          <w:tcPr>
            <w:tcW w:w="1438" w:type="dxa"/>
            <w:vMerge w:val="continue"/>
            <w:vAlign w:val="center"/>
          </w:tcPr>
          <w:p w14:paraId="313C546D">
            <w:pPr>
              <w:rPr>
                <w:color w:val="auto"/>
              </w:rPr>
            </w:pPr>
          </w:p>
        </w:tc>
      </w:tr>
      <w:tr w14:paraId="490252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77F4A53">
            <w:pPr>
              <w:jc w:val="center"/>
              <w:rPr>
                <w:color w:val="auto"/>
              </w:rPr>
            </w:pPr>
            <w:r>
              <w:rPr>
                <w:rFonts w:ascii="宋体" w:hAnsi="宋体" w:eastAsia="宋体" w:cs="宋体"/>
                <w:b w:val="0"/>
                <w:i w:val="0"/>
                <w:color w:val="auto"/>
                <w:sz w:val="17"/>
              </w:rPr>
              <w:t>栏    次</w:t>
            </w:r>
          </w:p>
        </w:tc>
        <w:tc>
          <w:tcPr>
            <w:tcW w:w="420" w:type="dxa"/>
            <w:vAlign w:val="center"/>
          </w:tcPr>
          <w:p w14:paraId="3853D298">
            <w:pPr>
              <w:rPr>
                <w:color w:val="auto"/>
              </w:rPr>
            </w:pPr>
          </w:p>
        </w:tc>
        <w:tc>
          <w:tcPr>
            <w:tcW w:w="1480" w:type="dxa"/>
            <w:vAlign w:val="center"/>
          </w:tcPr>
          <w:p w14:paraId="7906503B">
            <w:pPr>
              <w:jc w:val="center"/>
              <w:rPr>
                <w:color w:val="auto"/>
              </w:rPr>
            </w:pPr>
            <w:r>
              <w:rPr>
                <w:rFonts w:ascii="宋体" w:hAnsi="宋体" w:eastAsia="宋体" w:cs="宋体"/>
                <w:b w:val="0"/>
                <w:i w:val="0"/>
                <w:color w:val="auto"/>
                <w:sz w:val="17"/>
              </w:rPr>
              <w:t>1</w:t>
            </w:r>
          </w:p>
        </w:tc>
        <w:tc>
          <w:tcPr>
            <w:tcW w:w="2980" w:type="dxa"/>
            <w:vAlign w:val="center"/>
          </w:tcPr>
          <w:p w14:paraId="0F9607F6">
            <w:pPr>
              <w:jc w:val="center"/>
              <w:rPr>
                <w:color w:val="auto"/>
              </w:rPr>
            </w:pPr>
            <w:r>
              <w:rPr>
                <w:rFonts w:ascii="宋体" w:hAnsi="宋体" w:eastAsia="宋体" w:cs="宋体"/>
                <w:b w:val="0"/>
                <w:i w:val="0"/>
                <w:color w:val="auto"/>
                <w:sz w:val="17"/>
              </w:rPr>
              <w:t>栏    次</w:t>
            </w:r>
          </w:p>
        </w:tc>
        <w:tc>
          <w:tcPr>
            <w:tcW w:w="420" w:type="dxa"/>
            <w:vAlign w:val="center"/>
          </w:tcPr>
          <w:p w14:paraId="1DE7EBE5">
            <w:pPr>
              <w:rPr>
                <w:color w:val="auto"/>
              </w:rPr>
            </w:pPr>
          </w:p>
        </w:tc>
        <w:tc>
          <w:tcPr>
            <w:tcW w:w="1460" w:type="dxa"/>
            <w:vAlign w:val="center"/>
          </w:tcPr>
          <w:p w14:paraId="4E6E1E7B">
            <w:pPr>
              <w:jc w:val="center"/>
              <w:rPr>
                <w:color w:val="auto"/>
              </w:rPr>
            </w:pPr>
            <w:r>
              <w:rPr>
                <w:rFonts w:ascii="宋体" w:hAnsi="宋体" w:eastAsia="宋体" w:cs="宋体"/>
                <w:b w:val="0"/>
                <w:i w:val="0"/>
                <w:color w:val="auto"/>
                <w:sz w:val="17"/>
              </w:rPr>
              <w:t>2</w:t>
            </w:r>
          </w:p>
        </w:tc>
        <w:tc>
          <w:tcPr>
            <w:tcW w:w="1460" w:type="dxa"/>
            <w:vAlign w:val="center"/>
          </w:tcPr>
          <w:p w14:paraId="70784224">
            <w:pPr>
              <w:jc w:val="center"/>
              <w:rPr>
                <w:color w:val="auto"/>
              </w:rPr>
            </w:pPr>
            <w:r>
              <w:rPr>
                <w:rFonts w:ascii="宋体" w:hAnsi="宋体" w:eastAsia="宋体" w:cs="宋体"/>
                <w:b w:val="0"/>
                <w:i w:val="0"/>
                <w:color w:val="auto"/>
                <w:sz w:val="17"/>
              </w:rPr>
              <w:t>3</w:t>
            </w:r>
          </w:p>
        </w:tc>
        <w:tc>
          <w:tcPr>
            <w:tcW w:w="1460" w:type="dxa"/>
            <w:vAlign w:val="center"/>
          </w:tcPr>
          <w:p w14:paraId="6476A2E8">
            <w:pPr>
              <w:jc w:val="center"/>
              <w:rPr>
                <w:color w:val="auto"/>
              </w:rPr>
            </w:pPr>
            <w:r>
              <w:rPr>
                <w:rFonts w:ascii="宋体" w:hAnsi="宋体" w:eastAsia="宋体" w:cs="宋体"/>
                <w:b w:val="0"/>
                <w:i w:val="0"/>
                <w:color w:val="auto"/>
                <w:sz w:val="17"/>
              </w:rPr>
              <w:t>4</w:t>
            </w:r>
          </w:p>
        </w:tc>
        <w:tc>
          <w:tcPr>
            <w:tcW w:w="1438" w:type="dxa"/>
            <w:vAlign w:val="center"/>
          </w:tcPr>
          <w:p w14:paraId="71F5A5EC">
            <w:pPr>
              <w:jc w:val="center"/>
              <w:rPr>
                <w:color w:val="auto"/>
              </w:rPr>
            </w:pPr>
            <w:r>
              <w:rPr>
                <w:rFonts w:ascii="宋体" w:hAnsi="宋体" w:eastAsia="宋体" w:cs="宋体"/>
                <w:b w:val="0"/>
                <w:i w:val="0"/>
                <w:color w:val="auto"/>
                <w:sz w:val="17"/>
              </w:rPr>
              <w:t>5</w:t>
            </w:r>
          </w:p>
        </w:tc>
      </w:tr>
      <w:tr w14:paraId="1DC59C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BDA162">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6498E394">
            <w:pPr>
              <w:jc w:val="center"/>
              <w:rPr>
                <w:color w:val="auto"/>
              </w:rPr>
            </w:pPr>
            <w:r>
              <w:rPr>
                <w:rFonts w:ascii="宋体" w:hAnsi="宋体" w:eastAsia="宋体" w:cs="宋体"/>
                <w:b w:val="0"/>
                <w:i w:val="0"/>
                <w:color w:val="auto"/>
                <w:sz w:val="17"/>
              </w:rPr>
              <w:t>1</w:t>
            </w:r>
          </w:p>
        </w:tc>
        <w:tc>
          <w:tcPr>
            <w:tcW w:w="1480" w:type="dxa"/>
            <w:vAlign w:val="center"/>
          </w:tcPr>
          <w:p w14:paraId="77261124">
            <w:pPr>
              <w:jc w:val="right"/>
              <w:rPr>
                <w:color w:val="auto"/>
              </w:rPr>
            </w:pPr>
            <w:r>
              <w:rPr>
                <w:rFonts w:ascii="宋体" w:hAnsi="宋体" w:eastAsia="宋体" w:cs="宋体"/>
                <w:b w:val="0"/>
                <w:i w:val="0"/>
                <w:color w:val="auto"/>
                <w:sz w:val="17"/>
              </w:rPr>
              <w:t>8,236.51</w:t>
            </w:r>
          </w:p>
        </w:tc>
        <w:tc>
          <w:tcPr>
            <w:tcW w:w="2980" w:type="dxa"/>
            <w:vAlign w:val="center"/>
          </w:tcPr>
          <w:p w14:paraId="25DCF3C2">
            <w:pPr>
              <w:jc w:val="left"/>
              <w:rPr>
                <w:color w:val="auto"/>
              </w:rPr>
            </w:pPr>
            <w:r>
              <w:rPr>
                <w:rFonts w:ascii="宋体" w:hAnsi="宋体" w:eastAsia="宋体" w:cs="宋体"/>
                <w:b w:val="0"/>
                <w:i w:val="0"/>
                <w:color w:val="auto"/>
                <w:sz w:val="17"/>
              </w:rPr>
              <w:t>一、一般公共服务支出</w:t>
            </w:r>
          </w:p>
        </w:tc>
        <w:tc>
          <w:tcPr>
            <w:tcW w:w="420" w:type="dxa"/>
            <w:vAlign w:val="center"/>
          </w:tcPr>
          <w:p w14:paraId="4E4EEA42">
            <w:pPr>
              <w:jc w:val="center"/>
              <w:rPr>
                <w:color w:val="auto"/>
              </w:rPr>
            </w:pPr>
            <w:r>
              <w:rPr>
                <w:rFonts w:ascii="宋体" w:hAnsi="宋体" w:eastAsia="宋体" w:cs="宋体"/>
                <w:b w:val="0"/>
                <w:i w:val="0"/>
                <w:color w:val="auto"/>
                <w:sz w:val="17"/>
              </w:rPr>
              <w:t>33</w:t>
            </w:r>
          </w:p>
        </w:tc>
        <w:tc>
          <w:tcPr>
            <w:tcW w:w="1460" w:type="dxa"/>
            <w:vAlign w:val="center"/>
          </w:tcPr>
          <w:p w14:paraId="44F3A89F">
            <w:pPr>
              <w:rPr>
                <w:color w:val="auto"/>
              </w:rPr>
            </w:pPr>
          </w:p>
        </w:tc>
        <w:tc>
          <w:tcPr>
            <w:tcW w:w="1460" w:type="dxa"/>
            <w:vAlign w:val="center"/>
          </w:tcPr>
          <w:p w14:paraId="40238F21">
            <w:pPr>
              <w:rPr>
                <w:color w:val="auto"/>
              </w:rPr>
            </w:pPr>
          </w:p>
        </w:tc>
        <w:tc>
          <w:tcPr>
            <w:tcW w:w="1460" w:type="dxa"/>
            <w:vAlign w:val="center"/>
          </w:tcPr>
          <w:p w14:paraId="3561B129">
            <w:pPr>
              <w:rPr>
                <w:color w:val="auto"/>
              </w:rPr>
            </w:pPr>
          </w:p>
        </w:tc>
        <w:tc>
          <w:tcPr>
            <w:tcW w:w="1438" w:type="dxa"/>
            <w:vAlign w:val="center"/>
          </w:tcPr>
          <w:p w14:paraId="43E516A1">
            <w:pPr>
              <w:rPr>
                <w:color w:val="auto"/>
              </w:rPr>
            </w:pPr>
          </w:p>
        </w:tc>
      </w:tr>
      <w:tr w14:paraId="3946E4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A6DDD7">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09D2AC38">
            <w:pPr>
              <w:jc w:val="center"/>
              <w:rPr>
                <w:color w:val="auto"/>
              </w:rPr>
            </w:pPr>
            <w:r>
              <w:rPr>
                <w:rFonts w:ascii="宋体" w:hAnsi="宋体" w:eastAsia="宋体" w:cs="宋体"/>
                <w:b w:val="0"/>
                <w:i w:val="0"/>
                <w:color w:val="auto"/>
                <w:sz w:val="17"/>
              </w:rPr>
              <w:t>2</w:t>
            </w:r>
          </w:p>
        </w:tc>
        <w:tc>
          <w:tcPr>
            <w:tcW w:w="1480" w:type="dxa"/>
            <w:vAlign w:val="center"/>
          </w:tcPr>
          <w:p w14:paraId="58C1047E">
            <w:pPr>
              <w:rPr>
                <w:color w:val="auto"/>
              </w:rPr>
            </w:pPr>
          </w:p>
        </w:tc>
        <w:tc>
          <w:tcPr>
            <w:tcW w:w="2980" w:type="dxa"/>
            <w:vAlign w:val="center"/>
          </w:tcPr>
          <w:p w14:paraId="1504190B">
            <w:pPr>
              <w:jc w:val="left"/>
              <w:rPr>
                <w:color w:val="auto"/>
              </w:rPr>
            </w:pPr>
            <w:r>
              <w:rPr>
                <w:rFonts w:ascii="宋体" w:hAnsi="宋体" w:eastAsia="宋体" w:cs="宋体"/>
                <w:b w:val="0"/>
                <w:i w:val="0"/>
                <w:color w:val="auto"/>
                <w:sz w:val="17"/>
              </w:rPr>
              <w:t>二、外交支出</w:t>
            </w:r>
          </w:p>
        </w:tc>
        <w:tc>
          <w:tcPr>
            <w:tcW w:w="420" w:type="dxa"/>
            <w:vAlign w:val="center"/>
          </w:tcPr>
          <w:p w14:paraId="4966F4AE">
            <w:pPr>
              <w:jc w:val="center"/>
              <w:rPr>
                <w:color w:val="auto"/>
              </w:rPr>
            </w:pPr>
            <w:r>
              <w:rPr>
                <w:rFonts w:ascii="宋体" w:hAnsi="宋体" w:eastAsia="宋体" w:cs="宋体"/>
                <w:b w:val="0"/>
                <w:i w:val="0"/>
                <w:color w:val="auto"/>
                <w:sz w:val="17"/>
              </w:rPr>
              <w:t>34</w:t>
            </w:r>
          </w:p>
        </w:tc>
        <w:tc>
          <w:tcPr>
            <w:tcW w:w="1460" w:type="dxa"/>
            <w:vAlign w:val="center"/>
          </w:tcPr>
          <w:p w14:paraId="559534F7">
            <w:pPr>
              <w:rPr>
                <w:color w:val="auto"/>
              </w:rPr>
            </w:pPr>
          </w:p>
        </w:tc>
        <w:tc>
          <w:tcPr>
            <w:tcW w:w="1460" w:type="dxa"/>
            <w:vAlign w:val="center"/>
          </w:tcPr>
          <w:p w14:paraId="03B75365">
            <w:pPr>
              <w:rPr>
                <w:color w:val="auto"/>
              </w:rPr>
            </w:pPr>
          </w:p>
        </w:tc>
        <w:tc>
          <w:tcPr>
            <w:tcW w:w="1460" w:type="dxa"/>
            <w:vAlign w:val="center"/>
          </w:tcPr>
          <w:p w14:paraId="3C51316D">
            <w:pPr>
              <w:rPr>
                <w:color w:val="auto"/>
              </w:rPr>
            </w:pPr>
          </w:p>
        </w:tc>
        <w:tc>
          <w:tcPr>
            <w:tcW w:w="1438" w:type="dxa"/>
            <w:vAlign w:val="center"/>
          </w:tcPr>
          <w:p w14:paraId="302D03C0">
            <w:pPr>
              <w:rPr>
                <w:color w:val="auto"/>
              </w:rPr>
            </w:pPr>
          </w:p>
        </w:tc>
      </w:tr>
      <w:tr w14:paraId="5152A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18A81A">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5C5301D1">
            <w:pPr>
              <w:jc w:val="center"/>
              <w:rPr>
                <w:color w:val="auto"/>
              </w:rPr>
            </w:pPr>
            <w:r>
              <w:rPr>
                <w:rFonts w:ascii="宋体" w:hAnsi="宋体" w:eastAsia="宋体" w:cs="宋体"/>
                <w:b w:val="0"/>
                <w:i w:val="0"/>
                <w:color w:val="auto"/>
                <w:sz w:val="17"/>
              </w:rPr>
              <w:t>3</w:t>
            </w:r>
          </w:p>
        </w:tc>
        <w:tc>
          <w:tcPr>
            <w:tcW w:w="1480" w:type="dxa"/>
            <w:vAlign w:val="center"/>
          </w:tcPr>
          <w:p w14:paraId="4E358507">
            <w:pPr>
              <w:jc w:val="right"/>
              <w:rPr>
                <w:color w:val="auto"/>
              </w:rPr>
            </w:pPr>
            <w:r>
              <w:rPr>
                <w:rFonts w:ascii="宋体" w:hAnsi="宋体" w:eastAsia="宋体" w:cs="宋体"/>
                <w:b w:val="0"/>
                <w:i w:val="0"/>
                <w:color w:val="auto"/>
                <w:sz w:val="17"/>
              </w:rPr>
              <w:t>33.01</w:t>
            </w:r>
          </w:p>
        </w:tc>
        <w:tc>
          <w:tcPr>
            <w:tcW w:w="2980" w:type="dxa"/>
            <w:vAlign w:val="center"/>
          </w:tcPr>
          <w:p w14:paraId="7C9092D8">
            <w:pPr>
              <w:jc w:val="left"/>
              <w:rPr>
                <w:color w:val="auto"/>
              </w:rPr>
            </w:pPr>
            <w:r>
              <w:rPr>
                <w:rFonts w:ascii="宋体" w:hAnsi="宋体" w:eastAsia="宋体" w:cs="宋体"/>
                <w:b w:val="0"/>
                <w:i w:val="0"/>
                <w:color w:val="auto"/>
                <w:sz w:val="17"/>
              </w:rPr>
              <w:t>三、国防支出</w:t>
            </w:r>
          </w:p>
        </w:tc>
        <w:tc>
          <w:tcPr>
            <w:tcW w:w="420" w:type="dxa"/>
            <w:vAlign w:val="center"/>
          </w:tcPr>
          <w:p w14:paraId="520E18F4">
            <w:pPr>
              <w:jc w:val="center"/>
              <w:rPr>
                <w:color w:val="auto"/>
              </w:rPr>
            </w:pPr>
            <w:r>
              <w:rPr>
                <w:rFonts w:ascii="宋体" w:hAnsi="宋体" w:eastAsia="宋体" w:cs="宋体"/>
                <w:b w:val="0"/>
                <w:i w:val="0"/>
                <w:color w:val="auto"/>
                <w:sz w:val="17"/>
              </w:rPr>
              <w:t>35</w:t>
            </w:r>
          </w:p>
        </w:tc>
        <w:tc>
          <w:tcPr>
            <w:tcW w:w="1460" w:type="dxa"/>
            <w:vAlign w:val="center"/>
          </w:tcPr>
          <w:p w14:paraId="55BBFF54">
            <w:pPr>
              <w:rPr>
                <w:color w:val="auto"/>
              </w:rPr>
            </w:pPr>
          </w:p>
        </w:tc>
        <w:tc>
          <w:tcPr>
            <w:tcW w:w="1460" w:type="dxa"/>
            <w:vAlign w:val="center"/>
          </w:tcPr>
          <w:p w14:paraId="0C55DAC3">
            <w:pPr>
              <w:rPr>
                <w:color w:val="auto"/>
              </w:rPr>
            </w:pPr>
          </w:p>
        </w:tc>
        <w:tc>
          <w:tcPr>
            <w:tcW w:w="1460" w:type="dxa"/>
            <w:vAlign w:val="center"/>
          </w:tcPr>
          <w:p w14:paraId="51FB3901">
            <w:pPr>
              <w:rPr>
                <w:color w:val="auto"/>
              </w:rPr>
            </w:pPr>
          </w:p>
        </w:tc>
        <w:tc>
          <w:tcPr>
            <w:tcW w:w="1438" w:type="dxa"/>
            <w:vAlign w:val="center"/>
          </w:tcPr>
          <w:p w14:paraId="5D144FB5">
            <w:pPr>
              <w:rPr>
                <w:color w:val="auto"/>
              </w:rPr>
            </w:pPr>
          </w:p>
        </w:tc>
      </w:tr>
      <w:tr w14:paraId="7939B7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6120E0">
            <w:pPr>
              <w:rPr>
                <w:color w:val="auto"/>
              </w:rPr>
            </w:pPr>
          </w:p>
        </w:tc>
        <w:tc>
          <w:tcPr>
            <w:tcW w:w="420" w:type="dxa"/>
            <w:vAlign w:val="center"/>
          </w:tcPr>
          <w:p w14:paraId="01D72989">
            <w:pPr>
              <w:jc w:val="center"/>
              <w:rPr>
                <w:color w:val="auto"/>
              </w:rPr>
            </w:pPr>
            <w:r>
              <w:rPr>
                <w:rFonts w:ascii="宋体" w:hAnsi="宋体" w:eastAsia="宋体" w:cs="宋体"/>
                <w:b w:val="0"/>
                <w:i w:val="0"/>
                <w:color w:val="auto"/>
                <w:sz w:val="17"/>
              </w:rPr>
              <w:t>4</w:t>
            </w:r>
          </w:p>
        </w:tc>
        <w:tc>
          <w:tcPr>
            <w:tcW w:w="1480" w:type="dxa"/>
            <w:vAlign w:val="center"/>
          </w:tcPr>
          <w:p w14:paraId="2C39E976">
            <w:pPr>
              <w:rPr>
                <w:color w:val="auto"/>
              </w:rPr>
            </w:pPr>
          </w:p>
        </w:tc>
        <w:tc>
          <w:tcPr>
            <w:tcW w:w="2980" w:type="dxa"/>
            <w:vAlign w:val="center"/>
          </w:tcPr>
          <w:p w14:paraId="6DEE3E90">
            <w:pPr>
              <w:jc w:val="left"/>
              <w:rPr>
                <w:color w:val="auto"/>
              </w:rPr>
            </w:pPr>
            <w:r>
              <w:rPr>
                <w:rFonts w:ascii="宋体" w:hAnsi="宋体" w:eastAsia="宋体" w:cs="宋体"/>
                <w:b w:val="0"/>
                <w:i w:val="0"/>
                <w:color w:val="auto"/>
                <w:sz w:val="17"/>
              </w:rPr>
              <w:t>四、公共安全支出</w:t>
            </w:r>
          </w:p>
        </w:tc>
        <w:tc>
          <w:tcPr>
            <w:tcW w:w="420" w:type="dxa"/>
            <w:vAlign w:val="center"/>
          </w:tcPr>
          <w:p w14:paraId="436F1020">
            <w:pPr>
              <w:jc w:val="center"/>
              <w:rPr>
                <w:color w:val="auto"/>
              </w:rPr>
            </w:pPr>
            <w:r>
              <w:rPr>
                <w:rFonts w:ascii="宋体" w:hAnsi="宋体" w:eastAsia="宋体" w:cs="宋体"/>
                <w:b w:val="0"/>
                <w:i w:val="0"/>
                <w:color w:val="auto"/>
                <w:sz w:val="17"/>
              </w:rPr>
              <w:t>36</w:t>
            </w:r>
          </w:p>
        </w:tc>
        <w:tc>
          <w:tcPr>
            <w:tcW w:w="1460" w:type="dxa"/>
            <w:vAlign w:val="center"/>
          </w:tcPr>
          <w:p w14:paraId="1496530C">
            <w:pPr>
              <w:rPr>
                <w:color w:val="auto"/>
              </w:rPr>
            </w:pPr>
          </w:p>
        </w:tc>
        <w:tc>
          <w:tcPr>
            <w:tcW w:w="1460" w:type="dxa"/>
            <w:vAlign w:val="center"/>
          </w:tcPr>
          <w:p w14:paraId="7B7915C0">
            <w:pPr>
              <w:rPr>
                <w:color w:val="auto"/>
              </w:rPr>
            </w:pPr>
          </w:p>
        </w:tc>
        <w:tc>
          <w:tcPr>
            <w:tcW w:w="1460" w:type="dxa"/>
            <w:vAlign w:val="center"/>
          </w:tcPr>
          <w:p w14:paraId="0F33E09F">
            <w:pPr>
              <w:rPr>
                <w:color w:val="auto"/>
              </w:rPr>
            </w:pPr>
          </w:p>
        </w:tc>
        <w:tc>
          <w:tcPr>
            <w:tcW w:w="1438" w:type="dxa"/>
            <w:vAlign w:val="center"/>
          </w:tcPr>
          <w:p w14:paraId="78C7D157">
            <w:pPr>
              <w:rPr>
                <w:color w:val="auto"/>
              </w:rPr>
            </w:pPr>
          </w:p>
        </w:tc>
      </w:tr>
      <w:tr w14:paraId="13EA7C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B18231A">
            <w:pPr>
              <w:rPr>
                <w:color w:val="auto"/>
              </w:rPr>
            </w:pPr>
          </w:p>
        </w:tc>
        <w:tc>
          <w:tcPr>
            <w:tcW w:w="420" w:type="dxa"/>
            <w:vAlign w:val="center"/>
          </w:tcPr>
          <w:p w14:paraId="672DDA6D">
            <w:pPr>
              <w:jc w:val="center"/>
              <w:rPr>
                <w:color w:val="auto"/>
              </w:rPr>
            </w:pPr>
            <w:r>
              <w:rPr>
                <w:rFonts w:ascii="宋体" w:hAnsi="宋体" w:eastAsia="宋体" w:cs="宋体"/>
                <w:b w:val="0"/>
                <w:i w:val="0"/>
                <w:color w:val="auto"/>
                <w:sz w:val="17"/>
              </w:rPr>
              <w:t>5</w:t>
            </w:r>
          </w:p>
        </w:tc>
        <w:tc>
          <w:tcPr>
            <w:tcW w:w="1480" w:type="dxa"/>
            <w:vAlign w:val="center"/>
          </w:tcPr>
          <w:p w14:paraId="7631ACBD">
            <w:pPr>
              <w:rPr>
                <w:color w:val="auto"/>
              </w:rPr>
            </w:pPr>
          </w:p>
        </w:tc>
        <w:tc>
          <w:tcPr>
            <w:tcW w:w="2980" w:type="dxa"/>
            <w:vAlign w:val="center"/>
          </w:tcPr>
          <w:p w14:paraId="2CA0D030">
            <w:pPr>
              <w:jc w:val="left"/>
              <w:rPr>
                <w:color w:val="auto"/>
              </w:rPr>
            </w:pPr>
            <w:r>
              <w:rPr>
                <w:rFonts w:ascii="宋体" w:hAnsi="宋体" w:eastAsia="宋体" w:cs="宋体"/>
                <w:b w:val="0"/>
                <w:i w:val="0"/>
                <w:color w:val="auto"/>
                <w:sz w:val="17"/>
              </w:rPr>
              <w:t>五、教育支出</w:t>
            </w:r>
          </w:p>
        </w:tc>
        <w:tc>
          <w:tcPr>
            <w:tcW w:w="420" w:type="dxa"/>
            <w:vAlign w:val="center"/>
          </w:tcPr>
          <w:p w14:paraId="3A2F5578">
            <w:pPr>
              <w:jc w:val="center"/>
              <w:rPr>
                <w:color w:val="auto"/>
              </w:rPr>
            </w:pPr>
            <w:r>
              <w:rPr>
                <w:rFonts w:ascii="宋体" w:hAnsi="宋体" w:eastAsia="宋体" w:cs="宋体"/>
                <w:b w:val="0"/>
                <w:i w:val="0"/>
                <w:color w:val="auto"/>
                <w:sz w:val="17"/>
              </w:rPr>
              <w:t>37</w:t>
            </w:r>
          </w:p>
        </w:tc>
        <w:tc>
          <w:tcPr>
            <w:tcW w:w="1460" w:type="dxa"/>
            <w:vAlign w:val="center"/>
          </w:tcPr>
          <w:p w14:paraId="2339A57C">
            <w:pPr>
              <w:jc w:val="right"/>
              <w:rPr>
                <w:color w:val="auto"/>
              </w:rPr>
            </w:pPr>
            <w:r>
              <w:rPr>
                <w:rFonts w:ascii="宋体" w:hAnsi="宋体" w:eastAsia="宋体" w:cs="宋体"/>
                <w:b w:val="0"/>
                <w:i w:val="0"/>
                <w:color w:val="auto"/>
                <w:sz w:val="17"/>
              </w:rPr>
              <w:t>103.18</w:t>
            </w:r>
          </w:p>
        </w:tc>
        <w:tc>
          <w:tcPr>
            <w:tcW w:w="1460" w:type="dxa"/>
            <w:vAlign w:val="center"/>
          </w:tcPr>
          <w:p w14:paraId="4549F447">
            <w:pPr>
              <w:jc w:val="right"/>
              <w:rPr>
                <w:color w:val="auto"/>
              </w:rPr>
            </w:pPr>
            <w:r>
              <w:rPr>
                <w:rFonts w:ascii="宋体" w:hAnsi="宋体" w:eastAsia="宋体" w:cs="宋体"/>
                <w:b w:val="0"/>
                <w:i w:val="0"/>
                <w:color w:val="auto"/>
                <w:sz w:val="17"/>
              </w:rPr>
              <w:t>103.18</w:t>
            </w:r>
          </w:p>
        </w:tc>
        <w:tc>
          <w:tcPr>
            <w:tcW w:w="1460" w:type="dxa"/>
            <w:vAlign w:val="center"/>
          </w:tcPr>
          <w:p w14:paraId="3A812168">
            <w:pPr>
              <w:rPr>
                <w:color w:val="auto"/>
              </w:rPr>
            </w:pPr>
          </w:p>
        </w:tc>
        <w:tc>
          <w:tcPr>
            <w:tcW w:w="1438" w:type="dxa"/>
            <w:vAlign w:val="center"/>
          </w:tcPr>
          <w:p w14:paraId="5DC8FF11">
            <w:pPr>
              <w:rPr>
                <w:color w:val="auto"/>
              </w:rPr>
            </w:pPr>
          </w:p>
        </w:tc>
      </w:tr>
      <w:tr w14:paraId="3CC080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93A27A">
            <w:pPr>
              <w:rPr>
                <w:color w:val="auto"/>
              </w:rPr>
            </w:pPr>
          </w:p>
        </w:tc>
        <w:tc>
          <w:tcPr>
            <w:tcW w:w="420" w:type="dxa"/>
            <w:vAlign w:val="center"/>
          </w:tcPr>
          <w:p w14:paraId="244BA0FA">
            <w:pPr>
              <w:jc w:val="center"/>
              <w:rPr>
                <w:color w:val="auto"/>
              </w:rPr>
            </w:pPr>
            <w:r>
              <w:rPr>
                <w:rFonts w:ascii="宋体" w:hAnsi="宋体" w:eastAsia="宋体" w:cs="宋体"/>
                <w:b w:val="0"/>
                <w:i w:val="0"/>
                <w:color w:val="auto"/>
                <w:sz w:val="17"/>
              </w:rPr>
              <w:t>6</w:t>
            </w:r>
          </w:p>
        </w:tc>
        <w:tc>
          <w:tcPr>
            <w:tcW w:w="1480" w:type="dxa"/>
            <w:vAlign w:val="center"/>
          </w:tcPr>
          <w:p w14:paraId="16EC0315">
            <w:pPr>
              <w:rPr>
                <w:color w:val="auto"/>
              </w:rPr>
            </w:pPr>
          </w:p>
        </w:tc>
        <w:tc>
          <w:tcPr>
            <w:tcW w:w="2980" w:type="dxa"/>
            <w:vAlign w:val="center"/>
          </w:tcPr>
          <w:p w14:paraId="2AFF63B8">
            <w:pPr>
              <w:jc w:val="left"/>
              <w:rPr>
                <w:color w:val="auto"/>
              </w:rPr>
            </w:pPr>
            <w:r>
              <w:rPr>
                <w:rFonts w:ascii="宋体" w:hAnsi="宋体" w:eastAsia="宋体" w:cs="宋体"/>
                <w:b w:val="0"/>
                <w:i w:val="0"/>
                <w:color w:val="auto"/>
                <w:sz w:val="17"/>
              </w:rPr>
              <w:t>六、科学技术支出</w:t>
            </w:r>
          </w:p>
        </w:tc>
        <w:tc>
          <w:tcPr>
            <w:tcW w:w="420" w:type="dxa"/>
            <w:vAlign w:val="center"/>
          </w:tcPr>
          <w:p w14:paraId="0EA94329">
            <w:pPr>
              <w:jc w:val="center"/>
              <w:rPr>
                <w:color w:val="auto"/>
              </w:rPr>
            </w:pPr>
            <w:r>
              <w:rPr>
                <w:rFonts w:ascii="宋体" w:hAnsi="宋体" w:eastAsia="宋体" w:cs="宋体"/>
                <w:b w:val="0"/>
                <w:i w:val="0"/>
                <w:color w:val="auto"/>
                <w:sz w:val="17"/>
              </w:rPr>
              <w:t>38</w:t>
            </w:r>
          </w:p>
        </w:tc>
        <w:tc>
          <w:tcPr>
            <w:tcW w:w="1460" w:type="dxa"/>
            <w:vAlign w:val="center"/>
          </w:tcPr>
          <w:p w14:paraId="093D9DB5">
            <w:pPr>
              <w:rPr>
                <w:color w:val="auto"/>
              </w:rPr>
            </w:pPr>
          </w:p>
        </w:tc>
        <w:tc>
          <w:tcPr>
            <w:tcW w:w="1460" w:type="dxa"/>
            <w:vAlign w:val="center"/>
          </w:tcPr>
          <w:p w14:paraId="50749B78">
            <w:pPr>
              <w:rPr>
                <w:color w:val="auto"/>
              </w:rPr>
            </w:pPr>
          </w:p>
        </w:tc>
        <w:tc>
          <w:tcPr>
            <w:tcW w:w="1460" w:type="dxa"/>
            <w:vAlign w:val="center"/>
          </w:tcPr>
          <w:p w14:paraId="4A8DD012">
            <w:pPr>
              <w:rPr>
                <w:color w:val="auto"/>
              </w:rPr>
            </w:pPr>
          </w:p>
        </w:tc>
        <w:tc>
          <w:tcPr>
            <w:tcW w:w="1438" w:type="dxa"/>
            <w:vAlign w:val="center"/>
          </w:tcPr>
          <w:p w14:paraId="657D942F">
            <w:pPr>
              <w:rPr>
                <w:color w:val="auto"/>
              </w:rPr>
            </w:pPr>
          </w:p>
        </w:tc>
      </w:tr>
      <w:tr w14:paraId="628172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61177E">
            <w:pPr>
              <w:rPr>
                <w:color w:val="auto"/>
              </w:rPr>
            </w:pPr>
          </w:p>
        </w:tc>
        <w:tc>
          <w:tcPr>
            <w:tcW w:w="420" w:type="dxa"/>
            <w:vAlign w:val="center"/>
          </w:tcPr>
          <w:p w14:paraId="44FB5DB7">
            <w:pPr>
              <w:jc w:val="center"/>
              <w:rPr>
                <w:color w:val="auto"/>
              </w:rPr>
            </w:pPr>
            <w:r>
              <w:rPr>
                <w:rFonts w:ascii="宋体" w:hAnsi="宋体" w:eastAsia="宋体" w:cs="宋体"/>
                <w:b w:val="0"/>
                <w:i w:val="0"/>
                <w:color w:val="auto"/>
                <w:sz w:val="17"/>
              </w:rPr>
              <w:t>7</w:t>
            </w:r>
          </w:p>
        </w:tc>
        <w:tc>
          <w:tcPr>
            <w:tcW w:w="1480" w:type="dxa"/>
            <w:vAlign w:val="center"/>
          </w:tcPr>
          <w:p w14:paraId="0CE9E323">
            <w:pPr>
              <w:rPr>
                <w:color w:val="auto"/>
              </w:rPr>
            </w:pPr>
          </w:p>
        </w:tc>
        <w:tc>
          <w:tcPr>
            <w:tcW w:w="2980" w:type="dxa"/>
            <w:vAlign w:val="center"/>
          </w:tcPr>
          <w:p w14:paraId="5BA30186">
            <w:pPr>
              <w:jc w:val="left"/>
              <w:rPr>
                <w:color w:val="auto"/>
              </w:rPr>
            </w:pPr>
            <w:r>
              <w:rPr>
                <w:rFonts w:ascii="宋体" w:hAnsi="宋体" w:eastAsia="宋体" w:cs="宋体"/>
                <w:b w:val="0"/>
                <w:i w:val="0"/>
                <w:color w:val="auto"/>
                <w:sz w:val="17"/>
              </w:rPr>
              <w:t>七、文化旅游体育与传媒支出</w:t>
            </w:r>
          </w:p>
        </w:tc>
        <w:tc>
          <w:tcPr>
            <w:tcW w:w="420" w:type="dxa"/>
            <w:vAlign w:val="center"/>
          </w:tcPr>
          <w:p w14:paraId="6CD749B9">
            <w:pPr>
              <w:jc w:val="center"/>
              <w:rPr>
                <w:color w:val="auto"/>
              </w:rPr>
            </w:pPr>
            <w:r>
              <w:rPr>
                <w:rFonts w:ascii="宋体" w:hAnsi="宋体" w:eastAsia="宋体" w:cs="宋体"/>
                <w:b w:val="0"/>
                <w:i w:val="0"/>
                <w:color w:val="auto"/>
                <w:sz w:val="17"/>
              </w:rPr>
              <w:t>39</w:t>
            </w:r>
          </w:p>
        </w:tc>
        <w:tc>
          <w:tcPr>
            <w:tcW w:w="1460" w:type="dxa"/>
            <w:vAlign w:val="center"/>
          </w:tcPr>
          <w:p w14:paraId="4EE04BD1">
            <w:pPr>
              <w:rPr>
                <w:color w:val="auto"/>
              </w:rPr>
            </w:pPr>
          </w:p>
        </w:tc>
        <w:tc>
          <w:tcPr>
            <w:tcW w:w="1460" w:type="dxa"/>
            <w:vAlign w:val="center"/>
          </w:tcPr>
          <w:p w14:paraId="51C10553">
            <w:pPr>
              <w:rPr>
                <w:color w:val="auto"/>
              </w:rPr>
            </w:pPr>
          </w:p>
        </w:tc>
        <w:tc>
          <w:tcPr>
            <w:tcW w:w="1460" w:type="dxa"/>
            <w:vAlign w:val="center"/>
          </w:tcPr>
          <w:p w14:paraId="77CA7233">
            <w:pPr>
              <w:rPr>
                <w:color w:val="auto"/>
              </w:rPr>
            </w:pPr>
          </w:p>
        </w:tc>
        <w:tc>
          <w:tcPr>
            <w:tcW w:w="1438" w:type="dxa"/>
            <w:vAlign w:val="center"/>
          </w:tcPr>
          <w:p w14:paraId="70604D70">
            <w:pPr>
              <w:rPr>
                <w:color w:val="auto"/>
              </w:rPr>
            </w:pPr>
          </w:p>
        </w:tc>
      </w:tr>
      <w:tr w14:paraId="5A7D07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C191F5">
            <w:pPr>
              <w:rPr>
                <w:color w:val="auto"/>
              </w:rPr>
            </w:pPr>
          </w:p>
        </w:tc>
        <w:tc>
          <w:tcPr>
            <w:tcW w:w="420" w:type="dxa"/>
            <w:vAlign w:val="center"/>
          </w:tcPr>
          <w:p w14:paraId="00A79048">
            <w:pPr>
              <w:jc w:val="center"/>
              <w:rPr>
                <w:color w:val="auto"/>
              </w:rPr>
            </w:pPr>
            <w:r>
              <w:rPr>
                <w:rFonts w:ascii="宋体" w:hAnsi="宋体" w:eastAsia="宋体" w:cs="宋体"/>
                <w:b w:val="0"/>
                <w:i w:val="0"/>
                <w:color w:val="auto"/>
                <w:sz w:val="17"/>
              </w:rPr>
              <w:t>8</w:t>
            </w:r>
          </w:p>
        </w:tc>
        <w:tc>
          <w:tcPr>
            <w:tcW w:w="1480" w:type="dxa"/>
            <w:vAlign w:val="center"/>
          </w:tcPr>
          <w:p w14:paraId="029D69C3">
            <w:pPr>
              <w:rPr>
                <w:color w:val="auto"/>
              </w:rPr>
            </w:pPr>
          </w:p>
        </w:tc>
        <w:tc>
          <w:tcPr>
            <w:tcW w:w="2980" w:type="dxa"/>
            <w:vAlign w:val="center"/>
          </w:tcPr>
          <w:p w14:paraId="25D573C0">
            <w:pPr>
              <w:jc w:val="left"/>
              <w:rPr>
                <w:color w:val="auto"/>
              </w:rPr>
            </w:pPr>
            <w:r>
              <w:rPr>
                <w:rFonts w:ascii="宋体" w:hAnsi="宋体" w:eastAsia="宋体" w:cs="宋体"/>
                <w:b w:val="0"/>
                <w:i w:val="0"/>
                <w:color w:val="auto"/>
                <w:sz w:val="17"/>
              </w:rPr>
              <w:t>八、社会保障和就业支出</w:t>
            </w:r>
          </w:p>
        </w:tc>
        <w:tc>
          <w:tcPr>
            <w:tcW w:w="420" w:type="dxa"/>
            <w:vAlign w:val="center"/>
          </w:tcPr>
          <w:p w14:paraId="6F9EE5D2">
            <w:pPr>
              <w:jc w:val="center"/>
              <w:rPr>
                <w:color w:val="auto"/>
              </w:rPr>
            </w:pPr>
            <w:r>
              <w:rPr>
                <w:rFonts w:ascii="宋体" w:hAnsi="宋体" w:eastAsia="宋体" w:cs="宋体"/>
                <w:b w:val="0"/>
                <w:i w:val="0"/>
                <w:color w:val="auto"/>
                <w:sz w:val="17"/>
              </w:rPr>
              <w:t>40</w:t>
            </w:r>
          </w:p>
        </w:tc>
        <w:tc>
          <w:tcPr>
            <w:tcW w:w="1460" w:type="dxa"/>
            <w:vAlign w:val="center"/>
          </w:tcPr>
          <w:p w14:paraId="777FA240">
            <w:pPr>
              <w:jc w:val="right"/>
              <w:rPr>
                <w:color w:val="auto"/>
              </w:rPr>
            </w:pPr>
            <w:r>
              <w:rPr>
                <w:rFonts w:ascii="宋体" w:hAnsi="宋体" w:eastAsia="宋体" w:cs="宋体"/>
                <w:b w:val="0"/>
                <w:i w:val="0"/>
                <w:color w:val="auto"/>
                <w:sz w:val="17"/>
              </w:rPr>
              <w:t>4,553.57</w:t>
            </w:r>
          </w:p>
        </w:tc>
        <w:tc>
          <w:tcPr>
            <w:tcW w:w="1460" w:type="dxa"/>
            <w:vAlign w:val="center"/>
          </w:tcPr>
          <w:p w14:paraId="0B838B3A">
            <w:pPr>
              <w:jc w:val="right"/>
              <w:rPr>
                <w:color w:val="auto"/>
              </w:rPr>
            </w:pPr>
            <w:r>
              <w:rPr>
                <w:rFonts w:ascii="宋体" w:hAnsi="宋体" w:eastAsia="宋体" w:cs="宋体"/>
                <w:b w:val="0"/>
                <w:i w:val="0"/>
                <w:color w:val="auto"/>
                <w:sz w:val="17"/>
              </w:rPr>
              <w:t>4,553.57</w:t>
            </w:r>
          </w:p>
        </w:tc>
        <w:tc>
          <w:tcPr>
            <w:tcW w:w="1460" w:type="dxa"/>
            <w:vAlign w:val="center"/>
          </w:tcPr>
          <w:p w14:paraId="3DD7602E">
            <w:pPr>
              <w:rPr>
                <w:color w:val="auto"/>
              </w:rPr>
            </w:pPr>
          </w:p>
        </w:tc>
        <w:tc>
          <w:tcPr>
            <w:tcW w:w="1438" w:type="dxa"/>
            <w:vAlign w:val="center"/>
          </w:tcPr>
          <w:p w14:paraId="4300E6D5">
            <w:pPr>
              <w:rPr>
                <w:color w:val="auto"/>
              </w:rPr>
            </w:pPr>
          </w:p>
        </w:tc>
      </w:tr>
      <w:tr w14:paraId="5421C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BBDD06">
            <w:pPr>
              <w:rPr>
                <w:color w:val="auto"/>
              </w:rPr>
            </w:pPr>
          </w:p>
        </w:tc>
        <w:tc>
          <w:tcPr>
            <w:tcW w:w="420" w:type="dxa"/>
            <w:vAlign w:val="center"/>
          </w:tcPr>
          <w:p w14:paraId="5DBD2963">
            <w:pPr>
              <w:jc w:val="center"/>
              <w:rPr>
                <w:color w:val="auto"/>
              </w:rPr>
            </w:pPr>
            <w:r>
              <w:rPr>
                <w:rFonts w:ascii="宋体" w:hAnsi="宋体" w:eastAsia="宋体" w:cs="宋体"/>
                <w:b w:val="0"/>
                <w:i w:val="0"/>
                <w:color w:val="auto"/>
                <w:sz w:val="17"/>
              </w:rPr>
              <w:t>9</w:t>
            </w:r>
          </w:p>
        </w:tc>
        <w:tc>
          <w:tcPr>
            <w:tcW w:w="1480" w:type="dxa"/>
            <w:vAlign w:val="center"/>
          </w:tcPr>
          <w:p w14:paraId="074A1E4F">
            <w:pPr>
              <w:rPr>
                <w:color w:val="auto"/>
              </w:rPr>
            </w:pPr>
          </w:p>
        </w:tc>
        <w:tc>
          <w:tcPr>
            <w:tcW w:w="2980" w:type="dxa"/>
            <w:vAlign w:val="center"/>
          </w:tcPr>
          <w:p w14:paraId="18FEEE76">
            <w:pPr>
              <w:jc w:val="left"/>
              <w:rPr>
                <w:color w:val="auto"/>
              </w:rPr>
            </w:pPr>
            <w:r>
              <w:rPr>
                <w:rFonts w:ascii="宋体" w:hAnsi="宋体" w:eastAsia="宋体" w:cs="宋体"/>
                <w:b w:val="0"/>
                <w:i w:val="0"/>
                <w:color w:val="auto"/>
                <w:sz w:val="17"/>
              </w:rPr>
              <w:t>九、卫生健康支出</w:t>
            </w:r>
          </w:p>
        </w:tc>
        <w:tc>
          <w:tcPr>
            <w:tcW w:w="420" w:type="dxa"/>
            <w:vAlign w:val="center"/>
          </w:tcPr>
          <w:p w14:paraId="50466AC0">
            <w:pPr>
              <w:jc w:val="center"/>
              <w:rPr>
                <w:color w:val="auto"/>
              </w:rPr>
            </w:pPr>
            <w:r>
              <w:rPr>
                <w:rFonts w:ascii="宋体" w:hAnsi="宋体" w:eastAsia="宋体" w:cs="宋体"/>
                <w:b w:val="0"/>
                <w:i w:val="0"/>
                <w:color w:val="auto"/>
                <w:sz w:val="17"/>
              </w:rPr>
              <w:t>41</w:t>
            </w:r>
          </w:p>
        </w:tc>
        <w:tc>
          <w:tcPr>
            <w:tcW w:w="1460" w:type="dxa"/>
            <w:vAlign w:val="center"/>
          </w:tcPr>
          <w:p w14:paraId="5181C7EE">
            <w:pPr>
              <w:jc w:val="right"/>
              <w:rPr>
                <w:color w:val="auto"/>
              </w:rPr>
            </w:pPr>
            <w:r>
              <w:rPr>
                <w:rFonts w:ascii="宋体" w:hAnsi="宋体" w:eastAsia="宋体" w:cs="宋体"/>
                <w:b w:val="0"/>
                <w:i w:val="0"/>
                <w:color w:val="auto"/>
                <w:sz w:val="17"/>
              </w:rPr>
              <w:t>69.76</w:t>
            </w:r>
          </w:p>
        </w:tc>
        <w:tc>
          <w:tcPr>
            <w:tcW w:w="1460" w:type="dxa"/>
            <w:vAlign w:val="center"/>
          </w:tcPr>
          <w:p w14:paraId="00FD9320">
            <w:pPr>
              <w:jc w:val="right"/>
              <w:rPr>
                <w:color w:val="auto"/>
              </w:rPr>
            </w:pPr>
            <w:r>
              <w:rPr>
                <w:rFonts w:ascii="宋体" w:hAnsi="宋体" w:eastAsia="宋体" w:cs="宋体"/>
                <w:b w:val="0"/>
                <w:i w:val="0"/>
                <w:color w:val="auto"/>
                <w:sz w:val="17"/>
              </w:rPr>
              <w:t>69.76</w:t>
            </w:r>
          </w:p>
        </w:tc>
        <w:tc>
          <w:tcPr>
            <w:tcW w:w="1460" w:type="dxa"/>
            <w:vAlign w:val="center"/>
          </w:tcPr>
          <w:p w14:paraId="20A9228A">
            <w:pPr>
              <w:rPr>
                <w:color w:val="auto"/>
              </w:rPr>
            </w:pPr>
          </w:p>
        </w:tc>
        <w:tc>
          <w:tcPr>
            <w:tcW w:w="1438" w:type="dxa"/>
            <w:vAlign w:val="center"/>
          </w:tcPr>
          <w:p w14:paraId="330BF370">
            <w:pPr>
              <w:rPr>
                <w:color w:val="auto"/>
              </w:rPr>
            </w:pPr>
          </w:p>
        </w:tc>
      </w:tr>
      <w:tr w14:paraId="5B654E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93632E">
            <w:pPr>
              <w:rPr>
                <w:color w:val="auto"/>
              </w:rPr>
            </w:pPr>
          </w:p>
        </w:tc>
        <w:tc>
          <w:tcPr>
            <w:tcW w:w="420" w:type="dxa"/>
            <w:vAlign w:val="center"/>
          </w:tcPr>
          <w:p w14:paraId="4D6E32FD">
            <w:pPr>
              <w:jc w:val="center"/>
              <w:rPr>
                <w:color w:val="auto"/>
              </w:rPr>
            </w:pPr>
            <w:r>
              <w:rPr>
                <w:rFonts w:ascii="宋体" w:hAnsi="宋体" w:eastAsia="宋体" w:cs="宋体"/>
                <w:b w:val="0"/>
                <w:i w:val="0"/>
                <w:color w:val="auto"/>
                <w:sz w:val="17"/>
              </w:rPr>
              <w:t>10</w:t>
            </w:r>
          </w:p>
        </w:tc>
        <w:tc>
          <w:tcPr>
            <w:tcW w:w="1480" w:type="dxa"/>
            <w:vAlign w:val="center"/>
          </w:tcPr>
          <w:p w14:paraId="70F12568">
            <w:pPr>
              <w:rPr>
                <w:color w:val="auto"/>
              </w:rPr>
            </w:pPr>
          </w:p>
        </w:tc>
        <w:tc>
          <w:tcPr>
            <w:tcW w:w="2980" w:type="dxa"/>
            <w:vAlign w:val="center"/>
          </w:tcPr>
          <w:p w14:paraId="61D3E0AC">
            <w:pPr>
              <w:jc w:val="left"/>
              <w:rPr>
                <w:color w:val="auto"/>
              </w:rPr>
            </w:pPr>
            <w:r>
              <w:rPr>
                <w:rFonts w:ascii="宋体" w:hAnsi="宋体" w:eastAsia="宋体" w:cs="宋体"/>
                <w:b w:val="0"/>
                <w:i w:val="0"/>
                <w:color w:val="auto"/>
                <w:sz w:val="17"/>
              </w:rPr>
              <w:t>十、节能环保支出</w:t>
            </w:r>
          </w:p>
        </w:tc>
        <w:tc>
          <w:tcPr>
            <w:tcW w:w="420" w:type="dxa"/>
            <w:vAlign w:val="center"/>
          </w:tcPr>
          <w:p w14:paraId="64109BED">
            <w:pPr>
              <w:jc w:val="center"/>
              <w:rPr>
                <w:color w:val="auto"/>
              </w:rPr>
            </w:pPr>
            <w:r>
              <w:rPr>
                <w:rFonts w:ascii="宋体" w:hAnsi="宋体" w:eastAsia="宋体" w:cs="宋体"/>
                <w:b w:val="0"/>
                <w:i w:val="0"/>
                <w:color w:val="auto"/>
                <w:sz w:val="17"/>
              </w:rPr>
              <w:t>42</w:t>
            </w:r>
          </w:p>
        </w:tc>
        <w:tc>
          <w:tcPr>
            <w:tcW w:w="1460" w:type="dxa"/>
            <w:vAlign w:val="center"/>
          </w:tcPr>
          <w:p w14:paraId="4B7A1CF3">
            <w:pPr>
              <w:rPr>
                <w:color w:val="auto"/>
              </w:rPr>
            </w:pPr>
          </w:p>
        </w:tc>
        <w:tc>
          <w:tcPr>
            <w:tcW w:w="1460" w:type="dxa"/>
            <w:vAlign w:val="center"/>
          </w:tcPr>
          <w:p w14:paraId="00FA54E9">
            <w:pPr>
              <w:rPr>
                <w:color w:val="auto"/>
              </w:rPr>
            </w:pPr>
          </w:p>
        </w:tc>
        <w:tc>
          <w:tcPr>
            <w:tcW w:w="1460" w:type="dxa"/>
            <w:vAlign w:val="center"/>
          </w:tcPr>
          <w:p w14:paraId="75765796">
            <w:pPr>
              <w:rPr>
                <w:color w:val="auto"/>
              </w:rPr>
            </w:pPr>
          </w:p>
        </w:tc>
        <w:tc>
          <w:tcPr>
            <w:tcW w:w="1438" w:type="dxa"/>
            <w:vAlign w:val="center"/>
          </w:tcPr>
          <w:p w14:paraId="2ACC6A37">
            <w:pPr>
              <w:rPr>
                <w:color w:val="auto"/>
              </w:rPr>
            </w:pPr>
          </w:p>
        </w:tc>
      </w:tr>
      <w:tr w14:paraId="1F2F60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8EFF1B">
            <w:pPr>
              <w:rPr>
                <w:color w:val="auto"/>
              </w:rPr>
            </w:pPr>
          </w:p>
        </w:tc>
        <w:tc>
          <w:tcPr>
            <w:tcW w:w="420" w:type="dxa"/>
            <w:vAlign w:val="center"/>
          </w:tcPr>
          <w:p w14:paraId="18E7F7D4">
            <w:pPr>
              <w:jc w:val="center"/>
              <w:rPr>
                <w:color w:val="auto"/>
              </w:rPr>
            </w:pPr>
            <w:r>
              <w:rPr>
                <w:rFonts w:ascii="宋体" w:hAnsi="宋体" w:eastAsia="宋体" w:cs="宋体"/>
                <w:b w:val="0"/>
                <w:i w:val="0"/>
                <w:color w:val="auto"/>
                <w:sz w:val="17"/>
              </w:rPr>
              <w:t>11</w:t>
            </w:r>
          </w:p>
        </w:tc>
        <w:tc>
          <w:tcPr>
            <w:tcW w:w="1480" w:type="dxa"/>
            <w:vAlign w:val="center"/>
          </w:tcPr>
          <w:p w14:paraId="2793D82B">
            <w:pPr>
              <w:rPr>
                <w:color w:val="auto"/>
              </w:rPr>
            </w:pPr>
          </w:p>
        </w:tc>
        <w:tc>
          <w:tcPr>
            <w:tcW w:w="2980" w:type="dxa"/>
            <w:vAlign w:val="center"/>
          </w:tcPr>
          <w:p w14:paraId="2D785CBD">
            <w:pPr>
              <w:jc w:val="left"/>
              <w:rPr>
                <w:color w:val="auto"/>
              </w:rPr>
            </w:pPr>
            <w:r>
              <w:rPr>
                <w:rFonts w:ascii="宋体" w:hAnsi="宋体" w:eastAsia="宋体" w:cs="宋体"/>
                <w:b w:val="0"/>
                <w:i w:val="0"/>
                <w:color w:val="auto"/>
                <w:sz w:val="17"/>
              </w:rPr>
              <w:t>十一、城乡社区支出</w:t>
            </w:r>
          </w:p>
        </w:tc>
        <w:tc>
          <w:tcPr>
            <w:tcW w:w="420" w:type="dxa"/>
            <w:vAlign w:val="center"/>
          </w:tcPr>
          <w:p w14:paraId="4AA54EE8">
            <w:pPr>
              <w:jc w:val="center"/>
              <w:rPr>
                <w:color w:val="auto"/>
              </w:rPr>
            </w:pPr>
            <w:r>
              <w:rPr>
                <w:rFonts w:ascii="宋体" w:hAnsi="宋体" w:eastAsia="宋体" w:cs="宋体"/>
                <w:b w:val="0"/>
                <w:i w:val="0"/>
                <w:color w:val="auto"/>
                <w:sz w:val="17"/>
              </w:rPr>
              <w:t>43</w:t>
            </w:r>
          </w:p>
        </w:tc>
        <w:tc>
          <w:tcPr>
            <w:tcW w:w="1460" w:type="dxa"/>
            <w:vAlign w:val="center"/>
          </w:tcPr>
          <w:p w14:paraId="6BDB93C3">
            <w:pPr>
              <w:rPr>
                <w:color w:val="auto"/>
              </w:rPr>
            </w:pPr>
          </w:p>
        </w:tc>
        <w:tc>
          <w:tcPr>
            <w:tcW w:w="1460" w:type="dxa"/>
            <w:vAlign w:val="center"/>
          </w:tcPr>
          <w:p w14:paraId="5D4E792A">
            <w:pPr>
              <w:rPr>
                <w:color w:val="auto"/>
              </w:rPr>
            </w:pPr>
          </w:p>
        </w:tc>
        <w:tc>
          <w:tcPr>
            <w:tcW w:w="1460" w:type="dxa"/>
            <w:vAlign w:val="center"/>
          </w:tcPr>
          <w:p w14:paraId="63009E13">
            <w:pPr>
              <w:rPr>
                <w:color w:val="auto"/>
              </w:rPr>
            </w:pPr>
          </w:p>
        </w:tc>
        <w:tc>
          <w:tcPr>
            <w:tcW w:w="1438" w:type="dxa"/>
            <w:vAlign w:val="center"/>
          </w:tcPr>
          <w:p w14:paraId="2685980B">
            <w:pPr>
              <w:rPr>
                <w:color w:val="auto"/>
              </w:rPr>
            </w:pPr>
          </w:p>
        </w:tc>
      </w:tr>
      <w:tr w14:paraId="68F75A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842DF2">
            <w:pPr>
              <w:rPr>
                <w:color w:val="auto"/>
              </w:rPr>
            </w:pPr>
          </w:p>
        </w:tc>
        <w:tc>
          <w:tcPr>
            <w:tcW w:w="420" w:type="dxa"/>
            <w:vAlign w:val="center"/>
          </w:tcPr>
          <w:p w14:paraId="1B6749B2">
            <w:pPr>
              <w:jc w:val="center"/>
              <w:rPr>
                <w:color w:val="auto"/>
              </w:rPr>
            </w:pPr>
            <w:r>
              <w:rPr>
                <w:rFonts w:ascii="宋体" w:hAnsi="宋体" w:eastAsia="宋体" w:cs="宋体"/>
                <w:b w:val="0"/>
                <w:i w:val="0"/>
                <w:color w:val="auto"/>
                <w:sz w:val="17"/>
              </w:rPr>
              <w:t>12</w:t>
            </w:r>
          </w:p>
        </w:tc>
        <w:tc>
          <w:tcPr>
            <w:tcW w:w="1480" w:type="dxa"/>
            <w:vAlign w:val="center"/>
          </w:tcPr>
          <w:p w14:paraId="0B79A399">
            <w:pPr>
              <w:rPr>
                <w:color w:val="auto"/>
              </w:rPr>
            </w:pPr>
          </w:p>
        </w:tc>
        <w:tc>
          <w:tcPr>
            <w:tcW w:w="2980" w:type="dxa"/>
            <w:vAlign w:val="center"/>
          </w:tcPr>
          <w:p w14:paraId="64637207">
            <w:pPr>
              <w:jc w:val="left"/>
              <w:rPr>
                <w:color w:val="auto"/>
              </w:rPr>
            </w:pPr>
            <w:r>
              <w:rPr>
                <w:rFonts w:ascii="宋体" w:hAnsi="宋体" w:eastAsia="宋体" w:cs="宋体"/>
                <w:b w:val="0"/>
                <w:i w:val="0"/>
                <w:color w:val="auto"/>
                <w:sz w:val="17"/>
              </w:rPr>
              <w:t>十二、农林水支出</w:t>
            </w:r>
          </w:p>
        </w:tc>
        <w:tc>
          <w:tcPr>
            <w:tcW w:w="420" w:type="dxa"/>
            <w:vAlign w:val="center"/>
          </w:tcPr>
          <w:p w14:paraId="268BD48A">
            <w:pPr>
              <w:jc w:val="center"/>
              <w:rPr>
                <w:color w:val="auto"/>
              </w:rPr>
            </w:pPr>
            <w:r>
              <w:rPr>
                <w:rFonts w:ascii="宋体" w:hAnsi="宋体" w:eastAsia="宋体" w:cs="宋体"/>
                <w:b w:val="0"/>
                <w:i w:val="0"/>
                <w:color w:val="auto"/>
                <w:sz w:val="17"/>
              </w:rPr>
              <w:t>44</w:t>
            </w:r>
          </w:p>
        </w:tc>
        <w:tc>
          <w:tcPr>
            <w:tcW w:w="1460" w:type="dxa"/>
            <w:vAlign w:val="center"/>
          </w:tcPr>
          <w:p w14:paraId="59EFEC72">
            <w:pPr>
              <w:jc w:val="right"/>
              <w:rPr>
                <w:color w:val="auto"/>
              </w:rPr>
            </w:pPr>
            <w:r>
              <w:rPr>
                <w:rFonts w:ascii="宋体" w:hAnsi="宋体" w:eastAsia="宋体" w:cs="宋体"/>
                <w:b w:val="0"/>
                <w:i w:val="0"/>
                <w:color w:val="auto"/>
                <w:sz w:val="17"/>
              </w:rPr>
              <w:t>3,405.23</w:t>
            </w:r>
          </w:p>
        </w:tc>
        <w:tc>
          <w:tcPr>
            <w:tcW w:w="1460" w:type="dxa"/>
            <w:vAlign w:val="center"/>
          </w:tcPr>
          <w:p w14:paraId="0B366F40">
            <w:pPr>
              <w:jc w:val="right"/>
              <w:rPr>
                <w:color w:val="auto"/>
              </w:rPr>
            </w:pPr>
            <w:r>
              <w:rPr>
                <w:rFonts w:ascii="宋体" w:hAnsi="宋体" w:eastAsia="宋体" w:cs="宋体"/>
                <w:b w:val="0"/>
                <w:i w:val="0"/>
                <w:color w:val="auto"/>
                <w:sz w:val="17"/>
              </w:rPr>
              <w:t>3,405.23</w:t>
            </w:r>
          </w:p>
        </w:tc>
        <w:tc>
          <w:tcPr>
            <w:tcW w:w="1460" w:type="dxa"/>
            <w:vAlign w:val="center"/>
          </w:tcPr>
          <w:p w14:paraId="591F2F5A">
            <w:pPr>
              <w:rPr>
                <w:color w:val="auto"/>
              </w:rPr>
            </w:pPr>
          </w:p>
        </w:tc>
        <w:tc>
          <w:tcPr>
            <w:tcW w:w="1438" w:type="dxa"/>
            <w:vAlign w:val="center"/>
          </w:tcPr>
          <w:p w14:paraId="088E8CC9">
            <w:pPr>
              <w:rPr>
                <w:color w:val="auto"/>
              </w:rPr>
            </w:pPr>
          </w:p>
        </w:tc>
      </w:tr>
      <w:tr w14:paraId="3E923F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68394D">
            <w:pPr>
              <w:rPr>
                <w:color w:val="auto"/>
              </w:rPr>
            </w:pPr>
          </w:p>
        </w:tc>
        <w:tc>
          <w:tcPr>
            <w:tcW w:w="420" w:type="dxa"/>
            <w:vAlign w:val="center"/>
          </w:tcPr>
          <w:p w14:paraId="783CB970">
            <w:pPr>
              <w:jc w:val="center"/>
              <w:rPr>
                <w:color w:val="auto"/>
              </w:rPr>
            </w:pPr>
            <w:r>
              <w:rPr>
                <w:rFonts w:ascii="宋体" w:hAnsi="宋体" w:eastAsia="宋体" w:cs="宋体"/>
                <w:b w:val="0"/>
                <w:i w:val="0"/>
                <w:color w:val="auto"/>
                <w:sz w:val="17"/>
              </w:rPr>
              <w:t>13</w:t>
            </w:r>
          </w:p>
        </w:tc>
        <w:tc>
          <w:tcPr>
            <w:tcW w:w="1480" w:type="dxa"/>
            <w:vAlign w:val="center"/>
          </w:tcPr>
          <w:p w14:paraId="355D4929">
            <w:pPr>
              <w:rPr>
                <w:color w:val="auto"/>
              </w:rPr>
            </w:pPr>
          </w:p>
        </w:tc>
        <w:tc>
          <w:tcPr>
            <w:tcW w:w="2980" w:type="dxa"/>
            <w:vAlign w:val="center"/>
          </w:tcPr>
          <w:p w14:paraId="3D66E1B6">
            <w:pPr>
              <w:jc w:val="left"/>
              <w:rPr>
                <w:color w:val="auto"/>
              </w:rPr>
            </w:pPr>
            <w:r>
              <w:rPr>
                <w:rFonts w:ascii="宋体" w:hAnsi="宋体" w:eastAsia="宋体" w:cs="宋体"/>
                <w:b w:val="0"/>
                <w:i w:val="0"/>
                <w:color w:val="auto"/>
                <w:sz w:val="17"/>
              </w:rPr>
              <w:t>十三、交通运输支出</w:t>
            </w:r>
          </w:p>
        </w:tc>
        <w:tc>
          <w:tcPr>
            <w:tcW w:w="420" w:type="dxa"/>
            <w:vAlign w:val="center"/>
          </w:tcPr>
          <w:p w14:paraId="51DA01C4">
            <w:pPr>
              <w:jc w:val="center"/>
              <w:rPr>
                <w:color w:val="auto"/>
              </w:rPr>
            </w:pPr>
            <w:r>
              <w:rPr>
                <w:rFonts w:ascii="宋体" w:hAnsi="宋体" w:eastAsia="宋体" w:cs="宋体"/>
                <w:b w:val="0"/>
                <w:i w:val="0"/>
                <w:color w:val="auto"/>
                <w:sz w:val="17"/>
              </w:rPr>
              <w:t>45</w:t>
            </w:r>
          </w:p>
        </w:tc>
        <w:tc>
          <w:tcPr>
            <w:tcW w:w="1460" w:type="dxa"/>
            <w:vAlign w:val="center"/>
          </w:tcPr>
          <w:p w14:paraId="6CE1E3FE">
            <w:pPr>
              <w:rPr>
                <w:color w:val="auto"/>
              </w:rPr>
            </w:pPr>
          </w:p>
        </w:tc>
        <w:tc>
          <w:tcPr>
            <w:tcW w:w="1460" w:type="dxa"/>
            <w:vAlign w:val="center"/>
          </w:tcPr>
          <w:p w14:paraId="4C7DF91D">
            <w:pPr>
              <w:rPr>
                <w:color w:val="auto"/>
              </w:rPr>
            </w:pPr>
          </w:p>
        </w:tc>
        <w:tc>
          <w:tcPr>
            <w:tcW w:w="1460" w:type="dxa"/>
            <w:vAlign w:val="center"/>
          </w:tcPr>
          <w:p w14:paraId="52CBC528">
            <w:pPr>
              <w:rPr>
                <w:color w:val="auto"/>
              </w:rPr>
            </w:pPr>
          </w:p>
        </w:tc>
        <w:tc>
          <w:tcPr>
            <w:tcW w:w="1438" w:type="dxa"/>
            <w:vAlign w:val="center"/>
          </w:tcPr>
          <w:p w14:paraId="2327DAD3">
            <w:pPr>
              <w:rPr>
                <w:color w:val="auto"/>
              </w:rPr>
            </w:pPr>
          </w:p>
        </w:tc>
      </w:tr>
      <w:tr w14:paraId="19352D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F2A684">
            <w:pPr>
              <w:rPr>
                <w:color w:val="auto"/>
              </w:rPr>
            </w:pPr>
          </w:p>
        </w:tc>
        <w:tc>
          <w:tcPr>
            <w:tcW w:w="420" w:type="dxa"/>
            <w:vAlign w:val="center"/>
          </w:tcPr>
          <w:p w14:paraId="288FFE43">
            <w:pPr>
              <w:jc w:val="center"/>
              <w:rPr>
                <w:color w:val="auto"/>
              </w:rPr>
            </w:pPr>
            <w:r>
              <w:rPr>
                <w:rFonts w:ascii="宋体" w:hAnsi="宋体" w:eastAsia="宋体" w:cs="宋体"/>
                <w:b w:val="0"/>
                <w:i w:val="0"/>
                <w:color w:val="auto"/>
                <w:sz w:val="17"/>
              </w:rPr>
              <w:t>14</w:t>
            </w:r>
          </w:p>
        </w:tc>
        <w:tc>
          <w:tcPr>
            <w:tcW w:w="1480" w:type="dxa"/>
            <w:vAlign w:val="center"/>
          </w:tcPr>
          <w:p w14:paraId="0FF51793">
            <w:pPr>
              <w:rPr>
                <w:color w:val="auto"/>
              </w:rPr>
            </w:pPr>
          </w:p>
        </w:tc>
        <w:tc>
          <w:tcPr>
            <w:tcW w:w="2980" w:type="dxa"/>
            <w:vAlign w:val="center"/>
          </w:tcPr>
          <w:p w14:paraId="55BC768A">
            <w:pPr>
              <w:jc w:val="left"/>
              <w:rPr>
                <w:color w:val="auto"/>
              </w:rPr>
            </w:pPr>
            <w:r>
              <w:rPr>
                <w:rFonts w:ascii="宋体" w:hAnsi="宋体" w:eastAsia="宋体" w:cs="宋体"/>
                <w:b w:val="0"/>
                <w:i w:val="0"/>
                <w:color w:val="auto"/>
                <w:sz w:val="17"/>
              </w:rPr>
              <w:t>十四、资源勘探工业信息等支出</w:t>
            </w:r>
          </w:p>
        </w:tc>
        <w:tc>
          <w:tcPr>
            <w:tcW w:w="420" w:type="dxa"/>
            <w:vAlign w:val="center"/>
          </w:tcPr>
          <w:p w14:paraId="1F455997">
            <w:pPr>
              <w:jc w:val="center"/>
              <w:rPr>
                <w:color w:val="auto"/>
              </w:rPr>
            </w:pPr>
            <w:r>
              <w:rPr>
                <w:rFonts w:ascii="宋体" w:hAnsi="宋体" w:eastAsia="宋体" w:cs="宋体"/>
                <w:b w:val="0"/>
                <w:i w:val="0"/>
                <w:color w:val="auto"/>
                <w:sz w:val="17"/>
              </w:rPr>
              <w:t>46</w:t>
            </w:r>
          </w:p>
        </w:tc>
        <w:tc>
          <w:tcPr>
            <w:tcW w:w="1460" w:type="dxa"/>
            <w:vAlign w:val="center"/>
          </w:tcPr>
          <w:p w14:paraId="207FD529">
            <w:pPr>
              <w:rPr>
                <w:color w:val="auto"/>
              </w:rPr>
            </w:pPr>
          </w:p>
        </w:tc>
        <w:tc>
          <w:tcPr>
            <w:tcW w:w="1460" w:type="dxa"/>
            <w:vAlign w:val="center"/>
          </w:tcPr>
          <w:p w14:paraId="389E04E6">
            <w:pPr>
              <w:rPr>
                <w:color w:val="auto"/>
              </w:rPr>
            </w:pPr>
          </w:p>
        </w:tc>
        <w:tc>
          <w:tcPr>
            <w:tcW w:w="1460" w:type="dxa"/>
            <w:vAlign w:val="center"/>
          </w:tcPr>
          <w:p w14:paraId="36D4BC58">
            <w:pPr>
              <w:rPr>
                <w:color w:val="auto"/>
              </w:rPr>
            </w:pPr>
          </w:p>
        </w:tc>
        <w:tc>
          <w:tcPr>
            <w:tcW w:w="1438" w:type="dxa"/>
            <w:vAlign w:val="center"/>
          </w:tcPr>
          <w:p w14:paraId="06D41C35">
            <w:pPr>
              <w:rPr>
                <w:color w:val="auto"/>
              </w:rPr>
            </w:pPr>
          </w:p>
        </w:tc>
      </w:tr>
      <w:tr w14:paraId="1CFB97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CC41A2">
            <w:pPr>
              <w:rPr>
                <w:color w:val="auto"/>
              </w:rPr>
            </w:pPr>
          </w:p>
        </w:tc>
        <w:tc>
          <w:tcPr>
            <w:tcW w:w="420" w:type="dxa"/>
            <w:vAlign w:val="center"/>
          </w:tcPr>
          <w:p w14:paraId="1F6F318F">
            <w:pPr>
              <w:jc w:val="center"/>
              <w:rPr>
                <w:color w:val="auto"/>
              </w:rPr>
            </w:pPr>
            <w:r>
              <w:rPr>
                <w:rFonts w:ascii="宋体" w:hAnsi="宋体" w:eastAsia="宋体" w:cs="宋体"/>
                <w:b w:val="0"/>
                <w:i w:val="0"/>
                <w:color w:val="auto"/>
                <w:sz w:val="17"/>
              </w:rPr>
              <w:t>15</w:t>
            </w:r>
          </w:p>
        </w:tc>
        <w:tc>
          <w:tcPr>
            <w:tcW w:w="1480" w:type="dxa"/>
            <w:vAlign w:val="center"/>
          </w:tcPr>
          <w:p w14:paraId="662BF621">
            <w:pPr>
              <w:rPr>
                <w:color w:val="auto"/>
              </w:rPr>
            </w:pPr>
          </w:p>
        </w:tc>
        <w:tc>
          <w:tcPr>
            <w:tcW w:w="2980" w:type="dxa"/>
            <w:vAlign w:val="center"/>
          </w:tcPr>
          <w:p w14:paraId="32601820">
            <w:pPr>
              <w:jc w:val="left"/>
              <w:rPr>
                <w:color w:val="auto"/>
              </w:rPr>
            </w:pPr>
            <w:r>
              <w:rPr>
                <w:rFonts w:ascii="宋体" w:hAnsi="宋体" w:eastAsia="宋体" w:cs="宋体"/>
                <w:b w:val="0"/>
                <w:i w:val="0"/>
                <w:color w:val="auto"/>
                <w:sz w:val="17"/>
              </w:rPr>
              <w:t>十五、商业服务业等支出</w:t>
            </w:r>
          </w:p>
        </w:tc>
        <w:tc>
          <w:tcPr>
            <w:tcW w:w="420" w:type="dxa"/>
            <w:vAlign w:val="center"/>
          </w:tcPr>
          <w:p w14:paraId="6D529641">
            <w:pPr>
              <w:jc w:val="center"/>
              <w:rPr>
                <w:color w:val="auto"/>
              </w:rPr>
            </w:pPr>
            <w:r>
              <w:rPr>
                <w:rFonts w:ascii="宋体" w:hAnsi="宋体" w:eastAsia="宋体" w:cs="宋体"/>
                <w:b w:val="0"/>
                <w:i w:val="0"/>
                <w:color w:val="auto"/>
                <w:sz w:val="17"/>
              </w:rPr>
              <w:t>47</w:t>
            </w:r>
          </w:p>
        </w:tc>
        <w:tc>
          <w:tcPr>
            <w:tcW w:w="1460" w:type="dxa"/>
            <w:vAlign w:val="center"/>
          </w:tcPr>
          <w:p w14:paraId="1A811440">
            <w:pPr>
              <w:rPr>
                <w:color w:val="auto"/>
              </w:rPr>
            </w:pPr>
          </w:p>
        </w:tc>
        <w:tc>
          <w:tcPr>
            <w:tcW w:w="1460" w:type="dxa"/>
            <w:vAlign w:val="center"/>
          </w:tcPr>
          <w:p w14:paraId="61B69E9D">
            <w:pPr>
              <w:rPr>
                <w:color w:val="auto"/>
              </w:rPr>
            </w:pPr>
          </w:p>
        </w:tc>
        <w:tc>
          <w:tcPr>
            <w:tcW w:w="1460" w:type="dxa"/>
            <w:vAlign w:val="center"/>
          </w:tcPr>
          <w:p w14:paraId="6BDD3BDD">
            <w:pPr>
              <w:rPr>
                <w:color w:val="auto"/>
              </w:rPr>
            </w:pPr>
          </w:p>
        </w:tc>
        <w:tc>
          <w:tcPr>
            <w:tcW w:w="1438" w:type="dxa"/>
            <w:vAlign w:val="center"/>
          </w:tcPr>
          <w:p w14:paraId="4B9963C7">
            <w:pPr>
              <w:rPr>
                <w:color w:val="auto"/>
              </w:rPr>
            </w:pPr>
          </w:p>
        </w:tc>
      </w:tr>
      <w:tr w14:paraId="58F3BD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38A8F9">
            <w:pPr>
              <w:rPr>
                <w:color w:val="auto"/>
              </w:rPr>
            </w:pPr>
          </w:p>
        </w:tc>
        <w:tc>
          <w:tcPr>
            <w:tcW w:w="420" w:type="dxa"/>
            <w:vAlign w:val="center"/>
          </w:tcPr>
          <w:p w14:paraId="463B3315">
            <w:pPr>
              <w:jc w:val="center"/>
              <w:rPr>
                <w:color w:val="auto"/>
              </w:rPr>
            </w:pPr>
            <w:r>
              <w:rPr>
                <w:rFonts w:ascii="宋体" w:hAnsi="宋体" w:eastAsia="宋体" w:cs="宋体"/>
                <w:b w:val="0"/>
                <w:i w:val="0"/>
                <w:color w:val="auto"/>
                <w:sz w:val="17"/>
              </w:rPr>
              <w:t>16</w:t>
            </w:r>
          </w:p>
        </w:tc>
        <w:tc>
          <w:tcPr>
            <w:tcW w:w="1480" w:type="dxa"/>
            <w:vAlign w:val="center"/>
          </w:tcPr>
          <w:p w14:paraId="1F9C68B1">
            <w:pPr>
              <w:rPr>
                <w:color w:val="auto"/>
              </w:rPr>
            </w:pPr>
          </w:p>
        </w:tc>
        <w:tc>
          <w:tcPr>
            <w:tcW w:w="2980" w:type="dxa"/>
            <w:vAlign w:val="center"/>
          </w:tcPr>
          <w:p w14:paraId="15B464CD">
            <w:pPr>
              <w:jc w:val="left"/>
              <w:rPr>
                <w:color w:val="auto"/>
              </w:rPr>
            </w:pPr>
            <w:r>
              <w:rPr>
                <w:rFonts w:ascii="宋体" w:hAnsi="宋体" w:eastAsia="宋体" w:cs="宋体"/>
                <w:b w:val="0"/>
                <w:i w:val="0"/>
                <w:color w:val="auto"/>
                <w:sz w:val="17"/>
              </w:rPr>
              <w:t>十六、金融支出</w:t>
            </w:r>
          </w:p>
        </w:tc>
        <w:tc>
          <w:tcPr>
            <w:tcW w:w="420" w:type="dxa"/>
            <w:vAlign w:val="center"/>
          </w:tcPr>
          <w:p w14:paraId="71BE76CB">
            <w:pPr>
              <w:jc w:val="center"/>
              <w:rPr>
                <w:color w:val="auto"/>
              </w:rPr>
            </w:pPr>
            <w:r>
              <w:rPr>
                <w:rFonts w:ascii="宋体" w:hAnsi="宋体" w:eastAsia="宋体" w:cs="宋体"/>
                <w:b w:val="0"/>
                <w:i w:val="0"/>
                <w:color w:val="auto"/>
                <w:sz w:val="17"/>
              </w:rPr>
              <w:t>48</w:t>
            </w:r>
          </w:p>
        </w:tc>
        <w:tc>
          <w:tcPr>
            <w:tcW w:w="1460" w:type="dxa"/>
            <w:vAlign w:val="center"/>
          </w:tcPr>
          <w:p w14:paraId="55CBA487">
            <w:pPr>
              <w:rPr>
                <w:color w:val="auto"/>
              </w:rPr>
            </w:pPr>
          </w:p>
        </w:tc>
        <w:tc>
          <w:tcPr>
            <w:tcW w:w="1460" w:type="dxa"/>
            <w:vAlign w:val="center"/>
          </w:tcPr>
          <w:p w14:paraId="21D6AE39">
            <w:pPr>
              <w:rPr>
                <w:color w:val="auto"/>
              </w:rPr>
            </w:pPr>
          </w:p>
        </w:tc>
        <w:tc>
          <w:tcPr>
            <w:tcW w:w="1460" w:type="dxa"/>
            <w:vAlign w:val="center"/>
          </w:tcPr>
          <w:p w14:paraId="781EE1E8">
            <w:pPr>
              <w:rPr>
                <w:color w:val="auto"/>
              </w:rPr>
            </w:pPr>
          </w:p>
        </w:tc>
        <w:tc>
          <w:tcPr>
            <w:tcW w:w="1438" w:type="dxa"/>
            <w:vAlign w:val="center"/>
          </w:tcPr>
          <w:p w14:paraId="34DEA346">
            <w:pPr>
              <w:rPr>
                <w:color w:val="auto"/>
              </w:rPr>
            </w:pPr>
          </w:p>
        </w:tc>
      </w:tr>
      <w:tr w14:paraId="011909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4D442A">
            <w:pPr>
              <w:rPr>
                <w:color w:val="auto"/>
              </w:rPr>
            </w:pPr>
          </w:p>
        </w:tc>
        <w:tc>
          <w:tcPr>
            <w:tcW w:w="420" w:type="dxa"/>
            <w:vAlign w:val="center"/>
          </w:tcPr>
          <w:p w14:paraId="08F28A81">
            <w:pPr>
              <w:jc w:val="center"/>
              <w:rPr>
                <w:color w:val="auto"/>
              </w:rPr>
            </w:pPr>
            <w:r>
              <w:rPr>
                <w:rFonts w:ascii="宋体" w:hAnsi="宋体" w:eastAsia="宋体" w:cs="宋体"/>
                <w:b w:val="0"/>
                <w:i w:val="0"/>
                <w:color w:val="auto"/>
                <w:sz w:val="17"/>
              </w:rPr>
              <w:t>17</w:t>
            </w:r>
          </w:p>
        </w:tc>
        <w:tc>
          <w:tcPr>
            <w:tcW w:w="1480" w:type="dxa"/>
            <w:vAlign w:val="center"/>
          </w:tcPr>
          <w:p w14:paraId="572BBE6A">
            <w:pPr>
              <w:rPr>
                <w:color w:val="auto"/>
              </w:rPr>
            </w:pPr>
          </w:p>
        </w:tc>
        <w:tc>
          <w:tcPr>
            <w:tcW w:w="2980" w:type="dxa"/>
            <w:vAlign w:val="center"/>
          </w:tcPr>
          <w:p w14:paraId="4DFEA325">
            <w:pPr>
              <w:jc w:val="left"/>
              <w:rPr>
                <w:color w:val="auto"/>
              </w:rPr>
            </w:pPr>
            <w:r>
              <w:rPr>
                <w:rFonts w:ascii="宋体" w:hAnsi="宋体" w:eastAsia="宋体" w:cs="宋体"/>
                <w:b w:val="0"/>
                <w:i w:val="0"/>
                <w:color w:val="auto"/>
                <w:sz w:val="17"/>
              </w:rPr>
              <w:t>十七、援助其他地区支出</w:t>
            </w:r>
          </w:p>
        </w:tc>
        <w:tc>
          <w:tcPr>
            <w:tcW w:w="420" w:type="dxa"/>
            <w:vAlign w:val="center"/>
          </w:tcPr>
          <w:p w14:paraId="7AB3108D">
            <w:pPr>
              <w:jc w:val="center"/>
              <w:rPr>
                <w:color w:val="auto"/>
              </w:rPr>
            </w:pPr>
            <w:r>
              <w:rPr>
                <w:rFonts w:ascii="宋体" w:hAnsi="宋体" w:eastAsia="宋体" w:cs="宋体"/>
                <w:b w:val="0"/>
                <w:i w:val="0"/>
                <w:color w:val="auto"/>
                <w:sz w:val="17"/>
              </w:rPr>
              <w:t>49</w:t>
            </w:r>
          </w:p>
        </w:tc>
        <w:tc>
          <w:tcPr>
            <w:tcW w:w="1460" w:type="dxa"/>
            <w:vAlign w:val="center"/>
          </w:tcPr>
          <w:p w14:paraId="4C3F0303">
            <w:pPr>
              <w:rPr>
                <w:color w:val="auto"/>
              </w:rPr>
            </w:pPr>
          </w:p>
        </w:tc>
        <w:tc>
          <w:tcPr>
            <w:tcW w:w="1460" w:type="dxa"/>
            <w:vAlign w:val="center"/>
          </w:tcPr>
          <w:p w14:paraId="722C967F">
            <w:pPr>
              <w:rPr>
                <w:color w:val="auto"/>
              </w:rPr>
            </w:pPr>
          </w:p>
        </w:tc>
        <w:tc>
          <w:tcPr>
            <w:tcW w:w="1460" w:type="dxa"/>
            <w:vAlign w:val="center"/>
          </w:tcPr>
          <w:p w14:paraId="22E4A69B">
            <w:pPr>
              <w:rPr>
                <w:color w:val="auto"/>
              </w:rPr>
            </w:pPr>
          </w:p>
        </w:tc>
        <w:tc>
          <w:tcPr>
            <w:tcW w:w="1438" w:type="dxa"/>
            <w:vAlign w:val="center"/>
          </w:tcPr>
          <w:p w14:paraId="2020B41F">
            <w:pPr>
              <w:rPr>
                <w:color w:val="auto"/>
              </w:rPr>
            </w:pPr>
          </w:p>
        </w:tc>
      </w:tr>
      <w:tr w14:paraId="74D8C3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EF05C0">
            <w:pPr>
              <w:rPr>
                <w:color w:val="auto"/>
              </w:rPr>
            </w:pPr>
          </w:p>
        </w:tc>
        <w:tc>
          <w:tcPr>
            <w:tcW w:w="420" w:type="dxa"/>
            <w:vAlign w:val="center"/>
          </w:tcPr>
          <w:p w14:paraId="3DBACDB6">
            <w:pPr>
              <w:jc w:val="center"/>
              <w:rPr>
                <w:color w:val="auto"/>
              </w:rPr>
            </w:pPr>
            <w:r>
              <w:rPr>
                <w:rFonts w:ascii="宋体" w:hAnsi="宋体" w:eastAsia="宋体" w:cs="宋体"/>
                <w:b w:val="0"/>
                <w:i w:val="0"/>
                <w:color w:val="auto"/>
                <w:sz w:val="17"/>
              </w:rPr>
              <w:t>18</w:t>
            </w:r>
          </w:p>
        </w:tc>
        <w:tc>
          <w:tcPr>
            <w:tcW w:w="1480" w:type="dxa"/>
            <w:vAlign w:val="center"/>
          </w:tcPr>
          <w:p w14:paraId="584F606C">
            <w:pPr>
              <w:rPr>
                <w:color w:val="auto"/>
              </w:rPr>
            </w:pPr>
          </w:p>
        </w:tc>
        <w:tc>
          <w:tcPr>
            <w:tcW w:w="2980" w:type="dxa"/>
            <w:vAlign w:val="center"/>
          </w:tcPr>
          <w:p w14:paraId="5264C9F7">
            <w:pPr>
              <w:jc w:val="left"/>
              <w:rPr>
                <w:color w:val="auto"/>
              </w:rPr>
            </w:pPr>
            <w:r>
              <w:rPr>
                <w:rFonts w:ascii="宋体" w:hAnsi="宋体" w:eastAsia="宋体" w:cs="宋体"/>
                <w:b w:val="0"/>
                <w:i w:val="0"/>
                <w:color w:val="auto"/>
                <w:sz w:val="17"/>
              </w:rPr>
              <w:t>十八、自然资源海洋气象等支出</w:t>
            </w:r>
          </w:p>
        </w:tc>
        <w:tc>
          <w:tcPr>
            <w:tcW w:w="420" w:type="dxa"/>
            <w:vAlign w:val="center"/>
          </w:tcPr>
          <w:p w14:paraId="26F58C6C">
            <w:pPr>
              <w:jc w:val="center"/>
              <w:rPr>
                <w:color w:val="auto"/>
              </w:rPr>
            </w:pPr>
            <w:r>
              <w:rPr>
                <w:rFonts w:ascii="宋体" w:hAnsi="宋体" w:eastAsia="宋体" w:cs="宋体"/>
                <w:b w:val="0"/>
                <w:i w:val="0"/>
                <w:color w:val="auto"/>
                <w:sz w:val="17"/>
              </w:rPr>
              <w:t>50</w:t>
            </w:r>
          </w:p>
        </w:tc>
        <w:tc>
          <w:tcPr>
            <w:tcW w:w="1460" w:type="dxa"/>
            <w:vAlign w:val="center"/>
          </w:tcPr>
          <w:p w14:paraId="7383C5AF">
            <w:pPr>
              <w:rPr>
                <w:color w:val="auto"/>
              </w:rPr>
            </w:pPr>
          </w:p>
        </w:tc>
        <w:tc>
          <w:tcPr>
            <w:tcW w:w="1460" w:type="dxa"/>
            <w:vAlign w:val="center"/>
          </w:tcPr>
          <w:p w14:paraId="7891F1C3">
            <w:pPr>
              <w:rPr>
                <w:color w:val="auto"/>
              </w:rPr>
            </w:pPr>
          </w:p>
        </w:tc>
        <w:tc>
          <w:tcPr>
            <w:tcW w:w="1460" w:type="dxa"/>
            <w:vAlign w:val="center"/>
          </w:tcPr>
          <w:p w14:paraId="0AC0632B">
            <w:pPr>
              <w:rPr>
                <w:color w:val="auto"/>
              </w:rPr>
            </w:pPr>
          </w:p>
        </w:tc>
        <w:tc>
          <w:tcPr>
            <w:tcW w:w="1438" w:type="dxa"/>
            <w:vAlign w:val="center"/>
          </w:tcPr>
          <w:p w14:paraId="2CAB52C1">
            <w:pPr>
              <w:rPr>
                <w:color w:val="auto"/>
              </w:rPr>
            </w:pPr>
          </w:p>
        </w:tc>
      </w:tr>
      <w:tr w14:paraId="00ADB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29E27A">
            <w:pPr>
              <w:rPr>
                <w:color w:val="auto"/>
              </w:rPr>
            </w:pPr>
          </w:p>
        </w:tc>
        <w:tc>
          <w:tcPr>
            <w:tcW w:w="420" w:type="dxa"/>
            <w:vAlign w:val="center"/>
          </w:tcPr>
          <w:p w14:paraId="7854F78A">
            <w:pPr>
              <w:jc w:val="center"/>
              <w:rPr>
                <w:color w:val="auto"/>
              </w:rPr>
            </w:pPr>
            <w:r>
              <w:rPr>
                <w:rFonts w:ascii="宋体" w:hAnsi="宋体" w:eastAsia="宋体" w:cs="宋体"/>
                <w:b w:val="0"/>
                <w:i w:val="0"/>
                <w:color w:val="auto"/>
                <w:sz w:val="17"/>
              </w:rPr>
              <w:t>19</w:t>
            </w:r>
          </w:p>
        </w:tc>
        <w:tc>
          <w:tcPr>
            <w:tcW w:w="1480" w:type="dxa"/>
            <w:vAlign w:val="center"/>
          </w:tcPr>
          <w:p w14:paraId="5DFF2914">
            <w:pPr>
              <w:rPr>
                <w:color w:val="auto"/>
              </w:rPr>
            </w:pPr>
          </w:p>
        </w:tc>
        <w:tc>
          <w:tcPr>
            <w:tcW w:w="2980" w:type="dxa"/>
            <w:vAlign w:val="center"/>
          </w:tcPr>
          <w:p w14:paraId="29CF9919">
            <w:pPr>
              <w:jc w:val="left"/>
              <w:rPr>
                <w:color w:val="auto"/>
              </w:rPr>
            </w:pPr>
            <w:r>
              <w:rPr>
                <w:rFonts w:ascii="宋体" w:hAnsi="宋体" w:eastAsia="宋体" w:cs="宋体"/>
                <w:b w:val="0"/>
                <w:i w:val="0"/>
                <w:color w:val="auto"/>
                <w:sz w:val="17"/>
              </w:rPr>
              <w:t>十九、住房保障支出</w:t>
            </w:r>
          </w:p>
        </w:tc>
        <w:tc>
          <w:tcPr>
            <w:tcW w:w="420" w:type="dxa"/>
            <w:vAlign w:val="center"/>
          </w:tcPr>
          <w:p w14:paraId="5BAEFB6E">
            <w:pPr>
              <w:jc w:val="center"/>
              <w:rPr>
                <w:color w:val="auto"/>
              </w:rPr>
            </w:pPr>
            <w:r>
              <w:rPr>
                <w:rFonts w:ascii="宋体" w:hAnsi="宋体" w:eastAsia="宋体" w:cs="宋体"/>
                <w:b w:val="0"/>
                <w:i w:val="0"/>
                <w:color w:val="auto"/>
                <w:sz w:val="17"/>
              </w:rPr>
              <w:t>51</w:t>
            </w:r>
          </w:p>
        </w:tc>
        <w:tc>
          <w:tcPr>
            <w:tcW w:w="1460" w:type="dxa"/>
            <w:vAlign w:val="center"/>
          </w:tcPr>
          <w:p w14:paraId="0BBB15A5">
            <w:pPr>
              <w:jc w:val="right"/>
              <w:rPr>
                <w:color w:val="auto"/>
              </w:rPr>
            </w:pPr>
            <w:r>
              <w:rPr>
                <w:rFonts w:ascii="宋体" w:hAnsi="宋体" w:eastAsia="宋体" w:cs="宋体"/>
                <w:b w:val="0"/>
                <w:i w:val="0"/>
                <w:color w:val="auto"/>
                <w:sz w:val="17"/>
              </w:rPr>
              <w:t>104.77</w:t>
            </w:r>
          </w:p>
        </w:tc>
        <w:tc>
          <w:tcPr>
            <w:tcW w:w="1460" w:type="dxa"/>
            <w:vAlign w:val="center"/>
          </w:tcPr>
          <w:p w14:paraId="55DD84F9">
            <w:pPr>
              <w:jc w:val="right"/>
              <w:rPr>
                <w:color w:val="auto"/>
              </w:rPr>
            </w:pPr>
            <w:r>
              <w:rPr>
                <w:rFonts w:ascii="宋体" w:hAnsi="宋体" w:eastAsia="宋体" w:cs="宋体"/>
                <w:b w:val="0"/>
                <w:i w:val="0"/>
                <w:color w:val="auto"/>
                <w:sz w:val="17"/>
              </w:rPr>
              <w:t>104.77</w:t>
            </w:r>
          </w:p>
        </w:tc>
        <w:tc>
          <w:tcPr>
            <w:tcW w:w="1460" w:type="dxa"/>
            <w:vAlign w:val="center"/>
          </w:tcPr>
          <w:p w14:paraId="128D04BA">
            <w:pPr>
              <w:rPr>
                <w:color w:val="auto"/>
              </w:rPr>
            </w:pPr>
          </w:p>
        </w:tc>
        <w:tc>
          <w:tcPr>
            <w:tcW w:w="1438" w:type="dxa"/>
            <w:vAlign w:val="center"/>
          </w:tcPr>
          <w:p w14:paraId="44AAF564">
            <w:pPr>
              <w:rPr>
                <w:color w:val="auto"/>
              </w:rPr>
            </w:pPr>
          </w:p>
        </w:tc>
      </w:tr>
      <w:tr w14:paraId="2B349F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CC385A">
            <w:pPr>
              <w:rPr>
                <w:color w:val="auto"/>
              </w:rPr>
            </w:pPr>
          </w:p>
        </w:tc>
        <w:tc>
          <w:tcPr>
            <w:tcW w:w="420" w:type="dxa"/>
            <w:vAlign w:val="center"/>
          </w:tcPr>
          <w:p w14:paraId="61FF12AA">
            <w:pPr>
              <w:jc w:val="center"/>
              <w:rPr>
                <w:color w:val="auto"/>
              </w:rPr>
            </w:pPr>
            <w:r>
              <w:rPr>
                <w:rFonts w:ascii="宋体" w:hAnsi="宋体" w:eastAsia="宋体" w:cs="宋体"/>
                <w:b w:val="0"/>
                <w:i w:val="0"/>
                <w:color w:val="auto"/>
                <w:sz w:val="17"/>
              </w:rPr>
              <w:t>20</w:t>
            </w:r>
          </w:p>
        </w:tc>
        <w:tc>
          <w:tcPr>
            <w:tcW w:w="1480" w:type="dxa"/>
            <w:vAlign w:val="center"/>
          </w:tcPr>
          <w:p w14:paraId="1E3F90BD">
            <w:pPr>
              <w:rPr>
                <w:color w:val="auto"/>
              </w:rPr>
            </w:pPr>
          </w:p>
        </w:tc>
        <w:tc>
          <w:tcPr>
            <w:tcW w:w="2980" w:type="dxa"/>
            <w:vAlign w:val="center"/>
          </w:tcPr>
          <w:p w14:paraId="1A0D0E1B">
            <w:pPr>
              <w:jc w:val="left"/>
              <w:rPr>
                <w:color w:val="auto"/>
              </w:rPr>
            </w:pPr>
            <w:r>
              <w:rPr>
                <w:rFonts w:ascii="宋体" w:hAnsi="宋体" w:eastAsia="宋体" w:cs="宋体"/>
                <w:b w:val="0"/>
                <w:i w:val="0"/>
                <w:color w:val="auto"/>
                <w:sz w:val="17"/>
              </w:rPr>
              <w:t>二十、粮油物资储备支出</w:t>
            </w:r>
          </w:p>
        </w:tc>
        <w:tc>
          <w:tcPr>
            <w:tcW w:w="420" w:type="dxa"/>
            <w:vAlign w:val="center"/>
          </w:tcPr>
          <w:p w14:paraId="47797B7F">
            <w:pPr>
              <w:jc w:val="center"/>
              <w:rPr>
                <w:color w:val="auto"/>
              </w:rPr>
            </w:pPr>
            <w:r>
              <w:rPr>
                <w:rFonts w:ascii="宋体" w:hAnsi="宋体" w:eastAsia="宋体" w:cs="宋体"/>
                <w:b w:val="0"/>
                <w:i w:val="0"/>
                <w:color w:val="auto"/>
                <w:sz w:val="17"/>
              </w:rPr>
              <w:t>52</w:t>
            </w:r>
          </w:p>
        </w:tc>
        <w:tc>
          <w:tcPr>
            <w:tcW w:w="1460" w:type="dxa"/>
            <w:vAlign w:val="center"/>
          </w:tcPr>
          <w:p w14:paraId="1D1E51F5">
            <w:pPr>
              <w:rPr>
                <w:color w:val="auto"/>
              </w:rPr>
            </w:pPr>
          </w:p>
        </w:tc>
        <w:tc>
          <w:tcPr>
            <w:tcW w:w="1460" w:type="dxa"/>
            <w:vAlign w:val="center"/>
          </w:tcPr>
          <w:p w14:paraId="5244DF42">
            <w:pPr>
              <w:rPr>
                <w:color w:val="auto"/>
              </w:rPr>
            </w:pPr>
          </w:p>
        </w:tc>
        <w:tc>
          <w:tcPr>
            <w:tcW w:w="1460" w:type="dxa"/>
            <w:vAlign w:val="center"/>
          </w:tcPr>
          <w:p w14:paraId="094D33FF">
            <w:pPr>
              <w:rPr>
                <w:color w:val="auto"/>
              </w:rPr>
            </w:pPr>
          </w:p>
        </w:tc>
        <w:tc>
          <w:tcPr>
            <w:tcW w:w="1438" w:type="dxa"/>
            <w:vAlign w:val="center"/>
          </w:tcPr>
          <w:p w14:paraId="122A4272">
            <w:pPr>
              <w:rPr>
                <w:color w:val="auto"/>
              </w:rPr>
            </w:pPr>
          </w:p>
        </w:tc>
      </w:tr>
      <w:tr w14:paraId="19C916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53529A">
            <w:pPr>
              <w:rPr>
                <w:color w:val="auto"/>
              </w:rPr>
            </w:pPr>
          </w:p>
        </w:tc>
        <w:tc>
          <w:tcPr>
            <w:tcW w:w="420" w:type="dxa"/>
            <w:vAlign w:val="center"/>
          </w:tcPr>
          <w:p w14:paraId="5F4A16CC">
            <w:pPr>
              <w:jc w:val="center"/>
              <w:rPr>
                <w:color w:val="auto"/>
              </w:rPr>
            </w:pPr>
            <w:r>
              <w:rPr>
                <w:rFonts w:ascii="宋体" w:hAnsi="宋体" w:eastAsia="宋体" w:cs="宋体"/>
                <w:b w:val="0"/>
                <w:i w:val="0"/>
                <w:color w:val="auto"/>
                <w:sz w:val="17"/>
              </w:rPr>
              <w:t>21</w:t>
            </w:r>
          </w:p>
        </w:tc>
        <w:tc>
          <w:tcPr>
            <w:tcW w:w="1480" w:type="dxa"/>
            <w:vAlign w:val="center"/>
          </w:tcPr>
          <w:p w14:paraId="6BABB4CB">
            <w:pPr>
              <w:rPr>
                <w:color w:val="auto"/>
              </w:rPr>
            </w:pPr>
          </w:p>
        </w:tc>
        <w:tc>
          <w:tcPr>
            <w:tcW w:w="2980" w:type="dxa"/>
            <w:vAlign w:val="center"/>
          </w:tcPr>
          <w:p w14:paraId="7055E4E7">
            <w:pPr>
              <w:jc w:val="left"/>
              <w:rPr>
                <w:color w:val="auto"/>
              </w:rPr>
            </w:pPr>
            <w:r>
              <w:rPr>
                <w:rFonts w:ascii="宋体" w:hAnsi="宋体" w:eastAsia="宋体" w:cs="宋体"/>
                <w:b w:val="0"/>
                <w:i w:val="0"/>
                <w:color w:val="auto"/>
                <w:sz w:val="17"/>
              </w:rPr>
              <w:t>二十一、国有资本经营预算支出</w:t>
            </w:r>
          </w:p>
        </w:tc>
        <w:tc>
          <w:tcPr>
            <w:tcW w:w="420" w:type="dxa"/>
            <w:vAlign w:val="center"/>
          </w:tcPr>
          <w:p w14:paraId="64413660">
            <w:pPr>
              <w:jc w:val="center"/>
              <w:rPr>
                <w:color w:val="auto"/>
              </w:rPr>
            </w:pPr>
            <w:r>
              <w:rPr>
                <w:rFonts w:ascii="宋体" w:hAnsi="宋体" w:eastAsia="宋体" w:cs="宋体"/>
                <w:b w:val="0"/>
                <w:i w:val="0"/>
                <w:color w:val="auto"/>
                <w:sz w:val="17"/>
              </w:rPr>
              <w:t>53</w:t>
            </w:r>
          </w:p>
        </w:tc>
        <w:tc>
          <w:tcPr>
            <w:tcW w:w="1460" w:type="dxa"/>
            <w:vAlign w:val="center"/>
          </w:tcPr>
          <w:p w14:paraId="62219B10">
            <w:pPr>
              <w:jc w:val="right"/>
              <w:rPr>
                <w:color w:val="auto"/>
              </w:rPr>
            </w:pPr>
            <w:r>
              <w:rPr>
                <w:rFonts w:ascii="宋体" w:hAnsi="宋体" w:eastAsia="宋体" w:cs="宋体"/>
                <w:b w:val="0"/>
                <w:i w:val="0"/>
                <w:color w:val="auto"/>
                <w:sz w:val="17"/>
              </w:rPr>
              <w:t>33.01</w:t>
            </w:r>
          </w:p>
        </w:tc>
        <w:tc>
          <w:tcPr>
            <w:tcW w:w="1460" w:type="dxa"/>
            <w:vAlign w:val="center"/>
          </w:tcPr>
          <w:p w14:paraId="4EC5A737">
            <w:pPr>
              <w:rPr>
                <w:color w:val="auto"/>
              </w:rPr>
            </w:pPr>
          </w:p>
        </w:tc>
        <w:tc>
          <w:tcPr>
            <w:tcW w:w="1460" w:type="dxa"/>
            <w:vAlign w:val="center"/>
          </w:tcPr>
          <w:p w14:paraId="6BDCE513">
            <w:pPr>
              <w:rPr>
                <w:color w:val="auto"/>
              </w:rPr>
            </w:pPr>
          </w:p>
        </w:tc>
        <w:tc>
          <w:tcPr>
            <w:tcW w:w="1438" w:type="dxa"/>
            <w:vAlign w:val="center"/>
          </w:tcPr>
          <w:p w14:paraId="61B5DAC4">
            <w:pPr>
              <w:jc w:val="right"/>
              <w:rPr>
                <w:color w:val="auto"/>
              </w:rPr>
            </w:pPr>
            <w:r>
              <w:rPr>
                <w:rFonts w:ascii="宋体" w:hAnsi="宋体" w:eastAsia="宋体" w:cs="宋体"/>
                <w:b w:val="0"/>
                <w:i w:val="0"/>
                <w:color w:val="auto"/>
                <w:sz w:val="17"/>
              </w:rPr>
              <w:t>33.01</w:t>
            </w:r>
          </w:p>
        </w:tc>
      </w:tr>
      <w:tr w14:paraId="02EA2A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F1C18D">
            <w:pPr>
              <w:rPr>
                <w:color w:val="auto"/>
              </w:rPr>
            </w:pPr>
          </w:p>
        </w:tc>
        <w:tc>
          <w:tcPr>
            <w:tcW w:w="420" w:type="dxa"/>
            <w:vAlign w:val="center"/>
          </w:tcPr>
          <w:p w14:paraId="1EC211B6">
            <w:pPr>
              <w:jc w:val="center"/>
              <w:rPr>
                <w:color w:val="auto"/>
              </w:rPr>
            </w:pPr>
            <w:r>
              <w:rPr>
                <w:rFonts w:ascii="宋体" w:hAnsi="宋体" w:eastAsia="宋体" w:cs="宋体"/>
                <w:b w:val="0"/>
                <w:i w:val="0"/>
                <w:color w:val="auto"/>
                <w:sz w:val="17"/>
              </w:rPr>
              <w:t>22</w:t>
            </w:r>
          </w:p>
        </w:tc>
        <w:tc>
          <w:tcPr>
            <w:tcW w:w="1480" w:type="dxa"/>
            <w:vAlign w:val="center"/>
          </w:tcPr>
          <w:p w14:paraId="3278CB23">
            <w:pPr>
              <w:rPr>
                <w:color w:val="auto"/>
              </w:rPr>
            </w:pPr>
          </w:p>
        </w:tc>
        <w:tc>
          <w:tcPr>
            <w:tcW w:w="2980" w:type="dxa"/>
            <w:vAlign w:val="center"/>
          </w:tcPr>
          <w:p w14:paraId="24E0DF34">
            <w:pPr>
              <w:jc w:val="left"/>
              <w:rPr>
                <w:color w:val="auto"/>
              </w:rPr>
            </w:pPr>
            <w:r>
              <w:rPr>
                <w:rFonts w:ascii="宋体" w:hAnsi="宋体" w:eastAsia="宋体" w:cs="宋体"/>
                <w:b w:val="0"/>
                <w:i w:val="0"/>
                <w:color w:val="auto"/>
                <w:sz w:val="17"/>
              </w:rPr>
              <w:t>二十二、灾害防治及应急管理支出</w:t>
            </w:r>
          </w:p>
        </w:tc>
        <w:tc>
          <w:tcPr>
            <w:tcW w:w="420" w:type="dxa"/>
            <w:vAlign w:val="center"/>
          </w:tcPr>
          <w:p w14:paraId="447FD943">
            <w:pPr>
              <w:jc w:val="center"/>
              <w:rPr>
                <w:color w:val="auto"/>
              </w:rPr>
            </w:pPr>
            <w:r>
              <w:rPr>
                <w:rFonts w:ascii="宋体" w:hAnsi="宋体" w:eastAsia="宋体" w:cs="宋体"/>
                <w:b w:val="0"/>
                <w:i w:val="0"/>
                <w:color w:val="auto"/>
                <w:sz w:val="17"/>
              </w:rPr>
              <w:t>54</w:t>
            </w:r>
          </w:p>
        </w:tc>
        <w:tc>
          <w:tcPr>
            <w:tcW w:w="1460" w:type="dxa"/>
            <w:vAlign w:val="center"/>
          </w:tcPr>
          <w:p w14:paraId="6AF2DE7B">
            <w:pPr>
              <w:rPr>
                <w:color w:val="auto"/>
              </w:rPr>
            </w:pPr>
          </w:p>
        </w:tc>
        <w:tc>
          <w:tcPr>
            <w:tcW w:w="1460" w:type="dxa"/>
            <w:vAlign w:val="center"/>
          </w:tcPr>
          <w:p w14:paraId="7D31C30E">
            <w:pPr>
              <w:rPr>
                <w:color w:val="auto"/>
              </w:rPr>
            </w:pPr>
          </w:p>
        </w:tc>
        <w:tc>
          <w:tcPr>
            <w:tcW w:w="1460" w:type="dxa"/>
            <w:vAlign w:val="center"/>
          </w:tcPr>
          <w:p w14:paraId="3E111A4A">
            <w:pPr>
              <w:rPr>
                <w:color w:val="auto"/>
              </w:rPr>
            </w:pPr>
          </w:p>
        </w:tc>
        <w:tc>
          <w:tcPr>
            <w:tcW w:w="1438" w:type="dxa"/>
            <w:vAlign w:val="center"/>
          </w:tcPr>
          <w:p w14:paraId="4F2CA10D">
            <w:pPr>
              <w:rPr>
                <w:color w:val="auto"/>
              </w:rPr>
            </w:pPr>
          </w:p>
        </w:tc>
      </w:tr>
      <w:tr w14:paraId="789D6F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B4DA59">
            <w:pPr>
              <w:rPr>
                <w:color w:val="auto"/>
              </w:rPr>
            </w:pPr>
          </w:p>
        </w:tc>
        <w:tc>
          <w:tcPr>
            <w:tcW w:w="420" w:type="dxa"/>
            <w:vAlign w:val="center"/>
          </w:tcPr>
          <w:p w14:paraId="59F22525">
            <w:pPr>
              <w:jc w:val="center"/>
              <w:rPr>
                <w:color w:val="auto"/>
              </w:rPr>
            </w:pPr>
            <w:r>
              <w:rPr>
                <w:rFonts w:ascii="宋体" w:hAnsi="宋体" w:eastAsia="宋体" w:cs="宋体"/>
                <w:b w:val="0"/>
                <w:i w:val="0"/>
                <w:color w:val="auto"/>
                <w:sz w:val="17"/>
              </w:rPr>
              <w:t>23</w:t>
            </w:r>
          </w:p>
        </w:tc>
        <w:tc>
          <w:tcPr>
            <w:tcW w:w="1480" w:type="dxa"/>
            <w:vAlign w:val="center"/>
          </w:tcPr>
          <w:p w14:paraId="56EC15F9">
            <w:pPr>
              <w:rPr>
                <w:color w:val="auto"/>
              </w:rPr>
            </w:pPr>
          </w:p>
        </w:tc>
        <w:tc>
          <w:tcPr>
            <w:tcW w:w="2980" w:type="dxa"/>
            <w:vAlign w:val="center"/>
          </w:tcPr>
          <w:p w14:paraId="59CA90C4">
            <w:pPr>
              <w:jc w:val="left"/>
              <w:rPr>
                <w:color w:val="auto"/>
              </w:rPr>
            </w:pPr>
            <w:r>
              <w:rPr>
                <w:rFonts w:ascii="宋体" w:hAnsi="宋体" w:eastAsia="宋体" w:cs="宋体"/>
                <w:b w:val="0"/>
                <w:i w:val="0"/>
                <w:color w:val="auto"/>
                <w:sz w:val="17"/>
              </w:rPr>
              <w:t>二十三、其他支出</w:t>
            </w:r>
          </w:p>
        </w:tc>
        <w:tc>
          <w:tcPr>
            <w:tcW w:w="420" w:type="dxa"/>
            <w:vAlign w:val="center"/>
          </w:tcPr>
          <w:p w14:paraId="27359FB3">
            <w:pPr>
              <w:jc w:val="center"/>
              <w:rPr>
                <w:color w:val="auto"/>
              </w:rPr>
            </w:pPr>
            <w:r>
              <w:rPr>
                <w:rFonts w:ascii="宋体" w:hAnsi="宋体" w:eastAsia="宋体" w:cs="宋体"/>
                <w:b w:val="0"/>
                <w:i w:val="0"/>
                <w:color w:val="auto"/>
                <w:sz w:val="17"/>
              </w:rPr>
              <w:t>55</w:t>
            </w:r>
          </w:p>
        </w:tc>
        <w:tc>
          <w:tcPr>
            <w:tcW w:w="1460" w:type="dxa"/>
            <w:vAlign w:val="center"/>
          </w:tcPr>
          <w:p w14:paraId="65C70677">
            <w:pPr>
              <w:rPr>
                <w:color w:val="auto"/>
              </w:rPr>
            </w:pPr>
          </w:p>
        </w:tc>
        <w:tc>
          <w:tcPr>
            <w:tcW w:w="1460" w:type="dxa"/>
            <w:vAlign w:val="center"/>
          </w:tcPr>
          <w:p w14:paraId="368E571F">
            <w:pPr>
              <w:rPr>
                <w:color w:val="auto"/>
              </w:rPr>
            </w:pPr>
          </w:p>
        </w:tc>
        <w:tc>
          <w:tcPr>
            <w:tcW w:w="1460" w:type="dxa"/>
            <w:vAlign w:val="center"/>
          </w:tcPr>
          <w:p w14:paraId="49D9B05C">
            <w:pPr>
              <w:rPr>
                <w:color w:val="auto"/>
              </w:rPr>
            </w:pPr>
          </w:p>
        </w:tc>
        <w:tc>
          <w:tcPr>
            <w:tcW w:w="1438" w:type="dxa"/>
            <w:vAlign w:val="center"/>
          </w:tcPr>
          <w:p w14:paraId="448C373D">
            <w:pPr>
              <w:rPr>
                <w:color w:val="auto"/>
              </w:rPr>
            </w:pPr>
          </w:p>
        </w:tc>
      </w:tr>
      <w:tr w14:paraId="7B6B6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400023">
            <w:pPr>
              <w:rPr>
                <w:color w:val="auto"/>
              </w:rPr>
            </w:pPr>
          </w:p>
        </w:tc>
        <w:tc>
          <w:tcPr>
            <w:tcW w:w="420" w:type="dxa"/>
            <w:vAlign w:val="center"/>
          </w:tcPr>
          <w:p w14:paraId="5E45BA0F">
            <w:pPr>
              <w:jc w:val="center"/>
              <w:rPr>
                <w:color w:val="auto"/>
              </w:rPr>
            </w:pPr>
            <w:r>
              <w:rPr>
                <w:rFonts w:ascii="宋体" w:hAnsi="宋体" w:eastAsia="宋体" w:cs="宋体"/>
                <w:b w:val="0"/>
                <w:i w:val="0"/>
                <w:color w:val="auto"/>
                <w:sz w:val="17"/>
              </w:rPr>
              <w:t>24</w:t>
            </w:r>
          </w:p>
        </w:tc>
        <w:tc>
          <w:tcPr>
            <w:tcW w:w="1480" w:type="dxa"/>
            <w:vAlign w:val="center"/>
          </w:tcPr>
          <w:p w14:paraId="6D8BB0C3">
            <w:pPr>
              <w:rPr>
                <w:color w:val="auto"/>
              </w:rPr>
            </w:pPr>
          </w:p>
        </w:tc>
        <w:tc>
          <w:tcPr>
            <w:tcW w:w="2980" w:type="dxa"/>
            <w:vAlign w:val="center"/>
          </w:tcPr>
          <w:p w14:paraId="14531121">
            <w:pPr>
              <w:jc w:val="left"/>
              <w:rPr>
                <w:color w:val="auto"/>
              </w:rPr>
            </w:pPr>
            <w:r>
              <w:rPr>
                <w:rFonts w:ascii="宋体" w:hAnsi="宋体" w:eastAsia="宋体" w:cs="宋体"/>
                <w:b w:val="0"/>
                <w:i w:val="0"/>
                <w:color w:val="auto"/>
                <w:sz w:val="17"/>
              </w:rPr>
              <w:t>二十四、债务还本支出</w:t>
            </w:r>
          </w:p>
        </w:tc>
        <w:tc>
          <w:tcPr>
            <w:tcW w:w="420" w:type="dxa"/>
            <w:vAlign w:val="center"/>
          </w:tcPr>
          <w:p w14:paraId="0B17C1BB">
            <w:pPr>
              <w:jc w:val="center"/>
              <w:rPr>
                <w:color w:val="auto"/>
              </w:rPr>
            </w:pPr>
            <w:r>
              <w:rPr>
                <w:rFonts w:ascii="宋体" w:hAnsi="宋体" w:eastAsia="宋体" w:cs="宋体"/>
                <w:b w:val="0"/>
                <w:i w:val="0"/>
                <w:color w:val="auto"/>
                <w:sz w:val="17"/>
              </w:rPr>
              <w:t>56</w:t>
            </w:r>
          </w:p>
        </w:tc>
        <w:tc>
          <w:tcPr>
            <w:tcW w:w="1460" w:type="dxa"/>
            <w:vAlign w:val="center"/>
          </w:tcPr>
          <w:p w14:paraId="0409675D">
            <w:pPr>
              <w:rPr>
                <w:color w:val="auto"/>
              </w:rPr>
            </w:pPr>
          </w:p>
        </w:tc>
        <w:tc>
          <w:tcPr>
            <w:tcW w:w="1460" w:type="dxa"/>
            <w:vAlign w:val="center"/>
          </w:tcPr>
          <w:p w14:paraId="562FB79B">
            <w:pPr>
              <w:rPr>
                <w:color w:val="auto"/>
              </w:rPr>
            </w:pPr>
          </w:p>
        </w:tc>
        <w:tc>
          <w:tcPr>
            <w:tcW w:w="1460" w:type="dxa"/>
            <w:vAlign w:val="center"/>
          </w:tcPr>
          <w:p w14:paraId="2F2E5455">
            <w:pPr>
              <w:rPr>
                <w:color w:val="auto"/>
              </w:rPr>
            </w:pPr>
          </w:p>
        </w:tc>
        <w:tc>
          <w:tcPr>
            <w:tcW w:w="1438" w:type="dxa"/>
            <w:vAlign w:val="center"/>
          </w:tcPr>
          <w:p w14:paraId="1801C2C7">
            <w:pPr>
              <w:rPr>
                <w:color w:val="auto"/>
              </w:rPr>
            </w:pPr>
          </w:p>
        </w:tc>
      </w:tr>
      <w:tr w14:paraId="18E58B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2E58D6">
            <w:pPr>
              <w:rPr>
                <w:color w:val="auto"/>
              </w:rPr>
            </w:pPr>
          </w:p>
        </w:tc>
        <w:tc>
          <w:tcPr>
            <w:tcW w:w="420" w:type="dxa"/>
            <w:vAlign w:val="center"/>
          </w:tcPr>
          <w:p w14:paraId="6A48B241">
            <w:pPr>
              <w:jc w:val="center"/>
              <w:rPr>
                <w:color w:val="auto"/>
              </w:rPr>
            </w:pPr>
            <w:r>
              <w:rPr>
                <w:rFonts w:ascii="宋体" w:hAnsi="宋体" w:eastAsia="宋体" w:cs="宋体"/>
                <w:b w:val="0"/>
                <w:i w:val="0"/>
                <w:color w:val="auto"/>
                <w:sz w:val="17"/>
              </w:rPr>
              <w:t>25</w:t>
            </w:r>
          </w:p>
        </w:tc>
        <w:tc>
          <w:tcPr>
            <w:tcW w:w="1480" w:type="dxa"/>
            <w:vAlign w:val="center"/>
          </w:tcPr>
          <w:p w14:paraId="0E17F44C">
            <w:pPr>
              <w:rPr>
                <w:color w:val="auto"/>
              </w:rPr>
            </w:pPr>
          </w:p>
        </w:tc>
        <w:tc>
          <w:tcPr>
            <w:tcW w:w="2980" w:type="dxa"/>
            <w:vAlign w:val="center"/>
          </w:tcPr>
          <w:p w14:paraId="6AA08391">
            <w:pPr>
              <w:jc w:val="left"/>
              <w:rPr>
                <w:color w:val="auto"/>
              </w:rPr>
            </w:pPr>
            <w:r>
              <w:rPr>
                <w:rFonts w:ascii="宋体" w:hAnsi="宋体" w:eastAsia="宋体" w:cs="宋体"/>
                <w:b w:val="0"/>
                <w:i w:val="0"/>
                <w:color w:val="auto"/>
                <w:sz w:val="17"/>
              </w:rPr>
              <w:t>二十五、债务付息支出</w:t>
            </w:r>
          </w:p>
        </w:tc>
        <w:tc>
          <w:tcPr>
            <w:tcW w:w="420" w:type="dxa"/>
            <w:vAlign w:val="center"/>
          </w:tcPr>
          <w:p w14:paraId="65882801">
            <w:pPr>
              <w:jc w:val="center"/>
              <w:rPr>
                <w:color w:val="auto"/>
              </w:rPr>
            </w:pPr>
            <w:r>
              <w:rPr>
                <w:rFonts w:ascii="宋体" w:hAnsi="宋体" w:eastAsia="宋体" w:cs="宋体"/>
                <w:b w:val="0"/>
                <w:i w:val="0"/>
                <w:color w:val="auto"/>
                <w:sz w:val="17"/>
              </w:rPr>
              <w:t>57</w:t>
            </w:r>
          </w:p>
        </w:tc>
        <w:tc>
          <w:tcPr>
            <w:tcW w:w="1460" w:type="dxa"/>
            <w:vAlign w:val="center"/>
          </w:tcPr>
          <w:p w14:paraId="5BB7F8CF">
            <w:pPr>
              <w:rPr>
                <w:color w:val="auto"/>
              </w:rPr>
            </w:pPr>
          </w:p>
        </w:tc>
        <w:tc>
          <w:tcPr>
            <w:tcW w:w="1460" w:type="dxa"/>
            <w:vAlign w:val="center"/>
          </w:tcPr>
          <w:p w14:paraId="6D0483D1">
            <w:pPr>
              <w:rPr>
                <w:color w:val="auto"/>
              </w:rPr>
            </w:pPr>
          </w:p>
        </w:tc>
        <w:tc>
          <w:tcPr>
            <w:tcW w:w="1460" w:type="dxa"/>
            <w:vAlign w:val="center"/>
          </w:tcPr>
          <w:p w14:paraId="6B6C67DA">
            <w:pPr>
              <w:rPr>
                <w:color w:val="auto"/>
              </w:rPr>
            </w:pPr>
          </w:p>
        </w:tc>
        <w:tc>
          <w:tcPr>
            <w:tcW w:w="1438" w:type="dxa"/>
            <w:vAlign w:val="center"/>
          </w:tcPr>
          <w:p w14:paraId="6CD0549F">
            <w:pPr>
              <w:rPr>
                <w:color w:val="auto"/>
              </w:rPr>
            </w:pPr>
          </w:p>
        </w:tc>
      </w:tr>
      <w:tr w14:paraId="67FEC6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430D9B">
            <w:pPr>
              <w:rPr>
                <w:color w:val="auto"/>
              </w:rPr>
            </w:pPr>
          </w:p>
        </w:tc>
        <w:tc>
          <w:tcPr>
            <w:tcW w:w="420" w:type="dxa"/>
            <w:vAlign w:val="center"/>
          </w:tcPr>
          <w:p w14:paraId="52263992">
            <w:pPr>
              <w:jc w:val="center"/>
              <w:rPr>
                <w:color w:val="auto"/>
              </w:rPr>
            </w:pPr>
            <w:r>
              <w:rPr>
                <w:rFonts w:ascii="宋体" w:hAnsi="宋体" w:eastAsia="宋体" w:cs="宋体"/>
                <w:b w:val="0"/>
                <w:i w:val="0"/>
                <w:color w:val="auto"/>
                <w:sz w:val="17"/>
              </w:rPr>
              <w:t>26</w:t>
            </w:r>
          </w:p>
        </w:tc>
        <w:tc>
          <w:tcPr>
            <w:tcW w:w="1480" w:type="dxa"/>
            <w:vAlign w:val="center"/>
          </w:tcPr>
          <w:p w14:paraId="2FFC2FF3">
            <w:pPr>
              <w:rPr>
                <w:color w:val="auto"/>
              </w:rPr>
            </w:pPr>
          </w:p>
        </w:tc>
        <w:tc>
          <w:tcPr>
            <w:tcW w:w="2980" w:type="dxa"/>
            <w:vAlign w:val="center"/>
          </w:tcPr>
          <w:p w14:paraId="158AC0C9">
            <w:pPr>
              <w:jc w:val="left"/>
              <w:rPr>
                <w:color w:val="auto"/>
              </w:rPr>
            </w:pPr>
            <w:r>
              <w:rPr>
                <w:rFonts w:ascii="宋体" w:hAnsi="宋体" w:eastAsia="宋体" w:cs="宋体"/>
                <w:b w:val="0"/>
                <w:i w:val="0"/>
                <w:color w:val="auto"/>
                <w:sz w:val="17"/>
              </w:rPr>
              <w:t>二十六、抗疫特别国债安排的支出</w:t>
            </w:r>
          </w:p>
        </w:tc>
        <w:tc>
          <w:tcPr>
            <w:tcW w:w="420" w:type="dxa"/>
            <w:vAlign w:val="center"/>
          </w:tcPr>
          <w:p w14:paraId="2C702755">
            <w:pPr>
              <w:jc w:val="center"/>
              <w:rPr>
                <w:color w:val="auto"/>
              </w:rPr>
            </w:pPr>
            <w:r>
              <w:rPr>
                <w:rFonts w:ascii="宋体" w:hAnsi="宋体" w:eastAsia="宋体" w:cs="宋体"/>
                <w:b w:val="0"/>
                <w:i w:val="0"/>
                <w:color w:val="auto"/>
                <w:sz w:val="17"/>
              </w:rPr>
              <w:t>58</w:t>
            </w:r>
          </w:p>
        </w:tc>
        <w:tc>
          <w:tcPr>
            <w:tcW w:w="1460" w:type="dxa"/>
            <w:vAlign w:val="center"/>
          </w:tcPr>
          <w:p w14:paraId="49FD6643">
            <w:pPr>
              <w:rPr>
                <w:color w:val="auto"/>
              </w:rPr>
            </w:pPr>
          </w:p>
        </w:tc>
        <w:tc>
          <w:tcPr>
            <w:tcW w:w="1460" w:type="dxa"/>
            <w:vAlign w:val="center"/>
          </w:tcPr>
          <w:p w14:paraId="35124AC0">
            <w:pPr>
              <w:rPr>
                <w:color w:val="auto"/>
              </w:rPr>
            </w:pPr>
          </w:p>
        </w:tc>
        <w:tc>
          <w:tcPr>
            <w:tcW w:w="1460" w:type="dxa"/>
            <w:vAlign w:val="center"/>
          </w:tcPr>
          <w:p w14:paraId="3AE6F0B0">
            <w:pPr>
              <w:rPr>
                <w:color w:val="auto"/>
              </w:rPr>
            </w:pPr>
          </w:p>
        </w:tc>
        <w:tc>
          <w:tcPr>
            <w:tcW w:w="1438" w:type="dxa"/>
            <w:vAlign w:val="center"/>
          </w:tcPr>
          <w:p w14:paraId="6C755B4B">
            <w:pPr>
              <w:rPr>
                <w:color w:val="auto"/>
              </w:rPr>
            </w:pPr>
          </w:p>
        </w:tc>
      </w:tr>
      <w:tr w14:paraId="56E56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6A78AC1">
            <w:pPr>
              <w:jc w:val="center"/>
              <w:rPr>
                <w:color w:val="auto"/>
              </w:rPr>
            </w:pPr>
            <w:r>
              <w:rPr>
                <w:rFonts w:ascii="宋体" w:hAnsi="宋体" w:eastAsia="宋体" w:cs="宋体"/>
                <w:b/>
                <w:i w:val="0"/>
                <w:color w:val="auto"/>
                <w:sz w:val="17"/>
              </w:rPr>
              <w:t>本年收入合计</w:t>
            </w:r>
          </w:p>
        </w:tc>
        <w:tc>
          <w:tcPr>
            <w:tcW w:w="420" w:type="dxa"/>
            <w:vAlign w:val="center"/>
          </w:tcPr>
          <w:p w14:paraId="713409F2">
            <w:pPr>
              <w:jc w:val="center"/>
              <w:rPr>
                <w:color w:val="auto"/>
              </w:rPr>
            </w:pPr>
            <w:r>
              <w:rPr>
                <w:rFonts w:ascii="宋体" w:hAnsi="宋体" w:eastAsia="宋体" w:cs="宋体"/>
                <w:b w:val="0"/>
                <w:i w:val="0"/>
                <w:color w:val="auto"/>
                <w:sz w:val="17"/>
              </w:rPr>
              <w:t>27</w:t>
            </w:r>
          </w:p>
        </w:tc>
        <w:tc>
          <w:tcPr>
            <w:tcW w:w="1480" w:type="dxa"/>
            <w:vAlign w:val="center"/>
          </w:tcPr>
          <w:p w14:paraId="433BA161">
            <w:pPr>
              <w:jc w:val="right"/>
              <w:rPr>
                <w:color w:val="auto"/>
              </w:rPr>
            </w:pPr>
            <w:r>
              <w:rPr>
                <w:rFonts w:ascii="宋体" w:hAnsi="宋体" w:eastAsia="宋体" w:cs="宋体"/>
                <w:b w:val="0"/>
                <w:i w:val="0"/>
                <w:color w:val="auto"/>
                <w:sz w:val="17"/>
              </w:rPr>
              <w:t>8,269.52</w:t>
            </w:r>
          </w:p>
        </w:tc>
        <w:tc>
          <w:tcPr>
            <w:tcW w:w="2980" w:type="dxa"/>
            <w:vAlign w:val="center"/>
          </w:tcPr>
          <w:p w14:paraId="7C88050A">
            <w:pPr>
              <w:jc w:val="center"/>
              <w:rPr>
                <w:color w:val="auto"/>
              </w:rPr>
            </w:pPr>
            <w:r>
              <w:rPr>
                <w:rFonts w:ascii="宋体" w:hAnsi="宋体" w:eastAsia="宋体" w:cs="宋体"/>
                <w:b/>
                <w:i w:val="0"/>
                <w:color w:val="auto"/>
                <w:sz w:val="17"/>
              </w:rPr>
              <w:t>本年支出合计</w:t>
            </w:r>
          </w:p>
        </w:tc>
        <w:tc>
          <w:tcPr>
            <w:tcW w:w="420" w:type="dxa"/>
            <w:vAlign w:val="center"/>
          </w:tcPr>
          <w:p w14:paraId="73A6AA18">
            <w:pPr>
              <w:jc w:val="center"/>
              <w:rPr>
                <w:color w:val="auto"/>
              </w:rPr>
            </w:pPr>
            <w:r>
              <w:rPr>
                <w:rFonts w:ascii="宋体" w:hAnsi="宋体" w:eastAsia="宋体" w:cs="宋体"/>
                <w:b w:val="0"/>
                <w:i w:val="0"/>
                <w:color w:val="auto"/>
                <w:sz w:val="17"/>
              </w:rPr>
              <w:t>59</w:t>
            </w:r>
          </w:p>
        </w:tc>
        <w:tc>
          <w:tcPr>
            <w:tcW w:w="1460" w:type="dxa"/>
            <w:vAlign w:val="center"/>
          </w:tcPr>
          <w:p w14:paraId="5BDA9BD6">
            <w:pPr>
              <w:jc w:val="right"/>
              <w:rPr>
                <w:color w:val="auto"/>
              </w:rPr>
            </w:pPr>
            <w:r>
              <w:rPr>
                <w:rFonts w:ascii="宋体" w:hAnsi="宋体" w:eastAsia="宋体" w:cs="宋体"/>
                <w:b w:val="0"/>
                <w:i w:val="0"/>
                <w:color w:val="auto"/>
                <w:sz w:val="17"/>
              </w:rPr>
              <w:t>8,269.52</w:t>
            </w:r>
          </w:p>
        </w:tc>
        <w:tc>
          <w:tcPr>
            <w:tcW w:w="1460" w:type="dxa"/>
            <w:vAlign w:val="center"/>
          </w:tcPr>
          <w:p w14:paraId="41A19D71">
            <w:pPr>
              <w:jc w:val="right"/>
              <w:rPr>
                <w:color w:val="auto"/>
              </w:rPr>
            </w:pPr>
            <w:r>
              <w:rPr>
                <w:rFonts w:ascii="宋体" w:hAnsi="宋体" w:eastAsia="宋体" w:cs="宋体"/>
                <w:b w:val="0"/>
                <w:i w:val="0"/>
                <w:color w:val="auto"/>
                <w:sz w:val="17"/>
              </w:rPr>
              <w:t>8,236.51</w:t>
            </w:r>
          </w:p>
        </w:tc>
        <w:tc>
          <w:tcPr>
            <w:tcW w:w="1460" w:type="dxa"/>
            <w:vAlign w:val="center"/>
          </w:tcPr>
          <w:p w14:paraId="6BDEF2CB">
            <w:pPr>
              <w:rPr>
                <w:color w:val="auto"/>
              </w:rPr>
            </w:pPr>
          </w:p>
        </w:tc>
        <w:tc>
          <w:tcPr>
            <w:tcW w:w="1438" w:type="dxa"/>
            <w:vAlign w:val="center"/>
          </w:tcPr>
          <w:p w14:paraId="6F3F4FAA">
            <w:pPr>
              <w:jc w:val="right"/>
              <w:rPr>
                <w:color w:val="auto"/>
              </w:rPr>
            </w:pPr>
            <w:r>
              <w:rPr>
                <w:rFonts w:ascii="宋体" w:hAnsi="宋体" w:eastAsia="宋体" w:cs="宋体"/>
                <w:b w:val="0"/>
                <w:i w:val="0"/>
                <w:color w:val="auto"/>
                <w:sz w:val="17"/>
              </w:rPr>
              <w:t>33.01</w:t>
            </w:r>
          </w:p>
        </w:tc>
      </w:tr>
      <w:tr w14:paraId="37A054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ACC897">
            <w:pPr>
              <w:jc w:val="left"/>
              <w:rPr>
                <w:color w:val="auto"/>
              </w:rPr>
            </w:pPr>
            <w:r>
              <w:rPr>
                <w:rFonts w:ascii="宋体" w:hAnsi="宋体" w:eastAsia="宋体" w:cs="宋体"/>
                <w:b w:val="0"/>
                <w:i w:val="0"/>
                <w:color w:val="auto"/>
                <w:sz w:val="17"/>
              </w:rPr>
              <w:t>年初财政拨款结转和结余</w:t>
            </w:r>
          </w:p>
        </w:tc>
        <w:tc>
          <w:tcPr>
            <w:tcW w:w="420" w:type="dxa"/>
            <w:vAlign w:val="center"/>
          </w:tcPr>
          <w:p w14:paraId="74F27F7E">
            <w:pPr>
              <w:jc w:val="center"/>
              <w:rPr>
                <w:color w:val="auto"/>
              </w:rPr>
            </w:pPr>
            <w:r>
              <w:rPr>
                <w:rFonts w:ascii="宋体" w:hAnsi="宋体" w:eastAsia="宋体" w:cs="宋体"/>
                <w:b w:val="0"/>
                <w:i w:val="0"/>
                <w:color w:val="auto"/>
                <w:sz w:val="17"/>
              </w:rPr>
              <w:t>28</w:t>
            </w:r>
          </w:p>
        </w:tc>
        <w:tc>
          <w:tcPr>
            <w:tcW w:w="1480" w:type="dxa"/>
            <w:vAlign w:val="center"/>
          </w:tcPr>
          <w:p w14:paraId="50DC4402">
            <w:pPr>
              <w:rPr>
                <w:color w:val="auto"/>
              </w:rPr>
            </w:pPr>
          </w:p>
        </w:tc>
        <w:tc>
          <w:tcPr>
            <w:tcW w:w="2980" w:type="dxa"/>
            <w:vAlign w:val="center"/>
          </w:tcPr>
          <w:p w14:paraId="737D7A9C">
            <w:pPr>
              <w:jc w:val="left"/>
              <w:rPr>
                <w:color w:val="auto"/>
              </w:rPr>
            </w:pPr>
            <w:r>
              <w:rPr>
                <w:rFonts w:ascii="宋体" w:hAnsi="宋体" w:eastAsia="宋体" w:cs="宋体"/>
                <w:b w:val="0"/>
                <w:i w:val="0"/>
                <w:color w:val="auto"/>
                <w:sz w:val="17"/>
              </w:rPr>
              <w:t>年末财政拨款结转和结余</w:t>
            </w:r>
          </w:p>
        </w:tc>
        <w:tc>
          <w:tcPr>
            <w:tcW w:w="420" w:type="dxa"/>
            <w:vAlign w:val="center"/>
          </w:tcPr>
          <w:p w14:paraId="22810362">
            <w:pPr>
              <w:jc w:val="center"/>
              <w:rPr>
                <w:color w:val="auto"/>
              </w:rPr>
            </w:pPr>
            <w:r>
              <w:rPr>
                <w:rFonts w:ascii="宋体" w:hAnsi="宋体" w:eastAsia="宋体" w:cs="宋体"/>
                <w:b w:val="0"/>
                <w:i w:val="0"/>
                <w:color w:val="auto"/>
                <w:sz w:val="17"/>
              </w:rPr>
              <w:t>60</w:t>
            </w:r>
          </w:p>
        </w:tc>
        <w:tc>
          <w:tcPr>
            <w:tcW w:w="1460" w:type="dxa"/>
            <w:vAlign w:val="center"/>
          </w:tcPr>
          <w:p w14:paraId="34CB166D">
            <w:pPr>
              <w:rPr>
                <w:color w:val="auto"/>
              </w:rPr>
            </w:pPr>
          </w:p>
        </w:tc>
        <w:tc>
          <w:tcPr>
            <w:tcW w:w="1460" w:type="dxa"/>
            <w:vAlign w:val="center"/>
          </w:tcPr>
          <w:p w14:paraId="5284B62E">
            <w:pPr>
              <w:rPr>
                <w:color w:val="auto"/>
              </w:rPr>
            </w:pPr>
          </w:p>
        </w:tc>
        <w:tc>
          <w:tcPr>
            <w:tcW w:w="1460" w:type="dxa"/>
            <w:vAlign w:val="center"/>
          </w:tcPr>
          <w:p w14:paraId="6CA95D73">
            <w:pPr>
              <w:rPr>
                <w:color w:val="auto"/>
              </w:rPr>
            </w:pPr>
          </w:p>
        </w:tc>
        <w:tc>
          <w:tcPr>
            <w:tcW w:w="1438" w:type="dxa"/>
            <w:vAlign w:val="center"/>
          </w:tcPr>
          <w:p w14:paraId="23F60A5F">
            <w:pPr>
              <w:rPr>
                <w:color w:val="auto"/>
              </w:rPr>
            </w:pPr>
          </w:p>
        </w:tc>
      </w:tr>
      <w:tr w14:paraId="5F36D4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5D552A">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0507AD6D">
            <w:pPr>
              <w:jc w:val="center"/>
              <w:rPr>
                <w:color w:val="auto"/>
              </w:rPr>
            </w:pPr>
            <w:r>
              <w:rPr>
                <w:rFonts w:ascii="宋体" w:hAnsi="宋体" w:eastAsia="宋体" w:cs="宋体"/>
                <w:b w:val="0"/>
                <w:i w:val="0"/>
                <w:color w:val="auto"/>
                <w:sz w:val="17"/>
              </w:rPr>
              <w:t>29</w:t>
            </w:r>
          </w:p>
        </w:tc>
        <w:tc>
          <w:tcPr>
            <w:tcW w:w="1480" w:type="dxa"/>
            <w:vAlign w:val="center"/>
          </w:tcPr>
          <w:p w14:paraId="73B36421">
            <w:pPr>
              <w:rPr>
                <w:color w:val="auto"/>
              </w:rPr>
            </w:pPr>
          </w:p>
        </w:tc>
        <w:tc>
          <w:tcPr>
            <w:tcW w:w="2980" w:type="dxa"/>
            <w:vAlign w:val="center"/>
          </w:tcPr>
          <w:p w14:paraId="36F92FCE">
            <w:pPr>
              <w:rPr>
                <w:color w:val="auto"/>
              </w:rPr>
            </w:pPr>
          </w:p>
        </w:tc>
        <w:tc>
          <w:tcPr>
            <w:tcW w:w="420" w:type="dxa"/>
            <w:vAlign w:val="center"/>
          </w:tcPr>
          <w:p w14:paraId="1D7BD0A7">
            <w:pPr>
              <w:jc w:val="center"/>
              <w:rPr>
                <w:color w:val="auto"/>
              </w:rPr>
            </w:pPr>
            <w:r>
              <w:rPr>
                <w:rFonts w:ascii="宋体" w:hAnsi="宋体" w:eastAsia="宋体" w:cs="宋体"/>
                <w:b w:val="0"/>
                <w:i w:val="0"/>
                <w:color w:val="auto"/>
                <w:sz w:val="17"/>
              </w:rPr>
              <w:t>61</w:t>
            </w:r>
          </w:p>
        </w:tc>
        <w:tc>
          <w:tcPr>
            <w:tcW w:w="1460" w:type="dxa"/>
            <w:vAlign w:val="center"/>
          </w:tcPr>
          <w:p w14:paraId="77A941B2">
            <w:pPr>
              <w:rPr>
                <w:color w:val="auto"/>
              </w:rPr>
            </w:pPr>
          </w:p>
        </w:tc>
        <w:tc>
          <w:tcPr>
            <w:tcW w:w="1460" w:type="dxa"/>
            <w:vAlign w:val="center"/>
          </w:tcPr>
          <w:p w14:paraId="7A2809BD">
            <w:pPr>
              <w:rPr>
                <w:color w:val="auto"/>
              </w:rPr>
            </w:pPr>
          </w:p>
        </w:tc>
        <w:tc>
          <w:tcPr>
            <w:tcW w:w="1460" w:type="dxa"/>
            <w:vAlign w:val="center"/>
          </w:tcPr>
          <w:p w14:paraId="569A033B">
            <w:pPr>
              <w:rPr>
                <w:color w:val="auto"/>
              </w:rPr>
            </w:pPr>
          </w:p>
        </w:tc>
        <w:tc>
          <w:tcPr>
            <w:tcW w:w="1438" w:type="dxa"/>
            <w:vAlign w:val="center"/>
          </w:tcPr>
          <w:p w14:paraId="65247835">
            <w:pPr>
              <w:rPr>
                <w:color w:val="auto"/>
              </w:rPr>
            </w:pPr>
          </w:p>
        </w:tc>
      </w:tr>
      <w:tr w14:paraId="518684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5EF3037">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0984F662">
            <w:pPr>
              <w:jc w:val="center"/>
              <w:rPr>
                <w:color w:val="auto"/>
              </w:rPr>
            </w:pPr>
            <w:r>
              <w:rPr>
                <w:rFonts w:ascii="宋体" w:hAnsi="宋体" w:eastAsia="宋体" w:cs="宋体"/>
                <w:b w:val="0"/>
                <w:i w:val="0"/>
                <w:color w:val="auto"/>
                <w:sz w:val="17"/>
              </w:rPr>
              <w:t>30</w:t>
            </w:r>
          </w:p>
        </w:tc>
        <w:tc>
          <w:tcPr>
            <w:tcW w:w="1480" w:type="dxa"/>
            <w:vAlign w:val="center"/>
          </w:tcPr>
          <w:p w14:paraId="10417688">
            <w:pPr>
              <w:rPr>
                <w:color w:val="auto"/>
              </w:rPr>
            </w:pPr>
          </w:p>
        </w:tc>
        <w:tc>
          <w:tcPr>
            <w:tcW w:w="2980" w:type="dxa"/>
            <w:vAlign w:val="center"/>
          </w:tcPr>
          <w:p w14:paraId="55F650B0">
            <w:pPr>
              <w:rPr>
                <w:color w:val="auto"/>
              </w:rPr>
            </w:pPr>
          </w:p>
        </w:tc>
        <w:tc>
          <w:tcPr>
            <w:tcW w:w="420" w:type="dxa"/>
            <w:vAlign w:val="center"/>
          </w:tcPr>
          <w:p w14:paraId="3262015D">
            <w:pPr>
              <w:jc w:val="center"/>
              <w:rPr>
                <w:color w:val="auto"/>
              </w:rPr>
            </w:pPr>
            <w:r>
              <w:rPr>
                <w:rFonts w:ascii="宋体" w:hAnsi="宋体" w:eastAsia="宋体" w:cs="宋体"/>
                <w:b w:val="0"/>
                <w:i w:val="0"/>
                <w:color w:val="auto"/>
                <w:sz w:val="17"/>
              </w:rPr>
              <w:t>62</w:t>
            </w:r>
          </w:p>
        </w:tc>
        <w:tc>
          <w:tcPr>
            <w:tcW w:w="1460" w:type="dxa"/>
            <w:vAlign w:val="center"/>
          </w:tcPr>
          <w:p w14:paraId="1718987E">
            <w:pPr>
              <w:rPr>
                <w:color w:val="auto"/>
              </w:rPr>
            </w:pPr>
          </w:p>
        </w:tc>
        <w:tc>
          <w:tcPr>
            <w:tcW w:w="1460" w:type="dxa"/>
            <w:vAlign w:val="center"/>
          </w:tcPr>
          <w:p w14:paraId="07B4CD31">
            <w:pPr>
              <w:rPr>
                <w:color w:val="auto"/>
              </w:rPr>
            </w:pPr>
          </w:p>
        </w:tc>
        <w:tc>
          <w:tcPr>
            <w:tcW w:w="1460" w:type="dxa"/>
            <w:vAlign w:val="center"/>
          </w:tcPr>
          <w:p w14:paraId="4F21BE22">
            <w:pPr>
              <w:rPr>
                <w:color w:val="auto"/>
              </w:rPr>
            </w:pPr>
          </w:p>
        </w:tc>
        <w:tc>
          <w:tcPr>
            <w:tcW w:w="1438" w:type="dxa"/>
            <w:vAlign w:val="center"/>
          </w:tcPr>
          <w:p w14:paraId="6962296F">
            <w:pPr>
              <w:rPr>
                <w:color w:val="auto"/>
              </w:rPr>
            </w:pPr>
          </w:p>
        </w:tc>
      </w:tr>
      <w:tr w14:paraId="0EFA1F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8315FC6">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62BBDF72">
            <w:pPr>
              <w:jc w:val="center"/>
              <w:rPr>
                <w:color w:val="auto"/>
              </w:rPr>
            </w:pPr>
            <w:r>
              <w:rPr>
                <w:rFonts w:ascii="宋体" w:hAnsi="宋体" w:eastAsia="宋体" w:cs="宋体"/>
                <w:b w:val="0"/>
                <w:i w:val="0"/>
                <w:color w:val="auto"/>
                <w:sz w:val="17"/>
              </w:rPr>
              <w:t>31</w:t>
            </w:r>
          </w:p>
        </w:tc>
        <w:tc>
          <w:tcPr>
            <w:tcW w:w="1480" w:type="dxa"/>
            <w:vAlign w:val="center"/>
          </w:tcPr>
          <w:p w14:paraId="2DFEA885">
            <w:pPr>
              <w:rPr>
                <w:color w:val="auto"/>
              </w:rPr>
            </w:pPr>
          </w:p>
        </w:tc>
        <w:tc>
          <w:tcPr>
            <w:tcW w:w="2980" w:type="dxa"/>
            <w:vAlign w:val="center"/>
          </w:tcPr>
          <w:p w14:paraId="0A2C777D">
            <w:pPr>
              <w:rPr>
                <w:color w:val="auto"/>
              </w:rPr>
            </w:pPr>
          </w:p>
        </w:tc>
        <w:tc>
          <w:tcPr>
            <w:tcW w:w="420" w:type="dxa"/>
            <w:vAlign w:val="center"/>
          </w:tcPr>
          <w:p w14:paraId="6F7ADC60">
            <w:pPr>
              <w:jc w:val="center"/>
              <w:rPr>
                <w:color w:val="auto"/>
              </w:rPr>
            </w:pPr>
            <w:r>
              <w:rPr>
                <w:rFonts w:ascii="宋体" w:hAnsi="宋体" w:eastAsia="宋体" w:cs="宋体"/>
                <w:b w:val="0"/>
                <w:i w:val="0"/>
                <w:color w:val="auto"/>
                <w:sz w:val="17"/>
              </w:rPr>
              <w:t>63</w:t>
            </w:r>
          </w:p>
        </w:tc>
        <w:tc>
          <w:tcPr>
            <w:tcW w:w="1460" w:type="dxa"/>
            <w:vAlign w:val="center"/>
          </w:tcPr>
          <w:p w14:paraId="2C15DB58">
            <w:pPr>
              <w:rPr>
                <w:color w:val="auto"/>
              </w:rPr>
            </w:pPr>
          </w:p>
        </w:tc>
        <w:tc>
          <w:tcPr>
            <w:tcW w:w="1460" w:type="dxa"/>
            <w:vAlign w:val="center"/>
          </w:tcPr>
          <w:p w14:paraId="109F9F35">
            <w:pPr>
              <w:rPr>
                <w:color w:val="auto"/>
              </w:rPr>
            </w:pPr>
          </w:p>
        </w:tc>
        <w:tc>
          <w:tcPr>
            <w:tcW w:w="1460" w:type="dxa"/>
            <w:vAlign w:val="center"/>
          </w:tcPr>
          <w:p w14:paraId="2EC2DE29">
            <w:pPr>
              <w:rPr>
                <w:color w:val="auto"/>
              </w:rPr>
            </w:pPr>
          </w:p>
        </w:tc>
        <w:tc>
          <w:tcPr>
            <w:tcW w:w="1438" w:type="dxa"/>
            <w:vAlign w:val="center"/>
          </w:tcPr>
          <w:p w14:paraId="6B3B2DBD">
            <w:pPr>
              <w:rPr>
                <w:color w:val="auto"/>
              </w:rPr>
            </w:pPr>
          </w:p>
        </w:tc>
      </w:tr>
      <w:tr w14:paraId="380FFB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37FB119">
            <w:pPr>
              <w:jc w:val="center"/>
              <w:rPr>
                <w:color w:val="auto"/>
              </w:rPr>
            </w:pPr>
            <w:r>
              <w:rPr>
                <w:rFonts w:ascii="宋体" w:hAnsi="宋体" w:eastAsia="宋体" w:cs="宋体"/>
                <w:b/>
                <w:i w:val="0"/>
                <w:color w:val="auto"/>
                <w:sz w:val="17"/>
              </w:rPr>
              <w:t>总计</w:t>
            </w:r>
          </w:p>
        </w:tc>
        <w:tc>
          <w:tcPr>
            <w:tcW w:w="420" w:type="dxa"/>
            <w:vAlign w:val="center"/>
          </w:tcPr>
          <w:p w14:paraId="2F7F6C34">
            <w:pPr>
              <w:jc w:val="center"/>
              <w:rPr>
                <w:color w:val="auto"/>
              </w:rPr>
            </w:pPr>
            <w:r>
              <w:rPr>
                <w:rFonts w:ascii="宋体" w:hAnsi="宋体" w:eastAsia="宋体" w:cs="宋体"/>
                <w:b w:val="0"/>
                <w:i w:val="0"/>
                <w:color w:val="auto"/>
                <w:sz w:val="17"/>
              </w:rPr>
              <w:t>32</w:t>
            </w:r>
          </w:p>
        </w:tc>
        <w:tc>
          <w:tcPr>
            <w:tcW w:w="1480" w:type="dxa"/>
            <w:vAlign w:val="center"/>
          </w:tcPr>
          <w:p w14:paraId="5098EB72">
            <w:pPr>
              <w:jc w:val="right"/>
              <w:rPr>
                <w:color w:val="auto"/>
              </w:rPr>
            </w:pPr>
            <w:r>
              <w:rPr>
                <w:rFonts w:ascii="宋体" w:hAnsi="宋体" w:eastAsia="宋体" w:cs="宋体"/>
                <w:b w:val="0"/>
                <w:i w:val="0"/>
                <w:color w:val="auto"/>
                <w:sz w:val="17"/>
              </w:rPr>
              <w:t>8,269.52</w:t>
            </w:r>
          </w:p>
        </w:tc>
        <w:tc>
          <w:tcPr>
            <w:tcW w:w="2980" w:type="dxa"/>
            <w:vAlign w:val="center"/>
          </w:tcPr>
          <w:p w14:paraId="4E2D1C99">
            <w:pPr>
              <w:jc w:val="center"/>
              <w:rPr>
                <w:color w:val="auto"/>
              </w:rPr>
            </w:pPr>
            <w:r>
              <w:rPr>
                <w:rFonts w:ascii="宋体" w:hAnsi="宋体" w:eastAsia="宋体" w:cs="宋体"/>
                <w:b/>
                <w:i w:val="0"/>
                <w:color w:val="auto"/>
                <w:sz w:val="17"/>
              </w:rPr>
              <w:t>总计</w:t>
            </w:r>
          </w:p>
        </w:tc>
        <w:tc>
          <w:tcPr>
            <w:tcW w:w="420" w:type="dxa"/>
            <w:vAlign w:val="center"/>
          </w:tcPr>
          <w:p w14:paraId="31C1F5CB">
            <w:pPr>
              <w:jc w:val="center"/>
              <w:rPr>
                <w:color w:val="auto"/>
              </w:rPr>
            </w:pPr>
            <w:r>
              <w:rPr>
                <w:rFonts w:ascii="宋体" w:hAnsi="宋体" w:eastAsia="宋体" w:cs="宋体"/>
                <w:b w:val="0"/>
                <w:i w:val="0"/>
                <w:color w:val="auto"/>
                <w:sz w:val="17"/>
              </w:rPr>
              <w:t>64</w:t>
            </w:r>
          </w:p>
        </w:tc>
        <w:tc>
          <w:tcPr>
            <w:tcW w:w="1460" w:type="dxa"/>
            <w:vAlign w:val="center"/>
          </w:tcPr>
          <w:p w14:paraId="2AAF19C5">
            <w:pPr>
              <w:jc w:val="right"/>
              <w:rPr>
                <w:color w:val="auto"/>
              </w:rPr>
            </w:pPr>
            <w:r>
              <w:rPr>
                <w:rFonts w:ascii="宋体" w:hAnsi="宋体" w:eastAsia="宋体" w:cs="宋体"/>
                <w:b w:val="0"/>
                <w:i w:val="0"/>
                <w:color w:val="auto"/>
                <w:sz w:val="17"/>
              </w:rPr>
              <w:t>8,269.52</w:t>
            </w:r>
          </w:p>
        </w:tc>
        <w:tc>
          <w:tcPr>
            <w:tcW w:w="1460" w:type="dxa"/>
            <w:vAlign w:val="center"/>
          </w:tcPr>
          <w:p w14:paraId="6142C056">
            <w:pPr>
              <w:jc w:val="right"/>
              <w:rPr>
                <w:color w:val="auto"/>
              </w:rPr>
            </w:pPr>
            <w:r>
              <w:rPr>
                <w:rFonts w:ascii="宋体" w:hAnsi="宋体" w:eastAsia="宋体" w:cs="宋体"/>
                <w:b w:val="0"/>
                <w:i w:val="0"/>
                <w:color w:val="auto"/>
                <w:sz w:val="17"/>
              </w:rPr>
              <w:t>8,236.51</w:t>
            </w:r>
          </w:p>
        </w:tc>
        <w:tc>
          <w:tcPr>
            <w:tcW w:w="1460" w:type="dxa"/>
            <w:vAlign w:val="center"/>
          </w:tcPr>
          <w:p w14:paraId="0EB86F2B">
            <w:pPr>
              <w:rPr>
                <w:color w:val="auto"/>
              </w:rPr>
            </w:pPr>
          </w:p>
        </w:tc>
        <w:tc>
          <w:tcPr>
            <w:tcW w:w="1438" w:type="dxa"/>
            <w:vAlign w:val="center"/>
          </w:tcPr>
          <w:p w14:paraId="49544932">
            <w:pPr>
              <w:jc w:val="right"/>
              <w:rPr>
                <w:color w:val="auto"/>
              </w:rPr>
            </w:pPr>
            <w:r>
              <w:rPr>
                <w:rFonts w:ascii="宋体" w:hAnsi="宋体" w:eastAsia="宋体" w:cs="宋体"/>
                <w:b w:val="0"/>
                <w:i w:val="0"/>
                <w:color w:val="auto"/>
                <w:sz w:val="17"/>
              </w:rPr>
              <w:t>33.01</w:t>
            </w:r>
          </w:p>
        </w:tc>
      </w:tr>
      <w:tr w14:paraId="20C592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6AA8EC1">
            <w:pPr>
              <w:jc w:val="left"/>
              <w:rPr>
                <w:color w:val="auto"/>
              </w:rPr>
            </w:pPr>
            <w:r>
              <w:rPr>
                <w:rFonts w:ascii="宋体" w:hAnsi="宋体" w:eastAsia="宋体" w:cs="宋体"/>
                <w:b w:val="0"/>
                <w:i w:val="0"/>
                <w:color w:val="auto"/>
                <w:sz w:val="17"/>
              </w:rPr>
              <w:t>注：本表反映部门(单位)本年度一般公共预算财政拨款、政府性基金预算财政拨款和国有资本经营预算财政拨款的总收支和年末结转结余情况。</w:t>
            </w:r>
          </w:p>
        </w:tc>
      </w:tr>
    </w:tbl>
    <w:p w14:paraId="1BFD1FAF">
      <w:pPr>
        <w:snapToGrid w:val="0"/>
        <w:spacing w:before="200" w:after="200" w:line="200" w:lineRule="auto"/>
        <w:rPr>
          <w:color w:val="auto"/>
        </w:rPr>
      </w:pPr>
      <w:r>
        <w:rPr>
          <w:color w:val="auto"/>
          <w:sz w:val="8"/>
        </w:rPr>
        <w:t xml:space="preserve"> </w:t>
      </w:r>
    </w:p>
    <w:p w14:paraId="1E4E756D">
      <w:pPr>
        <w:pageBreakBefore/>
        <w:jc w:val="center"/>
        <w:outlineLvl w:val="1"/>
        <w:rPr>
          <w:rFonts w:hint="eastAsia" w:ascii="黑体" w:hAnsi="宋体" w:eastAsia="黑体" w:cs="黑体"/>
          <w:color w:val="auto"/>
          <w:sz w:val="32"/>
          <w:szCs w:val="32"/>
          <w:lang w:bidi="en-AU"/>
        </w:rPr>
        <w:sectPr>
          <w:pgSz w:w="16838" w:h="11906" w:orient="landscape"/>
          <w:pgMar w:top="1800" w:right="1440" w:bottom="1800" w:left="1440" w:header="851" w:footer="992" w:gutter="0"/>
          <w:cols w:space="720" w:num="1"/>
          <w:docGrid w:type="lines" w:linePitch="312" w:charSpace="0"/>
        </w:sectPr>
      </w:pPr>
    </w:p>
    <w:p w14:paraId="09E589A8">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2A514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E5A4EE5">
            <w:pPr>
              <w:jc w:val="right"/>
              <w:rPr>
                <w:color w:val="auto"/>
              </w:rPr>
            </w:pPr>
            <w:r>
              <w:rPr>
                <w:rFonts w:ascii="宋体" w:hAnsi="宋体" w:eastAsia="宋体" w:cs="宋体"/>
                <w:color w:val="auto"/>
                <w:sz w:val="20"/>
              </w:rPr>
              <w:t>公开05表</w:t>
            </w:r>
          </w:p>
        </w:tc>
      </w:tr>
      <w:tr w14:paraId="6C82FEE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83CAF0A">
            <w:pPr>
              <w:jc w:val="left"/>
              <w:rPr>
                <w:color w:val="auto"/>
              </w:rPr>
            </w:pPr>
            <w:r>
              <w:rPr>
                <w:rFonts w:ascii="宋体" w:hAnsi="宋体" w:eastAsia="宋体" w:cs="宋体"/>
                <w:color w:val="auto"/>
                <w:sz w:val="20"/>
              </w:rPr>
              <w:t>部门：兴国县人力资源和社会保障局</w:t>
            </w:r>
          </w:p>
        </w:tc>
        <w:tc>
          <w:tcPr>
            <w:tcW w:w="2000" w:type="dxa"/>
          </w:tcPr>
          <w:p w14:paraId="56152EF4">
            <w:pPr>
              <w:jc w:val="center"/>
              <w:rPr>
                <w:color w:val="auto"/>
              </w:rPr>
            </w:pPr>
            <w:r>
              <w:rPr>
                <w:rFonts w:ascii="宋体" w:hAnsi="宋体" w:eastAsia="宋体" w:cs="宋体"/>
                <w:color w:val="auto"/>
                <w:sz w:val="20"/>
              </w:rPr>
              <w:t>2023年度</w:t>
            </w:r>
          </w:p>
        </w:tc>
        <w:tc>
          <w:tcPr>
            <w:tcW w:w="3153" w:type="dxa"/>
          </w:tcPr>
          <w:p w14:paraId="094DA999">
            <w:pPr>
              <w:jc w:val="right"/>
              <w:rPr>
                <w:color w:val="auto"/>
              </w:rPr>
            </w:pPr>
            <w:r>
              <w:rPr>
                <w:rFonts w:ascii="宋体" w:hAnsi="宋体" w:eastAsia="宋体" w:cs="宋体"/>
                <w:color w:val="auto"/>
                <w:sz w:val="20"/>
              </w:rPr>
              <w:t>金额单位：万元</w:t>
            </w:r>
          </w:p>
        </w:tc>
      </w:tr>
    </w:tbl>
    <w:p w14:paraId="3A978434">
      <w:pPr>
        <w:snapToGrid w:val="0"/>
        <w:spacing w:before="0" w:after="0" w:line="0" w:lineRule="auto"/>
        <w:rPr>
          <w:color w:val="auto"/>
        </w:rPr>
      </w:pPr>
      <w:r>
        <w:rPr>
          <w:color w:val="auto"/>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C71D0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5B090712">
            <w:pPr>
              <w:jc w:val="center"/>
              <w:rPr>
                <w:color w:val="auto"/>
              </w:rPr>
            </w:pPr>
            <w:r>
              <w:rPr>
                <w:rFonts w:ascii="宋体" w:hAnsi="宋体" w:eastAsia="宋体" w:cs="宋体"/>
                <w:b w:val="0"/>
                <w:i w:val="0"/>
                <w:color w:val="auto"/>
                <w:sz w:val="16"/>
              </w:rPr>
              <w:t>项    目</w:t>
            </w:r>
          </w:p>
        </w:tc>
        <w:tc>
          <w:tcPr>
            <w:tcW w:w="1420" w:type="dxa"/>
            <w:vMerge w:val="restart"/>
            <w:vAlign w:val="center"/>
          </w:tcPr>
          <w:p w14:paraId="13695EA5">
            <w:pPr>
              <w:jc w:val="center"/>
              <w:rPr>
                <w:color w:val="auto"/>
              </w:rPr>
            </w:pPr>
            <w:r>
              <w:rPr>
                <w:rFonts w:ascii="宋体" w:hAnsi="宋体" w:eastAsia="宋体" w:cs="宋体"/>
                <w:b w:val="0"/>
                <w:i w:val="0"/>
                <w:color w:val="auto"/>
                <w:sz w:val="16"/>
              </w:rPr>
              <w:t>本年支出合计</w:t>
            </w:r>
          </w:p>
        </w:tc>
        <w:tc>
          <w:tcPr>
            <w:tcW w:w="1520" w:type="dxa"/>
            <w:vMerge w:val="restart"/>
            <w:vAlign w:val="center"/>
          </w:tcPr>
          <w:p w14:paraId="307980D4">
            <w:pPr>
              <w:jc w:val="center"/>
              <w:rPr>
                <w:color w:val="auto"/>
              </w:rPr>
            </w:pPr>
            <w:r>
              <w:rPr>
                <w:rFonts w:ascii="宋体" w:hAnsi="宋体" w:eastAsia="宋体" w:cs="宋体"/>
                <w:b w:val="0"/>
                <w:i w:val="0"/>
                <w:color w:val="auto"/>
                <w:sz w:val="16"/>
              </w:rPr>
              <w:t>基本支出</w:t>
            </w:r>
          </w:p>
        </w:tc>
        <w:tc>
          <w:tcPr>
            <w:tcW w:w="1526" w:type="dxa"/>
            <w:vMerge w:val="restart"/>
            <w:vAlign w:val="center"/>
          </w:tcPr>
          <w:p w14:paraId="0ADFA8DD">
            <w:pPr>
              <w:jc w:val="center"/>
              <w:rPr>
                <w:color w:val="auto"/>
              </w:rPr>
            </w:pPr>
            <w:r>
              <w:rPr>
                <w:rFonts w:ascii="宋体" w:hAnsi="宋体" w:eastAsia="宋体" w:cs="宋体"/>
                <w:b w:val="0"/>
                <w:i w:val="0"/>
                <w:color w:val="auto"/>
                <w:sz w:val="16"/>
              </w:rPr>
              <w:t>项目支出</w:t>
            </w:r>
          </w:p>
        </w:tc>
      </w:tr>
      <w:tr w14:paraId="7A5808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DA46B31">
            <w:pPr>
              <w:jc w:val="center"/>
              <w:rPr>
                <w:color w:val="auto"/>
              </w:rPr>
            </w:pPr>
            <w:r>
              <w:rPr>
                <w:rFonts w:ascii="宋体" w:hAnsi="宋体" w:eastAsia="宋体" w:cs="宋体"/>
                <w:b w:val="0"/>
                <w:i w:val="0"/>
                <w:color w:val="auto"/>
                <w:sz w:val="16"/>
              </w:rPr>
              <w:t>支出功能分类科目编码</w:t>
            </w:r>
          </w:p>
        </w:tc>
        <w:tc>
          <w:tcPr>
            <w:tcW w:w="2700" w:type="dxa"/>
            <w:vMerge w:val="restart"/>
            <w:vAlign w:val="center"/>
          </w:tcPr>
          <w:p w14:paraId="42700D3E">
            <w:pPr>
              <w:jc w:val="center"/>
              <w:rPr>
                <w:color w:val="auto"/>
              </w:rPr>
            </w:pPr>
            <w:r>
              <w:rPr>
                <w:rFonts w:ascii="宋体" w:hAnsi="宋体" w:eastAsia="宋体" w:cs="宋体"/>
                <w:b w:val="0"/>
                <w:i w:val="0"/>
                <w:color w:val="auto"/>
                <w:sz w:val="16"/>
              </w:rPr>
              <w:t>科目名称</w:t>
            </w:r>
          </w:p>
        </w:tc>
        <w:tc>
          <w:tcPr>
            <w:tcW w:w="1420" w:type="dxa"/>
            <w:vMerge w:val="continue"/>
            <w:vAlign w:val="center"/>
          </w:tcPr>
          <w:p w14:paraId="7C537E3C">
            <w:pPr>
              <w:rPr>
                <w:color w:val="auto"/>
              </w:rPr>
            </w:pPr>
          </w:p>
        </w:tc>
        <w:tc>
          <w:tcPr>
            <w:tcW w:w="1520" w:type="dxa"/>
            <w:vMerge w:val="continue"/>
            <w:vAlign w:val="center"/>
          </w:tcPr>
          <w:p w14:paraId="2B0E9B8C">
            <w:pPr>
              <w:rPr>
                <w:color w:val="auto"/>
              </w:rPr>
            </w:pPr>
          </w:p>
        </w:tc>
        <w:tc>
          <w:tcPr>
            <w:tcW w:w="1526" w:type="dxa"/>
            <w:vMerge w:val="continue"/>
            <w:vAlign w:val="center"/>
          </w:tcPr>
          <w:p w14:paraId="19FAEF3E">
            <w:pPr>
              <w:rPr>
                <w:color w:val="auto"/>
              </w:rPr>
            </w:pPr>
          </w:p>
        </w:tc>
      </w:tr>
      <w:tr w14:paraId="4D502C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52ADADEA">
            <w:pPr>
              <w:rPr>
                <w:color w:val="auto"/>
              </w:rPr>
            </w:pPr>
          </w:p>
        </w:tc>
        <w:tc>
          <w:tcPr>
            <w:tcW w:w="2700" w:type="dxa"/>
            <w:vMerge w:val="continue"/>
            <w:vAlign w:val="center"/>
          </w:tcPr>
          <w:p w14:paraId="550578FD">
            <w:pPr>
              <w:rPr>
                <w:color w:val="auto"/>
              </w:rPr>
            </w:pPr>
          </w:p>
        </w:tc>
        <w:tc>
          <w:tcPr>
            <w:tcW w:w="1420" w:type="dxa"/>
            <w:vMerge w:val="continue"/>
            <w:vAlign w:val="center"/>
          </w:tcPr>
          <w:p w14:paraId="55ED2EA5">
            <w:pPr>
              <w:rPr>
                <w:color w:val="auto"/>
              </w:rPr>
            </w:pPr>
          </w:p>
        </w:tc>
        <w:tc>
          <w:tcPr>
            <w:tcW w:w="1520" w:type="dxa"/>
            <w:vMerge w:val="continue"/>
            <w:vAlign w:val="center"/>
          </w:tcPr>
          <w:p w14:paraId="3B8388F3">
            <w:pPr>
              <w:rPr>
                <w:color w:val="auto"/>
              </w:rPr>
            </w:pPr>
          </w:p>
        </w:tc>
        <w:tc>
          <w:tcPr>
            <w:tcW w:w="1526" w:type="dxa"/>
            <w:vMerge w:val="continue"/>
            <w:vAlign w:val="center"/>
          </w:tcPr>
          <w:p w14:paraId="1BE9F2A9">
            <w:pPr>
              <w:rPr>
                <w:color w:val="auto"/>
              </w:rPr>
            </w:pPr>
          </w:p>
        </w:tc>
      </w:tr>
      <w:tr w14:paraId="64229C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0998E4B">
            <w:pPr>
              <w:rPr>
                <w:color w:val="auto"/>
              </w:rPr>
            </w:pPr>
          </w:p>
        </w:tc>
        <w:tc>
          <w:tcPr>
            <w:tcW w:w="2700" w:type="dxa"/>
            <w:vMerge w:val="continue"/>
            <w:vAlign w:val="center"/>
          </w:tcPr>
          <w:p w14:paraId="5EC8CDA2">
            <w:pPr>
              <w:rPr>
                <w:color w:val="auto"/>
              </w:rPr>
            </w:pPr>
          </w:p>
        </w:tc>
        <w:tc>
          <w:tcPr>
            <w:tcW w:w="1420" w:type="dxa"/>
            <w:vMerge w:val="continue"/>
            <w:vAlign w:val="center"/>
          </w:tcPr>
          <w:p w14:paraId="12AEF58E">
            <w:pPr>
              <w:rPr>
                <w:color w:val="auto"/>
              </w:rPr>
            </w:pPr>
          </w:p>
        </w:tc>
        <w:tc>
          <w:tcPr>
            <w:tcW w:w="1520" w:type="dxa"/>
            <w:vMerge w:val="continue"/>
            <w:vAlign w:val="center"/>
          </w:tcPr>
          <w:p w14:paraId="0CCC730C">
            <w:pPr>
              <w:rPr>
                <w:color w:val="auto"/>
              </w:rPr>
            </w:pPr>
          </w:p>
        </w:tc>
        <w:tc>
          <w:tcPr>
            <w:tcW w:w="1526" w:type="dxa"/>
            <w:vMerge w:val="continue"/>
            <w:vAlign w:val="center"/>
          </w:tcPr>
          <w:p w14:paraId="6CE8B515">
            <w:pPr>
              <w:rPr>
                <w:color w:val="auto"/>
              </w:rPr>
            </w:pPr>
          </w:p>
        </w:tc>
      </w:tr>
      <w:tr w14:paraId="4C232F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07642F7B">
            <w:pPr>
              <w:jc w:val="center"/>
              <w:rPr>
                <w:color w:val="auto"/>
              </w:rPr>
            </w:pPr>
            <w:r>
              <w:rPr>
                <w:rFonts w:ascii="宋体" w:hAnsi="宋体" w:eastAsia="宋体" w:cs="宋体"/>
                <w:b w:val="0"/>
                <w:i w:val="0"/>
                <w:color w:val="auto"/>
                <w:sz w:val="16"/>
              </w:rPr>
              <w:t>类</w:t>
            </w:r>
          </w:p>
        </w:tc>
        <w:tc>
          <w:tcPr>
            <w:tcW w:w="400" w:type="dxa"/>
            <w:vMerge w:val="restart"/>
            <w:vAlign w:val="center"/>
          </w:tcPr>
          <w:p w14:paraId="20986F17">
            <w:pPr>
              <w:jc w:val="center"/>
              <w:rPr>
                <w:color w:val="auto"/>
              </w:rPr>
            </w:pPr>
            <w:r>
              <w:rPr>
                <w:rFonts w:ascii="宋体" w:hAnsi="宋体" w:eastAsia="宋体" w:cs="宋体"/>
                <w:b w:val="0"/>
                <w:i w:val="0"/>
                <w:color w:val="auto"/>
                <w:sz w:val="16"/>
              </w:rPr>
              <w:t>款</w:t>
            </w:r>
          </w:p>
        </w:tc>
        <w:tc>
          <w:tcPr>
            <w:tcW w:w="380" w:type="dxa"/>
            <w:vMerge w:val="restart"/>
            <w:vAlign w:val="center"/>
          </w:tcPr>
          <w:p w14:paraId="69D26641">
            <w:pPr>
              <w:jc w:val="center"/>
              <w:rPr>
                <w:color w:val="auto"/>
              </w:rPr>
            </w:pPr>
            <w:r>
              <w:rPr>
                <w:rFonts w:ascii="宋体" w:hAnsi="宋体" w:eastAsia="宋体" w:cs="宋体"/>
                <w:b w:val="0"/>
                <w:i w:val="0"/>
                <w:color w:val="auto"/>
                <w:sz w:val="16"/>
              </w:rPr>
              <w:t>项</w:t>
            </w:r>
          </w:p>
        </w:tc>
        <w:tc>
          <w:tcPr>
            <w:tcW w:w="2700" w:type="dxa"/>
            <w:vAlign w:val="center"/>
          </w:tcPr>
          <w:p w14:paraId="1CE6C8DE">
            <w:pPr>
              <w:jc w:val="center"/>
              <w:rPr>
                <w:color w:val="auto"/>
              </w:rPr>
            </w:pPr>
            <w:r>
              <w:rPr>
                <w:rFonts w:ascii="宋体" w:hAnsi="宋体" w:eastAsia="宋体" w:cs="宋体"/>
                <w:b w:val="0"/>
                <w:i w:val="0"/>
                <w:color w:val="auto"/>
                <w:sz w:val="16"/>
              </w:rPr>
              <w:t>栏次</w:t>
            </w:r>
          </w:p>
        </w:tc>
        <w:tc>
          <w:tcPr>
            <w:tcW w:w="1420" w:type="dxa"/>
            <w:vAlign w:val="center"/>
          </w:tcPr>
          <w:p w14:paraId="7B453E4A">
            <w:pPr>
              <w:jc w:val="center"/>
              <w:rPr>
                <w:color w:val="auto"/>
              </w:rPr>
            </w:pPr>
            <w:r>
              <w:rPr>
                <w:rFonts w:ascii="宋体" w:hAnsi="宋体" w:eastAsia="宋体" w:cs="宋体"/>
                <w:b w:val="0"/>
                <w:i w:val="0"/>
                <w:color w:val="auto"/>
                <w:sz w:val="16"/>
              </w:rPr>
              <w:t>1</w:t>
            </w:r>
          </w:p>
        </w:tc>
        <w:tc>
          <w:tcPr>
            <w:tcW w:w="1520" w:type="dxa"/>
            <w:vAlign w:val="center"/>
          </w:tcPr>
          <w:p w14:paraId="57F6DEC3">
            <w:pPr>
              <w:jc w:val="center"/>
              <w:rPr>
                <w:color w:val="auto"/>
              </w:rPr>
            </w:pPr>
            <w:r>
              <w:rPr>
                <w:rFonts w:ascii="宋体" w:hAnsi="宋体" w:eastAsia="宋体" w:cs="宋体"/>
                <w:b w:val="0"/>
                <w:i w:val="0"/>
                <w:color w:val="auto"/>
                <w:sz w:val="16"/>
              </w:rPr>
              <w:t>2</w:t>
            </w:r>
          </w:p>
        </w:tc>
        <w:tc>
          <w:tcPr>
            <w:tcW w:w="1526" w:type="dxa"/>
            <w:vAlign w:val="center"/>
          </w:tcPr>
          <w:p w14:paraId="0D522BB1">
            <w:pPr>
              <w:jc w:val="center"/>
              <w:rPr>
                <w:color w:val="auto"/>
              </w:rPr>
            </w:pPr>
            <w:r>
              <w:rPr>
                <w:rFonts w:ascii="宋体" w:hAnsi="宋体" w:eastAsia="宋体" w:cs="宋体"/>
                <w:b w:val="0"/>
                <w:i w:val="0"/>
                <w:color w:val="auto"/>
                <w:sz w:val="16"/>
              </w:rPr>
              <w:t>3</w:t>
            </w:r>
          </w:p>
        </w:tc>
      </w:tr>
      <w:tr w14:paraId="578AFE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5DE60552">
            <w:pPr>
              <w:rPr>
                <w:color w:val="auto"/>
              </w:rPr>
            </w:pPr>
          </w:p>
        </w:tc>
        <w:tc>
          <w:tcPr>
            <w:tcW w:w="400" w:type="dxa"/>
            <w:vMerge w:val="continue"/>
            <w:vAlign w:val="center"/>
          </w:tcPr>
          <w:p w14:paraId="52142B5B">
            <w:pPr>
              <w:rPr>
                <w:color w:val="auto"/>
              </w:rPr>
            </w:pPr>
          </w:p>
        </w:tc>
        <w:tc>
          <w:tcPr>
            <w:tcW w:w="380" w:type="dxa"/>
            <w:vMerge w:val="continue"/>
            <w:vAlign w:val="center"/>
          </w:tcPr>
          <w:p w14:paraId="21E3D593">
            <w:pPr>
              <w:rPr>
                <w:color w:val="auto"/>
              </w:rPr>
            </w:pPr>
          </w:p>
        </w:tc>
        <w:tc>
          <w:tcPr>
            <w:tcW w:w="2700" w:type="dxa"/>
            <w:vAlign w:val="center"/>
          </w:tcPr>
          <w:p w14:paraId="2C59692D">
            <w:pPr>
              <w:jc w:val="center"/>
              <w:rPr>
                <w:color w:val="auto"/>
              </w:rPr>
            </w:pPr>
            <w:r>
              <w:rPr>
                <w:rFonts w:ascii="宋体" w:hAnsi="宋体" w:eastAsia="宋体" w:cs="宋体"/>
                <w:b w:val="0"/>
                <w:i w:val="0"/>
                <w:color w:val="auto"/>
                <w:sz w:val="16"/>
              </w:rPr>
              <w:t>合计</w:t>
            </w:r>
          </w:p>
        </w:tc>
        <w:tc>
          <w:tcPr>
            <w:tcW w:w="1420" w:type="dxa"/>
            <w:vAlign w:val="center"/>
          </w:tcPr>
          <w:p w14:paraId="73298B60">
            <w:pPr>
              <w:jc w:val="right"/>
              <w:rPr>
                <w:color w:val="auto"/>
              </w:rPr>
            </w:pPr>
            <w:r>
              <w:rPr>
                <w:rFonts w:ascii="宋体" w:hAnsi="宋体" w:eastAsia="宋体" w:cs="宋体"/>
                <w:b w:val="0"/>
                <w:i w:val="0"/>
                <w:color w:val="auto"/>
                <w:sz w:val="16"/>
              </w:rPr>
              <w:t>8,236.51</w:t>
            </w:r>
          </w:p>
        </w:tc>
        <w:tc>
          <w:tcPr>
            <w:tcW w:w="1520" w:type="dxa"/>
            <w:vAlign w:val="center"/>
          </w:tcPr>
          <w:p w14:paraId="4215E680">
            <w:pPr>
              <w:jc w:val="right"/>
              <w:rPr>
                <w:color w:val="auto"/>
              </w:rPr>
            </w:pPr>
            <w:r>
              <w:rPr>
                <w:rFonts w:ascii="宋体" w:hAnsi="宋体" w:eastAsia="宋体" w:cs="宋体"/>
                <w:b w:val="0"/>
                <w:i w:val="0"/>
                <w:color w:val="auto"/>
                <w:sz w:val="16"/>
              </w:rPr>
              <w:t>1,791.57</w:t>
            </w:r>
          </w:p>
        </w:tc>
        <w:tc>
          <w:tcPr>
            <w:tcW w:w="1526" w:type="dxa"/>
            <w:vAlign w:val="center"/>
          </w:tcPr>
          <w:p w14:paraId="1DD9A2C1">
            <w:pPr>
              <w:jc w:val="right"/>
              <w:rPr>
                <w:color w:val="auto"/>
              </w:rPr>
            </w:pPr>
            <w:r>
              <w:rPr>
                <w:rFonts w:ascii="宋体" w:hAnsi="宋体" w:eastAsia="宋体" w:cs="宋体"/>
                <w:b w:val="0"/>
                <w:i w:val="0"/>
                <w:color w:val="auto"/>
                <w:sz w:val="16"/>
              </w:rPr>
              <w:t>6,444.94</w:t>
            </w:r>
          </w:p>
        </w:tc>
      </w:tr>
      <w:tr w14:paraId="452BC2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20F9CB">
            <w:pPr>
              <w:jc w:val="left"/>
              <w:rPr>
                <w:color w:val="auto"/>
              </w:rPr>
            </w:pPr>
            <w:r>
              <w:rPr>
                <w:rFonts w:ascii="宋体" w:hAnsi="宋体" w:eastAsia="宋体" w:cs="宋体"/>
                <w:b w:val="0"/>
                <w:i w:val="0"/>
                <w:color w:val="auto"/>
                <w:sz w:val="16"/>
              </w:rPr>
              <w:t>205</w:t>
            </w:r>
          </w:p>
        </w:tc>
        <w:tc>
          <w:tcPr>
            <w:tcW w:w="2700" w:type="dxa"/>
            <w:vAlign w:val="center"/>
          </w:tcPr>
          <w:p w14:paraId="5B5FE9EB">
            <w:pPr>
              <w:jc w:val="left"/>
              <w:rPr>
                <w:color w:val="auto"/>
              </w:rPr>
            </w:pPr>
            <w:r>
              <w:rPr>
                <w:rFonts w:ascii="宋体" w:hAnsi="宋体" w:eastAsia="宋体" w:cs="宋体"/>
                <w:b w:val="0"/>
                <w:i w:val="0"/>
                <w:color w:val="auto"/>
                <w:sz w:val="16"/>
              </w:rPr>
              <w:t>教育支出</w:t>
            </w:r>
          </w:p>
        </w:tc>
        <w:tc>
          <w:tcPr>
            <w:tcW w:w="1420" w:type="dxa"/>
            <w:vAlign w:val="center"/>
          </w:tcPr>
          <w:p w14:paraId="24F9A9B8">
            <w:pPr>
              <w:jc w:val="right"/>
              <w:rPr>
                <w:color w:val="auto"/>
              </w:rPr>
            </w:pPr>
            <w:r>
              <w:rPr>
                <w:rFonts w:ascii="宋体" w:hAnsi="宋体" w:eastAsia="宋体" w:cs="宋体"/>
                <w:b w:val="0"/>
                <w:i w:val="0"/>
                <w:color w:val="auto"/>
                <w:sz w:val="16"/>
              </w:rPr>
              <w:t>103.18</w:t>
            </w:r>
          </w:p>
        </w:tc>
        <w:tc>
          <w:tcPr>
            <w:tcW w:w="1520" w:type="dxa"/>
            <w:vAlign w:val="center"/>
          </w:tcPr>
          <w:p w14:paraId="595CB32B">
            <w:pPr>
              <w:rPr>
                <w:color w:val="auto"/>
              </w:rPr>
            </w:pPr>
          </w:p>
        </w:tc>
        <w:tc>
          <w:tcPr>
            <w:tcW w:w="1526" w:type="dxa"/>
            <w:vAlign w:val="center"/>
          </w:tcPr>
          <w:p w14:paraId="1DDF83F9">
            <w:pPr>
              <w:jc w:val="right"/>
              <w:rPr>
                <w:color w:val="auto"/>
              </w:rPr>
            </w:pPr>
            <w:r>
              <w:rPr>
                <w:rFonts w:ascii="宋体" w:hAnsi="宋体" w:eastAsia="宋体" w:cs="宋体"/>
                <w:b w:val="0"/>
                <w:i w:val="0"/>
                <w:color w:val="auto"/>
                <w:sz w:val="16"/>
              </w:rPr>
              <w:t>103.18</w:t>
            </w:r>
          </w:p>
        </w:tc>
      </w:tr>
      <w:tr w14:paraId="64E140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D8E2A7">
            <w:pPr>
              <w:jc w:val="left"/>
              <w:rPr>
                <w:color w:val="auto"/>
              </w:rPr>
            </w:pPr>
            <w:r>
              <w:rPr>
                <w:rFonts w:ascii="宋体" w:hAnsi="宋体" w:eastAsia="宋体" w:cs="宋体"/>
                <w:b w:val="0"/>
                <w:i w:val="0"/>
                <w:color w:val="auto"/>
                <w:sz w:val="16"/>
              </w:rPr>
              <w:t>20503</w:t>
            </w:r>
          </w:p>
        </w:tc>
        <w:tc>
          <w:tcPr>
            <w:tcW w:w="2700" w:type="dxa"/>
            <w:vAlign w:val="center"/>
          </w:tcPr>
          <w:p w14:paraId="2C60E843">
            <w:pPr>
              <w:jc w:val="left"/>
              <w:rPr>
                <w:color w:val="auto"/>
              </w:rPr>
            </w:pPr>
            <w:r>
              <w:rPr>
                <w:rFonts w:ascii="宋体" w:hAnsi="宋体" w:eastAsia="宋体" w:cs="宋体"/>
                <w:b w:val="0"/>
                <w:i w:val="0"/>
                <w:color w:val="auto"/>
                <w:sz w:val="16"/>
              </w:rPr>
              <w:t>职业教育</w:t>
            </w:r>
          </w:p>
        </w:tc>
        <w:tc>
          <w:tcPr>
            <w:tcW w:w="1420" w:type="dxa"/>
            <w:vAlign w:val="center"/>
          </w:tcPr>
          <w:p w14:paraId="5027F860">
            <w:pPr>
              <w:jc w:val="right"/>
              <w:rPr>
                <w:color w:val="auto"/>
              </w:rPr>
            </w:pPr>
            <w:r>
              <w:rPr>
                <w:rFonts w:ascii="宋体" w:hAnsi="宋体" w:eastAsia="宋体" w:cs="宋体"/>
                <w:b w:val="0"/>
                <w:i w:val="0"/>
                <w:color w:val="auto"/>
                <w:sz w:val="16"/>
              </w:rPr>
              <w:t>103.18</w:t>
            </w:r>
          </w:p>
        </w:tc>
        <w:tc>
          <w:tcPr>
            <w:tcW w:w="1520" w:type="dxa"/>
            <w:vAlign w:val="center"/>
          </w:tcPr>
          <w:p w14:paraId="49E1B7BD">
            <w:pPr>
              <w:rPr>
                <w:color w:val="auto"/>
              </w:rPr>
            </w:pPr>
          </w:p>
        </w:tc>
        <w:tc>
          <w:tcPr>
            <w:tcW w:w="1526" w:type="dxa"/>
            <w:vAlign w:val="center"/>
          </w:tcPr>
          <w:p w14:paraId="14C33322">
            <w:pPr>
              <w:jc w:val="right"/>
              <w:rPr>
                <w:color w:val="auto"/>
              </w:rPr>
            </w:pPr>
            <w:r>
              <w:rPr>
                <w:rFonts w:ascii="宋体" w:hAnsi="宋体" w:eastAsia="宋体" w:cs="宋体"/>
                <w:b w:val="0"/>
                <w:i w:val="0"/>
                <w:color w:val="auto"/>
                <w:sz w:val="16"/>
              </w:rPr>
              <w:t>103.18</w:t>
            </w:r>
          </w:p>
        </w:tc>
      </w:tr>
      <w:tr w14:paraId="1C6E8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06C01E">
            <w:pPr>
              <w:jc w:val="left"/>
              <w:rPr>
                <w:color w:val="auto"/>
              </w:rPr>
            </w:pPr>
            <w:r>
              <w:rPr>
                <w:rFonts w:ascii="宋体" w:hAnsi="宋体" w:eastAsia="宋体" w:cs="宋体"/>
                <w:b w:val="0"/>
                <w:i w:val="0"/>
                <w:color w:val="auto"/>
                <w:sz w:val="16"/>
              </w:rPr>
              <w:t>2050303</w:t>
            </w:r>
          </w:p>
        </w:tc>
        <w:tc>
          <w:tcPr>
            <w:tcW w:w="2700" w:type="dxa"/>
            <w:vAlign w:val="center"/>
          </w:tcPr>
          <w:p w14:paraId="0174BC8B">
            <w:pPr>
              <w:jc w:val="left"/>
              <w:rPr>
                <w:color w:val="auto"/>
              </w:rPr>
            </w:pPr>
            <w:r>
              <w:rPr>
                <w:rFonts w:ascii="宋体" w:hAnsi="宋体" w:eastAsia="宋体" w:cs="宋体"/>
                <w:b w:val="0"/>
                <w:i w:val="0"/>
                <w:color w:val="auto"/>
                <w:sz w:val="16"/>
              </w:rPr>
              <w:t>技校教育</w:t>
            </w:r>
          </w:p>
        </w:tc>
        <w:tc>
          <w:tcPr>
            <w:tcW w:w="1420" w:type="dxa"/>
            <w:vAlign w:val="center"/>
          </w:tcPr>
          <w:p w14:paraId="07EE464F">
            <w:pPr>
              <w:jc w:val="right"/>
              <w:rPr>
                <w:color w:val="auto"/>
              </w:rPr>
            </w:pPr>
            <w:r>
              <w:rPr>
                <w:rFonts w:ascii="宋体" w:hAnsi="宋体" w:eastAsia="宋体" w:cs="宋体"/>
                <w:b w:val="0"/>
                <w:i w:val="0"/>
                <w:color w:val="auto"/>
                <w:sz w:val="16"/>
              </w:rPr>
              <w:t>103.18</w:t>
            </w:r>
          </w:p>
        </w:tc>
        <w:tc>
          <w:tcPr>
            <w:tcW w:w="1520" w:type="dxa"/>
            <w:vAlign w:val="center"/>
          </w:tcPr>
          <w:p w14:paraId="09B789FC">
            <w:pPr>
              <w:rPr>
                <w:color w:val="auto"/>
              </w:rPr>
            </w:pPr>
          </w:p>
        </w:tc>
        <w:tc>
          <w:tcPr>
            <w:tcW w:w="1526" w:type="dxa"/>
            <w:vAlign w:val="center"/>
          </w:tcPr>
          <w:p w14:paraId="0362E125">
            <w:pPr>
              <w:jc w:val="right"/>
              <w:rPr>
                <w:color w:val="auto"/>
              </w:rPr>
            </w:pPr>
            <w:r>
              <w:rPr>
                <w:rFonts w:ascii="宋体" w:hAnsi="宋体" w:eastAsia="宋体" w:cs="宋体"/>
                <w:b w:val="0"/>
                <w:i w:val="0"/>
                <w:color w:val="auto"/>
                <w:sz w:val="16"/>
              </w:rPr>
              <w:t>103.18</w:t>
            </w:r>
          </w:p>
        </w:tc>
      </w:tr>
      <w:tr w14:paraId="081EB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580916">
            <w:pPr>
              <w:jc w:val="left"/>
              <w:rPr>
                <w:color w:val="auto"/>
              </w:rPr>
            </w:pPr>
            <w:r>
              <w:rPr>
                <w:rFonts w:ascii="宋体" w:hAnsi="宋体" w:eastAsia="宋体" w:cs="宋体"/>
                <w:b w:val="0"/>
                <w:i w:val="0"/>
                <w:color w:val="auto"/>
                <w:sz w:val="16"/>
              </w:rPr>
              <w:t>208</w:t>
            </w:r>
          </w:p>
        </w:tc>
        <w:tc>
          <w:tcPr>
            <w:tcW w:w="2700" w:type="dxa"/>
            <w:vAlign w:val="center"/>
          </w:tcPr>
          <w:p w14:paraId="1D68F269">
            <w:pPr>
              <w:jc w:val="left"/>
              <w:rPr>
                <w:color w:val="auto"/>
              </w:rPr>
            </w:pPr>
            <w:r>
              <w:rPr>
                <w:rFonts w:ascii="宋体" w:hAnsi="宋体" w:eastAsia="宋体" w:cs="宋体"/>
                <w:b w:val="0"/>
                <w:i w:val="0"/>
                <w:color w:val="auto"/>
                <w:sz w:val="16"/>
              </w:rPr>
              <w:t>社会保障和就业支出</w:t>
            </w:r>
          </w:p>
        </w:tc>
        <w:tc>
          <w:tcPr>
            <w:tcW w:w="1420" w:type="dxa"/>
            <w:vAlign w:val="center"/>
          </w:tcPr>
          <w:p w14:paraId="2C5A5BAB">
            <w:pPr>
              <w:jc w:val="right"/>
              <w:rPr>
                <w:color w:val="auto"/>
              </w:rPr>
            </w:pPr>
            <w:r>
              <w:rPr>
                <w:rFonts w:ascii="宋体" w:hAnsi="宋体" w:eastAsia="宋体" w:cs="宋体"/>
                <w:b w:val="0"/>
                <w:i w:val="0"/>
                <w:color w:val="auto"/>
                <w:sz w:val="16"/>
              </w:rPr>
              <w:t>4,553.57</w:t>
            </w:r>
          </w:p>
        </w:tc>
        <w:tc>
          <w:tcPr>
            <w:tcW w:w="1520" w:type="dxa"/>
            <w:vAlign w:val="center"/>
          </w:tcPr>
          <w:p w14:paraId="54058079">
            <w:pPr>
              <w:jc w:val="right"/>
              <w:rPr>
                <w:color w:val="auto"/>
              </w:rPr>
            </w:pPr>
            <w:r>
              <w:rPr>
                <w:rFonts w:ascii="宋体" w:hAnsi="宋体" w:eastAsia="宋体" w:cs="宋体"/>
                <w:b w:val="0"/>
                <w:i w:val="0"/>
                <w:color w:val="auto"/>
                <w:sz w:val="16"/>
              </w:rPr>
              <w:t>1,617.04</w:t>
            </w:r>
          </w:p>
        </w:tc>
        <w:tc>
          <w:tcPr>
            <w:tcW w:w="1526" w:type="dxa"/>
            <w:vAlign w:val="center"/>
          </w:tcPr>
          <w:p w14:paraId="474FF8A0">
            <w:pPr>
              <w:jc w:val="right"/>
              <w:rPr>
                <w:color w:val="auto"/>
              </w:rPr>
            </w:pPr>
            <w:r>
              <w:rPr>
                <w:rFonts w:ascii="宋体" w:hAnsi="宋体" w:eastAsia="宋体" w:cs="宋体"/>
                <w:b w:val="0"/>
                <w:i w:val="0"/>
                <w:color w:val="auto"/>
                <w:sz w:val="16"/>
              </w:rPr>
              <w:t>2,936.53</w:t>
            </w:r>
          </w:p>
        </w:tc>
      </w:tr>
      <w:tr w14:paraId="5D76D7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9E27F2">
            <w:pPr>
              <w:jc w:val="left"/>
              <w:rPr>
                <w:color w:val="auto"/>
              </w:rPr>
            </w:pPr>
            <w:r>
              <w:rPr>
                <w:rFonts w:ascii="宋体" w:hAnsi="宋体" w:eastAsia="宋体" w:cs="宋体"/>
                <w:b w:val="0"/>
                <w:i w:val="0"/>
                <w:color w:val="auto"/>
                <w:sz w:val="16"/>
              </w:rPr>
              <w:t>20801</w:t>
            </w:r>
          </w:p>
        </w:tc>
        <w:tc>
          <w:tcPr>
            <w:tcW w:w="2700" w:type="dxa"/>
            <w:vAlign w:val="center"/>
          </w:tcPr>
          <w:p w14:paraId="19E23A1F">
            <w:pPr>
              <w:jc w:val="left"/>
              <w:rPr>
                <w:color w:val="auto"/>
              </w:rPr>
            </w:pPr>
            <w:r>
              <w:rPr>
                <w:rFonts w:ascii="宋体" w:hAnsi="宋体" w:eastAsia="宋体" w:cs="宋体"/>
                <w:b w:val="0"/>
                <w:i w:val="0"/>
                <w:color w:val="auto"/>
                <w:sz w:val="16"/>
              </w:rPr>
              <w:t>人力资源和社会保障管理事务</w:t>
            </w:r>
          </w:p>
        </w:tc>
        <w:tc>
          <w:tcPr>
            <w:tcW w:w="1420" w:type="dxa"/>
            <w:vAlign w:val="center"/>
          </w:tcPr>
          <w:p w14:paraId="1B794292">
            <w:pPr>
              <w:jc w:val="right"/>
              <w:rPr>
                <w:color w:val="auto"/>
              </w:rPr>
            </w:pPr>
            <w:r>
              <w:rPr>
                <w:rFonts w:ascii="宋体" w:hAnsi="宋体" w:eastAsia="宋体" w:cs="宋体"/>
                <w:b w:val="0"/>
                <w:i w:val="0"/>
                <w:color w:val="auto"/>
                <w:sz w:val="16"/>
              </w:rPr>
              <w:t>2,199.97</w:t>
            </w:r>
          </w:p>
        </w:tc>
        <w:tc>
          <w:tcPr>
            <w:tcW w:w="1520" w:type="dxa"/>
            <w:vAlign w:val="center"/>
          </w:tcPr>
          <w:p w14:paraId="51002189">
            <w:pPr>
              <w:jc w:val="right"/>
              <w:rPr>
                <w:color w:val="auto"/>
              </w:rPr>
            </w:pPr>
            <w:r>
              <w:rPr>
                <w:rFonts w:ascii="宋体" w:hAnsi="宋体" w:eastAsia="宋体" w:cs="宋体"/>
                <w:b w:val="0"/>
                <w:i w:val="0"/>
                <w:color w:val="auto"/>
                <w:sz w:val="16"/>
              </w:rPr>
              <w:t>1,298.24</w:t>
            </w:r>
          </w:p>
        </w:tc>
        <w:tc>
          <w:tcPr>
            <w:tcW w:w="1526" w:type="dxa"/>
            <w:vAlign w:val="center"/>
          </w:tcPr>
          <w:p w14:paraId="449DF57F">
            <w:pPr>
              <w:jc w:val="right"/>
              <w:rPr>
                <w:color w:val="auto"/>
              </w:rPr>
            </w:pPr>
            <w:r>
              <w:rPr>
                <w:rFonts w:ascii="宋体" w:hAnsi="宋体" w:eastAsia="宋体" w:cs="宋体"/>
                <w:b w:val="0"/>
                <w:i w:val="0"/>
                <w:color w:val="auto"/>
                <w:sz w:val="16"/>
              </w:rPr>
              <w:t>901.73</w:t>
            </w:r>
          </w:p>
        </w:tc>
      </w:tr>
      <w:tr w14:paraId="50F7C4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529568">
            <w:pPr>
              <w:jc w:val="left"/>
              <w:rPr>
                <w:color w:val="auto"/>
              </w:rPr>
            </w:pPr>
            <w:r>
              <w:rPr>
                <w:rFonts w:ascii="宋体" w:hAnsi="宋体" w:eastAsia="宋体" w:cs="宋体"/>
                <w:b w:val="0"/>
                <w:i w:val="0"/>
                <w:color w:val="auto"/>
                <w:sz w:val="16"/>
              </w:rPr>
              <w:t>2080101</w:t>
            </w:r>
          </w:p>
        </w:tc>
        <w:tc>
          <w:tcPr>
            <w:tcW w:w="2700" w:type="dxa"/>
            <w:vAlign w:val="center"/>
          </w:tcPr>
          <w:p w14:paraId="6092C545">
            <w:pPr>
              <w:jc w:val="left"/>
              <w:rPr>
                <w:color w:val="auto"/>
              </w:rPr>
            </w:pPr>
            <w:r>
              <w:rPr>
                <w:rFonts w:ascii="宋体" w:hAnsi="宋体" w:eastAsia="宋体" w:cs="宋体"/>
                <w:b w:val="0"/>
                <w:i w:val="0"/>
                <w:color w:val="auto"/>
                <w:sz w:val="16"/>
              </w:rPr>
              <w:t>行政运行</w:t>
            </w:r>
          </w:p>
        </w:tc>
        <w:tc>
          <w:tcPr>
            <w:tcW w:w="1420" w:type="dxa"/>
            <w:vAlign w:val="center"/>
          </w:tcPr>
          <w:p w14:paraId="093A333C">
            <w:pPr>
              <w:jc w:val="right"/>
              <w:rPr>
                <w:color w:val="auto"/>
              </w:rPr>
            </w:pPr>
            <w:r>
              <w:rPr>
                <w:rFonts w:ascii="宋体" w:hAnsi="宋体" w:eastAsia="宋体" w:cs="宋体"/>
                <w:b w:val="0"/>
                <w:i w:val="0"/>
                <w:color w:val="auto"/>
                <w:sz w:val="16"/>
              </w:rPr>
              <w:t>362.70</w:t>
            </w:r>
          </w:p>
        </w:tc>
        <w:tc>
          <w:tcPr>
            <w:tcW w:w="1520" w:type="dxa"/>
            <w:vAlign w:val="center"/>
          </w:tcPr>
          <w:p w14:paraId="5B718768">
            <w:pPr>
              <w:jc w:val="right"/>
              <w:rPr>
                <w:color w:val="auto"/>
              </w:rPr>
            </w:pPr>
            <w:r>
              <w:rPr>
                <w:rFonts w:ascii="宋体" w:hAnsi="宋体" w:eastAsia="宋体" w:cs="宋体"/>
                <w:b w:val="0"/>
                <w:i w:val="0"/>
                <w:color w:val="auto"/>
                <w:sz w:val="16"/>
              </w:rPr>
              <w:t>257.74</w:t>
            </w:r>
          </w:p>
        </w:tc>
        <w:tc>
          <w:tcPr>
            <w:tcW w:w="1526" w:type="dxa"/>
            <w:vAlign w:val="center"/>
          </w:tcPr>
          <w:p w14:paraId="6AA796FD">
            <w:pPr>
              <w:jc w:val="right"/>
              <w:rPr>
                <w:color w:val="auto"/>
              </w:rPr>
            </w:pPr>
            <w:r>
              <w:rPr>
                <w:rFonts w:ascii="宋体" w:hAnsi="宋体" w:eastAsia="宋体" w:cs="宋体"/>
                <w:b w:val="0"/>
                <w:i w:val="0"/>
                <w:color w:val="auto"/>
                <w:sz w:val="16"/>
              </w:rPr>
              <w:t>104.96</w:t>
            </w:r>
          </w:p>
        </w:tc>
      </w:tr>
      <w:tr w14:paraId="3E4FB0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D0C37D">
            <w:pPr>
              <w:jc w:val="left"/>
              <w:rPr>
                <w:color w:val="auto"/>
              </w:rPr>
            </w:pPr>
            <w:r>
              <w:rPr>
                <w:rFonts w:ascii="宋体" w:hAnsi="宋体" w:eastAsia="宋体" w:cs="宋体"/>
                <w:b w:val="0"/>
                <w:i w:val="0"/>
                <w:color w:val="auto"/>
                <w:sz w:val="16"/>
              </w:rPr>
              <w:t>2080103</w:t>
            </w:r>
          </w:p>
        </w:tc>
        <w:tc>
          <w:tcPr>
            <w:tcW w:w="2700" w:type="dxa"/>
            <w:vAlign w:val="center"/>
          </w:tcPr>
          <w:p w14:paraId="433CA12B">
            <w:pPr>
              <w:jc w:val="left"/>
              <w:rPr>
                <w:color w:val="auto"/>
              </w:rPr>
            </w:pPr>
            <w:r>
              <w:rPr>
                <w:rFonts w:ascii="宋体" w:hAnsi="宋体" w:eastAsia="宋体" w:cs="宋体"/>
                <w:b w:val="0"/>
                <w:i w:val="0"/>
                <w:color w:val="auto"/>
                <w:sz w:val="16"/>
              </w:rPr>
              <w:t>机关服务</w:t>
            </w:r>
          </w:p>
        </w:tc>
        <w:tc>
          <w:tcPr>
            <w:tcW w:w="1420" w:type="dxa"/>
            <w:vAlign w:val="center"/>
          </w:tcPr>
          <w:p w14:paraId="3F70DB03">
            <w:pPr>
              <w:jc w:val="right"/>
              <w:rPr>
                <w:color w:val="auto"/>
              </w:rPr>
            </w:pPr>
            <w:r>
              <w:rPr>
                <w:rFonts w:ascii="宋体" w:hAnsi="宋体" w:eastAsia="宋体" w:cs="宋体"/>
                <w:b w:val="0"/>
                <w:i w:val="0"/>
                <w:color w:val="auto"/>
                <w:sz w:val="16"/>
              </w:rPr>
              <w:t>209.93</w:t>
            </w:r>
          </w:p>
        </w:tc>
        <w:tc>
          <w:tcPr>
            <w:tcW w:w="1520" w:type="dxa"/>
            <w:vAlign w:val="center"/>
          </w:tcPr>
          <w:p w14:paraId="05B002DB">
            <w:pPr>
              <w:rPr>
                <w:color w:val="auto"/>
              </w:rPr>
            </w:pPr>
          </w:p>
        </w:tc>
        <w:tc>
          <w:tcPr>
            <w:tcW w:w="1526" w:type="dxa"/>
            <w:vAlign w:val="center"/>
          </w:tcPr>
          <w:p w14:paraId="7D3603B4">
            <w:pPr>
              <w:jc w:val="right"/>
              <w:rPr>
                <w:color w:val="auto"/>
              </w:rPr>
            </w:pPr>
            <w:r>
              <w:rPr>
                <w:rFonts w:ascii="宋体" w:hAnsi="宋体" w:eastAsia="宋体" w:cs="宋体"/>
                <w:b w:val="0"/>
                <w:i w:val="0"/>
                <w:color w:val="auto"/>
                <w:sz w:val="16"/>
              </w:rPr>
              <w:t>209.93</w:t>
            </w:r>
          </w:p>
        </w:tc>
      </w:tr>
      <w:tr w14:paraId="1675DC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927D81">
            <w:pPr>
              <w:jc w:val="left"/>
              <w:rPr>
                <w:color w:val="auto"/>
              </w:rPr>
            </w:pPr>
            <w:r>
              <w:rPr>
                <w:rFonts w:ascii="宋体" w:hAnsi="宋体" w:eastAsia="宋体" w:cs="宋体"/>
                <w:b w:val="0"/>
                <w:i w:val="0"/>
                <w:color w:val="auto"/>
                <w:sz w:val="16"/>
              </w:rPr>
              <w:t>2080106</w:t>
            </w:r>
          </w:p>
        </w:tc>
        <w:tc>
          <w:tcPr>
            <w:tcW w:w="2700" w:type="dxa"/>
            <w:vAlign w:val="center"/>
          </w:tcPr>
          <w:p w14:paraId="5A9A461C">
            <w:pPr>
              <w:jc w:val="left"/>
              <w:rPr>
                <w:color w:val="auto"/>
              </w:rPr>
            </w:pPr>
            <w:r>
              <w:rPr>
                <w:rFonts w:ascii="宋体" w:hAnsi="宋体" w:eastAsia="宋体" w:cs="宋体"/>
                <w:b w:val="0"/>
                <w:i w:val="0"/>
                <w:color w:val="auto"/>
                <w:sz w:val="16"/>
              </w:rPr>
              <w:t>就业管理事务</w:t>
            </w:r>
          </w:p>
        </w:tc>
        <w:tc>
          <w:tcPr>
            <w:tcW w:w="1420" w:type="dxa"/>
            <w:vAlign w:val="center"/>
          </w:tcPr>
          <w:p w14:paraId="48C288B0">
            <w:pPr>
              <w:jc w:val="right"/>
              <w:rPr>
                <w:color w:val="auto"/>
              </w:rPr>
            </w:pPr>
            <w:r>
              <w:rPr>
                <w:rFonts w:ascii="宋体" w:hAnsi="宋体" w:eastAsia="宋体" w:cs="宋体"/>
                <w:b w:val="0"/>
                <w:i w:val="0"/>
                <w:color w:val="auto"/>
                <w:sz w:val="16"/>
              </w:rPr>
              <w:t>319.26</w:t>
            </w:r>
          </w:p>
        </w:tc>
        <w:tc>
          <w:tcPr>
            <w:tcW w:w="1520" w:type="dxa"/>
            <w:vAlign w:val="center"/>
          </w:tcPr>
          <w:p w14:paraId="4F82F90B">
            <w:pPr>
              <w:jc w:val="right"/>
              <w:rPr>
                <w:color w:val="auto"/>
              </w:rPr>
            </w:pPr>
            <w:r>
              <w:rPr>
                <w:rFonts w:ascii="宋体" w:hAnsi="宋体" w:eastAsia="宋体" w:cs="宋体"/>
                <w:b w:val="0"/>
                <w:i w:val="0"/>
                <w:color w:val="auto"/>
                <w:sz w:val="16"/>
              </w:rPr>
              <w:t>270.06</w:t>
            </w:r>
          </w:p>
        </w:tc>
        <w:tc>
          <w:tcPr>
            <w:tcW w:w="1526" w:type="dxa"/>
            <w:vAlign w:val="center"/>
          </w:tcPr>
          <w:p w14:paraId="486DBEF7">
            <w:pPr>
              <w:jc w:val="right"/>
              <w:rPr>
                <w:color w:val="auto"/>
              </w:rPr>
            </w:pPr>
            <w:r>
              <w:rPr>
                <w:rFonts w:ascii="宋体" w:hAnsi="宋体" w:eastAsia="宋体" w:cs="宋体"/>
                <w:b w:val="0"/>
                <w:i w:val="0"/>
                <w:color w:val="auto"/>
                <w:sz w:val="16"/>
              </w:rPr>
              <w:t>49.20</w:t>
            </w:r>
          </w:p>
        </w:tc>
      </w:tr>
      <w:tr w14:paraId="167847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02B15B">
            <w:pPr>
              <w:jc w:val="left"/>
              <w:rPr>
                <w:color w:val="auto"/>
              </w:rPr>
            </w:pPr>
            <w:r>
              <w:rPr>
                <w:rFonts w:ascii="宋体" w:hAnsi="宋体" w:eastAsia="宋体" w:cs="宋体"/>
                <w:b w:val="0"/>
                <w:i w:val="0"/>
                <w:color w:val="auto"/>
                <w:sz w:val="16"/>
              </w:rPr>
              <w:t>2080109</w:t>
            </w:r>
          </w:p>
        </w:tc>
        <w:tc>
          <w:tcPr>
            <w:tcW w:w="2700" w:type="dxa"/>
            <w:vAlign w:val="center"/>
          </w:tcPr>
          <w:p w14:paraId="52371D30">
            <w:pPr>
              <w:jc w:val="left"/>
              <w:rPr>
                <w:color w:val="auto"/>
              </w:rPr>
            </w:pPr>
            <w:r>
              <w:rPr>
                <w:rFonts w:ascii="宋体" w:hAnsi="宋体" w:eastAsia="宋体" w:cs="宋体"/>
                <w:b w:val="0"/>
                <w:i w:val="0"/>
                <w:color w:val="auto"/>
                <w:sz w:val="16"/>
              </w:rPr>
              <w:t>社会保险经办机构</w:t>
            </w:r>
          </w:p>
        </w:tc>
        <w:tc>
          <w:tcPr>
            <w:tcW w:w="1420" w:type="dxa"/>
            <w:vAlign w:val="center"/>
          </w:tcPr>
          <w:p w14:paraId="20087026">
            <w:pPr>
              <w:jc w:val="right"/>
              <w:rPr>
                <w:color w:val="auto"/>
              </w:rPr>
            </w:pPr>
            <w:r>
              <w:rPr>
                <w:rFonts w:ascii="宋体" w:hAnsi="宋体" w:eastAsia="宋体" w:cs="宋体"/>
                <w:b w:val="0"/>
                <w:i w:val="0"/>
                <w:color w:val="auto"/>
                <w:sz w:val="16"/>
              </w:rPr>
              <w:t>668.05</w:t>
            </w:r>
          </w:p>
        </w:tc>
        <w:tc>
          <w:tcPr>
            <w:tcW w:w="1520" w:type="dxa"/>
            <w:vAlign w:val="center"/>
          </w:tcPr>
          <w:p w14:paraId="7B7764B5">
            <w:pPr>
              <w:jc w:val="right"/>
              <w:rPr>
                <w:color w:val="auto"/>
              </w:rPr>
            </w:pPr>
            <w:r>
              <w:rPr>
                <w:rFonts w:ascii="宋体" w:hAnsi="宋体" w:eastAsia="宋体" w:cs="宋体"/>
                <w:b w:val="0"/>
                <w:i w:val="0"/>
                <w:color w:val="auto"/>
                <w:sz w:val="16"/>
              </w:rPr>
              <w:t>349.64</w:t>
            </w:r>
          </w:p>
        </w:tc>
        <w:tc>
          <w:tcPr>
            <w:tcW w:w="1526" w:type="dxa"/>
            <w:vAlign w:val="center"/>
          </w:tcPr>
          <w:p w14:paraId="15B9F296">
            <w:pPr>
              <w:jc w:val="right"/>
              <w:rPr>
                <w:color w:val="auto"/>
              </w:rPr>
            </w:pPr>
            <w:r>
              <w:rPr>
                <w:rFonts w:ascii="宋体" w:hAnsi="宋体" w:eastAsia="宋体" w:cs="宋体"/>
                <w:b w:val="0"/>
                <w:i w:val="0"/>
                <w:color w:val="auto"/>
                <w:sz w:val="16"/>
              </w:rPr>
              <w:t>318.41</w:t>
            </w:r>
          </w:p>
        </w:tc>
      </w:tr>
      <w:tr w14:paraId="06D3FA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23DE46">
            <w:pPr>
              <w:jc w:val="left"/>
              <w:rPr>
                <w:color w:val="auto"/>
              </w:rPr>
            </w:pPr>
            <w:r>
              <w:rPr>
                <w:rFonts w:ascii="宋体" w:hAnsi="宋体" w:eastAsia="宋体" w:cs="宋体"/>
                <w:b w:val="0"/>
                <w:i w:val="0"/>
                <w:color w:val="auto"/>
                <w:sz w:val="16"/>
              </w:rPr>
              <w:t>2080199</w:t>
            </w:r>
          </w:p>
        </w:tc>
        <w:tc>
          <w:tcPr>
            <w:tcW w:w="2700" w:type="dxa"/>
            <w:vAlign w:val="center"/>
          </w:tcPr>
          <w:p w14:paraId="312C82C6">
            <w:pPr>
              <w:jc w:val="left"/>
              <w:rPr>
                <w:color w:val="auto"/>
              </w:rPr>
            </w:pPr>
            <w:r>
              <w:rPr>
                <w:rFonts w:ascii="宋体" w:hAnsi="宋体" w:eastAsia="宋体" w:cs="宋体"/>
                <w:b w:val="0"/>
                <w:i w:val="0"/>
                <w:color w:val="auto"/>
                <w:sz w:val="16"/>
              </w:rPr>
              <w:t>其他人力资源和社会保障管理事务支出</w:t>
            </w:r>
          </w:p>
        </w:tc>
        <w:tc>
          <w:tcPr>
            <w:tcW w:w="1420" w:type="dxa"/>
            <w:vAlign w:val="center"/>
          </w:tcPr>
          <w:p w14:paraId="25EB107A">
            <w:pPr>
              <w:jc w:val="right"/>
              <w:rPr>
                <w:color w:val="auto"/>
              </w:rPr>
            </w:pPr>
            <w:r>
              <w:rPr>
                <w:rFonts w:ascii="宋体" w:hAnsi="宋体" w:eastAsia="宋体" w:cs="宋体"/>
                <w:b w:val="0"/>
                <w:i w:val="0"/>
                <w:color w:val="auto"/>
                <w:sz w:val="16"/>
              </w:rPr>
              <w:t>640.03</w:t>
            </w:r>
          </w:p>
        </w:tc>
        <w:tc>
          <w:tcPr>
            <w:tcW w:w="1520" w:type="dxa"/>
            <w:vAlign w:val="center"/>
          </w:tcPr>
          <w:p w14:paraId="23E6B7BD">
            <w:pPr>
              <w:jc w:val="right"/>
              <w:rPr>
                <w:color w:val="auto"/>
              </w:rPr>
            </w:pPr>
            <w:r>
              <w:rPr>
                <w:rFonts w:ascii="宋体" w:hAnsi="宋体" w:eastAsia="宋体" w:cs="宋体"/>
                <w:b w:val="0"/>
                <w:i w:val="0"/>
                <w:color w:val="auto"/>
                <w:sz w:val="16"/>
              </w:rPr>
              <w:t>420.80</w:t>
            </w:r>
          </w:p>
        </w:tc>
        <w:tc>
          <w:tcPr>
            <w:tcW w:w="1526" w:type="dxa"/>
            <w:vAlign w:val="center"/>
          </w:tcPr>
          <w:p w14:paraId="4D4AFE71">
            <w:pPr>
              <w:jc w:val="right"/>
              <w:rPr>
                <w:color w:val="auto"/>
              </w:rPr>
            </w:pPr>
            <w:r>
              <w:rPr>
                <w:rFonts w:ascii="宋体" w:hAnsi="宋体" w:eastAsia="宋体" w:cs="宋体"/>
                <w:b w:val="0"/>
                <w:i w:val="0"/>
                <w:color w:val="auto"/>
                <w:sz w:val="16"/>
              </w:rPr>
              <w:t>219.23</w:t>
            </w:r>
          </w:p>
        </w:tc>
      </w:tr>
      <w:tr w14:paraId="30DF8F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A23EA3">
            <w:pPr>
              <w:jc w:val="left"/>
              <w:rPr>
                <w:color w:val="auto"/>
              </w:rPr>
            </w:pPr>
            <w:r>
              <w:rPr>
                <w:rFonts w:ascii="宋体" w:hAnsi="宋体" w:eastAsia="宋体" w:cs="宋体"/>
                <w:b w:val="0"/>
                <w:i w:val="0"/>
                <w:color w:val="auto"/>
                <w:sz w:val="16"/>
              </w:rPr>
              <w:t>20805</w:t>
            </w:r>
          </w:p>
        </w:tc>
        <w:tc>
          <w:tcPr>
            <w:tcW w:w="2700" w:type="dxa"/>
            <w:vAlign w:val="center"/>
          </w:tcPr>
          <w:p w14:paraId="6CBFC4AF">
            <w:pPr>
              <w:jc w:val="left"/>
              <w:rPr>
                <w:color w:val="auto"/>
              </w:rPr>
            </w:pPr>
            <w:r>
              <w:rPr>
                <w:rFonts w:ascii="宋体" w:hAnsi="宋体" w:eastAsia="宋体" w:cs="宋体"/>
                <w:b w:val="0"/>
                <w:i w:val="0"/>
                <w:color w:val="auto"/>
                <w:sz w:val="16"/>
              </w:rPr>
              <w:t>行政事业单位养老支出</w:t>
            </w:r>
          </w:p>
        </w:tc>
        <w:tc>
          <w:tcPr>
            <w:tcW w:w="1420" w:type="dxa"/>
            <w:vAlign w:val="center"/>
          </w:tcPr>
          <w:p w14:paraId="2E85DDB2">
            <w:pPr>
              <w:jc w:val="right"/>
              <w:rPr>
                <w:color w:val="auto"/>
              </w:rPr>
            </w:pPr>
            <w:r>
              <w:rPr>
                <w:rFonts w:ascii="宋体" w:hAnsi="宋体" w:eastAsia="宋体" w:cs="宋体"/>
                <w:b w:val="0"/>
                <w:i w:val="0"/>
                <w:color w:val="auto"/>
                <w:sz w:val="16"/>
              </w:rPr>
              <w:t>148.25</w:t>
            </w:r>
          </w:p>
        </w:tc>
        <w:tc>
          <w:tcPr>
            <w:tcW w:w="1520" w:type="dxa"/>
            <w:vAlign w:val="center"/>
          </w:tcPr>
          <w:p w14:paraId="77772CE2">
            <w:pPr>
              <w:jc w:val="right"/>
              <w:rPr>
                <w:color w:val="auto"/>
              </w:rPr>
            </w:pPr>
            <w:r>
              <w:rPr>
                <w:rFonts w:ascii="宋体" w:hAnsi="宋体" w:eastAsia="宋体" w:cs="宋体"/>
                <w:b w:val="0"/>
                <w:i w:val="0"/>
                <w:color w:val="auto"/>
                <w:sz w:val="16"/>
              </w:rPr>
              <w:t>148.25</w:t>
            </w:r>
          </w:p>
        </w:tc>
        <w:tc>
          <w:tcPr>
            <w:tcW w:w="1526" w:type="dxa"/>
            <w:vAlign w:val="center"/>
          </w:tcPr>
          <w:p w14:paraId="1B54F51C">
            <w:pPr>
              <w:rPr>
                <w:color w:val="auto"/>
              </w:rPr>
            </w:pPr>
          </w:p>
        </w:tc>
      </w:tr>
      <w:tr w14:paraId="587418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9EAB98">
            <w:pPr>
              <w:jc w:val="left"/>
              <w:rPr>
                <w:color w:val="auto"/>
              </w:rPr>
            </w:pPr>
            <w:r>
              <w:rPr>
                <w:rFonts w:ascii="宋体" w:hAnsi="宋体" w:eastAsia="宋体" w:cs="宋体"/>
                <w:b w:val="0"/>
                <w:i w:val="0"/>
                <w:color w:val="auto"/>
                <w:sz w:val="16"/>
              </w:rPr>
              <w:t>2080505</w:t>
            </w:r>
          </w:p>
        </w:tc>
        <w:tc>
          <w:tcPr>
            <w:tcW w:w="2700" w:type="dxa"/>
            <w:vAlign w:val="center"/>
          </w:tcPr>
          <w:p w14:paraId="24003350">
            <w:pPr>
              <w:jc w:val="left"/>
              <w:rPr>
                <w:color w:val="auto"/>
              </w:rPr>
            </w:pPr>
            <w:r>
              <w:rPr>
                <w:rFonts w:ascii="宋体" w:hAnsi="宋体" w:eastAsia="宋体" w:cs="宋体"/>
                <w:b w:val="0"/>
                <w:i w:val="0"/>
                <w:color w:val="auto"/>
                <w:sz w:val="16"/>
              </w:rPr>
              <w:t>机关事业单位基本养老保险缴费支出</w:t>
            </w:r>
          </w:p>
        </w:tc>
        <w:tc>
          <w:tcPr>
            <w:tcW w:w="1420" w:type="dxa"/>
            <w:vAlign w:val="center"/>
          </w:tcPr>
          <w:p w14:paraId="5117C0D2">
            <w:pPr>
              <w:jc w:val="right"/>
              <w:rPr>
                <w:color w:val="auto"/>
              </w:rPr>
            </w:pPr>
            <w:r>
              <w:rPr>
                <w:rFonts w:ascii="宋体" w:hAnsi="宋体" w:eastAsia="宋体" w:cs="宋体"/>
                <w:b w:val="0"/>
                <w:i w:val="0"/>
                <w:color w:val="auto"/>
                <w:sz w:val="16"/>
              </w:rPr>
              <w:t>125.17</w:t>
            </w:r>
          </w:p>
        </w:tc>
        <w:tc>
          <w:tcPr>
            <w:tcW w:w="1520" w:type="dxa"/>
            <w:vAlign w:val="center"/>
          </w:tcPr>
          <w:p w14:paraId="2A80998F">
            <w:pPr>
              <w:jc w:val="right"/>
              <w:rPr>
                <w:color w:val="auto"/>
              </w:rPr>
            </w:pPr>
            <w:r>
              <w:rPr>
                <w:rFonts w:ascii="宋体" w:hAnsi="宋体" w:eastAsia="宋体" w:cs="宋体"/>
                <w:b w:val="0"/>
                <w:i w:val="0"/>
                <w:color w:val="auto"/>
                <w:sz w:val="16"/>
              </w:rPr>
              <w:t>125.17</w:t>
            </w:r>
          </w:p>
        </w:tc>
        <w:tc>
          <w:tcPr>
            <w:tcW w:w="1526" w:type="dxa"/>
            <w:vAlign w:val="center"/>
          </w:tcPr>
          <w:p w14:paraId="404714A7">
            <w:pPr>
              <w:rPr>
                <w:color w:val="auto"/>
              </w:rPr>
            </w:pPr>
          </w:p>
        </w:tc>
      </w:tr>
      <w:tr w14:paraId="52418B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DAA755">
            <w:pPr>
              <w:jc w:val="left"/>
              <w:rPr>
                <w:color w:val="auto"/>
              </w:rPr>
            </w:pPr>
            <w:r>
              <w:rPr>
                <w:rFonts w:ascii="宋体" w:hAnsi="宋体" w:eastAsia="宋体" w:cs="宋体"/>
                <w:b w:val="0"/>
                <w:i w:val="0"/>
                <w:color w:val="auto"/>
                <w:sz w:val="16"/>
              </w:rPr>
              <w:t>2080506</w:t>
            </w:r>
          </w:p>
        </w:tc>
        <w:tc>
          <w:tcPr>
            <w:tcW w:w="2700" w:type="dxa"/>
            <w:vAlign w:val="center"/>
          </w:tcPr>
          <w:p w14:paraId="67A8C951">
            <w:pPr>
              <w:jc w:val="left"/>
              <w:rPr>
                <w:color w:val="auto"/>
              </w:rPr>
            </w:pPr>
            <w:r>
              <w:rPr>
                <w:rFonts w:ascii="宋体" w:hAnsi="宋体" w:eastAsia="宋体" w:cs="宋体"/>
                <w:b w:val="0"/>
                <w:i w:val="0"/>
                <w:color w:val="auto"/>
                <w:sz w:val="16"/>
              </w:rPr>
              <w:t>机关事业单位职业年金缴费支出</w:t>
            </w:r>
          </w:p>
        </w:tc>
        <w:tc>
          <w:tcPr>
            <w:tcW w:w="1420" w:type="dxa"/>
            <w:vAlign w:val="center"/>
          </w:tcPr>
          <w:p w14:paraId="03DE76DD">
            <w:pPr>
              <w:jc w:val="right"/>
              <w:rPr>
                <w:color w:val="auto"/>
              </w:rPr>
            </w:pPr>
            <w:r>
              <w:rPr>
                <w:rFonts w:ascii="宋体" w:hAnsi="宋体" w:eastAsia="宋体" w:cs="宋体"/>
                <w:b w:val="0"/>
                <w:i w:val="0"/>
                <w:color w:val="auto"/>
                <w:sz w:val="16"/>
              </w:rPr>
              <w:t>22.51</w:t>
            </w:r>
          </w:p>
        </w:tc>
        <w:tc>
          <w:tcPr>
            <w:tcW w:w="1520" w:type="dxa"/>
            <w:vAlign w:val="center"/>
          </w:tcPr>
          <w:p w14:paraId="504F12DA">
            <w:pPr>
              <w:jc w:val="right"/>
              <w:rPr>
                <w:color w:val="auto"/>
              </w:rPr>
            </w:pPr>
            <w:r>
              <w:rPr>
                <w:rFonts w:ascii="宋体" w:hAnsi="宋体" w:eastAsia="宋体" w:cs="宋体"/>
                <w:b w:val="0"/>
                <w:i w:val="0"/>
                <w:color w:val="auto"/>
                <w:sz w:val="16"/>
              </w:rPr>
              <w:t>22.51</w:t>
            </w:r>
          </w:p>
        </w:tc>
        <w:tc>
          <w:tcPr>
            <w:tcW w:w="1526" w:type="dxa"/>
            <w:vAlign w:val="center"/>
          </w:tcPr>
          <w:p w14:paraId="0593E5D0">
            <w:pPr>
              <w:rPr>
                <w:color w:val="auto"/>
              </w:rPr>
            </w:pPr>
          </w:p>
        </w:tc>
      </w:tr>
      <w:tr w14:paraId="00334D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C3A262">
            <w:pPr>
              <w:jc w:val="left"/>
              <w:rPr>
                <w:color w:val="auto"/>
              </w:rPr>
            </w:pPr>
            <w:r>
              <w:rPr>
                <w:rFonts w:ascii="宋体" w:hAnsi="宋体" w:eastAsia="宋体" w:cs="宋体"/>
                <w:b w:val="0"/>
                <w:i w:val="0"/>
                <w:color w:val="auto"/>
                <w:sz w:val="16"/>
              </w:rPr>
              <w:t>2080507</w:t>
            </w:r>
          </w:p>
        </w:tc>
        <w:tc>
          <w:tcPr>
            <w:tcW w:w="2700" w:type="dxa"/>
            <w:vAlign w:val="center"/>
          </w:tcPr>
          <w:p w14:paraId="30CB690A">
            <w:pPr>
              <w:jc w:val="left"/>
              <w:rPr>
                <w:color w:val="auto"/>
              </w:rPr>
            </w:pPr>
            <w:r>
              <w:rPr>
                <w:rFonts w:ascii="宋体" w:hAnsi="宋体" w:eastAsia="宋体" w:cs="宋体"/>
                <w:b w:val="0"/>
                <w:i w:val="0"/>
                <w:color w:val="auto"/>
                <w:sz w:val="16"/>
              </w:rPr>
              <w:t>对机关事业单位基本养老保险基金的补助</w:t>
            </w:r>
          </w:p>
        </w:tc>
        <w:tc>
          <w:tcPr>
            <w:tcW w:w="1420" w:type="dxa"/>
            <w:vAlign w:val="center"/>
          </w:tcPr>
          <w:p w14:paraId="5306941E">
            <w:pPr>
              <w:jc w:val="right"/>
              <w:rPr>
                <w:color w:val="auto"/>
              </w:rPr>
            </w:pPr>
            <w:r>
              <w:rPr>
                <w:rFonts w:ascii="宋体" w:hAnsi="宋体" w:eastAsia="宋体" w:cs="宋体"/>
                <w:b w:val="0"/>
                <w:i w:val="0"/>
                <w:color w:val="auto"/>
                <w:sz w:val="16"/>
              </w:rPr>
              <w:t>0.57</w:t>
            </w:r>
          </w:p>
        </w:tc>
        <w:tc>
          <w:tcPr>
            <w:tcW w:w="1520" w:type="dxa"/>
            <w:vAlign w:val="center"/>
          </w:tcPr>
          <w:p w14:paraId="134A73E8">
            <w:pPr>
              <w:jc w:val="right"/>
              <w:rPr>
                <w:color w:val="auto"/>
              </w:rPr>
            </w:pPr>
            <w:r>
              <w:rPr>
                <w:rFonts w:ascii="宋体" w:hAnsi="宋体" w:eastAsia="宋体" w:cs="宋体"/>
                <w:b w:val="0"/>
                <w:i w:val="0"/>
                <w:color w:val="auto"/>
                <w:sz w:val="16"/>
              </w:rPr>
              <w:t>0.57</w:t>
            </w:r>
          </w:p>
        </w:tc>
        <w:tc>
          <w:tcPr>
            <w:tcW w:w="1526" w:type="dxa"/>
            <w:vAlign w:val="center"/>
          </w:tcPr>
          <w:p w14:paraId="16C46B75">
            <w:pPr>
              <w:rPr>
                <w:color w:val="auto"/>
              </w:rPr>
            </w:pPr>
          </w:p>
        </w:tc>
      </w:tr>
      <w:tr w14:paraId="5BAE96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202C19">
            <w:pPr>
              <w:jc w:val="left"/>
              <w:rPr>
                <w:color w:val="auto"/>
              </w:rPr>
            </w:pPr>
            <w:r>
              <w:rPr>
                <w:rFonts w:ascii="宋体" w:hAnsi="宋体" w:eastAsia="宋体" w:cs="宋体"/>
                <w:b w:val="0"/>
                <w:i w:val="0"/>
                <w:color w:val="auto"/>
                <w:sz w:val="16"/>
              </w:rPr>
              <w:t>20807</w:t>
            </w:r>
          </w:p>
        </w:tc>
        <w:tc>
          <w:tcPr>
            <w:tcW w:w="2700" w:type="dxa"/>
            <w:vAlign w:val="center"/>
          </w:tcPr>
          <w:p w14:paraId="65276EEF">
            <w:pPr>
              <w:jc w:val="left"/>
              <w:rPr>
                <w:color w:val="auto"/>
              </w:rPr>
            </w:pPr>
            <w:r>
              <w:rPr>
                <w:rFonts w:ascii="宋体" w:hAnsi="宋体" w:eastAsia="宋体" w:cs="宋体"/>
                <w:b w:val="0"/>
                <w:i w:val="0"/>
                <w:color w:val="auto"/>
                <w:sz w:val="16"/>
              </w:rPr>
              <w:t>就业补助</w:t>
            </w:r>
          </w:p>
        </w:tc>
        <w:tc>
          <w:tcPr>
            <w:tcW w:w="1420" w:type="dxa"/>
            <w:vAlign w:val="center"/>
          </w:tcPr>
          <w:p w14:paraId="10ABE820">
            <w:pPr>
              <w:jc w:val="right"/>
              <w:rPr>
                <w:color w:val="auto"/>
              </w:rPr>
            </w:pPr>
            <w:r>
              <w:rPr>
                <w:rFonts w:ascii="宋体" w:hAnsi="宋体" w:eastAsia="宋体" w:cs="宋体"/>
                <w:b w:val="0"/>
                <w:i w:val="0"/>
                <w:color w:val="auto"/>
                <w:sz w:val="16"/>
              </w:rPr>
              <w:t>1,844.11</w:t>
            </w:r>
          </w:p>
        </w:tc>
        <w:tc>
          <w:tcPr>
            <w:tcW w:w="1520" w:type="dxa"/>
            <w:vAlign w:val="center"/>
          </w:tcPr>
          <w:p w14:paraId="2670DF7A">
            <w:pPr>
              <w:jc w:val="right"/>
              <w:rPr>
                <w:color w:val="auto"/>
              </w:rPr>
            </w:pPr>
            <w:r>
              <w:rPr>
                <w:rFonts w:ascii="宋体" w:hAnsi="宋体" w:eastAsia="宋体" w:cs="宋体"/>
                <w:b w:val="0"/>
                <w:i w:val="0"/>
                <w:color w:val="auto"/>
                <w:sz w:val="16"/>
              </w:rPr>
              <w:t>16.49</w:t>
            </w:r>
          </w:p>
        </w:tc>
        <w:tc>
          <w:tcPr>
            <w:tcW w:w="1526" w:type="dxa"/>
            <w:vAlign w:val="center"/>
          </w:tcPr>
          <w:p w14:paraId="044CFDC7">
            <w:pPr>
              <w:jc w:val="right"/>
              <w:rPr>
                <w:color w:val="auto"/>
              </w:rPr>
            </w:pPr>
            <w:r>
              <w:rPr>
                <w:rFonts w:ascii="宋体" w:hAnsi="宋体" w:eastAsia="宋体" w:cs="宋体"/>
                <w:b w:val="0"/>
                <w:i w:val="0"/>
                <w:color w:val="auto"/>
                <w:sz w:val="16"/>
              </w:rPr>
              <w:t>1,827.62</w:t>
            </w:r>
          </w:p>
        </w:tc>
      </w:tr>
      <w:tr w14:paraId="2F7A4E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C5EAC9">
            <w:pPr>
              <w:jc w:val="left"/>
              <w:rPr>
                <w:color w:val="auto"/>
              </w:rPr>
            </w:pPr>
            <w:r>
              <w:rPr>
                <w:rFonts w:ascii="宋体" w:hAnsi="宋体" w:eastAsia="宋体" w:cs="宋体"/>
                <w:b w:val="0"/>
                <w:i w:val="0"/>
                <w:color w:val="auto"/>
                <w:sz w:val="16"/>
              </w:rPr>
              <w:t>2080701</w:t>
            </w:r>
          </w:p>
        </w:tc>
        <w:tc>
          <w:tcPr>
            <w:tcW w:w="2700" w:type="dxa"/>
            <w:vAlign w:val="center"/>
          </w:tcPr>
          <w:p w14:paraId="7CDF865F">
            <w:pPr>
              <w:jc w:val="left"/>
              <w:rPr>
                <w:color w:val="auto"/>
              </w:rPr>
            </w:pPr>
            <w:r>
              <w:rPr>
                <w:rFonts w:ascii="宋体" w:hAnsi="宋体" w:eastAsia="宋体" w:cs="宋体"/>
                <w:b w:val="0"/>
                <w:i w:val="0"/>
                <w:color w:val="auto"/>
                <w:sz w:val="16"/>
              </w:rPr>
              <w:t>就业创业服务补贴</w:t>
            </w:r>
          </w:p>
        </w:tc>
        <w:tc>
          <w:tcPr>
            <w:tcW w:w="1420" w:type="dxa"/>
            <w:vAlign w:val="center"/>
          </w:tcPr>
          <w:p w14:paraId="3EFD8AD3">
            <w:pPr>
              <w:jc w:val="right"/>
              <w:rPr>
                <w:color w:val="auto"/>
              </w:rPr>
            </w:pPr>
            <w:r>
              <w:rPr>
                <w:rFonts w:ascii="宋体" w:hAnsi="宋体" w:eastAsia="宋体" w:cs="宋体"/>
                <w:b w:val="0"/>
                <w:i w:val="0"/>
                <w:color w:val="auto"/>
                <w:sz w:val="16"/>
              </w:rPr>
              <w:t>264.73</w:t>
            </w:r>
          </w:p>
        </w:tc>
        <w:tc>
          <w:tcPr>
            <w:tcW w:w="1520" w:type="dxa"/>
            <w:vAlign w:val="center"/>
          </w:tcPr>
          <w:p w14:paraId="695E5CCC">
            <w:pPr>
              <w:rPr>
                <w:color w:val="auto"/>
              </w:rPr>
            </w:pPr>
          </w:p>
        </w:tc>
        <w:tc>
          <w:tcPr>
            <w:tcW w:w="1526" w:type="dxa"/>
            <w:vAlign w:val="center"/>
          </w:tcPr>
          <w:p w14:paraId="5822A213">
            <w:pPr>
              <w:jc w:val="right"/>
              <w:rPr>
                <w:color w:val="auto"/>
              </w:rPr>
            </w:pPr>
            <w:r>
              <w:rPr>
                <w:rFonts w:ascii="宋体" w:hAnsi="宋体" w:eastAsia="宋体" w:cs="宋体"/>
                <w:b w:val="0"/>
                <w:i w:val="0"/>
                <w:color w:val="auto"/>
                <w:sz w:val="16"/>
              </w:rPr>
              <w:t>264.73</w:t>
            </w:r>
          </w:p>
        </w:tc>
      </w:tr>
      <w:tr w14:paraId="73823A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3476A4">
            <w:pPr>
              <w:jc w:val="left"/>
              <w:rPr>
                <w:color w:val="auto"/>
              </w:rPr>
            </w:pPr>
            <w:r>
              <w:rPr>
                <w:rFonts w:ascii="宋体" w:hAnsi="宋体" w:eastAsia="宋体" w:cs="宋体"/>
                <w:b w:val="0"/>
                <w:i w:val="0"/>
                <w:color w:val="auto"/>
                <w:sz w:val="16"/>
              </w:rPr>
              <w:t>2080711</w:t>
            </w:r>
          </w:p>
        </w:tc>
        <w:tc>
          <w:tcPr>
            <w:tcW w:w="2700" w:type="dxa"/>
            <w:vAlign w:val="center"/>
          </w:tcPr>
          <w:p w14:paraId="5C59A19C">
            <w:pPr>
              <w:jc w:val="left"/>
              <w:rPr>
                <w:color w:val="auto"/>
              </w:rPr>
            </w:pPr>
            <w:r>
              <w:rPr>
                <w:rFonts w:ascii="宋体" w:hAnsi="宋体" w:eastAsia="宋体" w:cs="宋体"/>
                <w:b w:val="0"/>
                <w:i w:val="0"/>
                <w:color w:val="auto"/>
                <w:sz w:val="16"/>
              </w:rPr>
              <w:t>就业见习补贴</w:t>
            </w:r>
          </w:p>
        </w:tc>
        <w:tc>
          <w:tcPr>
            <w:tcW w:w="1420" w:type="dxa"/>
            <w:vAlign w:val="center"/>
          </w:tcPr>
          <w:p w14:paraId="69075BB4">
            <w:pPr>
              <w:jc w:val="right"/>
              <w:rPr>
                <w:color w:val="auto"/>
              </w:rPr>
            </w:pPr>
            <w:r>
              <w:rPr>
                <w:rFonts w:ascii="宋体" w:hAnsi="宋体" w:eastAsia="宋体" w:cs="宋体"/>
                <w:b w:val="0"/>
                <w:i w:val="0"/>
                <w:color w:val="auto"/>
                <w:sz w:val="16"/>
              </w:rPr>
              <w:t>35.06</w:t>
            </w:r>
          </w:p>
        </w:tc>
        <w:tc>
          <w:tcPr>
            <w:tcW w:w="1520" w:type="dxa"/>
            <w:vAlign w:val="center"/>
          </w:tcPr>
          <w:p w14:paraId="21375FE8">
            <w:pPr>
              <w:jc w:val="right"/>
              <w:rPr>
                <w:color w:val="auto"/>
              </w:rPr>
            </w:pPr>
            <w:r>
              <w:rPr>
                <w:rFonts w:ascii="宋体" w:hAnsi="宋体" w:eastAsia="宋体" w:cs="宋体"/>
                <w:b w:val="0"/>
                <w:i w:val="0"/>
                <w:color w:val="auto"/>
                <w:sz w:val="16"/>
              </w:rPr>
              <w:t>16.49</w:t>
            </w:r>
          </w:p>
        </w:tc>
        <w:tc>
          <w:tcPr>
            <w:tcW w:w="1526" w:type="dxa"/>
            <w:vAlign w:val="center"/>
          </w:tcPr>
          <w:p w14:paraId="513D4466">
            <w:pPr>
              <w:jc w:val="right"/>
              <w:rPr>
                <w:color w:val="auto"/>
              </w:rPr>
            </w:pPr>
            <w:r>
              <w:rPr>
                <w:rFonts w:ascii="宋体" w:hAnsi="宋体" w:eastAsia="宋体" w:cs="宋体"/>
                <w:b w:val="0"/>
                <w:i w:val="0"/>
                <w:color w:val="auto"/>
                <w:sz w:val="16"/>
              </w:rPr>
              <w:t>18.58</w:t>
            </w:r>
          </w:p>
        </w:tc>
      </w:tr>
      <w:tr w14:paraId="1C34B0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29C2DC">
            <w:pPr>
              <w:jc w:val="left"/>
              <w:rPr>
                <w:color w:val="auto"/>
              </w:rPr>
            </w:pPr>
            <w:r>
              <w:rPr>
                <w:rFonts w:ascii="宋体" w:hAnsi="宋体" w:eastAsia="宋体" w:cs="宋体"/>
                <w:b w:val="0"/>
                <w:i w:val="0"/>
                <w:color w:val="auto"/>
                <w:sz w:val="16"/>
              </w:rPr>
              <w:t>2080799</w:t>
            </w:r>
          </w:p>
        </w:tc>
        <w:tc>
          <w:tcPr>
            <w:tcW w:w="2700" w:type="dxa"/>
            <w:vAlign w:val="center"/>
          </w:tcPr>
          <w:p w14:paraId="45F91E47">
            <w:pPr>
              <w:jc w:val="left"/>
              <w:rPr>
                <w:color w:val="auto"/>
              </w:rPr>
            </w:pPr>
            <w:r>
              <w:rPr>
                <w:rFonts w:ascii="宋体" w:hAnsi="宋体" w:eastAsia="宋体" w:cs="宋体"/>
                <w:b w:val="0"/>
                <w:i w:val="0"/>
                <w:color w:val="auto"/>
                <w:sz w:val="16"/>
              </w:rPr>
              <w:t>其他就业补助支出</w:t>
            </w:r>
          </w:p>
        </w:tc>
        <w:tc>
          <w:tcPr>
            <w:tcW w:w="1420" w:type="dxa"/>
            <w:vAlign w:val="center"/>
          </w:tcPr>
          <w:p w14:paraId="176DF872">
            <w:pPr>
              <w:jc w:val="right"/>
              <w:rPr>
                <w:color w:val="auto"/>
              </w:rPr>
            </w:pPr>
            <w:r>
              <w:rPr>
                <w:rFonts w:ascii="宋体" w:hAnsi="宋体" w:eastAsia="宋体" w:cs="宋体"/>
                <w:b w:val="0"/>
                <w:i w:val="0"/>
                <w:color w:val="auto"/>
                <w:sz w:val="16"/>
              </w:rPr>
              <w:t>1,544.32</w:t>
            </w:r>
          </w:p>
        </w:tc>
        <w:tc>
          <w:tcPr>
            <w:tcW w:w="1520" w:type="dxa"/>
            <w:vAlign w:val="center"/>
          </w:tcPr>
          <w:p w14:paraId="64A8850F">
            <w:pPr>
              <w:rPr>
                <w:color w:val="auto"/>
              </w:rPr>
            </w:pPr>
          </w:p>
        </w:tc>
        <w:tc>
          <w:tcPr>
            <w:tcW w:w="1526" w:type="dxa"/>
            <w:vAlign w:val="center"/>
          </w:tcPr>
          <w:p w14:paraId="627297C6">
            <w:pPr>
              <w:jc w:val="right"/>
              <w:rPr>
                <w:color w:val="auto"/>
              </w:rPr>
            </w:pPr>
            <w:r>
              <w:rPr>
                <w:rFonts w:ascii="宋体" w:hAnsi="宋体" w:eastAsia="宋体" w:cs="宋体"/>
                <w:b w:val="0"/>
                <w:i w:val="0"/>
                <w:color w:val="auto"/>
                <w:sz w:val="16"/>
              </w:rPr>
              <w:t>1,544.32</w:t>
            </w:r>
          </w:p>
        </w:tc>
      </w:tr>
      <w:tr w14:paraId="5E0188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453671">
            <w:pPr>
              <w:jc w:val="left"/>
              <w:rPr>
                <w:color w:val="auto"/>
              </w:rPr>
            </w:pPr>
            <w:r>
              <w:rPr>
                <w:rFonts w:ascii="宋体" w:hAnsi="宋体" w:eastAsia="宋体" w:cs="宋体"/>
                <w:b w:val="0"/>
                <w:i w:val="0"/>
                <w:color w:val="auto"/>
                <w:sz w:val="16"/>
              </w:rPr>
              <w:t>20808</w:t>
            </w:r>
          </w:p>
        </w:tc>
        <w:tc>
          <w:tcPr>
            <w:tcW w:w="2700" w:type="dxa"/>
            <w:vAlign w:val="center"/>
          </w:tcPr>
          <w:p w14:paraId="63490060">
            <w:pPr>
              <w:jc w:val="left"/>
              <w:rPr>
                <w:color w:val="auto"/>
              </w:rPr>
            </w:pPr>
            <w:r>
              <w:rPr>
                <w:rFonts w:ascii="宋体" w:hAnsi="宋体" w:eastAsia="宋体" w:cs="宋体"/>
                <w:b w:val="0"/>
                <w:i w:val="0"/>
                <w:color w:val="auto"/>
                <w:sz w:val="16"/>
              </w:rPr>
              <w:t>抚恤</w:t>
            </w:r>
          </w:p>
        </w:tc>
        <w:tc>
          <w:tcPr>
            <w:tcW w:w="1420" w:type="dxa"/>
            <w:vAlign w:val="center"/>
          </w:tcPr>
          <w:p w14:paraId="30791E10">
            <w:pPr>
              <w:jc w:val="right"/>
              <w:rPr>
                <w:color w:val="auto"/>
              </w:rPr>
            </w:pPr>
            <w:r>
              <w:rPr>
                <w:rFonts w:ascii="宋体" w:hAnsi="宋体" w:eastAsia="宋体" w:cs="宋体"/>
                <w:b w:val="0"/>
                <w:i w:val="0"/>
                <w:color w:val="auto"/>
                <w:sz w:val="16"/>
              </w:rPr>
              <w:t>27.26</w:t>
            </w:r>
          </w:p>
        </w:tc>
        <w:tc>
          <w:tcPr>
            <w:tcW w:w="1520" w:type="dxa"/>
            <w:vAlign w:val="center"/>
          </w:tcPr>
          <w:p w14:paraId="18BE883D">
            <w:pPr>
              <w:jc w:val="right"/>
              <w:rPr>
                <w:color w:val="auto"/>
              </w:rPr>
            </w:pPr>
            <w:r>
              <w:rPr>
                <w:rFonts w:ascii="宋体" w:hAnsi="宋体" w:eastAsia="宋体" w:cs="宋体"/>
                <w:b w:val="0"/>
                <w:i w:val="0"/>
                <w:color w:val="auto"/>
                <w:sz w:val="16"/>
              </w:rPr>
              <w:t>27.26</w:t>
            </w:r>
          </w:p>
        </w:tc>
        <w:tc>
          <w:tcPr>
            <w:tcW w:w="1526" w:type="dxa"/>
            <w:vAlign w:val="center"/>
          </w:tcPr>
          <w:p w14:paraId="73B37205">
            <w:pPr>
              <w:rPr>
                <w:color w:val="auto"/>
              </w:rPr>
            </w:pPr>
          </w:p>
        </w:tc>
      </w:tr>
      <w:tr w14:paraId="50841A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113A6B">
            <w:pPr>
              <w:jc w:val="left"/>
              <w:rPr>
                <w:color w:val="auto"/>
              </w:rPr>
            </w:pPr>
            <w:r>
              <w:rPr>
                <w:rFonts w:ascii="宋体" w:hAnsi="宋体" w:eastAsia="宋体" w:cs="宋体"/>
                <w:b w:val="0"/>
                <w:i w:val="0"/>
                <w:color w:val="auto"/>
                <w:sz w:val="16"/>
              </w:rPr>
              <w:t>2080801</w:t>
            </w:r>
          </w:p>
        </w:tc>
        <w:tc>
          <w:tcPr>
            <w:tcW w:w="2700" w:type="dxa"/>
            <w:vAlign w:val="center"/>
          </w:tcPr>
          <w:p w14:paraId="7A0F9BA1">
            <w:pPr>
              <w:jc w:val="left"/>
              <w:rPr>
                <w:color w:val="auto"/>
              </w:rPr>
            </w:pPr>
            <w:r>
              <w:rPr>
                <w:rFonts w:ascii="宋体" w:hAnsi="宋体" w:eastAsia="宋体" w:cs="宋体"/>
                <w:b w:val="0"/>
                <w:i w:val="0"/>
                <w:color w:val="auto"/>
                <w:sz w:val="16"/>
              </w:rPr>
              <w:t>死亡抚恤</w:t>
            </w:r>
          </w:p>
        </w:tc>
        <w:tc>
          <w:tcPr>
            <w:tcW w:w="1420" w:type="dxa"/>
            <w:vAlign w:val="center"/>
          </w:tcPr>
          <w:p w14:paraId="41212175">
            <w:pPr>
              <w:jc w:val="right"/>
              <w:rPr>
                <w:color w:val="auto"/>
              </w:rPr>
            </w:pPr>
            <w:r>
              <w:rPr>
                <w:rFonts w:ascii="宋体" w:hAnsi="宋体" w:eastAsia="宋体" w:cs="宋体"/>
                <w:b w:val="0"/>
                <w:i w:val="0"/>
                <w:color w:val="auto"/>
                <w:sz w:val="16"/>
              </w:rPr>
              <w:t>27.26</w:t>
            </w:r>
          </w:p>
        </w:tc>
        <w:tc>
          <w:tcPr>
            <w:tcW w:w="1520" w:type="dxa"/>
            <w:vAlign w:val="center"/>
          </w:tcPr>
          <w:p w14:paraId="519FA819">
            <w:pPr>
              <w:jc w:val="right"/>
              <w:rPr>
                <w:color w:val="auto"/>
              </w:rPr>
            </w:pPr>
            <w:r>
              <w:rPr>
                <w:rFonts w:ascii="宋体" w:hAnsi="宋体" w:eastAsia="宋体" w:cs="宋体"/>
                <w:b w:val="0"/>
                <w:i w:val="0"/>
                <w:color w:val="auto"/>
                <w:sz w:val="16"/>
              </w:rPr>
              <w:t>27.26</w:t>
            </w:r>
          </w:p>
        </w:tc>
        <w:tc>
          <w:tcPr>
            <w:tcW w:w="1526" w:type="dxa"/>
            <w:vAlign w:val="center"/>
          </w:tcPr>
          <w:p w14:paraId="688DE3F4">
            <w:pPr>
              <w:rPr>
                <w:color w:val="auto"/>
              </w:rPr>
            </w:pPr>
          </w:p>
        </w:tc>
      </w:tr>
      <w:tr w14:paraId="09FD55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CE9F83">
            <w:pPr>
              <w:jc w:val="left"/>
              <w:rPr>
                <w:color w:val="auto"/>
              </w:rPr>
            </w:pPr>
            <w:r>
              <w:rPr>
                <w:rFonts w:ascii="宋体" w:hAnsi="宋体" w:eastAsia="宋体" w:cs="宋体"/>
                <w:b w:val="0"/>
                <w:i w:val="0"/>
                <w:color w:val="auto"/>
                <w:sz w:val="16"/>
              </w:rPr>
              <w:t>20899</w:t>
            </w:r>
          </w:p>
        </w:tc>
        <w:tc>
          <w:tcPr>
            <w:tcW w:w="2700" w:type="dxa"/>
            <w:vAlign w:val="center"/>
          </w:tcPr>
          <w:p w14:paraId="6DC9A353">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5BB636EE">
            <w:pPr>
              <w:jc w:val="right"/>
              <w:rPr>
                <w:color w:val="auto"/>
              </w:rPr>
            </w:pPr>
            <w:r>
              <w:rPr>
                <w:rFonts w:ascii="宋体" w:hAnsi="宋体" w:eastAsia="宋体" w:cs="宋体"/>
                <w:b w:val="0"/>
                <w:i w:val="0"/>
                <w:color w:val="auto"/>
                <w:sz w:val="16"/>
              </w:rPr>
              <w:t>333.98</w:t>
            </w:r>
          </w:p>
        </w:tc>
        <w:tc>
          <w:tcPr>
            <w:tcW w:w="1520" w:type="dxa"/>
            <w:vAlign w:val="center"/>
          </w:tcPr>
          <w:p w14:paraId="7A96A3B9">
            <w:pPr>
              <w:jc w:val="right"/>
              <w:rPr>
                <w:color w:val="auto"/>
              </w:rPr>
            </w:pPr>
            <w:r>
              <w:rPr>
                <w:rFonts w:ascii="宋体" w:hAnsi="宋体" w:eastAsia="宋体" w:cs="宋体"/>
                <w:b w:val="0"/>
                <w:i w:val="0"/>
                <w:color w:val="auto"/>
                <w:sz w:val="16"/>
              </w:rPr>
              <w:t>126.80</w:t>
            </w:r>
          </w:p>
        </w:tc>
        <w:tc>
          <w:tcPr>
            <w:tcW w:w="1526" w:type="dxa"/>
            <w:vAlign w:val="center"/>
          </w:tcPr>
          <w:p w14:paraId="7AE42759">
            <w:pPr>
              <w:jc w:val="right"/>
              <w:rPr>
                <w:color w:val="auto"/>
              </w:rPr>
            </w:pPr>
            <w:r>
              <w:rPr>
                <w:rFonts w:ascii="宋体" w:hAnsi="宋体" w:eastAsia="宋体" w:cs="宋体"/>
                <w:b w:val="0"/>
                <w:i w:val="0"/>
                <w:color w:val="auto"/>
                <w:sz w:val="16"/>
              </w:rPr>
              <w:t>207.18</w:t>
            </w:r>
          </w:p>
        </w:tc>
      </w:tr>
      <w:tr w14:paraId="0EBDF7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8B24E5">
            <w:pPr>
              <w:jc w:val="left"/>
              <w:rPr>
                <w:color w:val="auto"/>
              </w:rPr>
            </w:pPr>
            <w:r>
              <w:rPr>
                <w:rFonts w:ascii="宋体" w:hAnsi="宋体" w:eastAsia="宋体" w:cs="宋体"/>
                <w:b w:val="0"/>
                <w:i w:val="0"/>
                <w:color w:val="auto"/>
                <w:sz w:val="16"/>
              </w:rPr>
              <w:t>2089999</w:t>
            </w:r>
          </w:p>
        </w:tc>
        <w:tc>
          <w:tcPr>
            <w:tcW w:w="2700" w:type="dxa"/>
            <w:vAlign w:val="center"/>
          </w:tcPr>
          <w:p w14:paraId="1FE7A6BC">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1ED9B4A1">
            <w:pPr>
              <w:jc w:val="right"/>
              <w:rPr>
                <w:color w:val="auto"/>
              </w:rPr>
            </w:pPr>
            <w:r>
              <w:rPr>
                <w:rFonts w:ascii="宋体" w:hAnsi="宋体" w:eastAsia="宋体" w:cs="宋体"/>
                <w:b w:val="0"/>
                <w:i w:val="0"/>
                <w:color w:val="auto"/>
                <w:sz w:val="16"/>
              </w:rPr>
              <w:t>333.98</w:t>
            </w:r>
          </w:p>
        </w:tc>
        <w:tc>
          <w:tcPr>
            <w:tcW w:w="1520" w:type="dxa"/>
            <w:vAlign w:val="center"/>
          </w:tcPr>
          <w:p w14:paraId="5FC650BD">
            <w:pPr>
              <w:jc w:val="right"/>
              <w:rPr>
                <w:color w:val="auto"/>
              </w:rPr>
            </w:pPr>
            <w:r>
              <w:rPr>
                <w:rFonts w:ascii="宋体" w:hAnsi="宋体" w:eastAsia="宋体" w:cs="宋体"/>
                <w:b w:val="0"/>
                <w:i w:val="0"/>
                <w:color w:val="auto"/>
                <w:sz w:val="16"/>
              </w:rPr>
              <w:t>126.80</w:t>
            </w:r>
          </w:p>
        </w:tc>
        <w:tc>
          <w:tcPr>
            <w:tcW w:w="1526" w:type="dxa"/>
            <w:vAlign w:val="center"/>
          </w:tcPr>
          <w:p w14:paraId="72D5C929">
            <w:pPr>
              <w:jc w:val="right"/>
              <w:rPr>
                <w:color w:val="auto"/>
              </w:rPr>
            </w:pPr>
            <w:r>
              <w:rPr>
                <w:rFonts w:ascii="宋体" w:hAnsi="宋体" w:eastAsia="宋体" w:cs="宋体"/>
                <w:b w:val="0"/>
                <w:i w:val="0"/>
                <w:color w:val="auto"/>
                <w:sz w:val="16"/>
              </w:rPr>
              <w:t>207.18</w:t>
            </w:r>
          </w:p>
        </w:tc>
      </w:tr>
      <w:tr w14:paraId="6121DB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0A94C4">
            <w:pPr>
              <w:jc w:val="left"/>
              <w:rPr>
                <w:color w:val="auto"/>
              </w:rPr>
            </w:pPr>
            <w:r>
              <w:rPr>
                <w:rFonts w:ascii="宋体" w:hAnsi="宋体" w:eastAsia="宋体" w:cs="宋体"/>
                <w:b w:val="0"/>
                <w:i w:val="0"/>
                <w:color w:val="auto"/>
                <w:sz w:val="16"/>
              </w:rPr>
              <w:t>210</w:t>
            </w:r>
          </w:p>
        </w:tc>
        <w:tc>
          <w:tcPr>
            <w:tcW w:w="2700" w:type="dxa"/>
            <w:vAlign w:val="center"/>
          </w:tcPr>
          <w:p w14:paraId="5D4A9119">
            <w:pPr>
              <w:jc w:val="left"/>
              <w:rPr>
                <w:color w:val="auto"/>
              </w:rPr>
            </w:pPr>
            <w:r>
              <w:rPr>
                <w:rFonts w:ascii="宋体" w:hAnsi="宋体" w:eastAsia="宋体" w:cs="宋体"/>
                <w:b w:val="0"/>
                <w:i w:val="0"/>
                <w:color w:val="auto"/>
                <w:sz w:val="16"/>
              </w:rPr>
              <w:t>卫生健康支出</w:t>
            </w:r>
          </w:p>
        </w:tc>
        <w:tc>
          <w:tcPr>
            <w:tcW w:w="1420" w:type="dxa"/>
            <w:vAlign w:val="center"/>
          </w:tcPr>
          <w:p w14:paraId="7BCB550C">
            <w:pPr>
              <w:jc w:val="right"/>
              <w:rPr>
                <w:color w:val="auto"/>
              </w:rPr>
            </w:pPr>
            <w:r>
              <w:rPr>
                <w:rFonts w:ascii="宋体" w:hAnsi="宋体" w:eastAsia="宋体" w:cs="宋体"/>
                <w:b w:val="0"/>
                <w:i w:val="0"/>
                <w:color w:val="auto"/>
                <w:sz w:val="16"/>
              </w:rPr>
              <w:t>69.76</w:t>
            </w:r>
          </w:p>
        </w:tc>
        <w:tc>
          <w:tcPr>
            <w:tcW w:w="1520" w:type="dxa"/>
            <w:vAlign w:val="center"/>
          </w:tcPr>
          <w:p w14:paraId="36925328">
            <w:pPr>
              <w:jc w:val="right"/>
              <w:rPr>
                <w:color w:val="auto"/>
              </w:rPr>
            </w:pPr>
            <w:r>
              <w:rPr>
                <w:rFonts w:ascii="宋体" w:hAnsi="宋体" w:eastAsia="宋体" w:cs="宋体"/>
                <w:b w:val="0"/>
                <w:i w:val="0"/>
                <w:color w:val="auto"/>
                <w:sz w:val="16"/>
              </w:rPr>
              <w:t>69.76</w:t>
            </w:r>
          </w:p>
        </w:tc>
        <w:tc>
          <w:tcPr>
            <w:tcW w:w="1526" w:type="dxa"/>
            <w:vAlign w:val="center"/>
          </w:tcPr>
          <w:p w14:paraId="0A576966">
            <w:pPr>
              <w:rPr>
                <w:color w:val="auto"/>
              </w:rPr>
            </w:pPr>
          </w:p>
        </w:tc>
      </w:tr>
      <w:tr w14:paraId="424143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B65945">
            <w:pPr>
              <w:jc w:val="left"/>
              <w:rPr>
                <w:color w:val="auto"/>
              </w:rPr>
            </w:pPr>
            <w:r>
              <w:rPr>
                <w:rFonts w:ascii="宋体" w:hAnsi="宋体" w:eastAsia="宋体" w:cs="宋体"/>
                <w:b w:val="0"/>
                <w:i w:val="0"/>
                <w:color w:val="auto"/>
                <w:sz w:val="16"/>
              </w:rPr>
              <w:t>21011</w:t>
            </w:r>
          </w:p>
        </w:tc>
        <w:tc>
          <w:tcPr>
            <w:tcW w:w="2700" w:type="dxa"/>
            <w:vAlign w:val="center"/>
          </w:tcPr>
          <w:p w14:paraId="5384042C">
            <w:pPr>
              <w:jc w:val="left"/>
              <w:rPr>
                <w:color w:val="auto"/>
              </w:rPr>
            </w:pPr>
            <w:r>
              <w:rPr>
                <w:rFonts w:ascii="宋体" w:hAnsi="宋体" w:eastAsia="宋体" w:cs="宋体"/>
                <w:b w:val="0"/>
                <w:i w:val="0"/>
                <w:color w:val="auto"/>
                <w:sz w:val="16"/>
              </w:rPr>
              <w:t>行政事业单位医疗</w:t>
            </w:r>
          </w:p>
        </w:tc>
        <w:tc>
          <w:tcPr>
            <w:tcW w:w="1420" w:type="dxa"/>
            <w:vAlign w:val="center"/>
          </w:tcPr>
          <w:p w14:paraId="4EF37904">
            <w:pPr>
              <w:jc w:val="right"/>
              <w:rPr>
                <w:color w:val="auto"/>
              </w:rPr>
            </w:pPr>
            <w:r>
              <w:rPr>
                <w:rFonts w:ascii="宋体" w:hAnsi="宋体" w:eastAsia="宋体" w:cs="宋体"/>
                <w:b w:val="0"/>
                <w:i w:val="0"/>
                <w:color w:val="auto"/>
                <w:sz w:val="16"/>
              </w:rPr>
              <w:t>69.76</w:t>
            </w:r>
          </w:p>
        </w:tc>
        <w:tc>
          <w:tcPr>
            <w:tcW w:w="1520" w:type="dxa"/>
            <w:vAlign w:val="center"/>
          </w:tcPr>
          <w:p w14:paraId="48668643">
            <w:pPr>
              <w:jc w:val="right"/>
              <w:rPr>
                <w:color w:val="auto"/>
              </w:rPr>
            </w:pPr>
            <w:r>
              <w:rPr>
                <w:rFonts w:ascii="宋体" w:hAnsi="宋体" w:eastAsia="宋体" w:cs="宋体"/>
                <w:b w:val="0"/>
                <w:i w:val="0"/>
                <w:color w:val="auto"/>
                <w:sz w:val="16"/>
              </w:rPr>
              <w:t>69.76</w:t>
            </w:r>
          </w:p>
        </w:tc>
        <w:tc>
          <w:tcPr>
            <w:tcW w:w="1526" w:type="dxa"/>
            <w:vAlign w:val="center"/>
          </w:tcPr>
          <w:p w14:paraId="47EE6A8C">
            <w:pPr>
              <w:rPr>
                <w:color w:val="auto"/>
              </w:rPr>
            </w:pPr>
          </w:p>
        </w:tc>
      </w:tr>
      <w:tr w14:paraId="04CA80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35CCF1">
            <w:pPr>
              <w:jc w:val="left"/>
              <w:rPr>
                <w:color w:val="auto"/>
              </w:rPr>
            </w:pPr>
            <w:r>
              <w:rPr>
                <w:rFonts w:ascii="宋体" w:hAnsi="宋体" w:eastAsia="宋体" w:cs="宋体"/>
                <w:b w:val="0"/>
                <w:i w:val="0"/>
                <w:color w:val="auto"/>
                <w:sz w:val="16"/>
              </w:rPr>
              <w:t>2101101</w:t>
            </w:r>
          </w:p>
        </w:tc>
        <w:tc>
          <w:tcPr>
            <w:tcW w:w="2700" w:type="dxa"/>
            <w:vAlign w:val="center"/>
          </w:tcPr>
          <w:p w14:paraId="2D52A6FC">
            <w:pPr>
              <w:jc w:val="left"/>
              <w:rPr>
                <w:color w:val="auto"/>
              </w:rPr>
            </w:pPr>
            <w:r>
              <w:rPr>
                <w:rFonts w:ascii="宋体" w:hAnsi="宋体" w:eastAsia="宋体" w:cs="宋体"/>
                <w:b w:val="0"/>
                <w:i w:val="0"/>
                <w:color w:val="auto"/>
                <w:sz w:val="16"/>
              </w:rPr>
              <w:t>行政单位医疗</w:t>
            </w:r>
          </w:p>
        </w:tc>
        <w:tc>
          <w:tcPr>
            <w:tcW w:w="1420" w:type="dxa"/>
            <w:vAlign w:val="center"/>
          </w:tcPr>
          <w:p w14:paraId="1A29039A">
            <w:pPr>
              <w:jc w:val="right"/>
              <w:rPr>
                <w:color w:val="auto"/>
              </w:rPr>
            </w:pPr>
            <w:r>
              <w:rPr>
                <w:rFonts w:ascii="宋体" w:hAnsi="宋体" w:eastAsia="宋体" w:cs="宋体"/>
                <w:b w:val="0"/>
                <w:i w:val="0"/>
                <w:color w:val="auto"/>
                <w:sz w:val="16"/>
              </w:rPr>
              <w:t>16.38</w:t>
            </w:r>
          </w:p>
        </w:tc>
        <w:tc>
          <w:tcPr>
            <w:tcW w:w="1520" w:type="dxa"/>
            <w:vAlign w:val="center"/>
          </w:tcPr>
          <w:p w14:paraId="05D4D49D">
            <w:pPr>
              <w:jc w:val="right"/>
              <w:rPr>
                <w:color w:val="auto"/>
              </w:rPr>
            </w:pPr>
            <w:r>
              <w:rPr>
                <w:rFonts w:ascii="宋体" w:hAnsi="宋体" w:eastAsia="宋体" w:cs="宋体"/>
                <w:b w:val="0"/>
                <w:i w:val="0"/>
                <w:color w:val="auto"/>
                <w:sz w:val="16"/>
              </w:rPr>
              <w:t>16.38</w:t>
            </w:r>
          </w:p>
        </w:tc>
        <w:tc>
          <w:tcPr>
            <w:tcW w:w="1526" w:type="dxa"/>
            <w:vAlign w:val="center"/>
          </w:tcPr>
          <w:p w14:paraId="42536C09">
            <w:pPr>
              <w:rPr>
                <w:color w:val="auto"/>
              </w:rPr>
            </w:pPr>
          </w:p>
        </w:tc>
      </w:tr>
      <w:tr w14:paraId="2D3AA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84705C">
            <w:pPr>
              <w:jc w:val="left"/>
              <w:rPr>
                <w:color w:val="auto"/>
              </w:rPr>
            </w:pPr>
            <w:r>
              <w:rPr>
                <w:rFonts w:ascii="宋体" w:hAnsi="宋体" w:eastAsia="宋体" w:cs="宋体"/>
                <w:b w:val="0"/>
                <w:i w:val="0"/>
                <w:color w:val="auto"/>
                <w:sz w:val="16"/>
              </w:rPr>
              <w:t>2101102</w:t>
            </w:r>
          </w:p>
        </w:tc>
        <w:tc>
          <w:tcPr>
            <w:tcW w:w="2700" w:type="dxa"/>
            <w:vAlign w:val="center"/>
          </w:tcPr>
          <w:p w14:paraId="4C4E490E">
            <w:pPr>
              <w:jc w:val="left"/>
              <w:rPr>
                <w:color w:val="auto"/>
              </w:rPr>
            </w:pPr>
            <w:r>
              <w:rPr>
                <w:rFonts w:ascii="宋体" w:hAnsi="宋体" w:eastAsia="宋体" w:cs="宋体"/>
                <w:b w:val="0"/>
                <w:i w:val="0"/>
                <w:color w:val="auto"/>
                <w:sz w:val="16"/>
              </w:rPr>
              <w:t>事业单位医疗</w:t>
            </w:r>
          </w:p>
        </w:tc>
        <w:tc>
          <w:tcPr>
            <w:tcW w:w="1420" w:type="dxa"/>
            <w:vAlign w:val="center"/>
          </w:tcPr>
          <w:p w14:paraId="4BE7AC5F">
            <w:pPr>
              <w:jc w:val="right"/>
              <w:rPr>
                <w:color w:val="auto"/>
              </w:rPr>
            </w:pPr>
            <w:r>
              <w:rPr>
                <w:rFonts w:ascii="宋体" w:hAnsi="宋体" w:eastAsia="宋体" w:cs="宋体"/>
                <w:b w:val="0"/>
                <w:i w:val="0"/>
                <w:color w:val="auto"/>
                <w:sz w:val="16"/>
              </w:rPr>
              <w:t>37.90</w:t>
            </w:r>
          </w:p>
        </w:tc>
        <w:tc>
          <w:tcPr>
            <w:tcW w:w="1520" w:type="dxa"/>
            <w:vAlign w:val="center"/>
          </w:tcPr>
          <w:p w14:paraId="059650B5">
            <w:pPr>
              <w:jc w:val="right"/>
              <w:rPr>
                <w:color w:val="auto"/>
              </w:rPr>
            </w:pPr>
            <w:r>
              <w:rPr>
                <w:rFonts w:ascii="宋体" w:hAnsi="宋体" w:eastAsia="宋体" w:cs="宋体"/>
                <w:b w:val="0"/>
                <w:i w:val="0"/>
                <w:color w:val="auto"/>
                <w:sz w:val="16"/>
              </w:rPr>
              <w:t>37.90</w:t>
            </w:r>
          </w:p>
        </w:tc>
        <w:tc>
          <w:tcPr>
            <w:tcW w:w="1526" w:type="dxa"/>
            <w:vAlign w:val="center"/>
          </w:tcPr>
          <w:p w14:paraId="131CD4CC">
            <w:pPr>
              <w:rPr>
                <w:color w:val="auto"/>
              </w:rPr>
            </w:pPr>
          </w:p>
        </w:tc>
      </w:tr>
      <w:tr w14:paraId="3D152C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B263A5">
            <w:pPr>
              <w:jc w:val="left"/>
              <w:rPr>
                <w:color w:val="auto"/>
              </w:rPr>
            </w:pPr>
            <w:r>
              <w:rPr>
                <w:rFonts w:ascii="宋体" w:hAnsi="宋体" w:eastAsia="宋体" w:cs="宋体"/>
                <w:b w:val="0"/>
                <w:i w:val="0"/>
                <w:color w:val="auto"/>
                <w:sz w:val="16"/>
              </w:rPr>
              <w:t>2101103</w:t>
            </w:r>
          </w:p>
        </w:tc>
        <w:tc>
          <w:tcPr>
            <w:tcW w:w="2700" w:type="dxa"/>
            <w:vAlign w:val="center"/>
          </w:tcPr>
          <w:p w14:paraId="66BBC7CF">
            <w:pPr>
              <w:jc w:val="left"/>
              <w:rPr>
                <w:color w:val="auto"/>
              </w:rPr>
            </w:pPr>
            <w:r>
              <w:rPr>
                <w:rFonts w:ascii="宋体" w:hAnsi="宋体" w:eastAsia="宋体" w:cs="宋体"/>
                <w:b w:val="0"/>
                <w:i w:val="0"/>
                <w:color w:val="auto"/>
                <w:sz w:val="16"/>
              </w:rPr>
              <w:t>公务员医疗补助</w:t>
            </w:r>
          </w:p>
        </w:tc>
        <w:tc>
          <w:tcPr>
            <w:tcW w:w="1420" w:type="dxa"/>
            <w:vAlign w:val="center"/>
          </w:tcPr>
          <w:p w14:paraId="5EC98B3B">
            <w:pPr>
              <w:jc w:val="right"/>
              <w:rPr>
                <w:color w:val="auto"/>
              </w:rPr>
            </w:pPr>
            <w:r>
              <w:rPr>
                <w:rFonts w:ascii="宋体" w:hAnsi="宋体" w:eastAsia="宋体" w:cs="宋体"/>
                <w:b w:val="0"/>
                <w:i w:val="0"/>
                <w:color w:val="auto"/>
                <w:sz w:val="16"/>
              </w:rPr>
              <w:t>15.48</w:t>
            </w:r>
          </w:p>
        </w:tc>
        <w:tc>
          <w:tcPr>
            <w:tcW w:w="1520" w:type="dxa"/>
            <w:vAlign w:val="center"/>
          </w:tcPr>
          <w:p w14:paraId="050CA133">
            <w:pPr>
              <w:jc w:val="right"/>
              <w:rPr>
                <w:color w:val="auto"/>
              </w:rPr>
            </w:pPr>
            <w:r>
              <w:rPr>
                <w:rFonts w:ascii="宋体" w:hAnsi="宋体" w:eastAsia="宋体" w:cs="宋体"/>
                <w:b w:val="0"/>
                <w:i w:val="0"/>
                <w:color w:val="auto"/>
                <w:sz w:val="16"/>
              </w:rPr>
              <w:t>15.48</w:t>
            </w:r>
          </w:p>
        </w:tc>
        <w:tc>
          <w:tcPr>
            <w:tcW w:w="1526" w:type="dxa"/>
            <w:vAlign w:val="center"/>
          </w:tcPr>
          <w:p w14:paraId="745BAFD3">
            <w:pPr>
              <w:rPr>
                <w:color w:val="auto"/>
              </w:rPr>
            </w:pPr>
          </w:p>
        </w:tc>
      </w:tr>
      <w:tr w14:paraId="3B95BE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FDF274">
            <w:pPr>
              <w:jc w:val="left"/>
              <w:rPr>
                <w:color w:val="auto"/>
              </w:rPr>
            </w:pPr>
            <w:r>
              <w:rPr>
                <w:rFonts w:ascii="宋体" w:hAnsi="宋体" w:eastAsia="宋体" w:cs="宋体"/>
                <w:b w:val="0"/>
                <w:i w:val="0"/>
                <w:color w:val="auto"/>
                <w:sz w:val="16"/>
              </w:rPr>
              <w:t>213</w:t>
            </w:r>
          </w:p>
        </w:tc>
        <w:tc>
          <w:tcPr>
            <w:tcW w:w="2700" w:type="dxa"/>
            <w:vAlign w:val="center"/>
          </w:tcPr>
          <w:p w14:paraId="1B9E2384">
            <w:pPr>
              <w:jc w:val="left"/>
              <w:rPr>
                <w:color w:val="auto"/>
              </w:rPr>
            </w:pPr>
            <w:r>
              <w:rPr>
                <w:rFonts w:ascii="宋体" w:hAnsi="宋体" w:eastAsia="宋体" w:cs="宋体"/>
                <w:b w:val="0"/>
                <w:i w:val="0"/>
                <w:color w:val="auto"/>
                <w:sz w:val="16"/>
              </w:rPr>
              <w:t>农林水支出</w:t>
            </w:r>
          </w:p>
        </w:tc>
        <w:tc>
          <w:tcPr>
            <w:tcW w:w="1420" w:type="dxa"/>
            <w:vAlign w:val="center"/>
          </w:tcPr>
          <w:p w14:paraId="4230EB16">
            <w:pPr>
              <w:jc w:val="right"/>
              <w:rPr>
                <w:color w:val="auto"/>
              </w:rPr>
            </w:pPr>
            <w:r>
              <w:rPr>
                <w:rFonts w:ascii="宋体" w:hAnsi="宋体" w:eastAsia="宋体" w:cs="宋体"/>
                <w:b w:val="0"/>
                <w:i w:val="0"/>
                <w:color w:val="auto"/>
                <w:sz w:val="16"/>
              </w:rPr>
              <w:t>3,405.23</w:t>
            </w:r>
          </w:p>
        </w:tc>
        <w:tc>
          <w:tcPr>
            <w:tcW w:w="1520" w:type="dxa"/>
            <w:vAlign w:val="center"/>
          </w:tcPr>
          <w:p w14:paraId="20C35E27">
            <w:pPr>
              <w:rPr>
                <w:color w:val="auto"/>
              </w:rPr>
            </w:pPr>
          </w:p>
        </w:tc>
        <w:tc>
          <w:tcPr>
            <w:tcW w:w="1526" w:type="dxa"/>
            <w:vAlign w:val="center"/>
          </w:tcPr>
          <w:p w14:paraId="15D3B0AE">
            <w:pPr>
              <w:jc w:val="right"/>
              <w:rPr>
                <w:color w:val="auto"/>
              </w:rPr>
            </w:pPr>
            <w:r>
              <w:rPr>
                <w:rFonts w:ascii="宋体" w:hAnsi="宋体" w:eastAsia="宋体" w:cs="宋体"/>
                <w:b w:val="0"/>
                <w:i w:val="0"/>
                <w:color w:val="auto"/>
                <w:sz w:val="16"/>
              </w:rPr>
              <w:t>3,405.23</w:t>
            </w:r>
          </w:p>
        </w:tc>
      </w:tr>
      <w:tr w14:paraId="7ED137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7670DD">
            <w:pPr>
              <w:jc w:val="left"/>
              <w:rPr>
                <w:color w:val="auto"/>
              </w:rPr>
            </w:pPr>
            <w:r>
              <w:rPr>
                <w:rFonts w:ascii="宋体" w:hAnsi="宋体" w:eastAsia="宋体" w:cs="宋体"/>
                <w:b w:val="0"/>
                <w:i w:val="0"/>
                <w:color w:val="auto"/>
                <w:sz w:val="16"/>
              </w:rPr>
              <w:t>21305</w:t>
            </w:r>
          </w:p>
        </w:tc>
        <w:tc>
          <w:tcPr>
            <w:tcW w:w="2700" w:type="dxa"/>
            <w:vAlign w:val="center"/>
          </w:tcPr>
          <w:p w14:paraId="6339E4E0">
            <w:pPr>
              <w:jc w:val="left"/>
              <w:rPr>
                <w:color w:val="auto"/>
              </w:rPr>
            </w:pPr>
            <w:r>
              <w:rPr>
                <w:rFonts w:ascii="宋体" w:hAnsi="宋体" w:eastAsia="宋体" w:cs="宋体"/>
                <w:b w:val="0"/>
                <w:i w:val="0"/>
                <w:color w:val="auto"/>
                <w:sz w:val="16"/>
              </w:rPr>
              <w:t>巩固脱贫攻坚成果衔接乡村振兴</w:t>
            </w:r>
          </w:p>
        </w:tc>
        <w:tc>
          <w:tcPr>
            <w:tcW w:w="1420" w:type="dxa"/>
            <w:vAlign w:val="center"/>
          </w:tcPr>
          <w:p w14:paraId="7DB262E5">
            <w:pPr>
              <w:jc w:val="right"/>
              <w:rPr>
                <w:color w:val="auto"/>
              </w:rPr>
            </w:pPr>
            <w:r>
              <w:rPr>
                <w:rFonts w:ascii="宋体" w:hAnsi="宋体" w:eastAsia="宋体" w:cs="宋体"/>
                <w:b w:val="0"/>
                <w:i w:val="0"/>
                <w:color w:val="auto"/>
                <w:sz w:val="16"/>
              </w:rPr>
              <w:t>2,153.63</w:t>
            </w:r>
          </w:p>
        </w:tc>
        <w:tc>
          <w:tcPr>
            <w:tcW w:w="1520" w:type="dxa"/>
            <w:vAlign w:val="center"/>
          </w:tcPr>
          <w:p w14:paraId="7DC83443">
            <w:pPr>
              <w:rPr>
                <w:color w:val="auto"/>
              </w:rPr>
            </w:pPr>
          </w:p>
        </w:tc>
        <w:tc>
          <w:tcPr>
            <w:tcW w:w="1526" w:type="dxa"/>
            <w:vAlign w:val="center"/>
          </w:tcPr>
          <w:p w14:paraId="3412D43B">
            <w:pPr>
              <w:jc w:val="right"/>
              <w:rPr>
                <w:color w:val="auto"/>
              </w:rPr>
            </w:pPr>
            <w:r>
              <w:rPr>
                <w:rFonts w:ascii="宋体" w:hAnsi="宋体" w:eastAsia="宋体" w:cs="宋体"/>
                <w:b w:val="0"/>
                <w:i w:val="0"/>
                <w:color w:val="auto"/>
                <w:sz w:val="16"/>
              </w:rPr>
              <w:t>2,153.63</w:t>
            </w:r>
          </w:p>
        </w:tc>
      </w:tr>
      <w:tr w14:paraId="50209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44820B">
            <w:pPr>
              <w:jc w:val="left"/>
              <w:rPr>
                <w:color w:val="auto"/>
              </w:rPr>
            </w:pPr>
            <w:r>
              <w:rPr>
                <w:rFonts w:ascii="宋体" w:hAnsi="宋体" w:eastAsia="宋体" w:cs="宋体"/>
                <w:b w:val="0"/>
                <w:i w:val="0"/>
                <w:color w:val="auto"/>
                <w:sz w:val="16"/>
              </w:rPr>
              <w:t>2130504</w:t>
            </w:r>
          </w:p>
        </w:tc>
        <w:tc>
          <w:tcPr>
            <w:tcW w:w="2700" w:type="dxa"/>
            <w:vAlign w:val="center"/>
          </w:tcPr>
          <w:p w14:paraId="2D3F1DB4">
            <w:pPr>
              <w:jc w:val="left"/>
              <w:rPr>
                <w:color w:val="auto"/>
              </w:rPr>
            </w:pPr>
            <w:r>
              <w:rPr>
                <w:rFonts w:ascii="宋体" w:hAnsi="宋体" w:eastAsia="宋体" w:cs="宋体"/>
                <w:b w:val="0"/>
                <w:i w:val="0"/>
                <w:color w:val="auto"/>
                <w:sz w:val="16"/>
              </w:rPr>
              <w:t>农村基础设施建设</w:t>
            </w:r>
          </w:p>
        </w:tc>
        <w:tc>
          <w:tcPr>
            <w:tcW w:w="1420" w:type="dxa"/>
            <w:vAlign w:val="center"/>
          </w:tcPr>
          <w:p w14:paraId="5E623448">
            <w:pPr>
              <w:jc w:val="right"/>
              <w:rPr>
                <w:color w:val="auto"/>
              </w:rPr>
            </w:pPr>
            <w:r>
              <w:rPr>
                <w:rFonts w:ascii="宋体" w:hAnsi="宋体" w:eastAsia="宋体" w:cs="宋体"/>
                <w:b w:val="0"/>
                <w:i w:val="0"/>
                <w:color w:val="auto"/>
                <w:sz w:val="16"/>
              </w:rPr>
              <w:t>2,153.63</w:t>
            </w:r>
          </w:p>
        </w:tc>
        <w:tc>
          <w:tcPr>
            <w:tcW w:w="1520" w:type="dxa"/>
            <w:vAlign w:val="center"/>
          </w:tcPr>
          <w:p w14:paraId="36E9ECCE">
            <w:pPr>
              <w:rPr>
                <w:color w:val="auto"/>
              </w:rPr>
            </w:pPr>
          </w:p>
        </w:tc>
        <w:tc>
          <w:tcPr>
            <w:tcW w:w="1526" w:type="dxa"/>
            <w:vAlign w:val="center"/>
          </w:tcPr>
          <w:p w14:paraId="3B73D2BD">
            <w:pPr>
              <w:jc w:val="right"/>
              <w:rPr>
                <w:color w:val="auto"/>
              </w:rPr>
            </w:pPr>
            <w:r>
              <w:rPr>
                <w:rFonts w:ascii="宋体" w:hAnsi="宋体" w:eastAsia="宋体" w:cs="宋体"/>
                <w:b w:val="0"/>
                <w:i w:val="0"/>
                <w:color w:val="auto"/>
                <w:sz w:val="16"/>
              </w:rPr>
              <w:t>2,153.63</w:t>
            </w:r>
          </w:p>
        </w:tc>
      </w:tr>
      <w:tr w14:paraId="550DEA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304EA2">
            <w:pPr>
              <w:jc w:val="left"/>
              <w:rPr>
                <w:color w:val="auto"/>
              </w:rPr>
            </w:pPr>
            <w:r>
              <w:rPr>
                <w:rFonts w:ascii="宋体" w:hAnsi="宋体" w:eastAsia="宋体" w:cs="宋体"/>
                <w:b w:val="0"/>
                <w:i w:val="0"/>
                <w:color w:val="auto"/>
                <w:sz w:val="16"/>
              </w:rPr>
              <w:t>21308</w:t>
            </w:r>
          </w:p>
        </w:tc>
        <w:tc>
          <w:tcPr>
            <w:tcW w:w="2700" w:type="dxa"/>
            <w:vAlign w:val="center"/>
          </w:tcPr>
          <w:p w14:paraId="5A6DB04F">
            <w:pPr>
              <w:jc w:val="left"/>
              <w:rPr>
                <w:color w:val="auto"/>
              </w:rPr>
            </w:pPr>
            <w:r>
              <w:rPr>
                <w:rFonts w:ascii="宋体" w:hAnsi="宋体" w:eastAsia="宋体" w:cs="宋体"/>
                <w:b w:val="0"/>
                <w:i w:val="0"/>
                <w:color w:val="auto"/>
                <w:sz w:val="16"/>
              </w:rPr>
              <w:t>普惠金融发展支出</w:t>
            </w:r>
          </w:p>
        </w:tc>
        <w:tc>
          <w:tcPr>
            <w:tcW w:w="1420" w:type="dxa"/>
            <w:vAlign w:val="center"/>
          </w:tcPr>
          <w:p w14:paraId="09568CE2">
            <w:pPr>
              <w:jc w:val="right"/>
              <w:rPr>
                <w:color w:val="auto"/>
              </w:rPr>
            </w:pPr>
            <w:r>
              <w:rPr>
                <w:rFonts w:ascii="宋体" w:hAnsi="宋体" w:eastAsia="宋体" w:cs="宋体"/>
                <w:b w:val="0"/>
                <w:i w:val="0"/>
                <w:color w:val="auto"/>
                <w:sz w:val="16"/>
              </w:rPr>
              <w:t>1,251.60</w:t>
            </w:r>
          </w:p>
        </w:tc>
        <w:tc>
          <w:tcPr>
            <w:tcW w:w="1520" w:type="dxa"/>
            <w:vAlign w:val="center"/>
          </w:tcPr>
          <w:p w14:paraId="6BA45018">
            <w:pPr>
              <w:rPr>
                <w:color w:val="auto"/>
              </w:rPr>
            </w:pPr>
          </w:p>
        </w:tc>
        <w:tc>
          <w:tcPr>
            <w:tcW w:w="1526" w:type="dxa"/>
            <w:vAlign w:val="center"/>
          </w:tcPr>
          <w:p w14:paraId="5AFCF467">
            <w:pPr>
              <w:jc w:val="right"/>
              <w:rPr>
                <w:color w:val="auto"/>
              </w:rPr>
            </w:pPr>
            <w:r>
              <w:rPr>
                <w:rFonts w:ascii="宋体" w:hAnsi="宋体" w:eastAsia="宋体" w:cs="宋体"/>
                <w:b w:val="0"/>
                <w:i w:val="0"/>
                <w:color w:val="auto"/>
                <w:sz w:val="16"/>
              </w:rPr>
              <w:t>1,251.60</w:t>
            </w:r>
          </w:p>
        </w:tc>
      </w:tr>
      <w:tr w14:paraId="3808EA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F53459">
            <w:pPr>
              <w:jc w:val="left"/>
              <w:rPr>
                <w:color w:val="auto"/>
              </w:rPr>
            </w:pPr>
            <w:r>
              <w:rPr>
                <w:rFonts w:ascii="宋体" w:hAnsi="宋体" w:eastAsia="宋体" w:cs="宋体"/>
                <w:b w:val="0"/>
                <w:i w:val="0"/>
                <w:color w:val="auto"/>
                <w:sz w:val="16"/>
              </w:rPr>
              <w:t>2130804</w:t>
            </w:r>
          </w:p>
        </w:tc>
        <w:tc>
          <w:tcPr>
            <w:tcW w:w="2700" w:type="dxa"/>
            <w:vAlign w:val="center"/>
          </w:tcPr>
          <w:p w14:paraId="647F6604">
            <w:pPr>
              <w:jc w:val="left"/>
              <w:rPr>
                <w:color w:val="auto"/>
              </w:rPr>
            </w:pPr>
            <w:r>
              <w:rPr>
                <w:rFonts w:ascii="宋体" w:hAnsi="宋体" w:eastAsia="宋体" w:cs="宋体"/>
                <w:b w:val="0"/>
                <w:i w:val="0"/>
                <w:color w:val="auto"/>
                <w:sz w:val="16"/>
              </w:rPr>
              <w:t>创业担保贷款贴息及奖补</w:t>
            </w:r>
          </w:p>
        </w:tc>
        <w:tc>
          <w:tcPr>
            <w:tcW w:w="1420" w:type="dxa"/>
            <w:vAlign w:val="center"/>
          </w:tcPr>
          <w:p w14:paraId="63148E46">
            <w:pPr>
              <w:jc w:val="right"/>
              <w:rPr>
                <w:color w:val="auto"/>
              </w:rPr>
            </w:pPr>
            <w:r>
              <w:rPr>
                <w:rFonts w:ascii="宋体" w:hAnsi="宋体" w:eastAsia="宋体" w:cs="宋体"/>
                <w:b w:val="0"/>
                <w:i w:val="0"/>
                <w:color w:val="auto"/>
                <w:sz w:val="16"/>
              </w:rPr>
              <w:t>1,251.60</w:t>
            </w:r>
          </w:p>
        </w:tc>
        <w:tc>
          <w:tcPr>
            <w:tcW w:w="1520" w:type="dxa"/>
            <w:vAlign w:val="center"/>
          </w:tcPr>
          <w:p w14:paraId="6A34DA74">
            <w:pPr>
              <w:rPr>
                <w:color w:val="auto"/>
              </w:rPr>
            </w:pPr>
          </w:p>
        </w:tc>
        <w:tc>
          <w:tcPr>
            <w:tcW w:w="1526" w:type="dxa"/>
            <w:vAlign w:val="center"/>
          </w:tcPr>
          <w:p w14:paraId="374AE961">
            <w:pPr>
              <w:jc w:val="right"/>
              <w:rPr>
                <w:color w:val="auto"/>
              </w:rPr>
            </w:pPr>
            <w:r>
              <w:rPr>
                <w:rFonts w:ascii="宋体" w:hAnsi="宋体" w:eastAsia="宋体" w:cs="宋体"/>
                <w:b w:val="0"/>
                <w:i w:val="0"/>
                <w:color w:val="auto"/>
                <w:sz w:val="16"/>
              </w:rPr>
              <w:t>1,251.60</w:t>
            </w:r>
          </w:p>
        </w:tc>
      </w:tr>
      <w:tr w14:paraId="3A6B6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1E0399">
            <w:pPr>
              <w:jc w:val="left"/>
              <w:rPr>
                <w:color w:val="auto"/>
              </w:rPr>
            </w:pPr>
            <w:r>
              <w:rPr>
                <w:rFonts w:ascii="宋体" w:hAnsi="宋体" w:eastAsia="宋体" w:cs="宋体"/>
                <w:b w:val="0"/>
                <w:i w:val="0"/>
                <w:color w:val="auto"/>
                <w:sz w:val="16"/>
              </w:rPr>
              <w:t>221</w:t>
            </w:r>
          </w:p>
        </w:tc>
        <w:tc>
          <w:tcPr>
            <w:tcW w:w="2700" w:type="dxa"/>
            <w:vAlign w:val="center"/>
          </w:tcPr>
          <w:p w14:paraId="6D3330E3">
            <w:pPr>
              <w:jc w:val="left"/>
              <w:rPr>
                <w:color w:val="auto"/>
              </w:rPr>
            </w:pPr>
            <w:r>
              <w:rPr>
                <w:rFonts w:ascii="宋体" w:hAnsi="宋体" w:eastAsia="宋体" w:cs="宋体"/>
                <w:b w:val="0"/>
                <w:i w:val="0"/>
                <w:color w:val="auto"/>
                <w:sz w:val="16"/>
              </w:rPr>
              <w:t>住房保障支出</w:t>
            </w:r>
          </w:p>
        </w:tc>
        <w:tc>
          <w:tcPr>
            <w:tcW w:w="1420" w:type="dxa"/>
            <w:vAlign w:val="center"/>
          </w:tcPr>
          <w:p w14:paraId="2562C1CD">
            <w:pPr>
              <w:jc w:val="right"/>
              <w:rPr>
                <w:color w:val="auto"/>
              </w:rPr>
            </w:pPr>
            <w:r>
              <w:rPr>
                <w:rFonts w:ascii="宋体" w:hAnsi="宋体" w:eastAsia="宋体" w:cs="宋体"/>
                <w:b w:val="0"/>
                <w:i w:val="0"/>
                <w:color w:val="auto"/>
                <w:sz w:val="16"/>
              </w:rPr>
              <w:t>104.77</w:t>
            </w:r>
          </w:p>
        </w:tc>
        <w:tc>
          <w:tcPr>
            <w:tcW w:w="1520" w:type="dxa"/>
            <w:vAlign w:val="center"/>
          </w:tcPr>
          <w:p w14:paraId="28C6E68D">
            <w:pPr>
              <w:jc w:val="right"/>
              <w:rPr>
                <w:color w:val="auto"/>
              </w:rPr>
            </w:pPr>
            <w:r>
              <w:rPr>
                <w:rFonts w:ascii="宋体" w:hAnsi="宋体" w:eastAsia="宋体" w:cs="宋体"/>
                <w:b w:val="0"/>
                <w:i w:val="0"/>
                <w:color w:val="auto"/>
                <w:sz w:val="16"/>
              </w:rPr>
              <w:t>104.77</w:t>
            </w:r>
          </w:p>
        </w:tc>
        <w:tc>
          <w:tcPr>
            <w:tcW w:w="1526" w:type="dxa"/>
            <w:vAlign w:val="center"/>
          </w:tcPr>
          <w:p w14:paraId="794B0E7E">
            <w:pPr>
              <w:rPr>
                <w:color w:val="auto"/>
              </w:rPr>
            </w:pPr>
          </w:p>
        </w:tc>
      </w:tr>
      <w:tr w14:paraId="576F33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C1189D">
            <w:pPr>
              <w:jc w:val="left"/>
              <w:rPr>
                <w:color w:val="auto"/>
              </w:rPr>
            </w:pPr>
            <w:r>
              <w:rPr>
                <w:rFonts w:ascii="宋体" w:hAnsi="宋体" w:eastAsia="宋体" w:cs="宋体"/>
                <w:b w:val="0"/>
                <w:i w:val="0"/>
                <w:color w:val="auto"/>
                <w:sz w:val="16"/>
              </w:rPr>
              <w:t>22102</w:t>
            </w:r>
          </w:p>
        </w:tc>
        <w:tc>
          <w:tcPr>
            <w:tcW w:w="2700" w:type="dxa"/>
            <w:vAlign w:val="center"/>
          </w:tcPr>
          <w:p w14:paraId="7B88BD3C">
            <w:pPr>
              <w:jc w:val="left"/>
              <w:rPr>
                <w:color w:val="auto"/>
              </w:rPr>
            </w:pPr>
            <w:r>
              <w:rPr>
                <w:rFonts w:ascii="宋体" w:hAnsi="宋体" w:eastAsia="宋体" w:cs="宋体"/>
                <w:b w:val="0"/>
                <w:i w:val="0"/>
                <w:color w:val="auto"/>
                <w:sz w:val="16"/>
              </w:rPr>
              <w:t>住房改革支出</w:t>
            </w:r>
          </w:p>
        </w:tc>
        <w:tc>
          <w:tcPr>
            <w:tcW w:w="1420" w:type="dxa"/>
            <w:vAlign w:val="center"/>
          </w:tcPr>
          <w:p w14:paraId="4D2122BE">
            <w:pPr>
              <w:jc w:val="right"/>
              <w:rPr>
                <w:color w:val="auto"/>
              </w:rPr>
            </w:pPr>
            <w:r>
              <w:rPr>
                <w:rFonts w:ascii="宋体" w:hAnsi="宋体" w:eastAsia="宋体" w:cs="宋体"/>
                <w:b w:val="0"/>
                <w:i w:val="0"/>
                <w:color w:val="auto"/>
                <w:sz w:val="16"/>
              </w:rPr>
              <w:t>104.77</w:t>
            </w:r>
          </w:p>
        </w:tc>
        <w:tc>
          <w:tcPr>
            <w:tcW w:w="1520" w:type="dxa"/>
            <w:vAlign w:val="center"/>
          </w:tcPr>
          <w:p w14:paraId="5D7FF41A">
            <w:pPr>
              <w:jc w:val="right"/>
              <w:rPr>
                <w:color w:val="auto"/>
              </w:rPr>
            </w:pPr>
            <w:r>
              <w:rPr>
                <w:rFonts w:ascii="宋体" w:hAnsi="宋体" w:eastAsia="宋体" w:cs="宋体"/>
                <w:b w:val="0"/>
                <w:i w:val="0"/>
                <w:color w:val="auto"/>
                <w:sz w:val="16"/>
              </w:rPr>
              <w:t>104.77</w:t>
            </w:r>
          </w:p>
        </w:tc>
        <w:tc>
          <w:tcPr>
            <w:tcW w:w="1526" w:type="dxa"/>
            <w:vAlign w:val="center"/>
          </w:tcPr>
          <w:p w14:paraId="100CBFAD">
            <w:pPr>
              <w:rPr>
                <w:color w:val="auto"/>
              </w:rPr>
            </w:pPr>
          </w:p>
        </w:tc>
      </w:tr>
      <w:tr w14:paraId="78FC1E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456D6C">
            <w:pPr>
              <w:jc w:val="left"/>
              <w:rPr>
                <w:color w:val="auto"/>
              </w:rPr>
            </w:pPr>
            <w:r>
              <w:rPr>
                <w:rFonts w:ascii="宋体" w:hAnsi="宋体" w:eastAsia="宋体" w:cs="宋体"/>
                <w:b w:val="0"/>
                <w:i w:val="0"/>
                <w:color w:val="auto"/>
                <w:sz w:val="16"/>
              </w:rPr>
              <w:t>2210201</w:t>
            </w:r>
          </w:p>
        </w:tc>
        <w:tc>
          <w:tcPr>
            <w:tcW w:w="2700" w:type="dxa"/>
            <w:vAlign w:val="center"/>
          </w:tcPr>
          <w:p w14:paraId="2131D383">
            <w:pPr>
              <w:jc w:val="left"/>
              <w:rPr>
                <w:color w:val="auto"/>
              </w:rPr>
            </w:pPr>
            <w:r>
              <w:rPr>
                <w:rFonts w:ascii="宋体" w:hAnsi="宋体" w:eastAsia="宋体" w:cs="宋体"/>
                <w:b w:val="0"/>
                <w:i w:val="0"/>
                <w:color w:val="auto"/>
                <w:sz w:val="16"/>
              </w:rPr>
              <w:t>住房公积金</w:t>
            </w:r>
          </w:p>
        </w:tc>
        <w:tc>
          <w:tcPr>
            <w:tcW w:w="1420" w:type="dxa"/>
            <w:vAlign w:val="center"/>
          </w:tcPr>
          <w:p w14:paraId="1C5C8CF3">
            <w:pPr>
              <w:jc w:val="right"/>
              <w:rPr>
                <w:color w:val="auto"/>
              </w:rPr>
            </w:pPr>
            <w:r>
              <w:rPr>
                <w:rFonts w:ascii="宋体" w:hAnsi="宋体" w:eastAsia="宋体" w:cs="宋体"/>
                <w:b w:val="0"/>
                <w:i w:val="0"/>
                <w:color w:val="auto"/>
                <w:sz w:val="16"/>
              </w:rPr>
              <w:t>104.77</w:t>
            </w:r>
          </w:p>
        </w:tc>
        <w:tc>
          <w:tcPr>
            <w:tcW w:w="1520" w:type="dxa"/>
            <w:vAlign w:val="center"/>
          </w:tcPr>
          <w:p w14:paraId="189B8447">
            <w:pPr>
              <w:jc w:val="right"/>
              <w:rPr>
                <w:color w:val="auto"/>
              </w:rPr>
            </w:pPr>
            <w:r>
              <w:rPr>
                <w:rFonts w:ascii="宋体" w:hAnsi="宋体" w:eastAsia="宋体" w:cs="宋体"/>
                <w:b w:val="0"/>
                <w:i w:val="0"/>
                <w:color w:val="auto"/>
                <w:sz w:val="16"/>
              </w:rPr>
              <w:t>104.77</w:t>
            </w:r>
          </w:p>
        </w:tc>
        <w:tc>
          <w:tcPr>
            <w:tcW w:w="1526" w:type="dxa"/>
            <w:vAlign w:val="center"/>
          </w:tcPr>
          <w:p w14:paraId="41F7CF72">
            <w:pPr>
              <w:rPr>
                <w:color w:val="auto"/>
              </w:rPr>
            </w:pPr>
          </w:p>
        </w:tc>
      </w:tr>
      <w:tr w14:paraId="6C904B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1B4E78A">
            <w:pPr>
              <w:jc w:val="left"/>
              <w:rPr>
                <w:color w:val="auto"/>
              </w:rPr>
            </w:pPr>
            <w:r>
              <w:rPr>
                <w:rFonts w:ascii="宋体" w:hAnsi="宋体" w:eastAsia="宋体" w:cs="宋体"/>
                <w:b w:val="0"/>
                <w:i w:val="0"/>
                <w:color w:val="auto"/>
                <w:sz w:val="16"/>
              </w:rPr>
              <w:t>注：本表反映部门(单位)本年度一般公共预算财政拨款支出情况。</w:t>
            </w:r>
          </w:p>
        </w:tc>
      </w:tr>
    </w:tbl>
    <w:p w14:paraId="5BDA7A73">
      <w:pPr>
        <w:snapToGrid w:val="0"/>
        <w:spacing w:before="200" w:after="200" w:line="200" w:lineRule="auto"/>
        <w:rPr>
          <w:color w:val="auto"/>
        </w:rPr>
      </w:pPr>
      <w:r>
        <w:rPr>
          <w:color w:val="auto"/>
          <w:sz w:val="8"/>
        </w:rPr>
        <w:t xml:space="preserve"> </w:t>
      </w:r>
    </w:p>
    <w:p w14:paraId="56276F1E">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9C5621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E03E1ED">
            <w:pPr>
              <w:jc w:val="right"/>
              <w:rPr>
                <w:color w:val="auto"/>
              </w:rPr>
            </w:pPr>
            <w:r>
              <w:rPr>
                <w:rFonts w:ascii="宋体" w:hAnsi="宋体" w:eastAsia="宋体" w:cs="宋体"/>
                <w:color w:val="auto"/>
                <w:sz w:val="20"/>
              </w:rPr>
              <w:t>公开06表</w:t>
            </w:r>
          </w:p>
        </w:tc>
      </w:tr>
      <w:tr w14:paraId="0C2C2B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5B5B8F2">
            <w:pPr>
              <w:jc w:val="left"/>
              <w:rPr>
                <w:color w:val="auto"/>
              </w:rPr>
            </w:pPr>
            <w:r>
              <w:rPr>
                <w:rFonts w:ascii="宋体" w:hAnsi="宋体" w:eastAsia="宋体" w:cs="宋体"/>
                <w:color w:val="auto"/>
                <w:sz w:val="20"/>
              </w:rPr>
              <w:t>部门：兴国县人力资源和社会保障局</w:t>
            </w:r>
          </w:p>
        </w:tc>
        <w:tc>
          <w:tcPr>
            <w:tcW w:w="2000" w:type="dxa"/>
          </w:tcPr>
          <w:p w14:paraId="6F56B5FC">
            <w:pPr>
              <w:jc w:val="center"/>
              <w:rPr>
                <w:color w:val="auto"/>
              </w:rPr>
            </w:pPr>
            <w:r>
              <w:rPr>
                <w:rFonts w:ascii="宋体" w:hAnsi="宋体" w:eastAsia="宋体" w:cs="宋体"/>
                <w:color w:val="auto"/>
                <w:sz w:val="20"/>
              </w:rPr>
              <w:t>2023年度</w:t>
            </w:r>
          </w:p>
        </w:tc>
        <w:tc>
          <w:tcPr>
            <w:tcW w:w="3153" w:type="dxa"/>
          </w:tcPr>
          <w:p w14:paraId="7C807473">
            <w:pPr>
              <w:jc w:val="right"/>
              <w:rPr>
                <w:color w:val="auto"/>
              </w:rPr>
            </w:pPr>
            <w:r>
              <w:rPr>
                <w:rFonts w:ascii="宋体" w:hAnsi="宋体" w:eastAsia="宋体" w:cs="宋体"/>
                <w:color w:val="auto"/>
                <w:sz w:val="20"/>
              </w:rPr>
              <w:t>金额单位：万元</w:t>
            </w:r>
          </w:p>
        </w:tc>
      </w:tr>
    </w:tbl>
    <w:p w14:paraId="5D3E3EF8">
      <w:pPr>
        <w:snapToGrid w:val="0"/>
        <w:spacing w:before="0" w:after="0" w:line="0" w:lineRule="auto"/>
        <w:rPr>
          <w:color w:val="auto"/>
        </w:rPr>
      </w:pPr>
      <w:r>
        <w:rPr>
          <w:color w:val="auto"/>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881B6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3FAE50B">
            <w:pPr>
              <w:jc w:val="center"/>
              <w:rPr>
                <w:color w:val="auto"/>
              </w:rPr>
            </w:pPr>
            <w:r>
              <w:rPr>
                <w:rFonts w:ascii="宋体" w:hAnsi="宋体" w:eastAsia="宋体" w:cs="宋体"/>
                <w:b w:val="0"/>
                <w:i w:val="0"/>
                <w:color w:val="auto"/>
                <w:sz w:val="9"/>
              </w:rPr>
              <w:t>人员经费</w:t>
            </w:r>
          </w:p>
        </w:tc>
        <w:tc>
          <w:tcPr>
            <w:tcW w:w="540" w:type="dxa"/>
            <w:gridSpan w:val="6"/>
            <w:vAlign w:val="center"/>
          </w:tcPr>
          <w:p w14:paraId="2F2FB96B">
            <w:pPr>
              <w:jc w:val="center"/>
              <w:rPr>
                <w:color w:val="auto"/>
              </w:rPr>
            </w:pPr>
            <w:r>
              <w:rPr>
                <w:rFonts w:ascii="宋体" w:hAnsi="宋体" w:eastAsia="宋体" w:cs="宋体"/>
                <w:b w:val="0"/>
                <w:i w:val="0"/>
                <w:color w:val="auto"/>
                <w:sz w:val="9"/>
              </w:rPr>
              <w:t>公用经费</w:t>
            </w:r>
          </w:p>
        </w:tc>
      </w:tr>
      <w:tr w14:paraId="4C6D6A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BBB8C9A">
            <w:pPr>
              <w:jc w:val="center"/>
              <w:rPr>
                <w:color w:val="auto"/>
              </w:rPr>
            </w:pPr>
            <w:r>
              <w:rPr>
                <w:rFonts w:ascii="宋体" w:hAnsi="宋体" w:eastAsia="宋体" w:cs="宋体"/>
                <w:b w:val="0"/>
                <w:i w:val="0"/>
                <w:color w:val="auto"/>
                <w:sz w:val="9"/>
              </w:rPr>
              <w:t>经济分类科目编码</w:t>
            </w:r>
          </w:p>
        </w:tc>
        <w:tc>
          <w:tcPr>
            <w:tcW w:w="1740" w:type="dxa"/>
            <w:vAlign w:val="center"/>
          </w:tcPr>
          <w:p w14:paraId="31223715">
            <w:pPr>
              <w:jc w:val="center"/>
              <w:rPr>
                <w:color w:val="auto"/>
              </w:rPr>
            </w:pPr>
            <w:r>
              <w:rPr>
                <w:rFonts w:ascii="宋体" w:hAnsi="宋体" w:eastAsia="宋体" w:cs="宋体"/>
                <w:b w:val="0"/>
                <w:i w:val="0"/>
                <w:color w:val="auto"/>
                <w:sz w:val="9"/>
              </w:rPr>
              <w:t>科目名称</w:t>
            </w:r>
          </w:p>
        </w:tc>
        <w:tc>
          <w:tcPr>
            <w:tcW w:w="800" w:type="dxa"/>
            <w:vAlign w:val="center"/>
          </w:tcPr>
          <w:p w14:paraId="2F5829AF">
            <w:pPr>
              <w:jc w:val="center"/>
              <w:rPr>
                <w:color w:val="auto"/>
              </w:rPr>
            </w:pPr>
            <w:r>
              <w:rPr>
                <w:rFonts w:ascii="宋体" w:hAnsi="宋体" w:eastAsia="宋体" w:cs="宋体"/>
                <w:b w:val="0"/>
                <w:i w:val="0"/>
                <w:color w:val="auto"/>
                <w:sz w:val="9"/>
              </w:rPr>
              <w:t>金额</w:t>
            </w:r>
          </w:p>
        </w:tc>
        <w:tc>
          <w:tcPr>
            <w:tcW w:w="540" w:type="dxa"/>
            <w:vAlign w:val="center"/>
          </w:tcPr>
          <w:p w14:paraId="6A85EDA1">
            <w:pPr>
              <w:jc w:val="center"/>
              <w:rPr>
                <w:color w:val="auto"/>
              </w:rPr>
            </w:pPr>
            <w:r>
              <w:rPr>
                <w:rFonts w:ascii="宋体" w:hAnsi="宋体" w:eastAsia="宋体" w:cs="宋体"/>
                <w:b w:val="0"/>
                <w:i w:val="0"/>
                <w:color w:val="auto"/>
                <w:sz w:val="9"/>
              </w:rPr>
              <w:t>经济分类科目编码</w:t>
            </w:r>
          </w:p>
        </w:tc>
        <w:tc>
          <w:tcPr>
            <w:tcW w:w="1380" w:type="dxa"/>
            <w:vAlign w:val="center"/>
          </w:tcPr>
          <w:p w14:paraId="3D7EAB51">
            <w:pPr>
              <w:jc w:val="center"/>
              <w:rPr>
                <w:color w:val="auto"/>
              </w:rPr>
            </w:pPr>
            <w:r>
              <w:rPr>
                <w:rFonts w:ascii="宋体" w:hAnsi="宋体" w:eastAsia="宋体" w:cs="宋体"/>
                <w:b w:val="0"/>
                <w:i w:val="0"/>
                <w:color w:val="auto"/>
                <w:sz w:val="9"/>
              </w:rPr>
              <w:t>科目名称</w:t>
            </w:r>
          </w:p>
        </w:tc>
        <w:tc>
          <w:tcPr>
            <w:tcW w:w="820" w:type="dxa"/>
            <w:vAlign w:val="center"/>
          </w:tcPr>
          <w:p w14:paraId="04576C64">
            <w:pPr>
              <w:jc w:val="center"/>
              <w:rPr>
                <w:color w:val="auto"/>
              </w:rPr>
            </w:pPr>
            <w:r>
              <w:rPr>
                <w:rFonts w:ascii="宋体" w:hAnsi="宋体" w:eastAsia="宋体" w:cs="宋体"/>
                <w:b w:val="0"/>
                <w:i w:val="0"/>
                <w:color w:val="auto"/>
                <w:sz w:val="9"/>
              </w:rPr>
              <w:t>金额</w:t>
            </w:r>
          </w:p>
        </w:tc>
        <w:tc>
          <w:tcPr>
            <w:tcW w:w="540" w:type="dxa"/>
            <w:vAlign w:val="center"/>
          </w:tcPr>
          <w:p w14:paraId="1C239481">
            <w:pPr>
              <w:jc w:val="center"/>
              <w:rPr>
                <w:color w:val="auto"/>
              </w:rPr>
            </w:pPr>
            <w:r>
              <w:rPr>
                <w:rFonts w:ascii="宋体" w:hAnsi="宋体" w:eastAsia="宋体" w:cs="宋体"/>
                <w:b w:val="0"/>
                <w:i w:val="0"/>
                <w:color w:val="auto"/>
                <w:sz w:val="9"/>
              </w:rPr>
              <w:t>经济分类科目编码</w:t>
            </w:r>
          </w:p>
        </w:tc>
        <w:tc>
          <w:tcPr>
            <w:tcW w:w="1260" w:type="dxa"/>
            <w:vAlign w:val="center"/>
          </w:tcPr>
          <w:p w14:paraId="21BAE3DD">
            <w:pPr>
              <w:jc w:val="center"/>
              <w:rPr>
                <w:color w:val="auto"/>
              </w:rPr>
            </w:pPr>
            <w:r>
              <w:rPr>
                <w:rFonts w:ascii="宋体" w:hAnsi="宋体" w:eastAsia="宋体" w:cs="宋体"/>
                <w:b w:val="0"/>
                <w:i w:val="0"/>
                <w:color w:val="auto"/>
                <w:sz w:val="9"/>
              </w:rPr>
              <w:t>科目名称</w:t>
            </w:r>
          </w:p>
        </w:tc>
        <w:tc>
          <w:tcPr>
            <w:tcW w:w="786" w:type="dxa"/>
            <w:vAlign w:val="center"/>
          </w:tcPr>
          <w:p w14:paraId="6A26B313">
            <w:pPr>
              <w:jc w:val="center"/>
              <w:rPr>
                <w:color w:val="auto"/>
              </w:rPr>
            </w:pPr>
            <w:r>
              <w:rPr>
                <w:rFonts w:ascii="宋体" w:hAnsi="宋体" w:eastAsia="宋体" w:cs="宋体"/>
                <w:b w:val="0"/>
                <w:i w:val="0"/>
                <w:color w:val="auto"/>
                <w:sz w:val="9"/>
              </w:rPr>
              <w:t>金额</w:t>
            </w:r>
          </w:p>
        </w:tc>
      </w:tr>
      <w:tr w14:paraId="7185E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9D6A41">
            <w:pPr>
              <w:jc w:val="left"/>
              <w:rPr>
                <w:color w:val="auto"/>
              </w:rPr>
            </w:pPr>
            <w:r>
              <w:rPr>
                <w:rFonts w:ascii="宋体" w:hAnsi="宋体" w:eastAsia="宋体" w:cs="宋体"/>
                <w:b/>
                <w:i w:val="0"/>
                <w:color w:val="auto"/>
                <w:sz w:val="9"/>
              </w:rPr>
              <w:t>301</w:t>
            </w:r>
          </w:p>
        </w:tc>
        <w:tc>
          <w:tcPr>
            <w:tcW w:w="1740" w:type="dxa"/>
            <w:vAlign w:val="center"/>
          </w:tcPr>
          <w:p w14:paraId="2846ED98">
            <w:pPr>
              <w:jc w:val="left"/>
              <w:rPr>
                <w:color w:val="auto"/>
              </w:rPr>
            </w:pPr>
            <w:r>
              <w:rPr>
                <w:rFonts w:ascii="宋体" w:hAnsi="宋体" w:eastAsia="宋体" w:cs="宋体"/>
                <w:b/>
                <w:i w:val="0"/>
                <w:color w:val="auto"/>
                <w:sz w:val="9"/>
              </w:rPr>
              <w:t>工资福利支出</w:t>
            </w:r>
          </w:p>
        </w:tc>
        <w:tc>
          <w:tcPr>
            <w:tcW w:w="800" w:type="dxa"/>
            <w:vAlign w:val="center"/>
          </w:tcPr>
          <w:p w14:paraId="60BF7E0A">
            <w:pPr>
              <w:jc w:val="right"/>
              <w:rPr>
                <w:color w:val="auto"/>
              </w:rPr>
            </w:pPr>
            <w:r>
              <w:rPr>
                <w:rFonts w:ascii="宋体" w:hAnsi="宋体" w:eastAsia="宋体" w:cs="宋体"/>
                <w:b w:val="0"/>
                <w:i w:val="0"/>
                <w:color w:val="auto"/>
                <w:sz w:val="9"/>
              </w:rPr>
              <w:t>1,128.16</w:t>
            </w:r>
          </w:p>
        </w:tc>
        <w:tc>
          <w:tcPr>
            <w:tcW w:w="540" w:type="dxa"/>
            <w:vAlign w:val="center"/>
          </w:tcPr>
          <w:p w14:paraId="092E2402">
            <w:pPr>
              <w:jc w:val="left"/>
              <w:rPr>
                <w:color w:val="auto"/>
              </w:rPr>
            </w:pPr>
            <w:r>
              <w:rPr>
                <w:rFonts w:ascii="宋体" w:hAnsi="宋体" w:eastAsia="宋体" w:cs="宋体"/>
                <w:b/>
                <w:i w:val="0"/>
                <w:color w:val="auto"/>
                <w:sz w:val="9"/>
              </w:rPr>
              <w:t>302</w:t>
            </w:r>
          </w:p>
        </w:tc>
        <w:tc>
          <w:tcPr>
            <w:tcW w:w="1380" w:type="dxa"/>
            <w:vAlign w:val="center"/>
          </w:tcPr>
          <w:p w14:paraId="1018B1F2">
            <w:pPr>
              <w:jc w:val="left"/>
              <w:rPr>
                <w:color w:val="auto"/>
              </w:rPr>
            </w:pPr>
            <w:r>
              <w:rPr>
                <w:rFonts w:ascii="宋体" w:hAnsi="宋体" w:eastAsia="宋体" w:cs="宋体"/>
                <w:b/>
                <w:i w:val="0"/>
                <w:color w:val="auto"/>
                <w:sz w:val="9"/>
              </w:rPr>
              <w:t>商品和服务支出</w:t>
            </w:r>
          </w:p>
        </w:tc>
        <w:tc>
          <w:tcPr>
            <w:tcW w:w="820" w:type="dxa"/>
            <w:vAlign w:val="center"/>
          </w:tcPr>
          <w:p w14:paraId="5ACAA25B">
            <w:pPr>
              <w:jc w:val="right"/>
              <w:rPr>
                <w:color w:val="auto"/>
              </w:rPr>
            </w:pPr>
            <w:r>
              <w:rPr>
                <w:rFonts w:ascii="宋体" w:hAnsi="宋体" w:eastAsia="宋体" w:cs="宋体"/>
                <w:b w:val="0"/>
                <w:i w:val="0"/>
                <w:color w:val="auto"/>
                <w:sz w:val="9"/>
              </w:rPr>
              <w:t>151.35</w:t>
            </w:r>
          </w:p>
        </w:tc>
        <w:tc>
          <w:tcPr>
            <w:tcW w:w="540" w:type="dxa"/>
            <w:vAlign w:val="center"/>
          </w:tcPr>
          <w:p w14:paraId="148950AF">
            <w:pPr>
              <w:jc w:val="left"/>
              <w:rPr>
                <w:color w:val="auto"/>
              </w:rPr>
            </w:pPr>
            <w:r>
              <w:rPr>
                <w:rFonts w:ascii="宋体" w:hAnsi="宋体" w:eastAsia="宋体" w:cs="宋体"/>
                <w:b/>
                <w:i w:val="0"/>
                <w:color w:val="auto"/>
                <w:sz w:val="9"/>
              </w:rPr>
              <w:t>307</w:t>
            </w:r>
          </w:p>
        </w:tc>
        <w:tc>
          <w:tcPr>
            <w:tcW w:w="1260" w:type="dxa"/>
            <w:vAlign w:val="center"/>
          </w:tcPr>
          <w:p w14:paraId="61083935">
            <w:pPr>
              <w:jc w:val="left"/>
              <w:rPr>
                <w:color w:val="auto"/>
              </w:rPr>
            </w:pPr>
            <w:r>
              <w:rPr>
                <w:rFonts w:ascii="宋体" w:hAnsi="宋体" w:eastAsia="宋体" w:cs="宋体"/>
                <w:b/>
                <w:i w:val="0"/>
                <w:color w:val="auto"/>
                <w:sz w:val="9"/>
              </w:rPr>
              <w:t>债务利息及费用支出</w:t>
            </w:r>
          </w:p>
        </w:tc>
        <w:tc>
          <w:tcPr>
            <w:tcW w:w="786" w:type="dxa"/>
            <w:vAlign w:val="center"/>
          </w:tcPr>
          <w:p w14:paraId="7D9F5BF0">
            <w:pPr>
              <w:rPr>
                <w:color w:val="auto"/>
              </w:rPr>
            </w:pPr>
          </w:p>
        </w:tc>
      </w:tr>
      <w:tr w14:paraId="1BE862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1F1A9F">
            <w:pPr>
              <w:jc w:val="left"/>
              <w:rPr>
                <w:color w:val="auto"/>
              </w:rPr>
            </w:pPr>
            <w:r>
              <w:rPr>
                <w:rFonts w:ascii="宋体" w:hAnsi="宋体" w:eastAsia="宋体" w:cs="宋体"/>
                <w:b w:val="0"/>
                <w:i w:val="0"/>
                <w:color w:val="auto"/>
                <w:sz w:val="9"/>
              </w:rPr>
              <w:t>30101</w:t>
            </w:r>
          </w:p>
        </w:tc>
        <w:tc>
          <w:tcPr>
            <w:tcW w:w="1740" w:type="dxa"/>
            <w:vAlign w:val="center"/>
          </w:tcPr>
          <w:p w14:paraId="1494C638">
            <w:pPr>
              <w:jc w:val="left"/>
              <w:rPr>
                <w:color w:val="auto"/>
              </w:rPr>
            </w:pPr>
            <w:r>
              <w:rPr>
                <w:rFonts w:ascii="宋体" w:hAnsi="宋体" w:eastAsia="宋体" w:cs="宋体"/>
                <w:b w:val="0"/>
                <w:i w:val="0"/>
                <w:color w:val="auto"/>
                <w:sz w:val="9"/>
              </w:rPr>
              <w:t xml:space="preserve">  基本工资</w:t>
            </w:r>
          </w:p>
        </w:tc>
        <w:tc>
          <w:tcPr>
            <w:tcW w:w="800" w:type="dxa"/>
            <w:vAlign w:val="center"/>
          </w:tcPr>
          <w:p w14:paraId="74766DA9">
            <w:pPr>
              <w:jc w:val="right"/>
              <w:rPr>
                <w:color w:val="auto"/>
              </w:rPr>
            </w:pPr>
            <w:r>
              <w:rPr>
                <w:rFonts w:ascii="宋体" w:hAnsi="宋体" w:eastAsia="宋体" w:cs="宋体"/>
                <w:b w:val="0"/>
                <w:i w:val="0"/>
                <w:color w:val="auto"/>
                <w:sz w:val="9"/>
              </w:rPr>
              <w:t>385.76</w:t>
            </w:r>
          </w:p>
        </w:tc>
        <w:tc>
          <w:tcPr>
            <w:tcW w:w="540" w:type="dxa"/>
            <w:vAlign w:val="center"/>
          </w:tcPr>
          <w:p w14:paraId="1A50B83A">
            <w:pPr>
              <w:jc w:val="left"/>
              <w:rPr>
                <w:color w:val="auto"/>
              </w:rPr>
            </w:pPr>
            <w:r>
              <w:rPr>
                <w:rFonts w:ascii="宋体" w:hAnsi="宋体" w:eastAsia="宋体" w:cs="宋体"/>
                <w:b w:val="0"/>
                <w:i w:val="0"/>
                <w:color w:val="auto"/>
                <w:sz w:val="9"/>
              </w:rPr>
              <w:t>30201</w:t>
            </w:r>
          </w:p>
        </w:tc>
        <w:tc>
          <w:tcPr>
            <w:tcW w:w="1380" w:type="dxa"/>
            <w:vAlign w:val="center"/>
          </w:tcPr>
          <w:p w14:paraId="65F5ADC7">
            <w:pPr>
              <w:jc w:val="left"/>
              <w:rPr>
                <w:color w:val="auto"/>
              </w:rPr>
            </w:pPr>
            <w:r>
              <w:rPr>
                <w:rFonts w:ascii="宋体" w:hAnsi="宋体" w:eastAsia="宋体" w:cs="宋体"/>
                <w:b w:val="0"/>
                <w:i w:val="0"/>
                <w:color w:val="auto"/>
                <w:sz w:val="9"/>
              </w:rPr>
              <w:t xml:space="preserve">  办公费</w:t>
            </w:r>
          </w:p>
        </w:tc>
        <w:tc>
          <w:tcPr>
            <w:tcW w:w="820" w:type="dxa"/>
            <w:vAlign w:val="center"/>
          </w:tcPr>
          <w:p w14:paraId="71B66035">
            <w:pPr>
              <w:jc w:val="right"/>
              <w:rPr>
                <w:color w:val="auto"/>
              </w:rPr>
            </w:pPr>
            <w:r>
              <w:rPr>
                <w:rFonts w:ascii="宋体" w:hAnsi="宋体" w:eastAsia="宋体" w:cs="宋体"/>
                <w:b w:val="0"/>
                <w:i w:val="0"/>
                <w:color w:val="auto"/>
                <w:sz w:val="9"/>
              </w:rPr>
              <w:t>16.63</w:t>
            </w:r>
          </w:p>
        </w:tc>
        <w:tc>
          <w:tcPr>
            <w:tcW w:w="540" w:type="dxa"/>
            <w:vAlign w:val="center"/>
          </w:tcPr>
          <w:p w14:paraId="7F4A6976">
            <w:pPr>
              <w:jc w:val="left"/>
              <w:rPr>
                <w:color w:val="auto"/>
              </w:rPr>
            </w:pPr>
            <w:r>
              <w:rPr>
                <w:rFonts w:ascii="宋体" w:hAnsi="宋体" w:eastAsia="宋体" w:cs="宋体"/>
                <w:b w:val="0"/>
                <w:i w:val="0"/>
                <w:color w:val="auto"/>
                <w:sz w:val="9"/>
              </w:rPr>
              <w:t>30701</w:t>
            </w:r>
          </w:p>
        </w:tc>
        <w:tc>
          <w:tcPr>
            <w:tcW w:w="1260" w:type="dxa"/>
            <w:vAlign w:val="center"/>
          </w:tcPr>
          <w:p w14:paraId="539EF40D">
            <w:pPr>
              <w:jc w:val="left"/>
              <w:rPr>
                <w:color w:val="auto"/>
              </w:rPr>
            </w:pPr>
            <w:r>
              <w:rPr>
                <w:rFonts w:ascii="宋体" w:hAnsi="宋体" w:eastAsia="宋体" w:cs="宋体"/>
                <w:b w:val="0"/>
                <w:i w:val="0"/>
                <w:color w:val="auto"/>
                <w:sz w:val="9"/>
              </w:rPr>
              <w:t xml:space="preserve">  国内债务付息</w:t>
            </w:r>
          </w:p>
        </w:tc>
        <w:tc>
          <w:tcPr>
            <w:tcW w:w="786" w:type="dxa"/>
            <w:vAlign w:val="center"/>
          </w:tcPr>
          <w:p w14:paraId="1D995D32">
            <w:pPr>
              <w:rPr>
                <w:color w:val="auto"/>
              </w:rPr>
            </w:pPr>
          </w:p>
        </w:tc>
      </w:tr>
      <w:tr w14:paraId="50FF9D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09DFBF">
            <w:pPr>
              <w:jc w:val="left"/>
              <w:rPr>
                <w:color w:val="auto"/>
              </w:rPr>
            </w:pPr>
            <w:r>
              <w:rPr>
                <w:rFonts w:ascii="宋体" w:hAnsi="宋体" w:eastAsia="宋体" w:cs="宋体"/>
                <w:b w:val="0"/>
                <w:i w:val="0"/>
                <w:color w:val="auto"/>
                <w:sz w:val="9"/>
              </w:rPr>
              <w:t>30102</w:t>
            </w:r>
          </w:p>
        </w:tc>
        <w:tc>
          <w:tcPr>
            <w:tcW w:w="1740" w:type="dxa"/>
            <w:vAlign w:val="center"/>
          </w:tcPr>
          <w:p w14:paraId="723A5980">
            <w:pPr>
              <w:jc w:val="left"/>
              <w:rPr>
                <w:color w:val="auto"/>
              </w:rPr>
            </w:pPr>
            <w:r>
              <w:rPr>
                <w:rFonts w:ascii="宋体" w:hAnsi="宋体" w:eastAsia="宋体" w:cs="宋体"/>
                <w:b w:val="0"/>
                <w:i w:val="0"/>
                <w:color w:val="auto"/>
                <w:sz w:val="9"/>
              </w:rPr>
              <w:t xml:space="preserve">  津贴补贴</w:t>
            </w:r>
          </w:p>
        </w:tc>
        <w:tc>
          <w:tcPr>
            <w:tcW w:w="800" w:type="dxa"/>
            <w:vAlign w:val="center"/>
          </w:tcPr>
          <w:p w14:paraId="1F33144D">
            <w:pPr>
              <w:jc w:val="right"/>
              <w:rPr>
                <w:color w:val="auto"/>
              </w:rPr>
            </w:pPr>
            <w:r>
              <w:rPr>
                <w:rFonts w:ascii="宋体" w:hAnsi="宋体" w:eastAsia="宋体" w:cs="宋体"/>
                <w:b w:val="0"/>
                <w:i w:val="0"/>
                <w:color w:val="auto"/>
                <w:sz w:val="9"/>
              </w:rPr>
              <w:t>169.31</w:t>
            </w:r>
          </w:p>
        </w:tc>
        <w:tc>
          <w:tcPr>
            <w:tcW w:w="540" w:type="dxa"/>
            <w:vAlign w:val="center"/>
          </w:tcPr>
          <w:p w14:paraId="3BC03B1C">
            <w:pPr>
              <w:jc w:val="left"/>
              <w:rPr>
                <w:color w:val="auto"/>
              </w:rPr>
            </w:pPr>
            <w:r>
              <w:rPr>
                <w:rFonts w:ascii="宋体" w:hAnsi="宋体" w:eastAsia="宋体" w:cs="宋体"/>
                <w:b w:val="0"/>
                <w:i w:val="0"/>
                <w:color w:val="auto"/>
                <w:sz w:val="9"/>
              </w:rPr>
              <w:t>30202</w:t>
            </w:r>
          </w:p>
        </w:tc>
        <w:tc>
          <w:tcPr>
            <w:tcW w:w="1380" w:type="dxa"/>
            <w:vAlign w:val="center"/>
          </w:tcPr>
          <w:p w14:paraId="4FA9F98F">
            <w:pPr>
              <w:jc w:val="left"/>
              <w:rPr>
                <w:color w:val="auto"/>
              </w:rPr>
            </w:pPr>
            <w:r>
              <w:rPr>
                <w:rFonts w:ascii="宋体" w:hAnsi="宋体" w:eastAsia="宋体" w:cs="宋体"/>
                <w:b w:val="0"/>
                <w:i w:val="0"/>
                <w:color w:val="auto"/>
                <w:sz w:val="9"/>
              </w:rPr>
              <w:t xml:space="preserve">  印刷费</w:t>
            </w:r>
          </w:p>
        </w:tc>
        <w:tc>
          <w:tcPr>
            <w:tcW w:w="820" w:type="dxa"/>
            <w:vAlign w:val="center"/>
          </w:tcPr>
          <w:p w14:paraId="7E7AEF30">
            <w:pPr>
              <w:jc w:val="right"/>
              <w:rPr>
                <w:color w:val="auto"/>
              </w:rPr>
            </w:pPr>
            <w:r>
              <w:rPr>
                <w:rFonts w:ascii="宋体" w:hAnsi="宋体" w:eastAsia="宋体" w:cs="宋体"/>
                <w:b w:val="0"/>
                <w:i w:val="0"/>
                <w:color w:val="auto"/>
                <w:sz w:val="9"/>
              </w:rPr>
              <w:t>5.50</w:t>
            </w:r>
          </w:p>
        </w:tc>
        <w:tc>
          <w:tcPr>
            <w:tcW w:w="540" w:type="dxa"/>
            <w:vAlign w:val="center"/>
          </w:tcPr>
          <w:p w14:paraId="430435BD">
            <w:pPr>
              <w:jc w:val="left"/>
              <w:rPr>
                <w:color w:val="auto"/>
              </w:rPr>
            </w:pPr>
            <w:r>
              <w:rPr>
                <w:rFonts w:ascii="宋体" w:hAnsi="宋体" w:eastAsia="宋体" w:cs="宋体"/>
                <w:b w:val="0"/>
                <w:i w:val="0"/>
                <w:color w:val="auto"/>
                <w:sz w:val="9"/>
              </w:rPr>
              <w:t>30702</w:t>
            </w:r>
          </w:p>
        </w:tc>
        <w:tc>
          <w:tcPr>
            <w:tcW w:w="1260" w:type="dxa"/>
            <w:vAlign w:val="center"/>
          </w:tcPr>
          <w:p w14:paraId="20AFFE2D">
            <w:pPr>
              <w:jc w:val="left"/>
              <w:rPr>
                <w:color w:val="auto"/>
              </w:rPr>
            </w:pPr>
            <w:r>
              <w:rPr>
                <w:rFonts w:ascii="宋体" w:hAnsi="宋体" w:eastAsia="宋体" w:cs="宋体"/>
                <w:b w:val="0"/>
                <w:i w:val="0"/>
                <w:color w:val="auto"/>
                <w:sz w:val="9"/>
              </w:rPr>
              <w:t xml:space="preserve">  国外债务付息</w:t>
            </w:r>
          </w:p>
        </w:tc>
        <w:tc>
          <w:tcPr>
            <w:tcW w:w="786" w:type="dxa"/>
            <w:vAlign w:val="center"/>
          </w:tcPr>
          <w:p w14:paraId="0B2D637D">
            <w:pPr>
              <w:rPr>
                <w:color w:val="auto"/>
              </w:rPr>
            </w:pPr>
          </w:p>
        </w:tc>
      </w:tr>
      <w:tr w14:paraId="11A771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93B4EF">
            <w:pPr>
              <w:jc w:val="left"/>
              <w:rPr>
                <w:color w:val="auto"/>
              </w:rPr>
            </w:pPr>
            <w:r>
              <w:rPr>
                <w:rFonts w:ascii="宋体" w:hAnsi="宋体" w:eastAsia="宋体" w:cs="宋体"/>
                <w:b w:val="0"/>
                <w:i w:val="0"/>
                <w:color w:val="auto"/>
                <w:sz w:val="9"/>
              </w:rPr>
              <w:t>30103</w:t>
            </w:r>
          </w:p>
        </w:tc>
        <w:tc>
          <w:tcPr>
            <w:tcW w:w="1740" w:type="dxa"/>
            <w:vAlign w:val="center"/>
          </w:tcPr>
          <w:p w14:paraId="2E55E929">
            <w:pPr>
              <w:jc w:val="left"/>
              <w:rPr>
                <w:color w:val="auto"/>
              </w:rPr>
            </w:pPr>
            <w:r>
              <w:rPr>
                <w:rFonts w:ascii="宋体" w:hAnsi="宋体" w:eastAsia="宋体" w:cs="宋体"/>
                <w:b w:val="0"/>
                <w:i w:val="0"/>
                <w:color w:val="auto"/>
                <w:sz w:val="9"/>
              </w:rPr>
              <w:t xml:space="preserve">  奖金</w:t>
            </w:r>
          </w:p>
        </w:tc>
        <w:tc>
          <w:tcPr>
            <w:tcW w:w="800" w:type="dxa"/>
            <w:vAlign w:val="center"/>
          </w:tcPr>
          <w:p w14:paraId="74ED28E1">
            <w:pPr>
              <w:jc w:val="right"/>
              <w:rPr>
                <w:color w:val="auto"/>
              </w:rPr>
            </w:pPr>
            <w:r>
              <w:rPr>
                <w:rFonts w:ascii="宋体" w:hAnsi="宋体" w:eastAsia="宋体" w:cs="宋体"/>
                <w:b w:val="0"/>
                <w:i w:val="0"/>
                <w:color w:val="auto"/>
                <w:sz w:val="9"/>
              </w:rPr>
              <w:t>32.09</w:t>
            </w:r>
          </w:p>
        </w:tc>
        <w:tc>
          <w:tcPr>
            <w:tcW w:w="540" w:type="dxa"/>
            <w:vAlign w:val="center"/>
          </w:tcPr>
          <w:p w14:paraId="0CB5E3C0">
            <w:pPr>
              <w:jc w:val="left"/>
              <w:rPr>
                <w:color w:val="auto"/>
              </w:rPr>
            </w:pPr>
            <w:r>
              <w:rPr>
                <w:rFonts w:ascii="宋体" w:hAnsi="宋体" w:eastAsia="宋体" w:cs="宋体"/>
                <w:b w:val="0"/>
                <w:i w:val="0"/>
                <w:color w:val="auto"/>
                <w:sz w:val="9"/>
              </w:rPr>
              <w:t>30203</w:t>
            </w:r>
          </w:p>
        </w:tc>
        <w:tc>
          <w:tcPr>
            <w:tcW w:w="1380" w:type="dxa"/>
            <w:vAlign w:val="center"/>
          </w:tcPr>
          <w:p w14:paraId="72EB06BC">
            <w:pPr>
              <w:jc w:val="left"/>
              <w:rPr>
                <w:color w:val="auto"/>
              </w:rPr>
            </w:pPr>
            <w:r>
              <w:rPr>
                <w:rFonts w:ascii="宋体" w:hAnsi="宋体" w:eastAsia="宋体" w:cs="宋体"/>
                <w:b w:val="0"/>
                <w:i w:val="0"/>
                <w:color w:val="auto"/>
                <w:sz w:val="9"/>
              </w:rPr>
              <w:t xml:space="preserve">  咨询费</w:t>
            </w:r>
          </w:p>
        </w:tc>
        <w:tc>
          <w:tcPr>
            <w:tcW w:w="820" w:type="dxa"/>
            <w:vAlign w:val="center"/>
          </w:tcPr>
          <w:p w14:paraId="6E024429">
            <w:pPr>
              <w:rPr>
                <w:color w:val="auto"/>
              </w:rPr>
            </w:pPr>
          </w:p>
        </w:tc>
        <w:tc>
          <w:tcPr>
            <w:tcW w:w="540" w:type="dxa"/>
            <w:vAlign w:val="center"/>
          </w:tcPr>
          <w:p w14:paraId="212DA769">
            <w:pPr>
              <w:jc w:val="left"/>
              <w:rPr>
                <w:color w:val="auto"/>
              </w:rPr>
            </w:pPr>
            <w:r>
              <w:rPr>
                <w:rFonts w:ascii="宋体" w:hAnsi="宋体" w:eastAsia="宋体" w:cs="宋体"/>
                <w:b w:val="0"/>
                <w:i w:val="0"/>
                <w:color w:val="auto"/>
                <w:sz w:val="9"/>
              </w:rPr>
              <w:t>30703</w:t>
            </w:r>
          </w:p>
        </w:tc>
        <w:tc>
          <w:tcPr>
            <w:tcW w:w="1260" w:type="dxa"/>
            <w:vAlign w:val="center"/>
          </w:tcPr>
          <w:p w14:paraId="69398EAC">
            <w:pPr>
              <w:jc w:val="left"/>
              <w:rPr>
                <w:color w:val="auto"/>
              </w:rPr>
            </w:pPr>
            <w:r>
              <w:rPr>
                <w:rFonts w:ascii="宋体" w:hAnsi="宋体" w:eastAsia="宋体" w:cs="宋体"/>
                <w:b w:val="0"/>
                <w:i w:val="0"/>
                <w:color w:val="auto"/>
                <w:sz w:val="9"/>
              </w:rPr>
              <w:t xml:space="preserve">  国内债务发行费用</w:t>
            </w:r>
          </w:p>
        </w:tc>
        <w:tc>
          <w:tcPr>
            <w:tcW w:w="786" w:type="dxa"/>
            <w:vAlign w:val="center"/>
          </w:tcPr>
          <w:p w14:paraId="722BB2DA">
            <w:pPr>
              <w:rPr>
                <w:color w:val="auto"/>
              </w:rPr>
            </w:pPr>
          </w:p>
        </w:tc>
      </w:tr>
      <w:tr w14:paraId="20AFE8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DB18B3">
            <w:pPr>
              <w:jc w:val="left"/>
              <w:rPr>
                <w:color w:val="auto"/>
              </w:rPr>
            </w:pPr>
            <w:r>
              <w:rPr>
                <w:rFonts w:ascii="宋体" w:hAnsi="宋体" w:eastAsia="宋体" w:cs="宋体"/>
                <w:b w:val="0"/>
                <w:i w:val="0"/>
                <w:color w:val="auto"/>
                <w:sz w:val="9"/>
              </w:rPr>
              <w:t>30106</w:t>
            </w:r>
          </w:p>
        </w:tc>
        <w:tc>
          <w:tcPr>
            <w:tcW w:w="1740" w:type="dxa"/>
            <w:vAlign w:val="center"/>
          </w:tcPr>
          <w:p w14:paraId="32FABBC1">
            <w:pPr>
              <w:jc w:val="left"/>
              <w:rPr>
                <w:color w:val="auto"/>
              </w:rPr>
            </w:pPr>
            <w:r>
              <w:rPr>
                <w:rFonts w:ascii="宋体" w:hAnsi="宋体" w:eastAsia="宋体" w:cs="宋体"/>
                <w:b w:val="0"/>
                <w:i w:val="0"/>
                <w:color w:val="auto"/>
                <w:sz w:val="9"/>
              </w:rPr>
              <w:t xml:space="preserve">  伙食补助费</w:t>
            </w:r>
          </w:p>
        </w:tc>
        <w:tc>
          <w:tcPr>
            <w:tcW w:w="800" w:type="dxa"/>
            <w:vAlign w:val="center"/>
          </w:tcPr>
          <w:p w14:paraId="5D3992E7">
            <w:pPr>
              <w:jc w:val="right"/>
              <w:rPr>
                <w:color w:val="auto"/>
              </w:rPr>
            </w:pPr>
            <w:r>
              <w:rPr>
                <w:rFonts w:ascii="宋体" w:hAnsi="宋体" w:eastAsia="宋体" w:cs="宋体"/>
                <w:b w:val="0"/>
                <w:i w:val="0"/>
                <w:color w:val="auto"/>
                <w:sz w:val="9"/>
              </w:rPr>
              <w:t>36.57</w:t>
            </w:r>
          </w:p>
        </w:tc>
        <w:tc>
          <w:tcPr>
            <w:tcW w:w="540" w:type="dxa"/>
            <w:vAlign w:val="center"/>
          </w:tcPr>
          <w:p w14:paraId="79F3A906">
            <w:pPr>
              <w:jc w:val="left"/>
              <w:rPr>
                <w:color w:val="auto"/>
              </w:rPr>
            </w:pPr>
            <w:r>
              <w:rPr>
                <w:rFonts w:ascii="宋体" w:hAnsi="宋体" w:eastAsia="宋体" w:cs="宋体"/>
                <w:b w:val="0"/>
                <w:i w:val="0"/>
                <w:color w:val="auto"/>
                <w:sz w:val="9"/>
              </w:rPr>
              <w:t>30204</w:t>
            </w:r>
          </w:p>
        </w:tc>
        <w:tc>
          <w:tcPr>
            <w:tcW w:w="1380" w:type="dxa"/>
            <w:vAlign w:val="center"/>
          </w:tcPr>
          <w:p w14:paraId="54AD8F04">
            <w:pPr>
              <w:jc w:val="left"/>
              <w:rPr>
                <w:color w:val="auto"/>
              </w:rPr>
            </w:pPr>
            <w:r>
              <w:rPr>
                <w:rFonts w:ascii="宋体" w:hAnsi="宋体" w:eastAsia="宋体" w:cs="宋体"/>
                <w:b w:val="0"/>
                <w:i w:val="0"/>
                <w:color w:val="auto"/>
                <w:sz w:val="9"/>
              </w:rPr>
              <w:t xml:space="preserve">  手续费</w:t>
            </w:r>
          </w:p>
        </w:tc>
        <w:tc>
          <w:tcPr>
            <w:tcW w:w="820" w:type="dxa"/>
            <w:vAlign w:val="center"/>
          </w:tcPr>
          <w:p w14:paraId="0CA177F9">
            <w:pPr>
              <w:rPr>
                <w:color w:val="auto"/>
              </w:rPr>
            </w:pPr>
          </w:p>
        </w:tc>
        <w:tc>
          <w:tcPr>
            <w:tcW w:w="540" w:type="dxa"/>
            <w:vAlign w:val="center"/>
          </w:tcPr>
          <w:p w14:paraId="2E305CD8">
            <w:pPr>
              <w:jc w:val="left"/>
              <w:rPr>
                <w:color w:val="auto"/>
              </w:rPr>
            </w:pPr>
            <w:r>
              <w:rPr>
                <w:rFonts w:ascii="宋体" w:hAnsi="宋体" w:eastAsia="宋体" w:cs="宋体"/>
                <w:b w:val="0"/>
                <w:i w:val="0"/>
                <w:color w:val="auto"/>
                <w:sz w:val="9"/>
              </w:rPr>
              <w:t>30704</w:t>
            </w:r>
          </w:p>
        </w:tc>
        <w:tc>
          <w:tcPr>
            <w:tcW w:w="1260" w:type="dxa"/>
            <w:vAlign w:val="center"/>
          </w:tcPr>
          <w:p w14:paraId="557C6F2E">
            <w:pPr>
              <w:jc w:val="left"/>
              <w:rPr>
                <w:color w:val="auto"/>
              </w:rPr>
            </w:pPr>
            <w:r>
              <w:rPr>
                <w:rFonts w:ascii="宋体" w:hAnsi="宋体" w:eastAsia="宋体" w:cs="宋体"/>
                <w:b w:val="0"/>
                <w:i w:val="0"/>
                <w:color w:val="auto"/>
                <w:sz w:val="9"/>
              </w:rPr>
              <w:t xml:space="preserve">  国外债务发行费用</w:t>
            </w:r>
          </w:p>
        </w:tc>
        <w:tc>
          <w:tcPr>
            <w:tcW w:w="786" w:type="dxa"/>
            <w:vAlign w:val="center"/>
          </w:tcPr>
          <w:p w14:paraId="58949681">
            <w:pPr>
              <w:rPr>
                <w:color w:val="auto"/>
              </w:rPr>
            </w:pPr>
          </w:p>
        </w:tc>
      </w:tr>
      <w:tr w14:paraId="664E68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4999FA">
            <w:pPr>
              <w:jc w:val="left"/>
              <w:rPr>
                <w:color w:val="auto"/>
              </w:rPr>
            </w:pPr>
            <w:r>
              <w:rPr>
                <w:rFonts w:ascii="宋体" w:hAnsi="宋体" w:eastAsia="宋体" w:cs="宋体"/>
                <w:b w:val="0"/>
                <w:i w:val="0"/>
                <w:color w:val="auto"/>
                <w:sz w:val="9"/>
              </w:rPr>
              <w:t>30107</w:t>
            </w:r>
          </w:p>
        </w:tc>
        <w:tc>
          <w:tcPr>
            <w:tcW w:w="1740" w:type="dxa"/>
            <w:vAlign w:val="center"/>
          </w:tcPr>
          <w:p w14:paraId="7865E4D2">
            <w:pPr>
              <w:jc w:val="left"/>
              <w:rPr>
                <w:color w:val="auto"/>
              </w:rPr>
            </w:pPr>
            <w:r>
              <w:rPr>
                <w:rFonts w:ascii="宋体" w:hAnsi="宋体" w:eastAsia="宋体" w:cs="宋体"/>
                <w:b w:val="0"/>
                <w:i w:val="0"/>
                <w:color w:val="auto"/>
                <w:sz w:val="9"/>
              </w:rPr>
              <w:t xml:space="preserve">  绩效工资</w:t>
            </w:r>
          </w:p>
        </w:tc>
        <w:tc>
          <w:tcPr>
            <w:tcW w:w="800" w:type="dxa"/>
            <w:vAlign w:val="center"/>
          </w:tcPr>
          <w:p w14:paraId="20199218">
            <w:pPr>
              <w:jc w:val="right"/>
              <w:rPr>
                <w:color w:val="auto"/>
              </w:rPr>
            </w:pPr>
            <w:r>
              <w:rPr>
                <w:rFonts w:ascii="宋体" w:hAnsi="宋体" w:eastAsia="宋体" w:cs="宋体"/>
                <w:b w:val="0"/>
                <w:i w:val="0"/>
                <w:color w:val="auto"/>
                <w:sz w:val="9"/>
              </w:rPr>
              <w:t>153.00</w:t>
            </w:r>
          </w:p>
        </w:tc>
        <w:tc>
          <w:tcPr>
            <w:tcW w:w="540" w:type="dxa"/>
            <w:vAlign w:val="center"/>
          </w:tcPr>
          <w:p w14:paraId="6A7DEBA1">
            <w:pPr>
              <w:jc w:val="left"/>
              <w:rPr>
                <w:color w:val="auto"/>
              </w:rPr>
            </w:pPr>
            <w:r>
              <w:rPr>
                <w:rFonts w:ascii="宋体" w:hAnsi="宋体" w:eastAsia="宋体" w:cs="宋体"/>
                <w:b w:val="0"/>
                <w:i w:val="0"/>
                <w:color w:val="auto"/>
                <w:sz w:val="9"/>
              </w:rPr>
              <w:t>30205</w:t>
            </w:r>
          </w:p>
        </w:tc>
        <w:tc>
          <w:tcPr>
            <w:tcW w:w="1380" w:type="dxa"/>
            <w:vAlign w:val="center"/>
          </w:tcPr>
          <w:p w14:paraId="28285BE4">
            <w:pPr>
              <w:jc w:val="left"/>
              <w:rPr>
                <w:color w:val="auto"/>
              </w:rPr>
            </w:pPr>
            <w:r>
              <w:rPr>
                <w:rFonts w:ascii="宋体" w:hAnsi="宋体" w:eastAsia="宋体" w:cs="宋体"/>
                <w:b w:val="0"/>
                <w:i w:val="0"/>
                <w:color w:val="auto"/>
                <w:sz w:val="9"/>
              </w:rPr>
              <w:t xml:space="preserve">  水费</w:t>
            </w:r>
          </w:p>
        </w:tc>
        <w:tc>
          <w:tcPr>
            <w:tcW w:w="820" w:type="dxa"/>
            <w:vAlign w:val="center"/>
          </w:tcPr>
          <w:p w14:paraId="16F5C656">
            <w:pPr>
              <w:jc w:val="right"/>
              <w:rPr>
                <w:color w:val="auto"/>
              </w:rPr>
            </w:pPr>
            <w:r>
              <w:rPr>
                <w:rFonts w:ascii="宋体" w:hAnsi="宋体" w:eastAsia="宋体" w:cs="宋体"/>
                <w:b w:val="0"/>
                <w:i w:val="0"/>
                <w:color w:val="auto"/>
                <w:sz w:val="9"/>
              </w:rPr>
              <w:t>0.22</w:t>
            </w:r>
          </w:p>
        </w:tc>
        <w:tc>
          <w:tcPr>
            <w:tcW w:w="540" w:type="dxa"/>
            <w:vAlign w:val="center"/>
          </w:tcPr>
          <w:p w14:paraId="4CC47AF8">
            <w:pPr>
              <w:jc w:val="left"/>
              <w:rPr>
                <w:color w:val="auto"/>
              </w:rPr>
            </w:pPr>
            <w:r>
              <w:rPr>
                <w:rFonts w:ascii="宋体" w:hAnsi="宋体" w:eastAsia="宋体" w:cs="宋体"/>
                <w:b/>
                <w:i w:val="0"/>
                <w:color w:val="auto"/>
                <w:sz w:val="9"/>
              </w:rPr>
              <w:t>310</w:t>
            </w:r>
          </w:p>
        </w:tc>
        <w:tc>
          <w:tcPr>
            <w:tcW w:w="1260" w:type="dxa"/>
            <w:vAlign w:val="center"/>
          </w:tcPr>
          <w:p w14:paraId="293231D1">
            <w:pPr>
              <w:jc w:val="left"/>
              <w:rPr>
                <w:color w:val="auto"/>
              </w:rPr>
            </w:pPr>
            <w:r>
              <w:rPr>
                <w:rFonts w:ascii="宋体" w:hAnsi="宋体" w:eastAsia="宋体" w:cs="宋体"/>
                <w:b/>
                <w:i w:val="0"/>
                <w:color w:val="auto"/>
                <w:sz w:val="9"/>
              </w:rPr>
              <w:t>资本性支出</w:t>
            </w:r>
          </w:p>
        </w:tc>
        <w:tc>
          <w:tcPr>
            <w:tcW w:w="786" w:type="dxa"/>
            <w:vAlign w:val="center"/>
          </w:tcPr>
          <w:p w14:paraId="46151A4A">
            <w:pPr>
              <w:jc w:val="right"/>
              <w:rPr>
                <w:color w:val="auto"/>
              </w:rPr>
            </w:pPr>
            <w:r>
              <w:rPr>
                <w:rFonts w:ascii="宋体" w:hAnsi="宋体" w:eastAsia="宋体" w:cs="宋体"/>
                <w:b w:val="0"/>
                <w:i w:val="0"/>
                <w:color w:val="auto"/>
                <w:sz w:val="9"/>
              </w:rPr>
              <w:t>0.17</w:t>
            </w:r>
          </w:p>
        </w:tc>
      </w:tr>
      <w:tr w14:paraId="02E424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C9615B">
            <w:pPr>
              <w:jc w:val="left"/>
              <w:rPr>
                <w:color w:val="auto"/>
              </w:rPr>
            </w:pPr>
            <w:r>
              <w:rPr>
                <w:rFonts w:ascii="宋体" w:hAnsi="宋体" w:eastAsia="宋体" w:cs="宋体"/>
                <w:b w:val="0"/>
                <w:i w:val="0"/>
                <w:color w:val="auto"/>
                <w:sz w:val="9"/>
              </w:rPr>
              <w:t>30108</w:t>
            </w:r>
          </w:p>
        </w:tc>
        <w:tc>
          <w:tcPr>
            <w:tcW w:w="1740" w:type="dxa"/>
            <w:vAlign w:val="center"/>
          </w:tcPr>
          <w:p w14:paraId="415AC188">
            <w:pPr>
              <w:jc w:val="left"/>
              <w:rPr>
                <w:color w:val="auto"/>
              </w:rPr>
            </w:pPr>
            <w:r>
              <w:rPr>
                <w:rFonts w:ascii="宋体" w:hAnsi="宋体" w:eastAsia="宋体" w:cs="宋体"/>
                <w:b w:val="0"/>
                <w:i w:val="0"/>
                <w:color w:val="auto"/>
                <w:sz w:val="9"/>
              </w:rPr>
              <w:t xml:space="preserve">  机关事业单位基本养老保险缴费</w:t>
            </w:r>
          </w:p>
        </w:tc>
        <w:tc>
          <w:tcPr>
            <w:tcW w:w="800" w:type="dxa"/>
            <w:vAlign w:val="center"/>
          </w:tcPr>
          <w:p w14:paraId="0849C444">
            <w:pPr>
              <w:jc w:val="right"/>
              <w:rPr>
                <w:color w:val="auto"/>
              </w:rPr>
            </w:pPr>
            <w:r>
              <w:rPr>
                <w:rFonts w:ascii="宋体" w:hAnsi="宋体" w:eastAsia="宋体" w:cs="宋体"/>
                <w:b w:val="0"/>
                <w:i w:val="0"/>
                <w:color w:val="auto"/>
                <w:sz w:val="9"/>
              </w:rPr>
              <w:t>125.74</w:t>
            </w:r>
          </w:p>
        </w:tc>
        <w:tc>
          <w:tcPr>
            <w:tcW w:w="540" w:type="dxa"/>
            <w:vAlign w:val="center"/>
          </w:tcPr>
          <w:p w14:paraId="18F576C2">
            <w:pPr>
              <w:jc w:val="left"/>
              <w:rPr>
                <w:color w:val="auto"/>
              </w:rPr>
            </w:pPr>
            <w:r>
              <w:rPr>
                <w:rFonts w:ascii="宋体" w:hAnsi="宋体" w:eastAsia="宋体" w:cs="宋体"/>
                <w:b w:val="0"/>
                <w:i w:val="0"/>
                <w:color w:val="auto"/>
                <w:sz w:val="9"/>
              </w:rPr>
              <w:t>30206</w:t>
            </w:r>
          </w:p>
        </w:tc>
        <w:tc>
          <w:tcPr>
            <w:tcW w:w="1380" w:type="dxa"/>
            <w:vAlign w:val="center"/>
          </w:tcPr>
          <w:p w14:paraId="5CA1829C">
            <w:pPr>
              <w:jc w:val="left"/>
              <w:rPr>
                <w:color w:val="auto"/>
              </w:rPr>
            </w:pPr>
            <w:r>
              <w:rPr>
                <w:rFonts w:ascii="宋体" w:hAnsi="宋体" w:eastAsia="宋体" w:cs="宋体"/>
                <w:b w:val="0"/>
                <w:i w:val="0"/>
                <w:color w:val="auto"/>
                <w:sz w:val="9"/>
              </w:rPr>
              <w:t xml:space="preserve">  电费</w:t>
            </w:r>
          </w:p>
        </w:tc>
        <w:tc>
          <w:tcPr>
            <w:tcW w:w="820" w:type="dxa"/>
            <w:vAlign w:val="center"/>
          </w:tcPr>
          <w:p w14:paraId="0816E39C">
            <w:pPr>
              <w:jc w:val="right"/>
              <w:rPr>
                <w:color w:val="auto"/>
              </w:rPr>
            </w:pPr>
            <w:r>
              <w:rPr>
                <w:rFonts w:ascii="宋体" w:hAnsi="宋体" w:eastAsia="宋体" w:cs="宋体"/>
                <w:b w:val="0"/>
                <w:i w:val="0"/>
                <w:color w:val="auto"/>
                <w:sz w:val="9"/>
              </w:rPr>
              <w:t>1.37</w:t>
            </w:r>
          </w:p>
        </w:tc>
        <w:tc>
          <w:tcPr>
            <w:tcW w:w="540" w:type="dxa"/>
            <w:vAlign w:val="center"/>
          </w:tcPr>
          <w:p w14:paraId="466B9C6F">
            <w:pPr>
              <w:jc w:val="left"/>
              <w:rPr>
                <w:color w:val="auto"/>
              </w:rPr>
            </w:pPr>
            <w:r>
              <w:rPr>
                <w:rFonts w:ascii="宋体" w:hAnsi="宋体" w:eastAsia="宋体" w:cs="宋体"/>
                <w:b w:val="0"/>
                <w:i w:val="0"/>
                <w:color w:val="auto"/>
                <w:sz w:val="9"/>
              </w:rPr>
              <w:t>31001</w:t>
            </w:r>
          </w:p>
        </w:tc>
        <w:tc>
          <w:tcPr>
            <w:tcW w:w="1260" w:type="dxa"/>
            <w:vAlign w:val="center"/>
          </w:tcPr>
          <w:p w14:paraId="3E83A605">
            <w:pPr>
              <w:jc w:val="left"/>
              <w:rPr>
                <w:color w:val="auto"/>
              </w:rPr>
            </w:pPr>
            <w:r>
              <w:rPr>
                <w:rFonts w:ascii="宋体" w:hAnsi="宋体" w:eastAsia="宋体" w:cs="宋体"/>
                <w:b w:val="0"/>
                <w:i w:val="0"/>
                <w:color w:val="auto"/>
                <w:sz w:val="9"/>
              </w:rPr>
              <w:t xml:space="preserve">  房屋建筑物购建</w:t>
            </w:r>
          </w:p>
        </w:tc>
        <w:tc>
          <w:tcPr>
            <w:tcW w:w="786" w:type="dxa"/>
            <w:vAlign w:val="center"/>
          </w:tcPr>
          <w:p w14:paraId="48BFF55B">
            <w:pPr>
              <w:rPr>
                <w:color w:val="auto"/>
              </w:rPr>
            </w:pPr>
          </w:p>
        </w:tc>
      </w:tr>
      <w:tr w14:paraId="295DB9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864BE8">
            <w:pPr>
              <w:jc w:val="left"/>
              <w:rPr>
                <w:color w:val="auto"/>
              </w:rPr>
            </w:pPr>
            <w:r>
              <w:rPr>
                <w:rFonts w:ascii="宋体" w:hAnsi="宋体" w:eastAsia="宋体" w:cs="宋体"/>
                <w:b w:val="0"/>
                <w:i w:val="0"/>
                <w:color w:val="auto"/>
                <w:sz w:val="9"/>
              </w:rPr>
              <w:t>30109</w:t>
            </w:r>
          </w:p>
        </w:tc>
        <w:tc>
          <w:tcPr>
            <w:tcW w:w="1740" w:type="dxa"/>
            <w:vAlign w:val="center"/>
          </w:tcPr>
          <w:p w14:paraId="3BEEDB4D">
            <w:pPr>
              <w:jc w:val="left"/>
              <w:rPr>
                <w:color w:val="auto"/>
              </w:rPr>
            </w:pPr>
            <w:r>
              <w:rPr>
                <w:rFonts w:ascii="宋体" w:hAnsi="宋体" w:eastAsia="宋体" w:cs="宋体"/>
                <w:b w:val="0"/>
                <w:i w:val="0"/>
                <w:color w:val="auto"/>
                <w:sz w:val="9"/>
              </w:rPr>
              <w:t xml:space="preserve">  职业年金缴费</w:t>
            </w:r>
          </w:p>
        </w:tc>
        <w:tc>
          <w:tcPr>
            <w:tcW w:w="800" w:type="dxa"/>
            <w:vAlign w:val="center"/>
          </w:tcPr>
          <w:p w14:paraId="6CB7A62F">
            <w:pPr>
              <w:jc w:val="right"/>
              <w:rPr>
                <w:color w:val="auto"/>
              </w:rPr>
            </w:pPr>
            <w:r>
              <w:rPr>
                <w:rFonts w:ascii="宋体" w:hAnsi="宋体" w:eastAsia="宋体" w:cs="宋体"/>
                <w:b w:val="0"/>
                <w:i w:val="0"/>
                <w:color w:val="auto"/>
                <w:sz w:val="9"/>
              </w:rPr>
              <w:t>22.51</w:t>
            </w:r>
          </w:p>
        </w:tc>
        <w:tc>
          <w:tcPr>
            <w:tcW w:w="540" w:type="dxa"/>
            <w:vAlign w:val="center"/>
          </w:tcPr>
          <w:p w14:paraId="7A12ED5E">
            <w:pPr>
              <w:jc w:val="left"/>
              <w:rPr>
                <w:color w:val="auto"/>
              </w:rPr>
            </w:pPr>
            <w:r>
              <w:rPr>
                <w:rFonts w:ascii="宋体" w:hAnsi="宋体" w:eastAsia="宋体" w:cs="宋体"/>
                <w:b w:val="0"/>
                <w:i w:val="0"/>
                <w:color w:val="auto"/>
                <w:sz w:val="9"/>
              </w:rPr>
              <w:t>30207</w:t>
            </w:r>
          </w:p>
        </w:tc>
        <w:tc>
          <w:tcPr>
            <w:tcW w:w="1380" w:type="dxa"/>
            <w:vAlign w:val="center"/>
          </w:tcPr>
          <w:p w14:paraId="1447826A">
            <w:pPr>
              <w:jc w:val="left"/>
              <w:rPr>
                <w:color w:val="auto"/>
              </w:rPr>
            </w:pPr>
            <w:r>
              <w:rPr>
                <w:rFonts w:ascii="宋体" w:hAnsi="宋体" w:eastAsia="宋体" w:cs="宋体"/>
                <w:b w:val="0"/>
                <w:i w:val="0"/>
                <w:color w:val="auto"/>
                <w:sz w:val="9"/>
              </w:rPr>
              <w:t xml:space="preserve">  邮电费</w:t>
            </w:r>
          </w:p>
        </w:tc>
        <w:tc>
          <w:tcPr>
            <w:tcW w:w="820" w:type="dxa"/>
            <w:vAlign w:val="center"/>
          </w:tcPr>
          <w:p w14:paraId="48B6C804">
            <w:pPr>
              <w:jc w:val="right"/>
              <w:rPr>
                <w:color w:val="auto"/>
              </w:rPr>
            </w:pPr>
            <w:r>
              <w:rPr>
                <w:rFonts w:ascii="宋体" w:hAnsi="宋体" w:eastAsia="宋体" w:cs="宋体"/>
                <w:b w:val="0"/>
                <w:i w:val="0"/>
                <w:color w:val="auto"/>
                <w:sz w:val="9"/>
              </w:rPr>
              <w:t>0.95</w:t>
            </w:r>
          </w:p>
        </w:tc>
        <w:tc>
          <w:tcPr>
            <w:tcW w:w="540" w:type="dxa"/>
            <w:vAlign w:val="center"/>
          </w:tcPr>
          <w:p w14:paraId="69624359">
            <w:pPr>
              <w:jc w:val="left"/>
              <w:rPr>
                <w:color w:val="auto"/>
              </w:rPr>
            </w:pPr>
            <w:r>
              <w:rPr>
                <w:rFonts w:ascii="宋体" w:hAnsi="宋体" w:eastAsia="宋体" w:cs="宋体"/>
                <w:b w:val="0"/>
                <w:i w:val="0"/>
                <w:color w:val="auto"/>
                <w:sz w:val="9"/>
              </w:rPr>
              <w:t>31002</w:t>
            </w:r>
          </w:p>
        </w:tc>
        <w:tc>
          <w:tcPr>
            <w:tcW w:w="1260" w:type="dxa"/>
            <w:vAlign w:val="center"/>
          </w:tcPr>
          <w:p w14:paraId="586BAB7C">
            <w:pPr>
              <w:jc w:val="left"/>
              <w:rPr>
                <w:color w:val="auto"/>
              </w:rPr>
            </w:pPr>
            <w:r>
              <w:rPr>
                <w:rFonts w:ascii="宋体" w:hAnsi="宋体" w:eastAsia="宋体" w:cs="宋体"/>
                <w:b w:val="0"/>
                <w:i w:val="0"/>
                <w:color w:val="auto"/>
                <w:sz w:val="9"/>
              </w:rPr>
              <w:t xml:space="preserve">  办公设备购置</w:t>
            </w:r>
          </w:p>
        </w:tc>
        <w:tc>
          <w:tcPr>
            <w:tcW w:w="786" w:type="dxa"/>
            <w:vAlign w:val="center"/>
          </w:tcPr>
          <w:p w14:paraId="773C31C7">
            <w:pPr>
              <w:jc w:val="right"/>
              <w:rPr>
                <w:color w:val="auto"/>
              </w:rPr>
            </w:pPr>
            <w:r>
              <w:rPr>
                <w:rFonts w:ascii="宋体" w:hAnsi="宋体" w:eastAsia="宋体" w:cs="宋体"/>
                <w:b w:val="0"/>
                <w:i w:val="0"/>
                <w:color w:val="auto"/>
                <w:sz w:val="9"/>
              </w:rPr>
              <w:t>0.17</w:t>
            </w:r>
          </w:p>
        </w:tc>
      </w:tr>
      <w:tr w14:paraId="5D8D84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6B973F">
            <w:pPr>
              <w:jc w:val="left"/>
              <w:rPr>
                <w:color w:val="auto"/>
              </w:rPr>
            </w:pPr>
            <w:r>
              <w:rPr>
                <w:rFonts w:ascii="宋体" w:hAnsi="宋体" w:eastAsia="宋体" w:cs="宋体"/>
                <w:b w:val="0"/>
                <w:i w:val="0"/>
                <w:color w:val="auto"/>
                <w:sz w:val="9"/>
              </w:rPr>
              <w:t>30110</w:t>
            </w:r>
          </w:p>
        </w:tc>
        <w:tc>
          <w:tcPr>
            <w:tcW w:w="1740" w:type="dxa"/>
            <w:vAlign w:val="center"/>
          </w:tcPr>
          <w:p w14:paraId="4679E071">
            <w:pPr>
              <w:jc w:val="left"/>
              <w:rPr>
                <w:color w:val="auto"/>
              </w:rPr>
            </w:pPr>
            <w:r>
              <w:rPr>
                <w:rFonts w:ascii="宋体" w:hAnsi="宋体" w:eastAsia="宋体" w:cs="宋体"/>
                <w:b w:val="0"/>
                <w:i w:val="0"/>
                <w:color w:val="auto"/>
                <w:sz w:val="9"/>
              </w:rPr>
              <w:t xml:space="preserve">  职工基本医疗保险缴费</w:t>
            </w:r>
          </w:p>
        </w:tc>
        <w:tc>
          <w:tcPr>
            <w:tcW w:w="800" w:type="dxa"/>
            <w:vAlign w:val="center"/>
          </w:tcPr>
          <w:p w14:paraId="6D4C352B">
            <w:pPr>
              <w:jc w:val="right"/>
              <w:rPr>
                <w:color w:val="auto"/>
              </w:rPr>
            </w:pPr>
            <w:r>
              <w:rPr>
                <w:rFonts w:ascii="宋体" w:hAnsi="宋体" w:eastAsia="宋体" w:cs="宋体"/>
                <w:b w:val="0"/>
                <w:i w:val="0"/>
                <w:color w:val="auto"/>
                <w:sz w:val="9"/>
              </w:rPr>
              <w:t>53.34</w:t>
            </w:r>
          </w:p>
        </w:tc>
        <w:tc>
          <w:tcPr>
            <w:tcW w:w="540" w:type="dxa"/>
            <w:vAlign w:val="center"/>
          </w:tcPr>
          <w:p w14:paraId="36D92F42">
            <w:pPr>
              <w:jc w:val="left"/>
              <w:rPr>
                <w:color w:val="auto"/>
              </w:rPr>
            </w:pPr>
            <w:r>
              <w:rPr>
                <w:rFonts w:ascii="宋体" w:hAnsi="宋体" w:eastAsia="宋体" w:cs="宋体"/>
                <w:b w:val="0"/>
                <w:i w:val="0"/>
                <w:color w:val="auto"/>
                <w:sz w:val="9"/>
              </w:rPr>
              <w:t>30208</w:t>
            </w:r>
          </w:p>
        </w:tc>
        <w:tc>
          <w:tcPr>
            <w:tcW w:w="1380" w:type="dxa"/>
            <w:vAlign w:val="center"/>
          </w:tcPr>
          <w:p w14:paraId="5207B01D">
            <w:pPr>
              <w:jc w:val="left"/>
              <w:rPr>
                <w:color w:val="auto"/>
              </w:rPr>
            </w:pPr>
            <w:r>
              <w:rPr>
                <w:rFonts w:ascii="宋体" w:hAnsi="宋体" w:eastAsia="宋体" w:cs="宋体"/>
                <w:b w:val="0"/>
                <w:i w:val="0"/>
                <w:color w:val="auto"/>
                <w:sz w:val="9"/>
              </w:rPr>
              <w:t xml:space="preserve">  取暖费</w:t>
            </w:r>
          </w:p>
        </w:tc>
        <w:tc>
          <w:tcPr>
            <w:tcW w:w="820" w:type="dxa"/>
            <w:vAlign w:val="center"/>
          </w:tcPr>
          <w:p w14:paraId="2B2EC2E8">
            <w:pPr>
              <w:rPr>
                <w:color w:val="auto"/>
              </w:rPr>
            </w:pPr>
          </w:p>
        </w:tc>
        <w:tc>
          <w:tcPr>
            <w:tcW w:w="540" w:type="dxa"/>
            <w:vAlign w:val="center"/>
          </w:tcPr>
          <w:p w14:paraId="379325EB">
            <w:pPr>
              <w:jc w:val="left"/>
              <w:rPr>
                <w:color w:val="auto"/>
              </w:rPr>
            </w:pPr>
            <w:r>
              <w:rPr>
                <w:rFonts w:ascii="宋体" w:hAnsi="宋体" w:eastAsia="宋体" w:cs="宋体"/>
                <w:b w:val="0"/>
                <w:i w:val="0"/>
                <w:color w:val="auto"/>
                <w:sz w:val="9"/>
              </w:rPr>
              <w:t>31003</w:t>
            </w:r>
          </w:p>
        </w:tc>
        <w:tc>
          <w:tcPr>
            <w:tcW w:w="1260" w:type="dxa"/>
            <w:vAlign w:val="center"/>
          </w:tcPr>
          <w:p w14:paraId="1F7141AD">
            <w:pPr>
              <w:jc w:val="left"/>
              <w:rPr>
                <w:color w:val="auto"/>
              </w:rPr>
            </w:pPr>
            <w:r>
              <w:rPr>
                <w:rFonts w:ascii="宋体" w:hAnsi="宋体" w:eastAsia="宋体" w:cs="宋体"/>
                <w:b w:val="0"/>
                <w:i w:val="0"/>
                <w:color w:val="auto"/>
                <w:sz w:val="9"/>
              </w:rPr>
              <w:t xml:space="preserve">  专用设备购置</w:t>
            </w:r>
          </w:p>
        </w:tc>
        <w:tc>
          <w:tcPr>
            <w:tcW w:w="786" w:type="dxa"/>
            <w:vAlign w:val="center"/>
          </w:tcPr>
          <w:p w14:paraId="5360C0BC">
            <w:pPr>
              <w:rPr>
                <w:color w:val="auto"/>
              </w:rPr>
            </w:pPr>
          </w:p>
        </w:tc>
      </w:tr>
      <w:tr w14:paraId="4D5755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176F91">
            <w:pPr>
              <w:jc w:val="left"/>
              <w:rPr>
                <w:color w:val="auto"/>
              </w:rPr>
            </w:pPr>
            <w:r>
              <w:rPr>
                <w:rFonts w:ascii="宋体" w:hAnsi="宋体" w:eastAsia="宋体" w:cs="宋体"/>
                <w:b w:val="0"/>
                <w:i w:val="0"/>
                <w:color w:val="auto"/>
                <w:sz w:val="9"/>
              </w:rPr>
              <w:t>30111</w:t>
            </w:r>
          </w:p>
        </w:tc>
        <w:tc>
          <w:tcPr>
            <w:tcW w:w="1740" w:type="dxa"/>
            <w:vAlign w:val="center"/>
          </w:tcPr>
          <w:p w14:paraId="57719EF9">
            <w:pPr>
              <w:jc w:val="left"/>
              <w:rPr>
                <w:color w:val="auto"/>
              </w:rPr>
            </w:pPr>
            <w:r>
              <w:rPr>
                <w:rFonts w:ascii="宋体" w:hAnsi="宋体" w:eastAsia="宋体" w:cs="宋体"/>
                <w:b w:val="0"/>
                <w:i w:val="0"/>
                <w:color w:val="auto"/>
                <w:sz w:val="9"/>
              </w:rPr>
              <w:t xml:space="preserve">  公务员医疗补助缴款</w:t>
            </w:r>
          </w:p>
        </w:tc>
        <w:tc>
          <w:tcPr>
            <w:tcW w:w="800" w:type="dxa"/>
            <w:vAlign w:val="center"/>
          </w:tcPr>
          <w:p w14:paraId="72955502">
            <w:pPr>
              <w:jc w:val="right"/>
              <w:rPr>
                <w:color w:val="auto"/>
              </w:rPr>
            </w:pPr>
            <w:r>
              <w:rPr>
                <w:rFonts w:ascii="宋体" w:hAnsi="宋体" w:eastAsia="宋体" w:cs="宋体"/>
                <w:b w:val="0"/>
                <w:i w:val="0"/>
                <w:color w:val="auto"/>
                <w:sz w:val="9"/>
              </w:rPr>
              <w:t>22.71</w:t>
            </w:r>
          </w:p>
        </w:tc>
        <w:tc>
          <w:tcPr>
            <w:tcW w:w="540" w:type="dxa"/>
            <w:vAlign w:val="center"/>
          </w:tcPr>
          <w:p w14:paraId="345FBB3C">
            <w:pPr>
              <w:jc w:val="left"/>
              <w:rPr>
                <w:color w:val="auto"/>
              </w:rPr>
            </w:pPr>
            <w:r>
              <w:rPr>
                <w:rFonts w:ascii="宋体" w:hAnsi="宋体" w:eastAsia="宋体" w:cs="宋体"/>
                <w:b w:val="0"/>
                <w:i w:val="0"/>
                <w:color w:val="auto"/>
                <w:sz w:val="9"/>
              </w:rPr>
              <w:t>30209</w:t>
            </w:r>
          </w:p>
        </w:tc>
        <w:tc>
          <w:tcPr>
            <w:tcW w:w="1380" w:type="dxa"/>
            <w:vAlign w:val="center"/>
          </w:tcPr>
          <w:p w14:paraId="52F98197">
            <w:pPr>
              <w:jc w:val="left"/>
              <w:rPr>
                <w:color w:val="auto"/>
              </w:rPr>
            </w:pPr>
            <w:r>
              <w:rPr>
                <w:rFonts w:ascii="宋体" w:hAnsi="宋体" w:eastAsia="宋体" w:cs="宋体"/>
                <w:b w:val="0"/>
                <w:i w:val="0"/>
                <w:color w:val="auto"/>
                <w:sz w:val="9"/>
              </w:rPr>
              <w:t xml:space="preserve">  物业管理费</w:t>
            </w:r>
          </w:p>
        </w:tc>
        <w:tc>
          <w:tcPr>
            <w:tcW w:w="820" w:type="dxa"/>
            <w:vAlign w:val="center"/>
          </w:tcPr>
          <w:p w14:paraId="06EFF185">
            <w:pPr>
              <w:jc w:val="right"/>
              <w:rPr>
                <w:color w:val="auto"/>
              </w:rPr>
            </w:pPr>
            <w:r>
              <w:rPr>
                <w:rFonts w:ascii="宋体" w:hAnsi="宋体" w:eastAsia="宋体" w:cs="宋体"/>
                <w:b w:val="0"/>
                <w:i w:val="0"/>
                <w:color w:val="auto"/>
                <w:sz w:val="9"/>
              </w:rPr>
              <w:t>0.83</w:t>
            </w:r>
          </w:p>
        </w:tc>
        <w:tc>
          <w:tcPr>
            <w:tcW w:w="540" w:type="dxa"/>
            <w:vAlign w:val="center"/>
          </w:tcPr>
          <w:p w14:paraId="538A9E79">
            <w:pPr>
              <w:jc w:val="left"/>
              <w:rPr>
                <w:color w:val="auto"/>
              </w:rPr>
            </w:pPr>
            <w:r>
              <w:rPr>
                <w:rFonts w:ascii="宋体" w:hAnsi="宋体" w:eastAsia="宋体" w:cs="宋体"/>
                <w:b w:val="0"/>
                <w:i w:val="0"/>
                <w:color w:val="auto"/>
                <w:sz w:val="9"/>
              </w:rPr>
              <w:t>31005</w:t>
            </w:r>
          </w:p>
        </w:tc>
        <w:tc>
          <w:tcPr>
            <w:tcW w:w="1260" w:type="dxa"/>
            <w:vAlign w:val="center"/>
          </w:tcPr>
          <w:p w14:paraId="272BB832">
            <w:pPr>
              <w:jc w:val="left"/>
              <w:rPr>
                <w:color w:val="auto"/>
              </w:rPr>
            </w:pPr>
            <w:r>
              <w:rPr>
                <w:rFonts w:ascii="宋体" w:hAnsi="宋体" w:eastAsia="宋体" w:cs="宋体"/>
                <w:b w:val="0"/>
                <w:i w:val="0"/>
                <w:color w:val="auto"/>
                <w:sz w:val="9"/>
              </w:rPr>
              <w:t xml:space="preserve">  基础设施建设</w:t>
            </w:r>
          </w:p>
        </w:tc>
        <w:tc>
          <w:tcPr>
            <w:tcW w:w="786" w:type="dxa"/>
            <w:vAlign w:val="center"/>
          </w:tcPr>
          <w:p w14:paraId="5E2408BB">
            <w:pPr>
              <w:rPr>
                <w:color w:val="auto"/>
              </w:rPr>
            </w:pPr>
          </w:p>
        </w:tc>
      </w:tr>
      <w:tr w14:paraId="5D1B99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B2135E">
            <w:pPr>
              <w:jc w:val="left"/>
              <w:rPr>
                <w:color w:val="auto"/>
              </w:rPr>
            </w:pPr>
            <w:r>
              <w:rPr>
                <w:rFonts w:ascii="宋体" w:hAnsi="宋体" w:eastAsia="宋体" w:cs="宋体"/>
                <w:b w:val="0"/>
                <w:i w:val="0"/>
                <w:color w:val="auto"/>
                <w:sz w:val="9"/>
              </w:rPr>
              <w:t>30112</w:t>
            </w:r>
          </w:p>
        </w:tc>
        <w:tc>
          <w:tcPr>
            <w:tcW w:w="1740" w:type="dxa"/>
            <w:vAlign w:val="center"/>
          </w:tcPr>
          <w:p w14:paraId="5D5E4CBB">
            <w:pPr>
              <w:jc w:val="left"/>
              <w:rPr>
                <w:color w:val="auto"/>
              </w:rPr>
            </w:pPr>
            <w:r>
              <w:rPr>
                <w:rFonts w:ascii="宋体" w:hAnsi="宋体" w:eastAsia="宋体" w:cs="宋体"/>
                <w:b w:val="0"/>
                <w:i w:val="0"/>
                <w:color w:val="auto"/>
                <w:sz w:val="9"/>
              </w:rPr>
              <w:t xml:space="preserve">  其他社会保障缴费</w:t>
            </w:r>
          </w:p>
        </w:tc>
        <w:tc>
          <w:tcPr>
            <w:tcW w:w="800" w:type="dxa"/>
            <w:vAlign w:val="center"/>
          </w:tcPr>
          <w:p w14:paraId="79B928F5">
            <w:pPr>
              <w:jc w:val="right"/>
              <w:rPr>
                <w:color w:val="auto"/>
              </w:rPr>
            </w:pPr>
            <w:r>
              <w:rPr>
                <w:rFonts w:ascii="宋体" w:hAnsi="宋体" w:eastAsia="宋体" w:cs="宋体"/>
                <w:b w:val="0"/>
                <w:i w:val="0"/>
                <w:color w:val="auto"/>
                <w:sz w:val="9"/>
              </w:rPr>
              <w:t>17.91</w:t>
            </w:r>
          </w:p>
        </w:tc>
        <w:tc>
          <w:tcPr>
            <w:tcW w:w="540" w:type="dxa"/>
            <w:vAlign w:val="center"/>
          </w:tcPr>
          <w:p w14:paraId="3F55AEA7">
            <w:pPr>
              <w:jc w:val="left"/>
              <w:rPr>
                <w:color w:val="auto"/>
              </w:rPr>
            </w:pPr>
            <w:r>
              <w:rPr>
                <w:rFonts w:ascii="宋体" w:hAnsi="宋体" w:eastAsia="宋体" w:cs="宋体"/>
                <w:b w:val="0"/>
                <w:i w:val="0"/>
                <w:color w:val="auto"/>
                <w:sz w:val="9"/>
              </w:rPr>
              <w:t>30211</w:t>
            </w:r>
          </w:p>
        </w:tc>
        <w:tc>
          <w:tcPr>
            <w:tcW w:w="1380" w:type="dxa"/>
            <w:vAlign w:val="center"/>
          </w:tcPr>
          <w:p w14:paraId="39455DB0">
            <w:pPr>
              <w:jc w:val="left"/>
              <w:rPr>
                <w:color w:val="auto"/>
              </w:rPr>
            </w:pPr>
            <w:r>
              <w:rPr>
                <w:rFonts w:ascii="宋体" w:hAnsi="宋体" w:eastAsia="宋体" w:cs="宋体"/>
                <w:b w:val="0"/>
                <w:i w:val="0"/>
                <w:color w:val="auto"/>
                <w:sz w:val="9"/>
              </w:rPr>
              <w:t xml:space="preserve">  差旅费</w:t>
            </w:r>
          </w:p>
        </w:tc>
        <w:tc>
          <w:tcPr>
            <w:tcW w:w="820" w:type="dxa"/>
            <w:vAlign w:val="center"/>
          </w:tcPr>
          <w:p w14:paraId="73780A1E">
            <w:pPr>
              <w:jc w:val="right"/>
              <w:rPr>
                <w:color w:val="auto"/>
              </w:rPr>
            </w:pPr>
            <w:r>
              <w:rPr>
                <w:rFonts w:ascii="宋体" w:hAnsi="宋体" w:eastAsia="宋体" w:cs="宋体"/>
                <w:b w:val="0"/>
                <w:i w:val="0"/>
                <w:color w:val="auto"/>
                <w:sz w:val="9"/>
              </w:rPr>
              <w:t>14.73</w:t>
            </w:r>
          </w:p>
        </w:tc>
        <w:tc>
          <w:tcPr>
            <w:tcW w:w="540" w:type="dxa"/>
            <w:vAlign w:val="center"/>
          </w:tcPr>
          <w:p w14:paraId="404C4ADF">
            <w:pPr>
              <w:jc w:val="left"/>
              <w:rPr>
                <w:color w:val="auto"/>
              </w:rPr>
            </w:pPr>
            <w:r>
              <w:rPr>
                <w:rFonts w:ascii="宋体" w:hAnsi="宋体" w:eastAsia="宋体" w:cs="宋体"/>
                <w:b w:val="0"/>
                <w:i w:val="0"/>
                <w:color w:val="auto"/>
                <w:sz w:val="9"/>
              </w:rPr>
              <w:t>31006</w:t>
            </w:r>
          </w:p>
        </w:tc>
        <w:tc>
          <w:tcPr>
            <w:tcW w:w="1260" w:type="dxa"/>
            <w:vAlign w:val="center"/>
          </w:tcPr>
          <w:p w14:paraId="6AC474FB">
            <w:pPr>
              <w:jc w:val="left"/>
              <w:rPr>
                <w:color w:val="auto"/>
              </w:rPr>
            </w:pPr>
            <w:r>
              <w:rPr>
                <w:rFonts w:ascii="宋体" w:hAnsi="宋体" w:eastAsia="宋体" w:cs="宋体"/>
                <w:b w:val="0"/>
                <w:i w:val="0"/>
                <w:color w:val="auto"/>
                <w:sz w:val="9"/>
              </w:rPr>
              <w:t xml:space="preserve">  大型修缮</w:t>
            </w:r>
          </w:p>
        </w:tc>
        <w:tc>
          <w:tcPr>
            <w:tcW w:w="786" w:type="dxa"/>
            <w:vAlign w:val="center"/>
          </w:tcPr>
          <w:p w14:paraId="2451FC99">
            <w:pPr>
              <w:rPr>
                <w:color w:val="auto"/>
              </w:rPr>
            </w:pPr>
          </w:p>
        </w:tc>
      </w:tr>
      <w:tr w14:paraId="2C3664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79E8C1">
            <w:pPr>
              <w:jc w:val="left"/>
              <w:rPr>
                <w:color w:val="auto"/>
              </w:rPr>
            </w:pPr>
            <w:r>
              <w:rPr>
                <w:rFonts w:ascii="宋体" w:hAnsi="宋体" w:eastAsia="宋体" w:cs="宋体"/>
                <w:b w:val="0"/>
                <w:i w:val="0"/>
                <w:color w:val="auto"/>
                <w:sz w:val="9"/>
              </w:rPr>
              <w:t>30113</w:t>
            </w:r>
          </w:p>
        </w:tc>
        <w:tc>
          <w:tcPr>
            <w:tcW w:w="1740" w:type="dxa"/>
            <w:vAlign w:val="center"/>
          </w:tcPr>
          <w:p w14:paraId="769DFADE">
            <w:pPr>
              <w:jc w:val="left"/>
              <w:rPr>
                <w:color w:val="auto"/>
              </w:rPr>
            </w:pPr>
            <w:r>
              <w:rPr>
                <w:rFonts w:ascii="宋体" w:hAnsi="宋体" w:eastAsia="宋体" w:cs="宋体"/>
                <w:b w:val="0"/>
                <w:i w:val="0"/>
                <w:color w:val="auto"/>
                <w:sz w:val="9"/>
              </w:rPr>
              <w:t xml:space="preserve">  住房公积金</w:t>
            </w:r>
          </w:p>
        </w:tc>
        <w:tc>
          <w:tcPr>
            <w:tcW w:w="800" w:type="dxa"/>
            <w:vAlign w:val="center"/>
          </w:tcPr>
          <w:p w14:paraId="4FF63A18">
            <w:pPr>
              <w:jc w:val="right"/>
              <w:rPr>
                <w:color w:val="auto"/>
              </w:rPr>
            </w:pPr>
            <w:r>
              <w:rPr>
                <w:rFonts w:ascii="宋体" w:hAnsi="宋体" w:eastAsia="宋体" w:cs="宋体"/>
                <w:b w:val="0"/>
                <w:i w:val="0"/>
                <w:color w:val="auto"/>
                <w:sz w:val="9"/>
              </w:rPr>
              <w:t>108.07</w:t>
            </w:r>
          </w:p>
        </w:tc>
        <w:tc>
          <w:tcPr>
            <w:tcW w:w="540" w:type="dxa"/>
            <w:vAlign w:val="center"/>
          </w:tcPr>
          <w:p w14:paraId="702526D6">
            <w:pPr>
              <w:jc w:val="left"/>
              <w:rPr>
                <w:color w:val="auto"/>
              </w:rPr>
            </w:pPr>
            <w:r>
              <w:rPr>
                <w:rFonts w:ascii="宋体" w:hAnsi="宋体" w:eastAsia="宋体" w:cs="宋体"/>
                <w:b w:val="0"/>
                <w:i w:val="0"/>
                <w:color w:val="auto"/>
                <w:sz w:val="9"/>
              </w:rPr>
              <w:t>30212</w:t>
            </w:r>
          </w:p>
        </w:tc>
        <w:tc>
          <w:tcPr>
            <w:tcW w:w="1380" w:type="dxa"/>
            <w:vAlign w:val="center"/>
          </w:tcPr>
          <w:p w14:paraId="0EA112E2">
            <w:pPr>
              <w:jc w:val="left"/>
              <w:rPr>
                <w:color w:val="auto"/>
              </w:rPr>
            </w:pPr>
            <w:r>
              <w:rPr>
                <w:rFonts w:ascii="宋体" w:hAnsi="宋体" w:eastAsia="宋体" w:cs="宋体"/>
                <w:b w:val="0"/>
                <w:i w:val="0"/>
                <w:color w:val="auto"/>
                <w:sz w:val="9"/>
              </w:rPr>
              <w:t xml:space="preserve">  因公出国（境）费用</w:t>
            </w:r>
          </w:p>
        </w:tc>
        <w:tc>
          <w:tcPr>
            <w:tcW w:w="820" w:type="dxa"/>
            <w:vAlign w:val="center"/>
          </w:tcPr>
          <w:p w14:paraId="4232CC84">
            <w:pPr>
              <w:rPr>
                <w:color w:val="auto"/>
              </w:rPr>
            </w:pPr>
          </w:p>
        </w:tc>
        <w:tc>
          <w:tcPr>
            <w:tcW w:w="540" w:type="dxa"/>
            <w:vAlign w:val="center"/>
          </w:tcPr>
          <w:p w14:paraId="2C413301">
            <w:pPr>
              <w:jc w:val="left"/>
              <w:rPr>
                <w:color w:val="auto"/>
              </w:rPr>
            </w:pPr>
            <w:r>
              <w:rPr>
                <w:rFonts w:ascii="宋体" w:hAnsi="宋体" w:eastAsia="宋体" w:cs="宋体"/>
                <w:b w:val="0"/>
                <w:i w:val="0"/>
                <w:color w:val="auto"/>
                <w:sz w:val="9"/>
              </w:rPr>
              <w:t>31007</w:t>
            </w:r>
          </w:p>
        </w:tc>
        <w:tc>
          <w:tcPr>
            <w:tcW w:w="1260" w:type="dxa"/>
            <w:vAlign w:val="center"/>
          </w:tcPr>
          <w:p w14:paraId="188525AC">
            <w:pPr>
              <w:jc w:val="left"/>
              <w:rPr>
                <w:color w:val="auto"/>
              </w:rPr>
            </w:pPr>
            <w:r>
              <w:rPr>
                <w:rFonts w:ascii="宋体" w:hAnsi="宋体" w:eastAsia="宋体" w:cs="宋体"/>
                <w:b w:val="0"/>
                <w:i w:val="0"/>
                <w:color w:val="auto"/>
                <w:sz w:val="9"/>
              </w:rPr>
              <w:t xml:space="preserve">  信息网络及软件购置更新</w:t>
            </w:r>
          </w:p>
        </w:tc>
        <w:tc>
          <w:tcPr>
            <w:tcW w:w="786" w:type="dxa"/>
            <w:vAlign w:val="center"/>
          </w:tcPr>
          <w:p w14:paraId="3F57C3E6">
            <w:pPr>
              <w:rPr>
                <w:color w:val="auto"/>
              </w:rPr>
            </w:pPr>
          </w:p>
        </w:tc>
      </w:tr>
      <w:tr w14:paraId="4EB1D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83FE14">
            <w:pPr>
              <w:jc w:val="left"/>
              <w:rPr>
                <w:color w:val="auto"/>
              </w:rPr>
            </w:pPr>
            <w:r>
              <w:rPr>
                <w:rFonts w:ascii="宋体" w:hAnsi="宋体" w:eastAsia="宋体" w:cs="宋体"/>
                <w:b w:val="0"/>
                <w:i w:val="0"/>
                <w:color w:val="auto"/>
                <w:sz w:val="9"/>
              </w:rPr>
              <w:t>30114</w:t>
            </w:r>
          </w:p>
        </w:tc>
        <w:tc>
          <w:tcPr>
            <w:tcW w:w="1740" w:type="dxa"/>
            <w:vAlign w:val="center"/>
          </w:tcPr>
          <w:p w14:paraId="3F61376C">
            <w:pPr>
              <w:jc w:val="left"/>
              <w:rPr>
                <w:color w:val="auto"/>
              </w:rPr>
            </w:pPr>
            <w:r>
              <w:rPr>
                <w:rFonts w:ascii="宋体" w:hAnsi="宋体" w:eastAsia="宋体" w:cs="宋体"/>
                <w:b w:val="0"/>
                <w:i w:val="0"/>
                <w:color w:val="auto"/>
                <w:sz w:val="9"/>
              </w:rPr>
              <w:t xml:space="preserve">  医疗费</w:t>
            </w:r>
          </w:p>
        </w:tc>
        <w:tc>
          <w:tcPr>
            <w:tcW w:w="800" w:type="dxa"/>
            <w:vAlign w:val="center"/>
          </w:tcPr>
          <w:p w14:paraId="2377DEFA">
            <w:pPr>
              <w:rPr>
                <w:color w:val="auto"/>
              </w:rPr>
            </w:pPr>
          </w:p>
        </w:tc>
        <w:tc>
          <w:tcPr>
            <w:tcW w:w="540" w:type="dxa"/>
            <w:vAlign w:val="center"/>
          </w:tcPr>
          <w:p w14:paraId="468E51FF">
            <w:pPr>
              <w:jc w:val="left"/>
              <w:rPr>
                <w:color w:val="auto"/>
              </w:rPr>
            </w:pPr>
            <w:r>
              <w:rPr>
                <w:rFonts w:ascii="宋体" w:hAnsi="宋体" w:eastAsia="宋体" w:cs="宋体"/>
                <w:b w:val="0"/>
                <w:i w:val="0"/>
                <w:color w:val="auto"/>
                <w:sz w:val="9"/>
              </w:rPr>
              <w:t>30213</w:t>
            </w:r>
          </w:p>
        </w:tc>
        <w:tc>
          <w:tcPr>
            <w:tcW w:w="1380" w:type="dxa"/>
            <w:vAlign w:val="center"/>
          </w:tcPr>
          <w:p w14:paraId="3011830C">
            <w:pPr>
              <w:jc w:val="left"/>
              <w:rPr>
                <w:color w:val="auto"/>
              </w:rPr>
            </w:pPr>
            <w:r>
              <w:rPr>
                <w:rFonts w:ascii="宋体" w:hAnsi="宋体" w:eastAsia="宋体" w:cs="宋体"/>
                <w:b w:val="0"/>
                <w:i w:val="0"/>
                <w:color w:val="auto"/>
                <w:sz w:val="9"/>
              </w:rPr>
              <w:t xml:space="preserve">  维修（护）费</w:t>
            </w:r>
          </w:p>
        </w:tc>
        <w:tc>
          <w:tcPr>
            <w:tcW w:w="820" w:type="dxa"/>
            <w:vAlign w:val="center"/>
          </w:tcPr>
          <w:p w14:paraId="6F5B7052">
            <w:pPr>
              <w:jc w:val="right"/>
              <w:rPr>
                <w:color w:val="auto"/>
              </w:rPr>
            </w:pPr>
            <w:r>
              <w:rPr>
                <w:rFonts w:ascii="宋体" w:hAnsi="宋体" w:eastAsia="宋体" w:cs="宋体"/>
                <w:b w:val="0"/>
                <w:i w:val="0"/>
                <w:color w:val="auto"/>
                <w:sz w:val="9"/>
              </w:rPr>
              <w:t>0.16</w:t>
            </w:r>
          </w:p>
        </w:tc>
        <w:tc>
          <w:tcPr>
            <w:tcW w:w="540" w:type="dxa"/>
            <w:vAlign w:val="center"/>
          </w:tcPr>
          <w:p w14:paraId="70A01D50">
            <w:pPr>
              <w:jc w:val="left"/>
              <w:rPr>
                <w:color w:val="auto"/>
              </w:rPr>
            </w:pPr>
            <w:r>
              <w:rPr>
                <w:rFonts w:ascii="宋体" w:hAnsi="宋体" w:eastAsia="宋体" w:cs="宋体"/>
                <w:b w:val="0"/>
                <w:i w:val="0"/>
                <w:color w:val="auto"/>
                <w:sz w:val="9"/>
              </w:rPr>
              <w:t>31008</w:t>
            </w:r>
          </w:p>
        </w:tc>
        <w:tc>
          <w:tcPr>
            <w:tcW w:w="1260" w:type="dxa"/>
            <w:vAlign w:val="center"/>
          </w:tcPr>
          <w:p w14:paraId="5BDDB4AF">
            <w:pPr>
              <w:jc w:val="left"/>
              <w:rPr>
                <w:color w:val="auto"/>
              </w:rPr>
            </w:pPr>
            <w:r>
              <w:rPr>
                <w:rFonts w:ascii="宋体" w:hAnsi="宋体" w:eastAsia="宋体" w:cs="宋体"/>
                <w:b w:val="0"/>
                <w:i w:val="0"/>
                <w:color w:val="auto"/>
                <w:sz w:val="9"/>
              </w:rPr>
              <w:t xml:space="preserve">  物资储备</w:t>
            </w:r>
          </w:p>
        </w:tc>
        <w:tc>
          <w:tcPr>
            <w:tcW w:w="786" w:type="dxa"/>
            <w:vAlign w:val="center"/>
          </w:tcPr>
          <w:p w14:paraId="7142A576">
            <w:pPr>
              <w:rPr>
                <w:color w:val="auto"/>
              </w:rPr>
            </w:pPr>
          </w:p>
        </w:tc>
      </w:tr>
      <w:tr w14:paraId="31DC48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55465E">
            <w:pPr>
              <w:jc w:val="left"/>
              <w:rPr>
                <w:color w:val="auto"/>
              </w:rPr>
            </w:pPr>
            <w:r>
              <w:rPr>
                <w:rFonts w:ascii="宋体" w:hAnsi="宋体" w:eastAsia="宋体" w:cs="宋体"/>
                <w:b w:val="0"/>
                <w:i w:val="0"/>
                <w:color w:val="auto"/>
                <w:sz w:val="9"/>
              </w:rPr>
              <w:t>30199</w:t>
            </w:r>
          </w:p>
        </w:tc>
        <w:tc>
          <w:tcPr>
            <w:tcW w:w="1740" w:type="dxa"/>
            <w:vAlign w:val="center"/>
          </w:tcPr>
          <w:p w14:paraId="7A79D38D">
            <w:pPr>
              <w:jc w:val="left"/>
              <w:rPr>
                <w:color w:val="auto"/>
              </w:rPr>
            </w:pPr>
            <w:r>
              <w:rPr>
                <w:rFonts w:ascii="宋体" w:hAnsi="宋体" w:eastAsia="宋体" w:cs="宋体"/>
                <w:b w:val="0"/>
                <w:i w:val="0"/>
                <w:color w:val="auto"/>
                <w:sz w:val="9"/>
              </w:rPr>
              <w:t xml:space="preserve">  其他工资福利支出</w:t>
            </w:r>
          </w:p>
        </w:tc>
        <w:tc>
          <w:tcPr>
            <w:tcW w:w="800" w:type="dxa"/>
            <w:vAlign w:val="center"/>
          </w:tcPr>
          <w:p w14:paraId="6E10179E">
            <w:pPr>
              <w:jc w:val="right"/>
              <w:rPr>
                <w:color w:val="auto"/>
              </w:rPr>
            </w:pPr>
            <w:r>
              <w:rPr>
                <w:rFonts w:ascii="宋体" w:hAnsi="宋体" w:eastAsia="宋体" w:cs="宋体"/>
                <w:b w:val="0"/>
                <w:i w:val="0"/>
                <w:color w:val="auto"/>
                <w:sz w:val="9"/>
              </w:rPr>
              <w:t>1.14</w:t>
            </w:r>
          </w:p>
        </w:tc>
        <w:tc>
          <w:tcPr>
            <w:tcW w:w="540" w:type="dxa"/>
            <w:vAlign w:val="center"/>
          </w:tcPr>
          <w:p w14:paraId="5C062B0A">
            <w:pPr>
              <w:jc w:val="left"/>
              <w:rPr>
                <w:color w:val="auto"/>
              </w:rPr>
            </w:pPr>
            <w:r>
              <w:rPr>
                <w:rFonts w:ascii="宋体" w:hAnsi="宋体" w:eastAsia="宋体" w:cs="宋体"/>
                <w:b w:val="0"/>
                <w:i w:val="0"/>
                <w:color w:val="auto"/>
                <w:sz w:val="9"/>
              </w:rPr>
              <w:t>30214</w:t>
            </w:r>
          </w:p>
        </w:tc>
        <w:tc>
          <w:tcPr>
            <w:tcW w:w="1380" w:type="dxa"/>
            <w:vAlign w:val="center"/>
          </w:tcPr>
          <w:p w14:paraId="0A0FB786">
            <w:pPr>
              <w:jc w:val="left"/>
              <w:rPr>
                <w:color w:val="auto"/>
              </w:rPr>
            </w:pPr>
            <w:r>
              <w:rPr>
                <w:rFonts w:ascii="宋体" w:hAnsi="宋体" w:eastAsia="宋体" w:cs="宋体"/>
                <w:b w:val="0"/>
                <w:i w:val="0"/>
                <w:color w:val="auto"/>
                <w:sz w:val="9"/>
              </w:rPr>
              <w:t xml:space="preserve">  租赁费</w:t>
            </w:r>
          </w:p>
        </w:tc>
        <w:tc>
          <w:tcPr>
            <w:tcW w:w="820" w:type="dxa"/>
            <w:vAlign w:val="center"/>
          </w:tcPr>
          <w:p w14:paraId="30AB95C2">
            <w:pPr>
              <w:rPr>
                <w:color w:val="auto"/>
              </w:rPr>
            </w:pPr>
          </w:p>
        </w:tc>
        <w:tc>
          <w:tcPr>
            <w:tcW w:w="540" w:type="dxa"/>
            <w:vAlign w:val="center"/>
          </w:tcPr>
          <w:p w14:paraId="3D029669">
            <w:pPr>
              <w:jc w:val="left"/>
              <w:rPr>
                <w:color w:val="auto"/>
              </w:rPr>
            </w:pPr>
            <w:r>
              <w:rPr>
                <w:rFonts w:ascii="宋体" w:hAnsi="宋体" w:eastAsia="宋体" w:cs="宋体"/>
                <w:b w:val="0"/>
                <w:i w:val="0"/>
                <w:color w:val="auto"/>
                <w:sz w:val="9"/>
              </w:rPr>
              <w:t>31009</w:t>
            </w:r>
          </w:p>
        </w:tc>
        <w:tc>
          <w:tcPr>
            <w:tcW w:w="1260" w:type="dxa"/>
            <w:vAlign w:val="center"/>
          </w:tcPr>
          <w:p w14:paraId="3E8FB55B">
            <w:pPr>
              <w:jc w:val="left"/>
              <w:rPr>
                <w:color w:val="auto"/>
              </w:rPr>
            </w:pPr>
            <w:r>
              <w:rPr>
                <w:rFonts w:ascii="宋体" w:hAnsi="宋体" w:eastAsia="宋体" w:cs="宋体"/>
                <w:b w:val="0"/>
                <w:i w:val="0"/>
                <w:color w:val="auto"/>
                <w:sz w:val="9"/>
              </w:rPr>
              <w:t xml:space="preserve">  土地补偿</w:t>
            </w:r>
          </w:p>
        </w:tc>
        <w:tc>
          <w:tcPr>
            <w:tcW w:w="786" w:type="dxa"/>
            <w:vAlign w:val="center"/>
          </w:tcPr>
          <w:p w14:paraId="55041C93">
            <w:pPr>
              <w:rPr>
                <w:color w:val="auto"/>
              </w:rPr>
            </w:pPr>
          </w:p>
        </w:tc>
      </w:tr>
      <w:tr w14:paraId="032C9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CBE603">
            <w:pPr>
              <w:jc w:val="left"/>
              <w:rPr>
                <w:color w:val="auto"/>
              </w:rPr>
            </w:pPr>
            <w:r>
              <w:rPr>
                <w:rFonts w:ascii="宋体" w:hAnsi="宋体" w:eastAsia="宋体" w:cs="宋体"/>
                <w:b/>
                <w:i w:val="0"/>
                <w:color w:val="auto"/>
                <w:sz w:val="9"/>
              </w:rPr>
              <w:t>303</w:t>
            </w:r>
          </w:p>
        </w:tc>
        <w:tc>
          <w:tcPr>
            <w:tcW w:w="1740" w:type="dxa"/>
            <w:vAlign w:val="center"/>
          </w:tcPr>
          <w:p w14:paraId="201985FC">
            <w:pPr>
              <w:jc w:val="left"/>
              <w:rPr>
                <w:color w:val="auto"/>
              </w:rPr>
            </w:pPr>
            <w:r>
              <w:rPr>
                <w:rFonts w:ascii="宋体" w:hAnsi="宋体" w:eastAsia="宋体" w:cs="宋体"/>
                <w:b/>
                <w:i w:val="0"/>
                <w:color w:val="auto"/>
                <w:sz w:val="9"/>
              </w:rPr>
              <w:t>对个人和家庭的补助</w:t>
            </w:r>
          </w:p>
        </w:tc>
        <w:tc>
          <w:tcPr>
            <w:tcW w:w="800" w:type="dxa"/>
            <w:vAlign w:val="center"/>
          </w:tcPr>
          <w:p w14:paraId="7C2A3A3D">
            <w:pPr>
              <w:jc w:val="right"/>
              <w:rPr>
                <w:color w:val="auto"/>
              </w:rPr>
            </w:pPr>
            <w:r>
              <w:rPr>
                <w:rFonts w:ascii="宋体" w:hAnsi="宋体" w:eastAsia="宋体" w:cs="宋体"/>
                <w:b w:val="0"/>
                <w:i w:val="0"/>
                <w:color w:val="auto"/>
                <w:sz w:val="9"/>
              </w:rPr>
              <w:t>511.89</w:t>
            </w:r>
          </w:p>
        </w:tc>
        <w:tc>
          <w:tcPr>
            <w:tcW w:w="540" w:type="dxa"/>
            <w:vAlign w:val="center"/>
          </w:tcPr>
          <w:p w14:paraId="532AB042">
            <w:pPr>
              <w:jc w:val="left"/>
              <w:rPr>
                <w:color w:val="auto"/>
              </w:rPr>
            </w:pPr>
            <w:r>
              <w:rPr>
                <w:rFonts w:ascii="宋体" w:hAnsi="宋体" w:eastAsia="宋体" w:cs="宋体"/>
                <w:b w:val="0"/>
                <w:i w:val="0"/>
                <w:color w:val="auto"/>
                <w:sz w:val="9"/>
              </w:rPr>
              <w:t>30215</w:t>
            </w:r>
          </w:p>
        </w:tc>
        <w:tc>
          <w:tcPr>
            <w:tcW w:w="1380" w:type="dxa"/>
            <w:vAlign w:val="center"/>
          </w:tcPr>
          <w:p w14:paraId="1B1611EE">
            <w:pPr>
              <w:jc w:val="left"/>
              <w:rPr>
                <w:color w:val="auto"/>
              </w:rPr>
            </w:pPr>
            <w:r>
              <w:rPr>
                <w:rFonts w:ascii="宋体" w:hAnsi="宋体" w:eastAsia="宋体" w:cs="宋体"/>
                <w:b w:val="0"/>
                <w:i w:val="0"/>
                <w:color w:val="auto"/>
                <w:sz w:val="9"/>
              </w:rPr>
              <w:t xml:space="preserve">  会议费</w:t>
            </w:r>
          </w:p>
        </w:tc>
        <w:tc>
          <w:tcPr>
            <w:tcW w:w="820" w:type="dxa"/>
            <w:vAlign w:val="center"/>
          </w:tcPr>
          <w:p w14:paraId="25AE3403">
            <w:pPr>
              <w:jc w:val="right"/>
              <w:rPr>
                <w:color w:val="auto"/>
              </w:rPr>
            </w:pPr>
            <w:r>
              <w:rPr>
                <w:rFonts w:ascii="宋体" w:hAnsi="宋体" w:eastAsia="宋体" w:cs="宋体"/>
                <w:b w:val="0"/>
                <w:i w:val="0"/>
                <w:color w:val="auto"/>
                <w:sz w:val="9"/>
              </w:rPr>
              <w:t>11.96</w:t>
            </w:r>
          </w:p>
        </w:tc>
        <w:tc>
          <w:tcPr>
            <w:tcW w:w="540" w:type="dxa"/>
            <w:vAlign w:val="center"/>
          </w:tcPr>
          <w:p w14:paraId="39AE6223">
            <w:pPr>
              <w:jc w:val="left"/>
              <w:rPr>
                <w:color w:val="auto"/>
              </w:rPr>
            </w:pPr>
            <w:r>
              <w:rPr>
                <w:rFonts w:ascii="宋体" w:hAnsi="宋体" w:eastAsia="宋体" w:cs="宋体"/>
                <w:b w:val="0"/>
                <w:i w:val="0"/>
                <w:color w:val="auto"/>
                <w:sz w:val="9"/>
              </w:rPr>
              <w:t>31010</w:t>
            </w:r>
          </w:p>
        </w:tc>
        <w:tc>
          <w:tcPr>
            <w:tcW w:w="1260" w:type="dxa"/>
            <w:vAlign w:val="center"/>
          </w:tcPr>
          <w:p w14:paraId="269722CB">
            <w:pPr>
              <w:jc w:val="left"/>
              <w:rPr>
                <w:color w:val="auto"/>
              </w:rPr>
            </w:pPr>
            <w:r>
              <w:rPr>
                <w:rFonts w:ascii="宋体" w:hAnsi="宋体" w:eastAsia="宋体" w:cs="宋体"/>
                <w:b w:val="0"/>
                <w:i w:val="0"/>
                <w:color w:val="auto"/>
                <w:sz w:val="9"/>
              </w:rPr>
              <w:t xml:space="preserve">  安置补助</w:t>
            </w:r>
          </w:p>
        </w:tc>
        <w:tc>
          <w:tcPr>
            <w:tcW w:w="786" w:type="dxa"/>
            <w:vAlign w:val="center"/>
          </w:tcPr>
          <w:p w14:paraId="4B969176">
            <w:pPr>
              <w:rPr>
                <w:color w:val="auto"/>
              </w:rPr>
            </w:pPr>
          </w:p>
        </w:tc>
      </w:tr>
      <w:tr w14:paraId="59E63B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801982">
            <w:pPr>
              <w:jc w:val="left"/>
              <w:rPr>
                <w:color w:val="auto"/>
              </w:rPr>
            </w:pPr>
            <w:r>
              <w:rPr>
                <w:rFonts w:ascii="宋体" w:hAnsi="宋体" w:eastAsia="宋体" w:cs="宋体"/>
                <w:b w:val="0"/>
                <w:i w:val="0"/>
                <w:color w:val="auto"/>
                <w:sz w:val="9"/>
              </w:rPr>
              <w:t>30301</w:t>
            </w:r>
          </w:p>
        </w:tc>
        <w:tc>
          <w:tcPr>
            <w:tcW w:w="1740" w:type="dxa"/>
            <w:vAlign w:val="center"/>
          </w:tcPr>
          <w:p w14:paraId="33AA8D38">
            <w:pPr>
              <w:jc w:val="left"/>
              <w:rPr>
                <w:color w:val="auto"/>
              </w:rPr>
            </w:pPr>
            <w:r>
              <w:rPr>
                <w:rFonts w:ascii="宋体" w:hAnsi="宋体" w:eastAsia="宋体" w:cs="宋体"/>
                <w:b w:val="0"/>
                <w:i w:val="0"/>
                <w:color w:val="auto"/>
                <w:sz w:val="9"/>
              </w:rPr>
              <w:t xml:space="preserve">  离休费</w:t>
            </w:r>
          </w:p>
        </w:tc>
        <w:tc>
          <w:tcPr>
            <w:tcW w:w="800" w:type="dxa"/>
            <w:vAlign w:val="center"/>
          </w:tcPr>
          <w:p w14:paraId="0D662A05">
            <w:pPr>
              <w:rPr>
                <w:color w:val="auto"/>
              </w:rPr>
            </w:pPr>
          </w:p>
        </w:tc>
        <w:tc>
          <w:tcPr>
            <w:tcW w:w="540" w:type="dxa"/>
            <w:vAlign w:val="center"/>
          </w:tcPr>
          <w:p w14:paraId="32AA5980">
            <w:pPr>
              <w:jc w:val="left"/>
              <w:rPr>
                <w:color w:val="auto"/>
              </w:rPr>
            </w:pPr>
            <w:r>
              <w:rPr>
                <w:rFonts w:ascii="宋体" w:hAnsi="宋体" w:eastAsia="宋体" w:cs="宋体"/>
                <w:b w:val="0"/>
                <w:i w:val="0"/>
                <w:color w:val="auto"/>
                <w:sz w:val="9"/>
              </w:rPr>
              <w:t>30216</w:t>
            </w:r>
          </w:p>
        </w:tc>
        <w:tc>
          <w:tcPr>
            <w:tcW w:w="1380" w:type="dxa"/>
            <w:vAlign w:val="center"/>
          </w:tcPr>
          <w:p w14:paraId="76E01438">
            <w:pPr>
              <w:jc w:val="left"/>
              <w:rPr>
                <w:color w:val="auto"/>
              </w:rPr>
            </w:pPr>
            <w:r>
              <w:rPr>
                <w:rFonts w:ascii="宋体" w:hAnsi="宋体" w:eastAsia="宋体" w:cs="宋体"/>
                <w:b w:val="0"/>
                <w:i w:val="0"/>
                <w:color w:val="auto"/>
                <w:sz w:val="9"/>
              </w:rPr>
              <w:t xml:space="preserve">  培训费</w:t>
            </w:r>
          </w:p>
        </w:tc>
        <w:tc>
          <w:tcPr>
            <w:tcW w:w="820" w:type="dxa"/>
            <w:vAlign w:val="center"/>
          </w:tcPr>
          <w:p w14:paraId="356AC84E">
            <w:pPr>
              <w:jc w:val="right"/>
              <w:rPr>
                <w:color w:val="auto"/>
              </w:rPr>
            </w:pPr>
            <w:r>
              <w:rPr>
                <w:rFonts w:ascii="宋体" w:hAnsi="宋体" w:eastAsia="宋体" w:cs="宋体"/>
                <w:b w:val="0"/>
                <w:i w:val="0"/>
                <w:color w:val="auto"/>
                <w:sz w:val="9"/>
              </w:rPr>
              <w:t>15.05</w:t>
            </w:r>
          </w:p>
        </w:tc>
        <w:tc>
          <w:tcPr>
            <w:tcW w:w="540" w:type="dxa"/>
            <w:vAlign w:val="center"/>
          </w:tcPr>
          <w:p w14:paraId="109970B7">
            <w:pPr>
              <w:jc w:val="left"/>
              <w:rPr>
                <w:color w:val="auto"/>
              </w:rPr>
            </w:pPr>
            <w:r>
              <w:rPr>
                <w:rFonts w:ascii="宋体" w:hAnsi="宋体" w:eastAsia="宋体" w:cs="宋体"/>
                <w:b w:val="0"/>
                <w:i w:val="0"/>
                <w:color w:val="auto"/>
                <w:sz w:val="9"/>
              </w:rPr>
              <w:t>310111</w:t>
            </w:r>
          </w:p>
        </w:tc>
        <w:tc>
          <w:tcPr>
            <w:tcW w:w="1260" w:type="dxa"/>
            <w:vAlign w:val="center"/>
          </w:tcPr>
          <w:p w14:paraId="7EB7FB2A">
            <w:pPr>
              <w:jc w:val="left"/>
              <w:rPr>
                <w:color w:val="auto"/>
              </w:rPr>
            </w:pPr>
            <w:r>
              <w:rPr>
                <w:rFonts w:ascii="宋体" w:hAnsi="宋体" w:eastAsia="宋体" w:cs="宋体"/>
                <w:b w:val="0"/>
                <w:i w:val="0"/>
                <w:color w:val="auto"/>
                <w:sz w:val="9"/>
              </w:rPr>
              <w:t xml:space="preserve">  地上附着物和青苗补偿</w:t>
            </w:r>
          </w:p>
        </w:tc>
        <w:tc>
          <w:tcPr>
            <w:tcW w:w="786" w:type="dxa"/>
            <w:vAlign w:val="center"/>
          </w:tcPr>
          <w:p w14:paraId="75594DA3">
            <w:pPr>
              <w:rPr>
                <w:color w:val="auto"/>
              </w:rPr>
            </w:pPr>
          </w:p>
        </w:tc>
      </w:tr>
      <w:tr w14:paraId="06BB14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271787">
            <w:pPr>
              <w:jc w:val="left"/>
              <w:rPr>
                <w:color w:val="auto"/>
              </w:rPr>
            </w:pPr>
            <w:r>
              <w:rPr>
                <w:rFonts w:ascii="宋体" w:hAnsi="宋体" w:eastAsia="宋体" w:cs="宋体"/>
                <w:b w:val="0"/>
                <w:i w:val="0"/>
                <w:color w:val="auto"/>
                <w:sz w:val="9"/>
              </w:rPr>
              <w:t>30302</w:t>
            </w:r>
          </w:p>
        </w:tc>
        <w:tc>
          <w:tcPr>
            <w:tcW w:w="1740" w:type="dxa"/>
            <w:vAlign w:val="center"/>
          </w:tcPr>
          <w:p w14:paraId="234241AC">
            <w:pPr>
              <w:jc w:val="left"/>
              <w:rPr>
                <w:color w:val="auto"/>
              </w:rPr>
            </w:pPr>
            <w:r>
              <w:rPr>
                <w:rFonts w:ascii="宋体" w:hAnsi="宋体" w:eastAsia="宋体" w:cs="宋体"/>
                <w:b w:val="0"/>
                <w:i w:val="0"/>
                <w:color w:val="auto"/>
                <w:sz w:val="9"/>
              </w:rPr>
              <w:t xml:space="preserve">  退休费</w:t>
            </w:r>
          </w:p>
        </w:tc>
        <w:tc>
          <w:tcPr>
            <w:tcW w:w="800" w:type="dxa"/>
            <w:vAlign w:val="center"/>
          </w:tcPr>
          <w:p w14:paraId="510E0D39">
            <w:pPr>
              <w:rPr>
                <w:color w:val="auto"/>
              </w:rPr>
            </w:pPr>
          </w:p>
        </w:tc>
        <w:tc>
          <w:tcPr>
            <w:tcW w:w="540" w:type="dxa"/>
            <w:vAlign w:val="center"/>
          </w:tcPr>
          <w:p w14:paraId="103C9F06">
            <w:pPr>
              <w:jc w:val="left"/>
              <w:rPr>
                <w:color w:val="auto"/>
              </w:rPr>
            </w:pPr>
            <w:r>
              <w:rPr>
                <w:rFonts w:ascii="宋体" w:hAnsi="宋体" w:eastAsia="宋体" w:cs="宋体"/>
                <w:b w:val="0"/>
                <w:i w:val="0"/>
                <w:color w:val="auto"/>
                <w:sz w:val="9"/>
              </w:rPr>
              <w:t>30217</w:t>
            </w:r>
          </w:p>
        </w:tc>
        <w:tc>
          <w:tcPr>
            <w:tcW w:w="1380" w:type="dxa"/>
            <w:vAlign w:val="center"/>
          </w:tcPr>
          <w:p w14:paraId="3534F17E">
            <w:pPr>
              <w:jc w:val="left"/>
              <w:rPr>
                <w:color w:val="auto"/>
              </w:rPr>
            </w:pPr>
            <w:r>
              <w:rPr>
                <w:rFonts w:ascii="宋体" w:hAnsi="宋体" w:eastAsia="宋体" w:cs="宋体"/>
                <w:b w:val="0"/>
                <w:i w:val="0"/>
                <w:color w:val="auto"/>
                <w:sz w:val="9"/>
              </w:rPr>
              <w:t xml:space="preserve">  公务接待费</w:t>
            </w:r>
          </w:p>
        </w:tc>
        <w:tc>
          <w:tcPr>
            <w:tcW w:w="820" w:type="dxa"/>
            <w:vAlign w:val="center"/>
          </w:tcPr>
          <w:p w14:paraId="63FFDFE0">
            <w:pPr>
              <w:jc w:val="right"/>
              <w:rPr>
                <w:color w:val="auto"/>
              </w:rPr>
            </w:pPr>
            <w:r>
              <w:rPr>
                <w:rFonts w:ascii="宋体" w:hAnsi="宋体" w:eastAsia="宋体" w:cs="宋体"/>
                <w:b w:val="0"/>
                <w:i w:val="0"/>
                <w:color w:val="auto"/>
                <w:sz w:val="9"/>
              </w:rPr>
              <w:t>12.56</w:t>
            </w:r>
          </w:p>
        </w:tc>
        <w:tc>
          <w:tcPr>
            <w:tcW w:w="540" w:type="dxa"/>
            <w:vAlign w:val="center"/>
          </w:tcPr>
          <w:p w14:paraId="6406EE31">
            <w:pPr>
              <w:jc w:val="left"/>
              <w:rPr>
                <w:color w:val="auto"/>
              </w:rPr>
            </w:pPr>
            <w:r>
              <w:rPr>
                <w:rFonts w:ascii="宋体" w:hAnsi="宋体" w:eastAsia="宋体" w:cs="宋体"/>
                <w:b w:val="0"/>
                <w:i w:val="0"/>
                <w:color w:val="auto"/>
                <w:sz w:val="9"/>
              </w:rPr>
              <w:t>31012</w:t>
            </w:r>
          </w:p>
        </w:tc>
        <w:tc>
          <w:tcPr>
            <w:tcW w:w="1260" w:type="dxa"/>
            <w:vAlign w:val="center"/>
          </w:tcPr>
          <w:p w14:paraId="6B988D93">
            <w:pPr>
              <w:jc w:val="left"/>
              <w:rPr>
                <w:color w:val="auto"/>
              </w:rPr>
            </w:pPr>
            <w:r>
              <w:rPr>
                <w:rFonts w:ascii="宋体" w:hAnsi="宋体" w:eastAsia="宋体" w:cs="宋体"/>
                <w:b w:val="0"/>
                <w:i w:val="0"/>
                <w:color w:val="auto"/>
                <w:sz w:val="9"/>
              </w:rPr>
              <w:t xml:space="preserve">  拆迁补偿</w:t>
            </w:r>
          </w:p>
        </w:tc>
        <w:tc>
          <w:tcPr>
            <w:tcW w:w="786" w:type="dxa"/>
            <w:vAlign w:val="center"/>
          </w:tcPr>
          <w:p w14:paraId="488E1626">
            <w:pPr>
              <w:rPr>
                <w:color w:val="auto"/>
              </w:rPr>
            </w:pPr>
          </w:p>
        </w:tc>
      </w:tr>
      <w:tr w14:paraId="5510D2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F3C122">
            <w:pPr>
              <w:jc w:val="left"/>
              <w:rPr>
                <w:color w:val="auto"/>
              </w:rPr>
            </w:pPr>
            <w:r>
              <w:rPr>
                <w:rFonts w:ascii="宋体" w:hAnsi="宋体" w:eastAsia="宋体" w:cs="宋体"/>
                <w:b w:val="0"/>
                <w:i w:val="0"/>
                <w:color w:val="auto"/>
                <w:sz w:val="9"/>
              </w:rPr>
              <w:t>30303</w:t>
            </w:r>
          </w:p>
        </w:tc>
        <w:tc>
          <w:tcPr>
            <w:tcW w:w="1740" w:type="dxa"/>
            <w:vAlign w:val="center"/>
          </w:tcPr>
          <w:p w14:paraId="4116B3B1">
            <w:pPr>
              <w:jc w:val="left"/>
              <w:rPr>
                <w:color w:val="auto"/>
              </w:rPr>
            </w:pPr>
            <w:r>
              <w:rPr>
                <w:rFonts w:ascii="宋体" w:hAnsi="宋体" w:eastAsia="宋体" w:cs="宋体"/>
                <w:b w:val="0"/>
                <w:i w:val="0"/>
                <w:color w:val="auto"/>
                <w:sz w:val="9"/>
              </w:rPr>
              <w:t xml:space="preserve">  退职（役）费</w:t>
            </w:r>
          </w:p>
        </w:tc>
        <w:tc>
          <w:tcPr>
            <w:tcW w:w="800" w:type="dxa"/>
            <w:vAlign w:val="center"/>
          </w:tcPr>
          <w:p w14:paraId="19971EFE">
            <w:pPr>
              <w:rPr>
                <w:color w:val="auto"/>
              </w:rPr>
            </w:pPr>
          </w:p>
        </w:tc>
        <w:tc>
          <w:tcPr>
            <w:tcW w:w="540" w:type="dxa"/>
            <w:vAlign w:val="center"/>
          </w:tcPr>
          <w:p w14:paraId="72F35CA5">
            <w:pPr>
              <w:jc w:val="left"/>
              <w:rPr>
                <w:color w:val="auto"/>
              </w:rPr>
            </w:pPr>
            <w:r>
              <w:rPr>
                <w:rFonts w:ascii="宋体" w:hAnsi="宋体" w:eastAsia="宋体" w:cs="宋体"/>
                <w:b w:val="0"/>
                <w:i w:val="0"/>
                <w:color w:val="auto"/>
                <w:sz w:val="9"/>
              </w:rPr>
              <w:t>30218</w:t>
            </w:r>
          </w:p>
        </w:tc>
        <w:tc>
          <w:tcPr>
            <w:tcW w:w="1380" w:type="dxa"/>
            <w:vAlign w:val="center"/>
          </w:tcPr>
          <w:p w14:paraId="10C474D8">
            <w:pPr>
              <w:jc w:val="left"/>
              <w:rPr>
                <w:color w:val="auto"/>
              </w:rPr>
            </w:pPr>
            <w:r>
              <w:rPr>
                <w:rFonts w:ascii="宋体" w:hAnsi="宋体" w:eastAsia="宋体" w:cs="宋体"/>
                <w:b w:val="0"/>
                <w:i w:val="0"/>
                <w:color w:val="auto"/>
                <w:sz w:val="9"/>
              </w:rPr>
              <w:t xml:space="preserve">  专用材料费</w:t>
            </w:r>
          </w:p>
        </w:tc>
        <w:tc>
          <w:tcPr>
            <w:tcW w:w="820" w:type="dxa"/>
            <w:vAlign w:val="center"/>
          </w:tcPr>
          <w:p w14:paraId="1F6B7B54">
            <w:pPr>
              <w:jc w:val="right"/>
              <w:rPr>
                <w:color w:val="auto"/>
              </w:rPr>
            </w:pPr>
            <w:r>
              <w:rPr>
                <w:rFonts w:ascii="宋体" w:hAnsi="宋体" w:eastAsia="宋体" w:cs="宋体"/>
                <w:b w:val="0"/>
                <w:i w:val="0"/>
                <w:color w:val="auto"/>
                <w:sz w:val="9"/>
              </w:rPr>
              <w:t>1.09</w:t>
            </w:r>
          </w:p>
        </w:tc>
        <w:tc>
          <w:tcPr>
            <w:tcW w:w="540" w:type="dxa"/>
            <w:vAlign w:val="center"/>
          </w:tcPr>
          <w:p w14:paraId="32AFF9F5">
            <w:pPr>
              <w:jc w:val="left"/>
              <w:rPr>
                <w:color w:val="auto"/>
              </w:rPr>
            </w:pPr>
            <w:r>
              <w:rPr>
                <w:rFonts w:ascii="宋体" w:hAnsi="宋体" w:eastAsia="宋体" w:cs="宋体"/>
                <w:b w:val="0"/>
                <w:i w:val="0"/>
                <w:color w:val="auto"/>
                <w:sz w:val="9"/>
              </w:rPr>
              <w:t>31013</w:t>
            </w:r>
          </w:p>
        </w:tc>
        <w:tc>
          <w:tcPr>
            <w:tcW w:w="1260" w:type="dxa"/>
            <w:vAlign w:val="center"/>
          </w:tcPr>
          <w:p w14:paraId="646331F9">
            <w:pPr>
              <w:jc w:val="left"/>
              <w:rPr>
                <w:color w:val="auto"/>
              </w:rPr>
            </w:pPr>
            <w:r>
              <w:rPr>
                <w:rFonts w:ascii="宋体" w:hAnsi="宋体" w:eastAsia="宋体" w:cs="宋体"/>
                <w:b w:val="0"/>
                <w:i w:val="0"/>
                <w:color w:val="auto"/>
                <w:sz w:val="9"/>
              </w:rPr>
              <w:t xml:space="preserve">  公务用车购置</w:t>
            </w:r>
          </w:p>
        </w:tc>
        <w:tc>
          <w:tcPr>
            <w:tcW w:w="786" w:type="dxa"/>
            <w:vAlign w:val="center"/>
          </w:tcPr>
          <w:p w14:paraId="0F08D378">
            <w:pPr>
              <w:rPr>
                <w:color w:val="auto"/>
              </w:rPr>
            </w:pPr>
          </w:p>
        </w:tc>
      </w:tr>
      <w:tr w14:paraId="46072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463EF4">
            <w:pPr>
              <w:jc w:val="left"/>
              <w:rPr>
                <w:color w:val="auto"/>
              </w:rPr>
            </w:pPr>
            <w:r>
              <w:rPr>
                <w:rFonts w:ascii="宋体" w:hAnsi="宋体" w:eastAsia="宋体" w:cs="宋体"/>
                <w:b w:val="0"/>
                <w:i w:val="0"/>
                <w:color w:val="auto"/>
                <w:sz w:val="9"/>
              </w:rPr>
              <w:t>30304</w:t>
            </w:r>
          </w:p>
        </w:tc>
        <w:tc>
          <w:tcPr>
            <w:tcW w:w="1740" w:type="dxa"/>
            <w:vAlign w:val="center"/>
          </w:tcPr>
          <w:p w14:paraId="3872C41F">
            <w:pPr>
              <w:jc w:val="left"/>
              <w:rPr>
                <w:color w:val="auto"/>
              </w:rPr>
            </w:pPr>
            <w:r>
              <w:rPr>
                <w:rFonts w:ascii="宋体" w:hAnsi="宋体" w:eastAsia="宋体" w:cs="宋体"/>
                <w:b w:val="0"/>
                <w:i w:val="0"/>
                <w:color w:val="auto"/>
                <w:sz w:val="9"/>
              </w:rPr>
              <w:t xml:space="preserve">  抚恤金</w:t>
            </w:r>
          </w:p>
        </w:tc>
        <w:tc>
          <w:tcPr>
            <w:tcW w:w="800" w:type="dxa"/>
            <w:vAlign w:val="center"/>
          </w:tcPr>
          <w:p w14:paraId="22517475">
            <w:pPr>
              <w:jc w:val="right"/>
              <w:rPr>
                <w:color w:val="auto"/>
              </w:rPr>
            </w:pPr>
            <w:r>
              <w:rPr>
                <w:rFonts w:ascii="宋体" w:hAnsi="宋体" w:eastAsia="宋体" w:cs="宋体"/>
                <w:b w:val="0"/>
                <w:i w:val="0"/>
                <w:color w:val="auto"/>
                <w:sz w:val="9"/>
              </w:rPr>
              <w:t>23.03</w:t>
            </w:r>
          </w:p>
        </w:tc>
        <w:tc>
          <w:tcPr>
            <w:tcW w:w="540" w:type="dxa"/>
            <w:vAlign w:val="center"/>
          </w:tcPr>
          <w:p w14:paraId="41DC7140">
            <w:pPr>
              <w:jc w:val="left"/>
              <w:rPr>
                <w:color w:val="auto"/>
              </w:rPr>
            </w:pPr>
            <w:r>
              <w:rPr>
                <w:rFonts w:ascii="宋体" w:hAnsi="宋体" w:eastAsia="宋体" w:cs="宋体"/>
                <w:b w:val="0"/>
                <w:i w:val="0"/>
                <w:color w:val="auto"/>
                <w:sz w:val="9"/>
              </w:rPr>
              <w:t>30224</w:t>
            </w:r>
          </w:p>
        </w:tc>
        <w:tc>
          <w:tcPr>
            <w:tcW w:w="1380" w:type="dxa"/>
            <w:vAlign w:val="center"/>
          </w:tcPr>
          <w:p w14:paraId="3F750BDF">
            <w:pPr>
              <w:jc w:val="left"/>
              <w:rPr>
                <w:color w:val="auto"/>
              </w:rPr>
            </w:pPr>
            <w:r>
              <w:rPr>
                <w:rFonts w:ascii="宋体" w:hAnsi="宋体" w:eastAsia="宋体" w:cs="宋体"/>
                <w:b w:val="0"/>
                <w:i w:val="0"/>
                <w:color w:val="auto"/>
                <w:sz w:val="9"/>
              </w:rPr>
              <w:t xml:space="preserve">  被装购置费</w:t>
            </w:r>
          </w:p>
        </w:tc>
        <w:tc>
          <w:tcPr>
            <w:tcW w:w="820" w:type="dxa"/>
            <w:vAlign w:val="center"/>
          </w:tcPr>
          <w:p w14:paraId="118E8241">
            <w:pPr>
              <w:rPr>
                <w:color w:val="auto"/>
              </w:rPr>
            </w:pPr>
          </w:p>
        </w:tc>
        <w:tc>
          <w:tcPr>
            <w:tcW w:w="540" w:type="dxa"/>
            <w:vAlign w:val="center"/>
          </w:tcPr>
          <w:p w14:paraId="7309D6E3">
            <w:pPr>
              <w:jc w:val="left"/>
              <w:rPr>
                <w:color w:val="auto"/>
              </w:rPr>
            </w:pPr>
            <w:r>
              <w:rPr>
                <w:rFonts w:ascii="宋体" w:hAnsi="宋体" w:eastAsia="宋体" w:cs="宋体"/>
                <w:b w:val="0"/>
                <w:i w:val="0"/>
                <w:color w:val="auto"/>
                <w:sz w:val="9"/>
              </w:rPr>
              <w:t>31019</w:t>
            </w:r>
          </w:p>
        </w:tc>
        <w:tc>
          <w:tcPr>
            <w:tcW w:w="1260" w:type="dxa"/>
            <w:vAlign w:val="center"/>
          </w:tcPr>
          <w:p w14:paraId="0FE55B0F">
            <w:pPr>
              <w:jc w:val="left"/>
              <w:rPr>
                <w:color w:val="auto"/>
              </w:rPr>
            </w:pPr>
            <w:r>
              <w:rPr>
                <w:rFonts w:ascii="宋体" w:hAnsi="宋体" w:eastAsia="宋体" w:cs="宋体"/>
                <w:b w:val="0"/>
                <w:i w:val="0"/>
                <w:color w:val="auto"/>
                <w:sz w:val="9"/>
              </w:rPr>
              <w:t xml:space="preserve">  其他交通工具购置</w:t>
            </w:r>
          </w:p>
        </w:tc>
        <w:tc>
          <w:tcPr>
            <w:tcW w:w="786" w:type="dxa"/>
            <w:vAlign w:val="center"/>
          </w:tcPr>
          <w:p w14:paraId="0133FCAC">
            <w:pPr>
              <w:rPr>
                <w:color w:val="auto"/>
              </w:rPr>
            </w:pPr>
          </w:p>
        </w:tc>
      </w:tr>
      <w:tr w14:paraId="0CC0A6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0ACC83">
            <w:pPr>
              <w:jc w:val="left"/>
              <w:rPr>
                <w:color w:val="auto"/>
              </w:rPr>
            </w:pPr>
            <w:r>
              <w:rPr>
                <w:rFonts w:ascii="宋体" w:hAnsi="宋体" w:eastAsia="宋体" w:cs="宋体"/>
                <w:b w:val="0"/>
                <w:i w:val="0"/>
                <w:color w:val="auto"/>
                <w:sz w:val="9"/>
              </w:rPr>
              <w:t>30305</w:t>
            </w:r>
          </w:p>
        </w:tc>
        <w:tc>
          <w:tcPr>
            <w:tcW w:w="1740" w:type="dxa"/>
            <w:vAlign w:val="center"/>
          </w:tcPr>
          <w:p w14:paraId="1E3037DE">
            <w:pPr>
              <w:jc w:val="left"/>
              <w:rPr>
                <w:color w:val="auto"/>
              </w:rPr>
            </w:pPr>
            <w:r>
              <w:rPr>
                <w:rFonts w:ascii="宋体" w:hAnsi="宋体" w:eastAsia="宋体" w:cs="宋体"/>
                <w:b w:val="0"/>
                <w:i w:val="0"/>
                <w:color w:val="auto"/>
                <w:sz w:val="9"/>
              </w:rPr>
              <w:t xml:space="preserve">  生活补贴</w:t>
            </w:r>
          </w:p>
        </w:tc>
        <w:tc>
          <w:tcPr>
            <w:tcW w:w="800" w:type="dxa"/>
            <w:vAlign w:val="center"/>
          </w:tcPr>
          <w:p w14:paraId="113F89EF">
            <w:pPr>
              <w:jc w:val="right"/>
              <w:rPr>
                <w:color w:val="auto"/>
              </w:rPr>
            </w:pPr>
            <w:r>
              <w:rPr>
                <w:rFonts w:ascii="宋体" w:hAnsi="宋体" w:eastAsia="宋体" w:cs="宋体"/>
                <w:b w:val="0"/>
                <w:i w:val="0"/>
                <w:color w:val="auto"/>
                <w:sz w:val="9"/>
              </w:rPr>
              <w:t>486.06</w:t>
            </w:r>
          </w:p>
        </w:tc>
        <w:tc>
          <w:tcPr>
            <w:tcW w:w="540" w:type="dxa"/>
            <w:vAlign w:val="center"/>
          </w:tcPr>
          <w:p w14:paraId="1D8D7E3E">
            <w:pPr>
              <w:jc w:val="left"/>
              <w:rPr>
                <w:color w:val="auto"/>
              </w:rPr>
            </w:pPr>
            <w:r>
              <w:rPr>
                <w:rFonts w:ascii="宋体" w:hAnsi="宋体" w:eastAsia="宋体" w:cs="宋体"/>
                <w:b w:val="0"/>
                <w:i w:val="0"/>
                <w:color w:val="auto"/>
                <w:sz w:val="9"/>
              </w:rPr>
              <w:t>30225</w:t>
            </w:r>
          </w:p>
        </w:tc>
        <w:tc>
          <w:tcPr>
            <w:tcW w:w="1380" w:type="dxa"/>
            <w:vAlign w:val="center"/>
          </w:tcPr>
          <w:p w14:paraId="0F52193A">
            <w:pPr>
              <w:jc w:val="left"/>
              <w:rPr>
                <w:color w:val="auto"/>
              </w:rPr>
            </w:pPr>
            <w:r>
              <w:rPr>
                <w:rFonts w:ascii="宋体" w:hAnsi="宋体" w:eastAsia="宋体" w:cs="宋体"/>
                <w:b w:val="0"/>
                <w:i w:val="0"/>
                <w:color w:val="auto"/>
                <w:sz w:val="9"/>
              </w:rPr>
              <w:t xml:space="preserve">  专用燃料费</w:t>
            </w:r>
          </w:p>
        </w:tc>
        <w:tc>
          <w:tcPr>
            <w:tcW w:w="820" w:type="dxa"/>
            <w:vAlign w:val="center"/>
          </w:tcPr>
          <w:p w14:paraId="31F23C04">
            <w:pPr>
              <w:rPr>
                <w:color w:val="auto"/>
              </w:rPr>
            </w:pPr>
          </w:p>
        </w:tc>
        <w:tc>
          <w:tcPr>
            <w:tcW w:w="540" w:type="dxa"/>
            <w:vAlign w:val="center"/>
          </w:tcPr>
          <w:p w14:paraId="5E2DB45A">
            <w:pPr>
              <w:jc w:val="left"/>
              <w:rPr>
                <w:color w:val="auto"/>
              </w:rPr>
            </w:pPr>
            <w:r>
              <w:rPr>
                <w:rFonts w:ascii="宋体" w:hAnsi="宋体" w:eastAsia="宋体" w:cs="宋体"/>
                <w:b w:val="0"/>
                <w:i w:val="0"/>
                <w:color w:val="auto"/>
                <w:sz w:val="9"/>
              </w:rPr>
              <w:t>31021</w:t>
            </w:r>
          </w:p>
        </w:tc>
        <w:tc>
          <w:tcPr>
            <w:tcW w:w="1260" w:type="dxa"/>
            <w:vAlign w:val="center"/>
          </w:tcPr>
          <w:p w14:paraId="2CE7E4F7">
            <w:pPr>
              <w:jc w:val="left"/>
              <w:rPr>
                <w:color w:val="auto"/>
              </w:rPr>
            </w:pPr>
            <w:r>
              <w:rPr>
                <w:rFonts w:ascii="宋体" w:hAnsi="宋体" w:eastAsia="宋体" w:cs="宋体"/>
                <w:b w:val="0"/>
                <w:i w:val="0"/>
                <w:color w:val="auto"/>
                <w:sz w:val="9"/>
              </w:rPr>
              <w:t xml:space="preserve">  文物和陈列品购置</w:t>
            </w:r>
          </w:p>
        </w:tc>
        <w:tc>
          <w:tcPr>
            <w:tcW w:w="786" w:type="dxa"/>
            <w:vAlign w:val="center"/>
          </w:tcPr>
          <w:p w14:paraId="68582C16">
            <w:pPr>
              <w:rPr>
                <w:color w:val="auto"/>
              </w:rPr>
            </w:pPr>
          </w:p>
        </w:tc>
      </w:tr>
      <w:tr w14:paraId="04645A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F1D10C">
            <w:pPr>
              <w:jc w:val="left"/>
              <w:rPr>
                <w:color w:val="auto"/>
              </w:rPr>
            </w:pPr>
            <w:r>
              <w:rPr>
                <w:rFonts w:ascii="宋体" w:hAnsi="宋体" w:eastAsia="宋体" w:cs="宋体"/>
                <w:b w:val="0"/>
                <w:i w:val="0"/>
                <w:color w:val="auto"/>
                <w:sz w:val="9"/>
              </w:rPr>
              <w:t>30306</w:t>
            </w:r>
          </w:p>
        </w:tc>
        <w:tc>
          <w:tcPr>
            <w:tcW w:w="1740" w:type="dxa"/>
            <w:vAlign w:val="center"/>
          </w:tcPr>
          <w:p w14:paraId="64A92BEB">
            <w:pPr>
              <w:jc w:val="left"/>
              <w:rPr>
                <w:color w:val="auto"/>
              </w:rPr>
            </w:pPr>
            <w:r>
              <w:rPr>
                <w:rFonts w:ascii="宋体" w:hAnsi="宋体" w:eastAsia="宋体" w:cs="宋体"/>
                <w:b w:val="0"/>
                <w:i w:val="0"/>
                <w:color w:val="auto"/>
                <w:sz w:val="9"/>
              </w:rPr>
              <w:t xml:space="preserve">  救济费</w:t>
            </w:r>
          </w:p>
        </w:tc>
        <w:tc>
          <w:tcPr>
            <w:tcW w:w="800" w:type="dxa"/>
            <w:vAlign w:val="center"/>
          </w:tcPr>
          <w:p w14:paraId="7216B061">
            <w:pPr>
              <w:rPr>
                <w:color w:val="auto"/>
              </w:rPr>
            </w:pPr>
          </w:p>
        </w:tc>
        <w:tc>
          <w:tcPr>
            <w:tcW w:w="540" w:type="dxa"/>
            <w:vAlign w:val="center"/>
          </w:tcPr>
          <w:p w14:paraId="407A9380">
            <w:pPr>
              <w:jc w:val="left"/>
              <w:rPr>
                <w:color w:val="auto"/>
              </w:rPr>
            </w:pPr>
            <w:r>
              <w:rPr>
                <w:rFonts w:ascii="宋体" w:hAnsi="宋体" w:eastAsia="宋体" w:cs="宋体"/>
                <w:b w:val="0"/>
                <w:i w:val="0"/>
                <w:color w:val="auto"/>
                <w:sz w:val="9"/>
              </w:rPr>
              <w:t>30226</w:t>
            </w:r>
          </w:p>
        </w:tc>
        <w:tc>
          <w:tcPr>
            <w:tcW w:w="1380" w:type="dxa"/>
            <w:vAlign w:val="center"/>
          </w:tcPr>
          <w:p w14:paraId="3DA42074">
            <w:pPr>
              <w:jc w:val="left"/>
              <w:rPr>
                <w:color w:val="auto"/>
              </w:rPr>
            </w:pPr>
            <w:r>
              <w:rPr>
                <w:rFonts w:ascii="宋体" w:hAnsi="宋体" w:eastAsia="宋体" w:cs="宋体"/>
                <w:b w:val="0"/>
                <w:i w:val="0"/>
                <w:color w:val="auto"/>
                <w:sz w:val="9"/>
              </w:rPr>
              <w:t xml:space="preserve">  劳务费</w:t>
            </w:r>
          </w:p>
        </w:tc>
        <w:tc>
          <w:tcPr>
            <w:tcW w:w="820" w:type="dxa"/>
            <w:vAlign w:val="center"/>
          </w:tcPr>
          <w:p w14:paraId="372CDA0E">
            <w:pPr>
              <w:jc w:val="right"/>
              <w:rPr>
                <w:color w:val="auto"/>
              </w:rPr>
            </w:pPr>
            <w:r>
              <w:rPr>
                <w:rFonts w:ascii="宋体" w:hAnsi="宋体" w:eastAsia="宋体" w:cs="宋体"/>
                <w:b w:val="0"/>
                <w:i w:val="0"/>
                <w:color w:val="auto"/>
                <w:sz w:val="9"/>
              </w:rPr>
              <w:t>36.14</w:t>
            </w:r>
          </w:p>
        </w:tc>
        <w:tc>
          <w:tcPr>
            <w:tcW w:w="540" w:type="dxa"/>
            <w:vAlign w:val="center"/>
          </w:tcPr>
          <w:p w14:paraId="6A1CDF41">
            <w:pPr>
              <w:jc w:val="left"/>
              <w:rPr>
                <w:color w:val="auto"/>
              </w:rPr>
            </w:pPr>
            <w:r>
              <w:rPr>
                <w:rFonts w:ascii="宋体" w:hAnsi="宋体" w:eastAsia="宋体" w:cs="宋体"/>
                <w:b w:val="0"/>
                <w:i w:val="0"/>
                <w:color w:val="auto"/>
                <w:sz w:val="9"/>
              </w:rPr>
              <w:t>31022</w:t>
            </w:r>
          </w:p>
        </w:tc>
        <w:tc>
          <w:tcPr>
            <w:tcW w:w="1260" w:type="dxa"/>
            <w:vAlign w:val="center"/>
          </w:tcPr>
          <w:p w14:paraId="738706B3">
            <w:pPr>
              <w:jc w:val="left"/>
              <w:rPr>
                <w:color w:val="auto"/>
              </w:rPr>
            </w:pPr>
            <w:r>
              <w:rPr>
                <w:rFonts w:ascii="宋体" w:hAnsi="宋体" w:eastAsia="宋体" w:cs="宋体"/>
                <w:b w:val="0"/>
                <w:i w:val="0"/>
                <w:color w:val="auto"/>
                <w:sz w:val="9"/>
              </w:rPr>
              <w:t xml:space="preserve">  无形资产购置</w:t>
            </w:r>
          </w:p>
        </w:tc>
        <w:tc>
          <w:tcPr>
            <w:tcW w:w="786" w:type="dxa"/>
            <w:vAlign w:val="center"/>
          </w:tcPr>
          <w:p w14:paraId="44EE1161">
            <w:pPr>
              <w:rPr>
                <w:color w:val="auto"/>
              </w:rPr>
            </w:pPr>
          </w:p>
        </w:tc>
      </w:tr>
      <w:tr w14:paraId="1332DF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D46B5B">
            <w:pPr>
              <w:jc w:val="left"/>
              <w:rPr>
                <w:color w:val="auto"/>
              </w:rPr>
            </w:pPr>
            <w:r>
              <w:rPr>
                <w:rFonts w:ascii="宋体" w:hAnsi="宋体" w:eastAsia="宋体" w:cs="宋体"/>
                <w:b w:val="0"/>
                <w:i w:val="0"/>
                <w:color w:val="auto"/>
                <w:sz w:val="9"/>
              </w:rPr>
              <w:t>30307</w:t>
            </w:r>
          </w:p>
        </w:tc>
        <w:tc>
          <w:tcPr>
            <w:tcW w:w="1740" w:type="dxa"/>
            <w:vAlign w:val="center"/>
          </w:tcPr>
          <w:p w14:paraId="62DB301B">
            <w:pPr>
              <w:jc w:val="left"/>
              <w:rPr>
                <w:color w:val="auto"/>
              </w:rPr>
            </w:pPr>
            <w:r>
              <w:rPr>
                <w:rFonts w:ascii="宋体" w:hAnsi="宋体" w:eastAsia="宋体" w:cs="宋体"/>
                <w:b w:val="0"/>
                <w:i w:val="0"/>
                <w:color w:val="auto"/>
                <w:sz w:val="9"/>
              </w:rPr>
              <w:t xml:space="preserve">  医疗费补助</w:t>
            </w:r>
          </w:p>
        </w:tc>
        <w:tc>
          <w:tcPr>
            <w:tcW w:w="800" w:type="dxa"/>
            <w:vAlign w:val="center"/>
          </w:tcPr>
          <w:p w14:paraId="665D79AE">
            <w:pPr>
              <w:jc w:val="right"/>
              <w:rPr>
                <w:color w:val="auto"/>
              </w:rPr>
            </w:pPr>
            <w:r>
              <w:rPr>
                <w:rFonts w:ascii="宋体" w:hAnsi="宋体" w:eastAsia="宋体" w:cs="宋体"/>
                <w:b w:val="0"/>
                <w:i w:val="0"/>
                <w:color w:val="auto"/>
                <w:sz w:val="9"/>
              </w:rPr>
              <w:t>0.04</w:t>
            </w:r>
          </w:p>
        </w:tc>
        <w:tc>
          <w:tcPr>
            <w:tcW w:w="540" w:type="dxa"/>
            <w:vAlign w:val="center"/>
          </w:tcPr>
          <w:p w14:paraId="75C51834">
            <w:pPr>
              <w:jc w:val="left"/>
              <w:rPr>
                <w:color w:val="auto"/>
              </w:rPr>
            </w:pPr>
            <w:r>
              <w:rPr>
                <w:rFonts w:ascii="宋体" w:hAnsi="宋体" w:eastAsia="宋体" w:cs="宋体"/>
                <w:b w:val="0"/>
                <w:i w:val="0"/>
                <w:color w:val="auto"/>
                <w:sz w:val="9"/>
              </w:rPr>
              <w:t>30227</w:t>
            </w:r>
          </w:p>
        </w:tc>
        <w:tc>
          <w:tcPr>
            <w:tcW w:w="1380" w:type="dxa"/>
            <w:vAlign w:val="center"/>
          </w:tcPr>
          <w:p w14:paraId="06EB7D3D">
            <w:pPr>
              <w:jc w:val="left"/>
              <w:rPr>
                <w:color w:val="auto"/>
              </w:rPr>
            </w:pPr>
            <w:r>
              <w:rPr>
                <w:rFonts w:ascii="宋体" w:hAnsi="宋体" w:eastAsia="宋体" w:cs="宋体"/>
                <w:b w:val="0"/>
                <w:i w:val="0"/>
                <w:color w:val="auto"/>
                <w:sz w:val="9"/>
              </w:rPr>
              <w:t xml:space="preserve">  委托业务费</w:t>
            </w:r>
          </w:p>
        </w:tc>
        <w:tc>
          <w:tcPr>
            <w:tcW w:w="820" w:type="dxa"/>
            <w:vAlign w:val="center"/>
          </w:tcPr>
          <w:p w14:paraId="01E87E29">
            <w:pPr>
              <w:rPr>
                <w:color w:val="auto"/>
              </w:rPr>
            </w:pPr>
          </w:p>
        </w:tc>
        <w:tc>
          <w:tcPr>
            <w:tcW w:w="540" w:type="dxa"/>
            <w:vAlign w:val="center"/>
          </w:tcPr>
          <w:p w14:paraId="7483C882">
            <w:pPr>
              <w:jc w:val="left"/>
              <w:rPr>
                <w:color w:val="auto"/>
              </w:rPr>
            </w:pPr>
            <w:r>
              <w:rPr>
                <w:rFonts w:ascii="宋体" w:hAnsi="宋体" w:eastAsia="宋体" w:cs="宋体"/>
                <w:b w:val="0"/>
                <w:i w:val="0"/>
                <w:color w:val="auto"/>
                <w:sz w:val="9"/>
              </w:rPr>
              <w:t>31099</w:t>
            </w:r>
          </w:p>
        </w:tc>
        <w:tc>
          <w:tcPr>
            <w:tcW w:w="1260" w:type="dxa"/>
            <w:vAlign w:val="center"/>
          </w:tcPr>
          <w:p w14:paraId="49135240">
            <w:pPr>
              <w:jc w:val="left"/>
              <w:rPr>
                <w:color w:val="auto"/>
              </w:rPr>
            </w:pPr>
            <w:r>
              <w:rPr>
                <w:rFonts w:ascii="宋体" w:hAnsi="宋体" w:eastAsia="宋体" w:cs="宋体"/>
                <w:b w:val="0"/>
                <w:i w:val="0"/>
                <w:color w:val="auto"/>
                <w:sz w:val="9"/>
              </w:rPr>
              <w:t xml:space="preserve">  其他资本性支出</w:t>
            </w:r>
          </w:p>
        </w:tc>
        <w:tc>
          <w:tcPr>
            <w:tcW w:w="786" w:type="dxa"/>
            <w:vAlign w:val="center"/>
          </w:tcPr>
          <w:p w14:paraId="36B04BCC">
            <w:pPr>
              <w:rPr>
                <w:color w:val="auto"/>
              </w:rPr>
            </w:pPr>
          </w:p>
        </w:tc>
      </w:tr>
      <w:tr w14:paraId="26F15B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D46AE3">
            <w:pPr>
              <w:jc w:val="left"/>
              <w:rPr>
                <w:color w:val="auto"/>
              </w:rPr>
            </w:pPr>
            <w:r>
              <w:rPr>
                <w:rFonts w:ascii="宋体" w:hAnsi="宋体" w:eastAsia="宋体" w:cs="宋体"/>
                <w:b w:val="0"/>
                <w:i w:val="0"/>
                <w:color w:val="auto"/>
                <w:sz w:val="9"/>
              </w:rPr>
              <w:t>30308</w:t>
            </w:r>
          </w:p>
        </w:tc>
        <w:tc>
          <w:tcPr>
            <w:tcW w:w="1740" w:type="dxa"/>
            <w:vAlign w:val="center"/>
          </w:tcPr>
          <w:p w14:paraId="18D350DB">
            <w:pPr>
              <w:jc w:val="left"/>
              <w:rPr>
                <w:color w:val="auto"/>
              </w:rPr>
            </w:pPr>
            <w:r>
              <w:rPr>
                <w:rFonts w:ascii="宋体" w:hAnsi="宋体" w:eastAsia="宋体" w:cs="宋体"/>
                <w:b w:val="0"/>
                <w:i w:val="0"/>
                <w:color w:val="auto"/>
                <w:sz w:val="9"/>
              </w:rPr>
              <w:t xml:space="preserve">  助学金</w:t>
            </w:r>
          </w:p>
        </w:tc>
        <w:tc>
          <w:tcPr>
            <w:tcW w:w="800" w:type="dxa"/>
            <w:vAlign w:val="center"/>
          </w:tcPr>
          <w:p w14:paraId="5603F1A3">
            <w:pPr>
              <w:rPr>
                <w:color w:val="auto"/>
              </w:rPr>
            </w:pPr>
          </w:p>
        </w:tc>
        <w:tc>
          <w:tcPr>
            <w:tcW w:w="540" w:type="dxa"/>
            <w:vAlign w:val="center"/>
          </w:tcPr>
          <w:p w14:paraId="331DF8D2">
            <w:pPr>
              <w:jc w:val="left"/>
              <w:rPr>
                <w:color w:val="auto"/>
              </w:rPr>
            </w:pPr>
            <w:r>
              <w:rPr>
                <w:rFonts w:ascii="宋体" w:hAnsi="宋体" w:eastAsia="宋体" w:cs="宋体"/>
                <w:b w:val="0"/>
                <w:i w:val="0"/>
                <w:color w:val="auto"/>
                <w:sz w:val="9"/>
              </w:rPr>
              <w:t>30228</w:t>
            </w:r>
          </w:p>
        </w:tc>
        <w:tc>
          <w:tcPr>
            <w:tcW w:w="1380" w:type="dxa"/>
            <w:vAlign w:val="center"/>
          </w:tcPr>
          <w:p w14:paraId="7D308A2F">
            <w:pPr>
              <w:jc w:val="left"/>
              <w:rPr>
                <w:color w:val="auto"/>
              </w:rPr>
            </w:pPr>
            <w:r>
              <w:rPr>
                <w:rFonts w:ascii="宋体" w:hAnsi="宋体" w:eastAsia="宋体" w:cs="宋体"/>
                <w:b w:val="0"/>
                <w:i w:val="0"/>
                <w:color w:val="auto"/>
                <w:sz w:val="9"/>
              </w:rPr>
              <w:t xml:space="preserve">  工会经费</w:t>
            </w:r>
          </w:p>
        </w:tc>
        <w:tc>
          <w:tcPr>
            <w:tcW w:w="820" w:type="dxa"/>
            <w:vAlign w:val="center"/>
          </w:tcPr>
          <w:p w14:paraId="3C500088">
            <w:pPr>
              <w:jc w:val="right"/>
              <w:rPr>
                <w:color w:val="auto"/>
              </w:rPr>
            </w:pPr>
            <w:r>
              <w:rPr>
                <w:rFonts w:ascii="宋体" w:hAnsi="宋体" w:eastAsia="宋体" w:cs="宋体"/>
                <w:b w:val="0"/>
                <w:i w:val="0"/>
                <w:color w:val="auto"/>
                <w:sz w:val="9"/>
              </w:rPr>
              <w:t>3.46</w:t>
            </w:r>
          </w:p>
        </w:tc>
        <w:tc>
          <w:tcPr>
            <w:tcW w:w="540" w:type="dxa"/>
            <w:vAlign w:val="center"/>
          </w:tcPr>
          <w:p w14:paraId="3FD00466">
            <w:pPr>
              <w:jc w:val="left"/>
              <w:rPr>
                <w:color w:val="auto"/>
              </w:rPr>
            </w:pPr>
            <w:r>
              <w:rPr>
                <w:rFonts w:ascii="宋体" w:hAnsi="宋体" w:eastAsia="宋体" w:cs="宋体"/>
                <w:b/>
                <w:i w:val="0"/>
                <w:color w:val="auto"/>
                <w:sz w:val="9"/>
              </w:rPr>
              <w:t>312</w:t>
            </w:r>
          </w:p>
        </w:tc>
        <w:tc>
          <w:tcPr>
            <w:tcW w:w="1260" w:type="dxa"/>
            <w:vAlign w:val="center"/>
          </w:tcPr>
          <w:p w14:paraId="29EB1650">
            <w:pPr>
              <w:jc w:val="left"/>
              <w:rPr>
                <w:color w:val="auto"/>
              </w:rPr>
            </w:pPr>
            <w:r>
              <w:rPr>
                <w:rFonts w:ascii="宋体" w:hAnsi="宋体" w:eastAsia="宋体" w:cs="宋体"/>
                <w:b/>
                <w:i w:val="0"/>
                <w:color w:val="auto"/>
                <w:sz w:val="9"/>
              </w:rPr>
              <w:t>对企业补助</w:t>
            </w:r>
          </w:p>
        </w:tc>
        <w:tc>
          <w:tcPr>
            <w:tcW w:w="786" w:type="dxa"/>
            <w:vAlign w:val="center"/>
          </w:tcPr>
          <w:p w14:paraId="56D22FA3">
            <w:pPr>
              <w:rPr>
                <w:color w:val="auto"/>
              </w:rPr>
            </w:pPr>
          </w:p>
        </w:tc>
      </w:tr>
      <w:tr w14:paraId="6F16F7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4C4FBA">
            <w:pPr>
              <w:jc w:val="left"/>
              <w:rPr>
                <w:color w:val="auto"/>
              </w:rPr>
            </w:pPr>
            <w:r>
              <w:rPr>
                <w:rFonts w:ascii="宋体" w:hAnsi="宋体" w:eastAsia="宋体" w:cs="宋体"/>
                <w:b w:val="0"/>
                <w:i w:val="0"/>
                <w:color w:val="auto"/>
                <w:sz w:val="9"/>
              </w:rPr>
              <w:t>30309</w:t>
            </w:r>
          </w:p>
        </w:tc>
        <w:tc>
          <w:tcPr>
            <w:tcW w:w="1740" w:type="dxa"/>
            <w:vAlign w:val="center"/>
          </w:tcPr>
          <w:p w14:paraId="5F9631F3">
            <w:pPr>
              <w:jc w:val="left"/>
              <w:rPr>
                <w:color w:val="auto"/>
              </w:rPr>
            </w:pPr>
            <w:r>
              <w:rPr>
                <w:rFonts w:ascii="宋体" w:hAnsi="宋体" w:eastAsia="宋体" w:cs="宋体"/>
                <w:b w:val="0"/>
                <w:i w:val="0"/>
                <w:color w:val="auto"/>
                <w:sz w:val="9"/>
              </w:rPr>
              <w:t xml:space="preserve">  奖励金</w:t>
            </w:r>
          </w:p>
        </w:tc>
        <w:tc>
          <w:tcPr>
            <w:tcW w:w="800" w:type="dxa"/>
            <w:vAlign w:val="center"/>
          </w:tcPr>
          <w:p w14:paraId="65532ADC">
            <w:pPr>
              <w:jc w:val="right"/>
              <w:rPr>
                <w:color w:val="auto"/>
              </w:rPr>
            </w:pPr>
            <w:r>
              <w:rPr>
                <w:rFonts w:ascii="宋体" w:hAnsi="宋体" w:eastAsia="宋体" w:cs="宋体"/>
                <w:b w:val="0"/>
                <w:i w:val="0"/>
                <w:color w:val="auto"/>
                <w:sz w:val="9"/>
              </w:rPr>
              <w:t>2.22</w:t>
            </w:r>
          </w:p>
        </w:tc>
        <w:tc>
          <w:tcPr>
            <w:tcW w:w="540" w:type="dxa"/>
            <w:vAlign w:val="center"/>
          </w:tcPr>
          <w:p w14:paraId="138ACBAB">
            <w:pPr>
              <w:jc w:val="left"/>
              <w:rPr>
                <w:color w:val="auto"/>
              </w:rPr>
            </w:pPr>
            <w:r>
              <w:rPr>
                <w:rFonts w:ascii="宋体" w:hAnsi="宋体" w:eastAsia="宋体" w:cs="宋体"/>
                <w:b w:val="0"/>
                <w:i w:val="0"/>
                <w:color w:val="auto"/>
                <w:sz w:val="9"/>
              </w:rPr>
              <w:t>30229</w:t>
            </w:r>
          </w:p>
        </w:tc>
        <w:tc>
          <w:tcPr>
            <w:tcW w:w="1380" w:type="dxa"/>
            <w:vAlign w:val="center"/>
          </w:tcPr>
          <w:p w14:paraId="53F34607">
            <w:pPr>
              <w:jc w:val="left"/>
              <w:rPr>
                <w:color w:val="auto"/>
              </w:rPr>
            </w:pPr>
            <w:r>
              <w:rPr>
                <w:rFonts w:ascii="宋体" w:hAnsi="宋体" w:eastAsia="宋体" w:cs="宋体"/>
                <w:b w:val="0"/>
                <w:i w:val="0"/>
                <w:color w:val="auto"/>
                <w:sz w:val="9"/>
              </w:rPr>
              <w:t xml:space="preserve">  福利费</w:t>
            </w:r>
          </w:p>
        </w:tc>
        <w:tc>
          <w:tcPr>
            <w:tcW w:w="820" w:type="dxa"/>
            <w:vAlign w:val="center"/>
          </w:tcPr>
          <w:p w14:paraId="79C7A621">
            <w:pPr>
              <w:jc w:val="right"/>
              <w:rPr>
                <w:color w:val="auto"/>
              </w:rPr>
            </w:pPr>
            <w:r>
              <w:rPr>
                <w:rFonts w:ascii="宋体" w:hAnsi="宋体" w:eastAsia="宋体" w:cs="宋体"/>
                <w:b w:val="0"/>
                <w:i w:val="0"/>
                <w:color w:val="auto"/>
                <w:sz w:val="9"/>
              </w:rPr>
              <w:t>10.98</w:t>
            </w:r>
          </w:p>
        </w:tc>
        <w:tc>
          <w:tcPr>
            <w:tcW w:w="540" w:type="dxa"/>
            <w:vAlign w:val="center"/>
          </w:tcPr>
          <w:p w14:paraId="7037E4C4">
            <w:pPr>
              <w:jc w:val="left"/>
              <w:rPr>
                <w:color w:val="auto"/>
              </w:rPr>
            </w:pPr>
            <w:r>
              <w:rPr>
                <w:rFonts w:ascii="宋体" w:hAnsi="宋体" w:eastAsia="宋体" w:cs="宋体"/>
                <w:b w:val="0"/>
                <w:i w:val="0"/>
                <w:color w:val="auto"/>
                <w:sz w:val="9"/>
              </w:rPr>
              <w:t>31201</w:t>
            </w:r>
          </w:p>
        </w:tc>
        <w:tc>
          <w:tcPr>
            <w:tcW w:w="1260" w:type="dxa"/>
            <w:vAlign w:val="center"/>
          </w:tcPr>
          <w:p w14:paraId="6EA950EF">
            <w:pPr>
              <w:jc w:val="left"/>
              <w:rPr>
                <w:color w:val="auto"/>
              </w:rPr>
            </w:pPr>
            <w:r>
              <w:rPr>
                <w:rFonts w:ascii="宋体" w:hAnsi="宋体" w:eastAsia="宋体" w:cs="宋体"/>
                <w:b w:val="0"/>
                <w:i w:val="0"/>
                <w:color w:val="auto"/>
                <w:sz w:val="9"/>
              </w:rPr>
              <w:t xml:space="preserve">  资本金注入</w:t>
            </w:r>
          </w:p>
        </w:tc>
        <w:tc>
          <w:tcPr>
            <w:tcW w:w="786" w:type="dxa"/>
            <w:vAlign w:val="center"/>
          </w:tcPr>
          <w:p w14:paraId="30E8D497">
            <w:pPr>
              <w:rPr>
                <w:color w:val="auto"/>
              </w:rPr>
            </w:pPr>
          </w:p>
        </w:tc>
      </w:tr>
      <w:tr w14:paraId="2A1285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DC423A">
            <w:pPr>
              <w:jc w:val="left"/>
              <w:rPr>
                <w:color w:val="auto"/>
              </w:rPr>
            </w:pPr>
            <w:r>
              <w:rPr>
                <w:rFonts w:ascii="宋体" w:hAnsi="宋体" w:eastAsia="宋体" w:cs="宋体"/>
                <w:b w:val="0"/>
                <w:i w:val="0"/>
                <w:color w:val="auto"/>
                <w:sz w:val="9"/>
              </w:rPr>
              <w:t>30310</w:t>
            </w:r>
          </w:p>
        </w:tc>
        <w:tc>
          <w:tcPr>
            <w:tcW w:w="1740" w:type="dxa"/>
            <w:vAlign w:val="center"/>
          </w:tcPr>
          <w:p w14:paraId="3819D2B3">
            <w:pPr>
              <w:jc w:val="left"/>
              <w:rPr>
                <w:color w:val="auto"/>
              </w:rPr>
            </w:pPr>
            <w:r>
              <w:rPr>
                <w:rFonts w:ascii="宋体" w:hAnsi="宋体" w:eastAsia="宋体" w:cs="宋体"/>
                <w:b w:val="0"/>
                <w:i w:val="0"/>
                <w:color w:val="auto"/>
                <w:sz w:val="9"/>
              </w:rPr>
              <w:t xml:space="preserve">  个人农业生产补贴</w:t>
            </w:r>
          </w:p>
        </w:tc>
        <w:tc>
          <w:tcPr>
            <w:tcW w:w="800" w:type="dxa"/>
            <w:vAlign w:val="center"/>
          </w:tcPr>
          <w:p w14:paraId="79EBABE8">
            <w:pPr>
              <w:rPr>
                <w:color w:val="auto"/>
              </w:rPr>
            </w:pPr>
          </w:p>
        </w:tc>
        <w:tc>
          <w:tcPr>
            <w:tcW w:w="540" w:type="dxa"/>
            <w:vAlign w:val="center"/>
          </w:tcPr>
          <w:p w14:paraId="765BD8D9">
            <w:pPr>
              <w:jc w:val="left"/>
              <w:rPr>
                <w:color w:val="auto"/>
              </w:rPr>
            </w:pPr>
            <w:r>
              <w:rPr>
                <w:rFonts w:ascii="宋体" w:hAnsi="宋体" w:eastAsia="宋体" w:cs="宋体"/>
                <w:b w:val="0"/>
                <w:i w:val="0"/>
                <w:color w:val="auto"/>
                <w:sz w:val="9"/>
              </w:rPr>
              <w:t>30231</w:t>
            </w:r>
          </w:p>
        </w:tc>
        <w:tc>
          <w:tcPr>
            <w:tcW w:w="1380" w:type="dxa"/>
            <w:vAlign w:val="center"/>
          </w:tcPr>
          <w:p w14:paraId="7388F04C">
            <w:pPr>
              <w:jc w:val="left"/>
              <w:rPr>
                <w:color w:val="auto"/>
              </w:rPr>
            </w:pPr>
            <w:r>
              <w:rPr>
                <w:rFonts w:ascii="宋体" w:hAnsi="宋体" w:eastAsia="宋体" w:cs="宋体"/>
                <w:b w:val="0"/>
                <w:i w:val="0"/>
                <w:color w:val="auto"/>
                <w:sz w:val="9"/>
              </w:rPr>
              <w:t xml:space="preserve">  公务用车运行维护费</w:t>
            </w:r>
          </w:p>
        </w:tc>
        <w:tc>
          <w:tcPr>
            <w:tcW w:w="820" w:type="dxa"/>
            <w:vAlign w:val="center"/>
          </w:tcPr>
          <w:p w14:paraId="7CFFC08A">
            <w:pPr>
              <w:rPr>
                <w:color w:val="auto"/>
              </w:rPr>
            </w:pPr>
          </w:p>
        </w:tc>
        <w:tc>
          <w:tcPr>
            <w:tcW w:w="540" w:type="dxa"/>
            <w:vAlign w:val="center"/>
          </w:tcPr>
          <w:p w14:paraId="14AA92E9">
            <w:pPr>
              <w:jc w:val="left"/>
              <w:rPr>
                <w:color w:val="auto"/>
              </w:rPr>
            </w:pPr>
            <w:r>
              <w:rPr>
                <w:rFonts w:ascii="宋体" w:hAnsi="宋体" w:eastAsia="宋体" w:cs="宋体"/>
                <w:b w:val="0"/>
                <w:i w:val="0"/>
                <w:color w:val="auto"/>
                <w:sz w:val="9"/>
              </w:rPr>
              <w:t>31203</w:t>
            </w:r>
          </w:p>
        </w:tc>
        <w:tc>
          <w:tcPr>
            <w:tcW w:w="1260" w:type="dxa"/>
            <w:vAlign w:val="center"/>
          </w:tcPr>
          <w:p w14:paraId="2495FC27">
            <w:pPr>
              <w:jc w:val="left"/>
              <w:rPr>
                <w:color w:val="auto"/>
              </w:rPr>
            </w:pPr>
            <w:r>
              <w:rPr>
                <w:rFonts w:ascii="宋体" w:hAnsi="宋体" w:eastAsia="宋体" w:cs="宋体"/>
                <w:b w:val="0"/>
                <w:i w:val="0"/>
                <w:color w:val="auto"/>
                <w:sz w:val="9"/>
              </w:rPr>
              <w:t xml:space="preserve">  政府投资基金股权投资</w:t>
            </w:r>
          </w:p>
        </w:tc>
        <w:tc>
          <w:tcPr>
            <w:tcW w:w="786" w:type="dxa"/>
            <w:vAlign w:val="center"/>
          </w:tcPr>
          <w:p w14:paraId="2EDE06CD">
            <w:pPr>
              <w:rPr>
                <w:color w:val="auto"/>
              </w:rPr>
            </w:pPr>
          </w:p>
        </w:tc>
      </w:tr>
      <w:tr w14:paraId="02518F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8AEF24">
            <w:pPr>
              <w:jc w:val="left"/>
              <w:rPr>
                <w:color w:val="auto"/>
              </w:rPr>
            </w:pPr>
            <w:r>
              <w:rPr>
                <w:rFonts w:ascii="宋体" w:hAnsi="宋体" w:eastAsia="宋体" w:cs="宋体"/>
                <w:b w:val="0"/>
                <w:i w:val="0"/>
                <w:color w:val="auto"/>
                <w:sz w:val="9"/>
              </w:rPr>
              <w:t>30311</w:t>
            </w:r>
          </w:p>
        </w:tc>
        <w:tc>
          <w:tcPr>
            <w:tcW w:w="1740" w:type="dxa"/>
            <w:vAlign w:val="center"/>
          </w:tcPr>
          <w:p w14:paraId="32664381">
            <w:pPr>
              <w:jc w:val="left"/>
              <w:rPr>
                <w:color w:val="auto"/>
              </w:rPr>
            </w:pPr>
            <w:r>
              <w:rPr>
                <w:rFonts w:ascii="宋体" w:hAnsi="宋体" w:eastAsia="宋体" w:cs="宋体"/>
                <w:b w:val="0"/>
                <w:i w:val="0"/>
                <w:color w:val="auto"/>
                <w:sz w:val="9"/>
              </w:rPr>
              <w:t xml:space="preserve">  代缴社会保险费</w:t>
            </w:r>
          </w:p>
        </w:tc>
        <w:tc>
          <w:tcPr>
            <w:tcW w:w="800" w:type="dxa"/>
            <w:vAlign w:val="center"/>
          </w:tcPr>
          <w:p w14:paraId="37569D65">
            <w:pPr>
              <w:rPr>
                <w:color w:val="auto"/>
              </w:rPr>
            </w:pPr>
          </w:p>
        </w:tc>
        <w:tc>
          <w:tcPr>
            <w:tcW w:w="540" w:type="dxa"/>
            <w:vAlign w:val="center"/>
          </w:tcPr>
          <w:p w14:paraId="4702ECDD">
            <w:pPr>
              <w:jc w:val="left"/>
              <w:rPr>
                <w:color w:val="auto"/>
              </w:rPr>
            </w:pPr>
            <w:r>
              <w:rPr>
                <w:rFonts w:ascii="宋体" w:hAnsi="宋体" w:eastAsia="宋体" w:cs="宋体"/>
                <w:b w:val="0"/>
                <w:i w:val="0"/>
                <w:color w:val="auto"/>
                <w:sz w:val="9"/>
              </w:rPr>
              <w:t>30239</w:t>
            </w:r>
          </w:p>
        </w:tc>
        <w:tc>
          <w:tcPr>
            <w:tcW w:w="1380" w:type="dxa"/>
            <w:vAlign w:val="center"/>
          </w:tcPr>
          <w:p w14:paraId="540899F4">
            <w:pPr>
              <w:jc w:val="left"/>
              <w:rPr>
                <w:color w:val="auto"/>
              </w:rPr>
            </w:pPr>
            <w:r>
              <w:rPr>
                <w:rFonts w:ascii="宋体" w:hAnsi="宋体" w:eastAsia="宋体" w:cs="宋体"/>
                <w:b w:val="0"/>
                <w:i w:val="0"/>
                <w:color w:val="auto"/>
                <w:sz w:val="9"/>
              </w:rPr>
              <w:t xml:space="preserve">  其他交通费用</w:t>
            </w:r>
          </w:p>
        </w:tc>
        <w:tc>
          <w:tcPr>
            <w:tcW w:w="820" w:type="dxa"/>
            <w:vAlign w:val="center"/>
          </w:tcPr>
          <w:p w14:paraId="3BFF980D">
            <w:pPr>
              <w:jc w:val="right"/>
              <w:rPr>
                <w:color w:val="auto"/>
              </w:rPr>
            </w:pPr>
            <w:r>
              <w:rPr>
                <w:rFonts w:ascii="宋体" w:hAnsi="宋体" w:eastAsia="宋体" w:cs="宋体"/>
                <w:b w:val="0"/>
                <w:i w:val="0"/>
                <w:color w:val="auto"/>
                <w:sz w:val="9"/>
              </w:rPr>
              <w:t>16.95</w:t>
            </w:r>
          </w:p>
        </w:tc>
        <w:tc>
          <w:tcPr>
            <w:tcW w:w="540" w:type="dxa"/>
            <w:vAlign w:val="center"/>
          </w:tcPr>
          <w:p w14:paraId="17B92B5F">
            <w:pPr>
              <w:jc w:val="left"/>
              <w:rPr>
                <w:color w:val="auto"/>
              </w:rPr>
            </w:pPr>
            <w:r>
              <w:rPr>
                <w:rFonts w:ascii="宋体" w:hAnsi="宋体" w:eastAsia="宋体" w:cs="宋体"/>
                <w:b w:val="0"/>
                <w:i w:val="0"/>
                <w:color w:val="auto"/>
                <w:sz w:val="9"/>
              </w:rPr>
              <w:t>31204</w:t>
            </w:r>
          </w:p>
        </w:tc>
        <w:tc>
          <w:tcPr>
            <w:tcW w:w="1260" w:type="dxa"/>
            <w:vAlign w:val="center"/>
          </w:tcPr>
          <w:p w14:paraId="3394D07E">
            <w:pPr>
              <w:jc w:val="left"/>
              <w:rPr>
                <w:color w:val="auto"/>
              </w:rPr>
            </w:pPr>
            <w:r>
              <w:rPr>
                <w:rFonts w:ascii="宋体" w:hAnsi="宋体" w:eastAsia="宋体" w:cs="宋体"/>
                <w:b w:val="0"/>
                <w:i w:val="0"/>
                <w:color w:val="auto"/>
                <w:sz w:val="9"/>
              </w:rPr>
              <w:t xml:space="preserve">  费用补贴</w:t>
            </w:r>
          </w:p>
        </w:tc>
        <w:tc>
          <w:tcPr>
            <w:tcW w:w="786" w:type="dxa"/>
            <w:vAlign w:val="center"/>
          </w:tcPr>
          <w:p w14:paraId="6D3EE9C4">
            <w:pPr>
              <w:rPr>
                <w:color w:val="auto"/>
              </w:rPr>
            </w:pPr>
          </w:p>
        </w:tc>
      </w:tr>
      <w:tr w14:paraId="26035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1F87AA">
            <w:pPr>
              <w:jc w:val="left"/>
              <w:rPr>
                <w:color w:val="auto"/>
              </w:rPr>
            </w:pPr>
            <w:r>
              <w:rPr>
                <w:rFonts w:ascii="宋体" w:hAnsi="宋体" w:eastAsia="宋体" w:cs="宋体"/>
                <w:b w:val="0"/>
                <w:i w:val="0"/>
                <w:color w:val="auto"/>
                <w:sz w:val="9"/>
              </w:rPr>
              <w:t>30399</w:t>
            </w:r>
          </w:p>
        </w:tc>
        <w:tc>
          <w:tcPr>
            <w:tcW w:w="1740" w:type="dxa"/>
            <w:vAlign w:val="center"/>
          </w:tcPr>
          <w:p w14:paraId="149E4D46">
            <w:pPr>
              <w:jc w:val="left"/>
              <w:rPr>
                <w:color w:val="auto"/>
              </w:rPr>
            </w:pPr>
            <w:r>
              <w:rPr>
                <w:rFonts w:ascii="宋体" w:hAnsi="宋体" w:eastAsia="宋体" w:cs="宋体"/>
                <w:b w:val="0"/>
                <w:i w:val="0"/>
                <w:color w:val="auto"/>
                <w:sz w:val="9"/>
              </w:rPr>
              <w:t xml:space="preserve">  其他对个人和家庭的补助支出</w:t>
            </w:r>
          </w:p>
        </w:tc>
        <w:tc>
          <w:tcPr>
            <w:tcW w:w="800" w:type="dxa"/>
            <w:vAlign w:val="center"/>
          </w:tcPr>
          <w:p w14:paraId="3AEAC77B">
            <w:pPr>
              <w:jc w:val="right"/>
              <w:rPr>
                <w:color w:val="auto"/>
              </w:rPr>
            </w:pPr>
            <w:r>
              <w:rPr>
                <w:rFonts w:ascii="宋体" w:hAnsi="宋体" w:eastAsia="宋体" w:cs="宋体"/>
                <w:b w:val="0"/>
                <w:i w:val="0"/>
                <w:color w:val="auto"/>
                <w:sz w:val="9"/>
              </w:rPr>
              <w:t>0.54</w:t>
            </w:r>
          </w:p>
        </w:tc>
        <w:tc>
          <w:tcPr>
            <w:tcW w:w="540" w:type="dxa"/>
            <w:vAlign w:val="center"/>
          </w:tcPr>
          <w:p w14:paraId="671305DE">
            <w:pPr>
              <w:jc w:val="left"/>
              <w:rPr>
                <w:color w:val="auto"/>
              </w:rPr>
            </w:pPr>
            <w:r>
              <w:rPr>
                <w:rFonts w:ascii="宋体" w:hAnsi="宋体" w:eastAsia="宋体" w:cs="宋体"/>
                <w:b w:val="0"/>
                <w:i w:val="0"/>
                <w:color w:val="auto"/>
                <w:sz w:val="9"/>
              </w:rPr>
              <w:t>30240</w:t>
            </w:r>
          </w:p>
        </w:tc>
        <w:tc>
          <w:tcPr>
            <w:tcW w:w="1380" w:type="dxa"/>
            <w:vAlign w:val="center"/>
          </w:tcPr>
          <w:p w14:paraId="27117935">
            <w:pPr>
              <w:jc w:val="left"/>
              <w:rPr>
                <w:color w:val="auto"/>
              </w:rPr>
            </w:pPr>
            <w:r>
              <w:rPr>
                <w:rFonts w:ascii="宋体" w:hAnsi="宋体" w:eastAsia="宋体" w:cs="宋体"/>
                <w:b w:val="0"/>
                <w:i w:val="0"/>
                <w:color w:val="auto"/>
                <w:sz w:val="9"/>
              </w:rPr>
              <w:t xml:space="preserve">  税金及附加费用</w:t>
            </w:r>
          </w:p>
        </w:tc>
        <w:tc>
          <w:tcPr>
            <w:tcW w:w="820" w:type="dxa"/>
            <w:vAlign w:val="center"/>
          </w:tcPr>
          <w:p w14:paraId="4898F37B">
            <w:pPr>
              <w:rPr>
                <w:color w:val="auto"/>
              </w:rPr>
            </w:pPr>
          </w:p>
        </w:tc>
        <w:tc>
          <w:tcPr>
            <w:tcW w:w="540" w:type="dxa"/>
            <w:vAlign w:val="center"/>
          </w:tcPr>
          <w:p w14:paraId="27909051">
            <w:pPr>
              <w:jc w:val="left"/>
              <w:rPr>
                <w:color w:val="auto"/>
              </w:rPr>
            </w:pPr>
            <w:r>
              <w:rPr>
                <w:rFonts w:ascii="宋体" w:hAnsi="宋体" w:eastAsia="宋体" w:cs="宋体"/>
                <w:b w:val="0"/>
                <w:i w:val="0"/>
                <w:color w:val="auto"/>
                <w:sz w:val="9"/>
              </w:rPr>
              <w:t>31205</w:t>
            </w:r>
          </w:p>
        </w:tc>
        <w:tc>
          <w:tcPr>
            <w:tcW w:w="1260" w:type="dxa"/>
            <w:vAlign w:val="center"/>
          </w:tcPr>
          <w:p w14:paraId="068E5D03">
            <w:pPr>
              <w:jc w:val="left"/>
              <w:rPr>
                <w:color w:val="auto"/>
              </w:rPr>
            </w:pPr>
            <w:r>
              <w:rPr>
                <w:rFonts w:ascii="宋体" w:hAnsi="宋体" w:eastAsia="宋体" w:cs="宋体"/>
                <w:b w:val="0"/>
                <w:i w:val="0"/>
                <w:color w:val="auto"/>
                <w:sz w:val="9"/>
              </w:rPr>
              <w:t xml:space="preserve">  利息补贴</w:t>
            </w:r>
          </w:p>
        </w:tc>
        <w:tc>
          <w:tcPr>
            <w:tcW w:w="786" w:type="dxa"/>
            <w:vAlign w:val="center"/>
          </w:tcPr>
          <w:p w14:paraId="7868E999">
            <w:pPr>
              <w:rPr>
                <w:color w:val="auto"/>
              </w:rPr>
            </w:pPr>
          </w:p>
        </w:tc>
      </w:tr>
      <w:tr w14:paraId="0234E2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EFBC4D">
            <w:pPr>
              <w:rPr>
                <w:color w:val="auto"/>
              </w:rPr>
            </w:pPr>
          </w:p>
        </w:tc>
        <w:tc>
          <w:tcPr>
            <w:tcW w:w="1740" w:type="dxa"/>
            <w:vAlign w:val="center"/>
          </w:tcPr>
          <w:p w14:paraId="7B870755">
            <w:pPr>
              <w:rPr>
                <w:color w:val="auto"/>
              </w:rPr>
            </w:pPr>
          </w:p>
        </w:tc>
        <w:tc>
          <w:tcPr>
            <w:tcW w:w="800" w:type="dxa"/>
            <w:vAlign w:val="center"/>
          </w:tcPr>
          <w:p w14:paraId="0463D301">
            <w:pPr>
              <w:rPr>
                <w:color w:val="auto"/>
              </w:rPr>
            </w:pPr>
          </w:p>
        </w:tc>
        <w:tc>
          <w:tcPr>
            <w:tcW w:w="540" w:type="dxa"/>
            <w:vAlign w:val="center"/>
          </w:tcPr>
          <w:p w14:paraId="59A172E4">
            <w:pPr>
              <w:jc w:val="left"/>
              <w:rPr>
                <w:color w:val="auto"/>
              </w:rPr>
            </w:pPr>
            <w:r>
              <w:rPr>
                <w:rFonts w:ascii="宋体" w:hAnsi="宋体" w:eastAsia="宋体" w:cs="宋体"/>
                <w:b w:val="0"/>
                <w:i w:val="0"/>
                <w:color w:val="auto"/>
                <w:sz w:val="9"/>
              </w:rPr>
              <w:t>30299</w:t>
            </w:r>
          </w:p>
        </w:tc>
        <w:tc>
          <w:tcPr>
            <w:tcW w:w="1380" w:type="dxa"/>
            <w:vAlign w:val="center"/>
          </w:tcPr>
          <w:p w14:paraId="6CD98172">
            <w:pPr>
              <w:jc w:val="left"/>
              <w:rPr>
                <w:color w:val="auto"/>
              </w:rPr>
            </w:pPr>
            <w:r>
              <w:rPr>
                <w:rFonts w:ascii="宋体" w:hAnsi="宋体" w:eastAsia="宋体" w:cs="宋体"/>
                <w:b w:val="0"/>
                <w:i w:val="0"/>
                <w:color w:val="auto"/>
                <w:sz w:val="9"/>
              </w:rPr>
              <w:t xml:space="preserve">  其他商品和服务支出</w:t>
            </w:r>
          </w:p>
        </w:tc>
        <w:tc>
          <w:tcPr>
            <w:tcW w:w="820" w:type="dxa"/>
            <w:vAlign w:val="center"/>
          </w:tcPr>
          <w:p w14:paraId="232BD00B">
            <w:pPr>
              <w:jc w:val="right"/>
              <w:rPr>
                <w:color w:val="auto"/>
              </w:rPr>
            </w:pPr>
            <w:r>
              <w:rPr>
                <w:rFonts w:ascii="宋体" w:hAnsi="宋体" w:eastAsia="宋体" w:cs="宋体"/>
                <w:b w:val="0"/>
                <w:i w:val="0"/>
                <w:color w:val="auto"/>
                <w:sz w:val="9"/>
              </w:rPr>
              <w:t>2.80</w:t>
            </w:r>
          </w:p>
        </w:tc>
        <w:tc>
          <w:tcPr>
            <w:tcW w:w="540" w:type="dxa"/>
            <w:vAlign w:val="center"/>
          </w:tcPr>
          <w:p w14:paraId="0046E9BF">
            <w:pPr>
              <w:jc w:val="left"/>
              <w:rPr>
                <w:color w:val="auto"/>
              </w:rPr>
            </w:pPr>
            <w:r>
              <w:rPr>
                <w:rFonts w:ascii="宋体" w:hAnsi="宋体" w:eastAsia="宋体" w:cs="宋体"/>
                <w:b w:val="0"/>
                <w:i w:val="0"/>
                <w:color w:val="auto"/>
                <w:sz w:val="9"/>
              </w:rPr>
              <w:t>31299</w:t>
            </w:r>
          </w:p>
        </w:tc>
        <w:tc>
          <w:tcPr>
            <w:tcW w:w="1260" w:type="dxa"/>
            <w:vAlign w:val="center"/>
          </w:tcPr>
          <w:p w14:paraId="3BF167B2">
            <w:pPr>
              <w:jc w:val="left"/>
              <w:rPr>
                <w:color w:val="auto"/>
              </w:rPr>
            </w:pPr>
            <w:r>
              <w:rPr>
                <w:rFonts w:ascii="宋体" w:hAnsi="宋体" w:eastAsia="宋体" w:cs="宋体"/>
                <w:b w:val="0"/>
                <w:i w:val="0"/>
                <w:color w:val="auto"/>
                <w:sz w:val="9"/>
              </w:rPr>
              <w:t xml:space="preserve">  其他对企业补助</w:t>
            </w:r>
          </w:p>
        </w:tc>
        <w:tc>
          <w:tcPr>
            <w:tcW w:w="786" w:type="dxa"/>
            <w:vAlign w:val="center"/>
          </w:tcPr>
          <w:p w14:paraId="7460EC3B">
            <w:pPr>
              <w:rPr>
                <w:color w:val="auto"/>
              </w:rPr>
            </w:pPr>
          </w:p>
        </w:tc>
      </w:tr>
      <w:tr w14:paraId="5F895D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D3536F">
            <w:pPr>
              <w:rPr>
                <w:color w:val="auto"/>
              </w:rPr>
            </w:pPr>
          </w:p>
        </w:tc>
        <w:tc>
          <w:tcPr>
            <w:tcW w:w="1740" w:type="dxa"/>
            <w:vAlign w:val="center"/>
          </w:tcPr>
          <w:p w14:paraId="4D56008F">
            <w:pPr>
              <w:rPr>
                <w:color w:val="auto"/>
              </w:rPr>
            </w:pPr>
          </w:p>
        </w:tc>
        <w:tc>
          <w:tcPr>
            <w:tcW w:w="800" w:type="dxa"/>
            <w:vAlign w:val="center"/>
          </w:tcPr>
          <w:p w14:paraId="44EF7B50">
            <w:pPr>
              <w:rPr>
                <w:color w:val="auto"/>
              </w:rPr>
            </w:pPr>
          </w:p>
        </w:tc>
        <w:tc>
          <w:tcPr>
            <w:tcW w:w="540" w:type="dxa"/>
            <w:vAlign w:val="center"/>
          </w:tcPr>
          <w:p w14:paraId="7D5A0EE6">
            <w:pPr>
              <w:rPr>
                <w:color w:val="auto"/>
              </w:rPr>
            </w:pPr>
          </w:p>
        </w:tc>
        <w:tc>
          <w:tcPr>
            <w:tcW w:w="1380" w:type="dxa"/>
            <w:vAlign w:val="center"/>
          </w:tcPr>
          <w:p w14:paraId="785F0166">
            <w:pPr>
              <w:rPr>
                <w:color w:val="auto"/>
              </w:rPr>
            </w:pPr>
          </w:p>
        </w:tc>
        <w:tc>
          <w:tcPr>
            <w:tcW w:w="820" w:type="dxa"/>
            <w:vAlign w:val="center"/>
          </w:tcPr>
          <w:p w14:paraId="04F19804">
            <w:pPr>
              <w:rPr>
                <w:color w:val="auto"/>
              </w:rPr>
            </w:pPr>
          </w:p>
        </w:tc>
        <w:tc>
          <w:tcPr>
            <w:tcW w:w="540" w:type="dxa"/>
            <w:vAlign w:val="center"/>
          </w:tcPr>
          <w:p w14:paraId="2C083DC8">
            <w:pPr>
              <w:jc w:val="left"/>
              <w:rPr>
                <w:color w:val="auto"/>
              </w:rPr>
            </w:pPr>
            <w:r>
              <w:rPr>
                <w:rFonts w:ascii="宋体" w:hAnsi="宋体" w:eastAsia="宋体" w:cs="宋体"/>
                <w:b/>
                <w:i w:val="0"/>
                <w:color w:val="auto"/>
                <w:sz w:val="9"/>
              </w:rPr>
              <w:t>399</w:t>
            </w:r>
          </w:p>
        </w:tc>
        <w:tc>
          <w:tcPr>
            <w:tcW w:w="1260" w:type="dxa"/>
            <w:vAlign w:val="center"/>
          </w:tcPr>
          <w:p w14:paraId="0BD4E7C6">
            <w:pPr>
              <w:jc w:val="left"/>
              <w:rPr>
                <w:color w:val="auto"/>
              </w:rPr>
            </w:pPr>
            <w:r>
              <w:rPr>
                <w:rFonts w:ascii="宋体" w:hAnsi="宋体" w:eastAsia="宋体" w:cs="宋体"/>
                <w:b/>
                <w:i w:val="0"/>
                <w:color w:val="auto"/>
                <w:sz w:val="9"/>
              </w:rPr>
              <w:t>其他支出</w:t>
            </w:r>
          </w:p>
        </w:tc>
        <w:tc>
          <w:tcPr>
            <w:tcW w:w="786" w:type="dxa"/>
            <w:vAlign w:val="center"/>
          </w:tcPr>
          <w:p w14:paraId="00257965">
            <w:pPr>
              <w:rPr>
                <w:color w:val="auto"/>
              </w:rPr>
            </w:pPr>
          </w:p>
        </w:tc>
      </w:tr>
      <w:tr w14:paraId="281068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D52E66">
            <w:pPr>
              <w:rPr>
                <w:color w:val="auto"/>
              </w:rPr>
            </w:pPr>
          </w:p>
        </w:tc>
        <w:tc>
          <w:tcPr>
            <w:tcW w:w="1740" w:type="dxa"/>
            <w:vAlign w:val="center"/>
          </w:tcPr>
          <w:p w14:paraId="4D09F7C5">
            <w:pPr>
              <w:rPr>
                <w:color w:val="auto"/>
              </w:rPr>
            </w:pPr>
          </w:p>
        </w:tc>
        <w:tc>
          <w:tcPr>
            <w:tcW w:w="800" w:type="dxa"/>
            <w:vAlign w:val="center"/>
          </w:tcPr>
          <w:p w14:paraId="11B9F6B4">
            <w:pPr>
              <w:rPr>
                <w:color w:val="auto"/>
              </w:rPr>
            </w:pPr>
          </w:p>
        </w:tc>
        <w:tc>
          <w:tcPr>
            <w:tcW w:w="540" w:type="dxa"/>
            <w:vAlign w:val="center"/>
          </w:tcPr>
          <w:p w14:paraId="799B1A1E">
            <w:pPr>
              <w:rPr>
                <w:color w:val="auto"/>
              </w:rPr>
            </w:pPr>
          </w:p>
        </w:tc>
        <w:tc>
          <w:tcPr>
            <w:tcW w:w="1380" w:type="dxa"/>
            <w:vAlign w:val="center"/>
          </w:tcPr>
          <w:p w14:paraId="15AC1DA3">
            <w:pPr>
              <w:rPr>
                <w:color w:val="auto"/>
              </w:rPr>
            </w:pPr>
          </w:p>
        </w:tc>
        <w:tc>
          <w:tcPr>
            <w:tcW w:w="820" w:type="dxa"/>
            <w:vAlign w:val="center"/>
          </w:tcPr>
          <w:p w14:paraId="10A12A0F">
            <w:pPr>
              <w:rPr>
                <w:color w:val="auto"/>
              </w:rPr>
            </w:pPr>
          </w:p>
        </w:tc>
        <w:tc>
          <w:tcPr>
            <w:tcW w:w="540" w:type="dxa"/>
            <w:vAlign w:val="center"/>
          </w:tcPr>
          <w:p w14:paraId="2CFADF36">
            <w:pPr>
              <w:jc w:val="left"/>
              <w:rPr>
                <w:color w:val="auto"/>
              </w:rPr>
            </w:pPr>
            <w:r>
              <w:rPr>
                <w:rFonts w:ascii="宋体" w:hAnsi="宋体" w:eastAsia="宋体" w:cs="宋体"/>
                <w:b w:val="0"/>
                <w:i w:val="0"/>
                <w:color w:val="auto"/>
                <w:sz w:val="9"/>
              </w:rPr>
              <w:t>39907</w:t>
            </w:r>
          </w:p>
        </w:tc>
        <w:tc>
          <w:tcPr>
            <w:tcW w:w="1260" w:type="dxa"/>
            <w:vAlign w:val="center"/>
          </w:tcPr>
          <w:p w14:paraId="07A265F6">
            <w:pPr>
              <w:jc w:val="left"/>
              <w:rPr>
                <w:color w:val="auto"/>
              </w:rPr>
            </w:pPr>
            <w:r>
              <w:rPr>
                <w:rFonts w:ascii="宋体" w:hAnsi="宋体" w:eastAsia="宋体" w:cs="宋体"/>
                <w:b w:val="0"/>
                <w:i w:val="0"/>
                <w:color w:val="auto"/>
                <w:sz w:val="9"/>
              </w:rPr>
              <w:t xml:space="preserve">  国家赔偿费用支出</w:t>
            </w:r>
          </w:p>
        </w:tc>
        <w:tc>
          <w:tcPr>
            <w:tcW w:w="786" w:type="dxa"/>
            <w:vAlign w:val="center"/>
          </w:tcPr>
          <w:p w14:paraId="4FA6E14C">
            <w:pPr>
              <w:rPr>
                <w:color w:val="auto"/>
              </w:rPr>
            </w:pPr>
          </w:p>
        </w:tc>
      </w:tr>
      <w:tr w14:paraId="63685F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487584B3">
            <w:pPr>
              <w:rPr>
                <w:color w:val="auto"/>
              </w:rPr>
            </w:pPr>
          </w:p>
        </w:tc>
        <w:tc>
          <w:tcPr>
            <w:tcW w:w="1740" w:type="dxa"/>
            <w:vAlign w:val="center"/>
          </w:tcPr>
          <w:p w14:paraId="50987BC9">
            <w:pPr>
              <w:rPr>
                <w:color w:val="auto"/>
              </w:rPr>
            </w:pPr>
          </w:p>
        </w:tc>
        <w:tc>
          <w:tcPr>
            <w:tcW w:w="800" w:type="dxa"/>
            <w:vAlign w:val="center"/>
          </w:tcPr>
          <w:p w14:paraId="6AA4E8E1">
            <w:pPr>
              <w:rPr>
                <w:color w:val="auto"/>
              </w:rPr>
            </w:pPr>
          </w:p>
        </w:tc>
        <w:tc>
          <w:tcPr>
            <w:tcW w:w="540" w:type="dxa"/>
            <w:vAlign w:val="center"/>
          </w:tcPr>
          <w:p w14:paraId="407F50A1">
            <w:pPr>
              <w:rPr>
                <w:color w:val="auto"/>
              </w:rPr>
            </w:pPr>
          </w:p>
        </w:tc>
        <w:tc>
          <w:tcPr>
            <w:tcW w:w="1380" w:type="dxa"/>
            <w:vAlign w:val="center"/>
          </w:tcPr>
          <w:p w14:paraId="15B42DF4">
            <w:pPr>
              <w:rPr>
                <w:color w:val="auto"/>
              </w:rPr>
            </w:pPr>
          </w:p>
        </w:tc>
        <w:tc>
          <w:tcPr>
            <w:tcW w:w="820" w:type="dxa"/>
            <w:vAlign w:val="center"/>
          </w:tcPr>
          <w:p w14:paraId="27E14951">
            <w:pPr>
              <w:rPr>
                <w:color w:val="auto"/>
              </w:rPr>
            </w:pPr>
          </w:p>
        </w:tc>
        <w:tc>
          <w:tcPr>
            <w:tcW w:w="540" w:type="dxa"/>
            <w:vAlign w:val="center"/>
          </w:tcPr>
          <w:p w14:paraId="20E2248F">
            <w:pPr>
              <w:jc w:val="left"/>
              <w:rPr>
                <w:color w:val="auto"/>
              </w:rPr>
            </w:pPr>
            <w:r>
              <w:rPr>
                <w:rFonts w:ascii="宋体" w:hAnsi="宋体" w:eastAsia="宋体" w:cs="宋体"/>
                <w:b w:val="0"/>
                <w:i w:val="0"/>
                <w:color w:val="auto"/>
                <w:sz w:val="9"/>
              </w:rPr>
              <w:t>39908</w:t>
            </w:r>
          </w:p>
        </w:tc>
        <w:tc>
          <w:tcPr>
            <w:tcW w:w="1260" w:type="dxa"/>
            <w:vAlign w:val="center"/>
          </w:tcPr>
          <w:p w14:paraId="69C29F6E">
            <w:pPr>
              <w:jc w:val="left"/>
              <w:rPr>
                <w:color w:val="auto"/>
              </w:rPr>
            </w:pPr>
            <w:r>
              <w:rPr>
                <w:rFonts w:ascii="宋体" w:hAnsi="宋体" w:eastAsia="宋体" w:cs="宋体"/>
                <w:b w:val="0"/>
                <w:i w:val="0"/>
                <w:color w:val="auto"/>
                <w:sz w:val="9"/>
              </w:rPr>
              <w:t xml:space="preserve">  对民间非营利组织和群众性自治组织补贴</w:t>
            </w:r>
          </w:p>
        </w:tc>
        <w:tc>
          <w:tcPr>
            <w:tcW w:w="786" w:type="dxa"/>
            <w:vAlign w:val="center"/>
          </w:tcPr>
          <w:p w14:paraId="5A8D0D08">
            <w:pPr>
              <w:rPr>
                <w:color w:val="auto"/>
              </w:rPr>
            </w:pPr>
          </w:p>
        </w:tc>
      </w:tr>
      <w:tr w14:paraId="5AE997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17DDF7">
            <w:pPr>
              <w:rPr>
                <w:color w:val="auto"/>
              </w:rPr>
            </w:pPr>
          </w:p>
        </w:tc>
        <w:tc>
          <w:tcPr>
            <w:tcW w:w="1740" w:type="dxa"/>
            <w:vAlign w:val="center"/>
          </w:tcPr>
          <w:p w14:paraId="2B4E60C7">
            <w:pPr>
              <w:rPr>
                <w:color w:val="auto"/>
              </w:rPr>
            </w:pPr>
          </w:p>
        </w:tc>
        <w:tc>
          <w:tcPr>
            <w:tcW w:w="800" w:type="dxa"/>
            <w:vAlign w:val="center"/>
          </w:tcPr>
          <w:p w14:paraId="1FF78BBE">
            <w:pPr>
              <w:rPr>
                <w:color w:val="auto"/>
              </w:rPr>
            </w:pPr>
          </w:p>
        </w:tc>
        <w:tc>
          <w:tcPr>
            <w:tcW w:w="540" w:type="dxa"/>
            <w:vAlign w:val="center"/>
          </w:tcPr>
          <w:p w14:paraId="73B6E366">
            <w:pPr>
              <w:rPr>
                <w:color w:val="auto"/>
              </w:rPr>
            </w:pPr>
          </w:p>
        </w:tc>
        <w:tc>
          <w:tcPr>
            <w:tcW w:w="1380" w:type="dxa"/>
            <w:vAlign w:val="center"/>
          </w:tcPr>
          <w:p w14:paraId="5E8A450F">
            <w:pPr>
              <w:rPr>
                <w:color w:val="auto"/>
              </w:rPr>
            </w:pPr>
          </w:p>
        </w:tc>
        <w:tc>
          <w:tcPr>
            <w:tcW w:w="820" w:type="dxa"/>
            <w:vAlign w:val="center"/>
          </w:tcPr>
          <w:p w14:paraId="1E5CF80C">
            <w:pPr>
              <w:rPr>
                <w:color w:val="auto"/>
              </w:rPr>
            </w:pPr>
          </w:p>
        </w:tc>
        <w:tc>
          <w:tcPr>
            <w:tcW w:w="540" w:type="dxa"/>
            <w:vAlign w:val="center"/>
          </w:tcPr>
          <w:p w14:paraId="3C535D98">
            <w:pPr>
              <w:jc w:val="left"/>
              <w:rPr>
                <w:color w:val="auto"/>
              </w:rPr>
            </w:pPr>
            <w:r>
              <w:rPr>
                <w:rFonts w:ascii="宋体" w:hAnsi="宋体" w:eastAsia="宋体" w:cs="宋体"/>
                <w:b w:val="0"/>
                <w:i w:val="0"/>
                <w:color w:val="auto"/>
                <w:sz w:val="9"/>
              </w:rPr>
              <w:t>39909</w:t>
            </w:r>
          </w:p>
        </w:tc>
        <w:tc>
          <w:tcPr>
            <w:tcW w:w="1260" w:type="dxa"/>
            <w:vAlign w:val="center"/>
          </w:tcPr>
          <w:p w14:paraId="7F7EB412">
            <w:pPr>
              <w:jc w:val="left"/>
              <w:rPr>
                <w:color w:val="auto"/>
              </w:rPr>
            </w:pPr>
            <w:r>
              <w:rPr>
                <w:rFonts w:ascii="宋体" w:hAnsi="宋体" w:eastAsia="宋体" w:cs="宋体"/>
                <w:b w:val="0"/>
                <w:i w:val="0"/>
                <w:color w:val="auto"/>
                <w:sz w:val="9"/>
              </w:rPr>
              <w:t>经常性赠与</w:t>
            </w:r>
          </w:p>
        </w:tc>
        <w:tc>
          <w:tcPr>
            <w:tcW w:w="786" w:type="dxa"/>
            <w:vAlign w:val="center"/>
          </w:tcPr>
          <w:p w14:paraId="2F281ADF">
            <w:pPr>
              <w:rPr>
                <w:color w:val="auto"/>
              </w:rPr>
            </w:pPr>
          </w:p>
        </w:tc>
      </w:tr>
      <w:tr w14:paraId="566B9F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A47736">
            <w:pPr>
              <w:rPr>
                <w:color w:val="auto"/>
              </w:rPr>
            </w:pPr>
          </w:p>
        </w:tc>
        <w:tc>
          <w:tcPr>
            <w:tcW w:w="1740" w:type="dxa"/>
            <w:vAlign w:val="center"/>
          </w:tcPr>
          <w:p w14:paraId="211D0E0F">
            <w:pPr>
              <w:rPr>
                <w:color w:val="auto"/>
              </w:rPr>
            </w:pPr>
          </w:p>
        </w:tc>
        <w:tc>
          <w:tcPr>
            <w:tcW w:w="800" w:type="dxa"/>
            <w:vAlign w:val="center"/>
          </w:tcPr>
          <w:p w14:paraId="0E4118E2">
            <w:pPr>
              <w:rPr>
                <w:color w:val="auto"/>
              </w:rPr>
            </w:pPr>
          </w:p>
        </w:tc>
        <w:tc>
          <w:tcPr>
            <w:tcW w:w="540" w:type="dxa"/>
            <w:vAlign w:val="center"/>
          </w:tcPr>
          <w:p w14:paraId="5263E59F">
            <w:pPr>
              <w:rPr>
                <w:color w:val="auto"/>
              </w:rPr>
            </w:pPr>
          </w:p>
        </w:tc>
        <w:tc>
          <w:tcPr>
            <w:tcW w:w="1380" w:type="dxa"/>
            <w:vAlign w:val="center"/>
          </w:tcPr>
          <w:p w14:paraId="28B40AD4">
            <w:pPr>
              <w:rPr>
                <w:color w:val="auto"/>
              </w:rPr>
            </w:pPr>
          </w:p>
        </w:tc>
        <w:tc>
          <w:tcPr>
            <w:tcW w:w="820" w:type="dxa"/>
            <w:vAlign w:val="center"/>
          </w:tcPr>
          <w:p w14:paraId="24707BE5">
            <w:pPr>
              <w:rPr>
                <w:color w:val="auto"/>
              </w:rPr>
            </w:pPr>
          </w:p>
        </w:tc>
        <w:tc>
          <w:tcPr>
            <w:tcW w:w="540" w:type="dxa"/>
            <w:vAlign w:val="center"/>
          </w:tcPr>
          <w:p w14:paraId="78B1870C">
            <w:pPr>
              <w:jc w:val="left"/>
              <w:rPr>
                <w:color w:val="auto"/>
              </w:rPr>
            </w:pPr>
            <w:r>
              <w:rPr>
                <w:rFonts w:ascii="宋体" w:hAnsi="宋体" w:eastAsia="宋体" w:cs="宋体"/>
                <w:b w:val="0"/>
                <w:i w:val="0"/>
                <w:color w:val="auto"/>
                <w:sz w:val="9"/>
              </w:rPr>
              <w:t>39910</w:t>
            </w:r>
          </w:p>
        </w:tc>
        <w:tc>
          <w:tcPr>
            <w:tcW w:w="1260" w:type="dxa"/>
            <w:vAlign w:val="center"/>
          </w:tcPr>
          <w:p w14:paraId="629035F0">
            <w:pPr>
              <w:jc w:val="left"/>
              <w:rPr>
                <w:color w:val="auto"/>
              </w:rPr>
            </w:pPr>
            <w:r>
              <w:rPr>
                <w:rFonts w:ascii="宋体" w:hAnsi="宋体" w:eastAsia="宋体" w:cs="宋体"/>
                <w:b w:val="0"/>
                <w:i w:val="0"/>
                <w:color w:val="auto"/>
                <w:sz w:val="9"/>
              </w:rPr>
              <w:t>资本性赠与</w:t>
            </w:r>
          </w:p>
        </w:tc>
        <w:tc>
          <w:tcPr>
            <w:tcW w:w="786" w:type="dxa"/>
            <w:vAlign w:val="center"/>
          </w:tcPr>
          <w:p w14:paraId="3E4C7048">
            <w:pPr>
              <w:rPr>
                <w:color w:val="auto"/>
              </w:rPr>
            </w:pPr>
          </w:p>
        </w:tc>
      </w:tr>
      <w:tr w14:paraId="760026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449BCAD">
            <w:pPr>
              <w:rPr>
                <w:color w:val="auto"/>
              </w:rPr>
            </w:pPr>
          </w:p>
        </w:tc>
        <w:tc>
          <w:tcPr>
            <w:tcW w:w="1740" w:type="dxa"/>
            <w:vAlign w:val="center"/>
          </w:tcPr>
          <w:p w14:paraId="42E13C79">
            <w:pPr>
              <w:rPr>
                <w:color w:val="auto"/>
              </w:rPr>
            </w:pPr>
          </w:p>
        </w:tc>
        <w:tc>
          <w:tcPr>
            <w:tcW w:w="800" w:type="dxa"/>
            <w:vAlign w:val="center"/>
          </w:tcPr>
          <w:p w14:paraId="2DADD298">
            <w:pPr>
              <w:rPr>
                <w:color w:val="auto"/>
              </w:rPr>
            </w:pPr>
          </w:p>
        </w:tc>
        <w:tc>
          <w:tcPr>
            <w:tcW w:w="540" w:type="dxa"/>
            <w:vAlign w:val="center"/>
          </w:tcPr>
          <w:p w14:paraId="2B8D60FB">
            <w:pPr>
              <w:rPr>
                <w:color w:val="auto"/>
              </w:rPr>
            </w:pPr>
          </w:p>
        </w:tc>
        <w:tc>
          <w:tcPr>
            <w:tcW w:w="1380" w:type="dxa"/>
            <w:vAlign w:val="center"/>
          </w:tcPr>
          <w:p w14:paraId="3522FC34">
            <w:pPr>
              <w:rPr>
                <w:color w:val="auto"/>
              </w:rPr>
            </w:pPr>
          </w:p>
        </w:tc>
        <w:tc>
          <w:tcPr>
            <w:tcW w:w="820" w:type="dxa"/>
            <w:vAlign w:val="center"/>
          </w:tcPr>
          <w:p w14:paraId="0EE03446">
            <w:pPr>
              <w:rPr>
                <w:color w:val="auto"/>
              </w:rPr>
            </w:pPr>
          </w:p>
        </w:tc>
        <w:tc>
          <w:tcPr>
            <w:tcW w:w="540" w:type="dxa"/>
            <w:vAlign w:val="center"/>
          </w:tcPr>
          <w:p w14:paraId="6AD3393C">
            <w:pPr>
              <w:jc w:val="left"/>
              <w:rPr>
                <w:color w:val="auto"/>
              </w:rPr>
            </w:pPr>
            <w:r>
              <w:rPr>
                <w:rFonts w:ascii="宋体" w:hAnsi="宋体" w:eastAsia="宋体" w:cs="宋体"/>
                <w:b w:val="0"/>
                <w:i w:val="0"/>
                <w:color w:val="auto"/>
                <w:sz w:val="9"/>
              </w:rPr>
              <w:t>39999</w:t>
            </w:r>
          </w:p>
        </w:tc>
        <w:tc>
          <w:tcPr>
            <w:tcW w:w="1260" w:type="dxa"/>
            <w:vAlign w:val="center"/>
          </w:tcPr>
          <w:p w14:paraId="4882EA95">
            <w:pPr>
              <w:jc w:val="left"/>
              <w:rPr>
                <w:color w:val="auto"/>
              </w:rPr>
            </w:pPr>
            <w:r>
              <w:rPr>
                <w:rFonts w:ascii="宋体" w:hAnsi="宋体" w:eastAsia="宋体" w:cs="宋体"/>
                <w:b w:val="0"/>
                <w:i w:val="0"/>
                <w:color w:val="auto"/>
                <w:sz w:val="9"/>
              </w:rPr>
              <w:t xml:space="preserve">  其他支出</w:t>
            </w:r>
          </w:p>
        </w:tc>
        <w:tc>
          <w:tcPr>
            <w:tcW w:w="786" w:type="dxa"/>
            <w:vAlign w:val="center"/>
          </w:tcPr>
          <w:p w14:paraId="12F17187">
            <w:pPr>
              <w:rPr>
                <w:color w:val="auto"/>
              </w:rPr>
            </w:pPr>
          </w:p>
        </w:tc>
      </w:tr>
      <w:tr w14:paraId="779F5E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05812A70">
            <w:pPr>
              <w:jc w:val="center"/>
              <w:rPr>
                <w:color w:val="auto"/>
              </w:rPr>
            </w:pPr>
            <w:r>
              <w:rPr>
                <w:rFonts w:ascii="宋体" w:hAnsi="宋体" w:eastAsia="宋体" w:cs="宋体"/>
                <w:b w:val="0"/>
                <w:i w:val="0"/>
                <w:color w:val="auto"/>
                <w:sz w:val="9"/>
              </w:rPr>
              <w:t>人员经费合计</w:t>
            </w:r>
          </w:p>
        </w:tc>
        <w:tc>
          <w:tcPr>
            <w:tcW w:w="800" w:type="dxa"/>
            <w:vAlign w:val="center"/>
          </w:tcPr>
          <w:p w14:paraId="645FACB3">
            <w:pPr>
              <w:jc w:val="right"/>
              <w:rPr>
                <w:color w:val="auto"/>
              </w:rPr>
            </w:pPr>
            <w:r>
              <w:rPr>
                <w:rFonts w:ascii="宋体" w:hAnsi="宋体" w:eastAsia="宋体" w:cs="宋体"/>
                <w:b w:val="0"/>
                <w:i w:val="0"/>
                <w:color w:val="auto"/>
                <w:sz w:val="9"/>
              </w:rPr>
              <w:t>1,640.05</w:t>
            </w:r>
          </w:p>
        </w:tc>
        <w:tc>
          <w:tcPr>
            <w:tcW w:w="540" w:type="dxa"/>
            <w:gridSpan w:val="5"/>
            <w:vAlign w:val="center"/>
          </w:tcPr>
          <w:p w14:paraId="51CD4D6F">
            <w:pPr>
              <w:jc w:val="center"/>
              <w:rPr>
                <w:color w:val="auto"/>
              </w:rPr>
            </w:pPr>
            <w:r>
              <w:rPr>
                <w:rFonts w:ascii="宋体" w:hAnsi="宋体" w:eastAsia="宋体" w:cs="宋体"/>
                <w:b w:val="0"/>
                <w:i w:val="0"/>
                <w:color w:val="auto"/>
                <w:sz w:val="9"/>
              </w:rPr>
              <w:t>公用支出合计</w:t>
            </w:r>
          </w:p>
        </w:tc>
        <w:tc>
          <w:tcPr>
            <w:tcW w:w="786" w:type="dxa"/>
            <w:vAlign w:val="center"/>
          </w:tcPr>
          <w:p w14:paraId="0353FD4D">
            <w:pPr>
              <w:jc w:val="right"/>
              <w:rPr>
                <w:color w:val="auto"/>
              </w:rPr>
            </w:pPr>
            <w:r>
              <w:rPr>
                <w:rFonts w:ascii="宋体" w:hAnsi="宋体" w:eastAsia="宋体" w:cs="宋体"/>
                <w:b w:val="0"/>
                <w:i w:val="0"/>
                <w:color w:val="auto"/>
                <w:sz w:val="9"/>
              </w:rPr>
              <w:t>151.52</w:t>
            </w:r>
          </w:p>
        </w:tc>
      </w:tr>
      <w:tr w14:paraId="3E9FEE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2AECF2C">
            <w:pPr>
              <w:jc w:val="left"/>
              <w:rPr>
                <w:color w:val="auto"/>
              </w:rPr>
            </w:pPr>
            <w:r>
              <w:rPr>
                <w:rFonts w:ascii="宋体" w:hAnsi="宋体" w:eastAsia="宋体" w:cs="宋体"/>
                <w:b w:val="0"/>
                <w:i w:val="0"/>
                <w:color w:val="auto"/>
                <w:sz w:val="11"/>
              </w:rPr>
              <w:t>注：本表反映部门(单位)本年度一般公共预算财政拨款基本支出明细情况。</w:t>
            </w:r>
          </w:p>
        </w:tc>
      </w:tr>
    </w:tbl>
    <w:p w14:paraId="046613FF">
      <w:pPr>
        <w:snapToGrid w:val="0"/>
        <w:spacing w:before="200" w:after="200" w:line="200" w:lineRule="auto"/>
        <w:rPr>
          <w:color w:val="auto"/>
        </w:rPr>
      </w:pPr>
      <w:r>
        <w:rPr>
          <w:color w:val="auto"/>
          <w:sz w:val="8"/>
        </w:rPr>
        <w:t xml:space="preserve"> </w:t>
      </w:r>
    </w:p>
    <w:p w14:paraId="439695E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B566FD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237C555">
            <w:pPr>
              <w:jc w:val="right"/>
              <w:rPr>
                <w:color w:val="auto"/>
              </w:rPr>
            </w:pPr>
            <w:r>
              <w:rPr>
                <w:rFonts w:ascii="宋体" w:hAnsi="宋体" w:eastAsia="宋体" w:cs="宋体"/>
                <w:color w:val="auto"/>
                <w:sz w:val="20"/>
              </w:rPr>
              <w:t>公开07表</w:t>
            </w:r>
          </w:p>
        </w:tc>
      </w:tr>
      <w:tr w14:paraId="31F5D1B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E232DF2">
            <w:pPr>
              <w:jc w:val="left"/>
              <w:rPr>
                <w:color w:val="auto"/>
              </w:rPr>
            </w:pPr>
            <w:r>
              <w:rPr>
                <w:rFonts w:ascii="宋体" w:hAnsi="宋体" w:eastAsia="宋体" w:cs="宋体"/>
                <w:color w:val="auto"/>
                <w:sz w:val="20"/>
              </w:rPr>
              <w:t>部门：兴国县人力资源和社会保障局</w:t>
            </w:r>
          </w:p>
        </w:tc>
        <w:tc>
          <w:tcPr>
            <w:tcW w:w="2000" w:type="dxa"/>
          </w:tcPr>
          <w:p w14:paraId="584837B1">
            <w:pPr>
              <w:jc w:val="center"/>
              <w:rPr>
                <w:color w:val="auto"/>
              </w:rPr>
            </w:pPr>
            <w:r>
              <w:rPr>
                <w:rFonts w:ascii="宋体" w:hAnsi="宋体" w:eastAsia="宋体" w:cs="宋体"/>
                <w:color w:val="auto"/>
                <w:sz w:val="20"/>
              </w:rPr>
              <w:t>2023年度</w:t>
            </w:r>
          </w:p>
        </w:tc>
        <w:tc>
          <w:tcPr>
            <w:tcW w:w="3153" w:type="dxa"/>
          </w:tcPr>
          <w:p w14:paraId="7A467434">
            <w:pPr>
              <w:jc w:val="right"/>
              <w:rPr>
                <w:color w:val="auto"/>
              </w:rPr>
            </w:pPr>
            <w:r>
              <w:rPr>
                <w:rFonts w:ascii="宋体" w:hAnsi="宋体" w:eastAsia="宋体" w:cs="宋体"/>
                <w:color w:val="auto"/>
                <w:sz w:val="20"/>
              </w:rPr>
              <w:t>金额单位：万元</w:t>
            </w:r>
          </w:p>
        </w:tc>
      </w:tr>
    </w:tbl>
    <w:p w14:paraId="57338215">
      <w:pPr>
        <w:snapToGrid w:val="0"/>
        <w:spacing w:before="0" w:after="0" w:line="0" w:lineRule="auto"/>
        <w:rPr>
          <w:color w:val="auto"/>
        </w:rPr>
      </w:pPr>
      <w:r>
        <w:rPr>
          <w:color w:val="auto"/>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F1491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7B24F372">
            <w:pPr>
              <w:jc w:val="center"/>
              <w:rPr>
                <w:color w:val="auto"/>
              </w:rPr>
            </w:pPr>
            <w:r>
              <w:rPr>
                <w:rFonts w:ascii="宋体" w:hAnsi="宋体" w:eastAsia="宋体" w:cs="宋体"/>
                <w:b w:val="0"/>
                <w:i w:val="0"/>
                <w:color w:val="auto"/>
                <w:sz w:val="11"/>
              </w:rPr>
              <w:t>项    目</w:t>
            </w:r>
          </w:p>
        </w:tc>
        <w:tc>
          <w:tcPr>
            <w:tcW w:w="1040" w:type="dxa"/>
            <w:vMerge w:val="restart"/>
            <w:vAlign w:val="center"/>
          </w:tcPr>
          <w:p w14:paraId="716C4FF9">
            <w:pPr>
              <w:jc w:val="center"/>
              <w:rPr>
                <w:color w:val="auto"/>
              </w:rPr>
            </w:pPr>
            <w:r>
              <w:rPr>
                <w:rFonts w:ascii="宋体" w:hAnsi="宋体" w:eastAsia="宋体" w:cs="宋体"/>
                <w:b w:val="0"/>
                <w:i w:val="0"/>
                <w:color w:val="auto"/>
                <w:sz w:val="11"/>
              </w:rPr>
              <w:t>年初结转和结余</w:t>
            </w:r>
          </w:p>
        </w:tc>
        <w:tc>
          <w:tcPr>
            <w:tcW w:w="940" w:type="dxa"/>
            <w:vMerge w:val="restart"/>
            <w:vAlign w:val="center"/>
          </w:tcPr>
          <w:p w14:paraId="424175DC">
            <w:pPr>
              <w:jc w:val="center"/>
              <w:rPr>
                <w:color w:val="auto"/>
              </w:rPr>
            </w:pPr>
            <w:r>
              <w:rPr>
                <w:rFonts w:ascii="宋体" w:hAnsi="宋体" w:eastAsia="宋体" w:cs="宋体"/>
                <w:b w:val="0"/>
                <w:i w:val="0"/>
                <w:color w:val="auto"/>
                <w:sz w:val="11"/>
              </w:rPr>
              <w:t>本年收入</w:t>
            </w:r>
          </w:p>
        </w:tc>
        <w:tc>
          <w:tcPr>
            <w:tcW w:w="940" w:type="dxa"/>
            <w:gridSpan w:val="3"/>
            <w:vAlign w:val="center"/>
          </w:tcPr>
          <w:p w14:paraId="6AE7E97B">
            <w:pPr>
              <w:jc w:val="center"/>
              <w:rPr>
                <w:color w:val="auto"/>
              </w:rPr>
            </w:pPr>
            <w:r>
              <w:rPr>
                <w:rFonts w:ascii="宋体" w:hAnsi="宋体" w:eastAsia="宋体" w:cs="宋体"/>
                <w:b w:val="0"/>
                <w:i w:val="0"/>
                <w:color w:val="auto"/>
                <w:sz w:val="11"/>
              </w:rPr>
              <w:t>本年支出</w:t>
            </w:r>
          </w:p>
        </w:tc>
        <w:tc>
          <w:tcPr>
            <w:tcW w:w="986" w:type="dxa"/>
            <w:vMerge w:val="restart"/>
            <w:vAlign w:val="center"/>
          </w:tcPr>
          <w:p w14:paraId="05FB2FF9">
            <w:pPr>
              <w:jc w:val="center"/>
              <w:rPr>
                <w:color w:val="auto"/>
              </w:rPr>
            </w:pPr>
            <w:r>
              <w:rPr>
                <w:rFonts w:ascii="宋体" w:hAnsi="宋体" w:eastAsia="宋体" w:cs="宋体"/>
                <w:b w:val="0"/>
                <w:i w:val="0"/>
                <w:color w:val="auto"/>
                <w:sz w:val="11"/>
              </w:rPr>
              <w:t>年末结转和结余</w:t>
            </w:r>
          </w:p>
        </w:tc>
      </w:tr>
      <w:tr w14:paraId="758BC3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64283C73">
            <w:pPr>
              <w:jc w:val="center"/>
              <w:rPr>
                <w:color w:val="auto"/>
              </w:rPr>
            </w:pPr>
            <w:r>
              <w:rPr>
                <w:rFonts w:ascii="宋体" w:hAnsi="宋体" w:eastAsia="宋体" w:cs="宋体"/>
                <w:b w:val="0"/>
                <w:i w:val="0"/>
                <w:color w:val="auto"/>
                <w:sz w:val="11"/>
              </w:rPr>
              <w:t>支出功能分类科目编码</w:t>
            </w:r>
          </w:p>
        </w:tc>
        <w:tc>
          <w:tcPr>
            <w:tcW w:w="1700" w:type="dxa"/>
            <w:vMerge w:val="restart"/>
            <w:vAlign w:val="center"/>
          </w:tcPr>
          <w:p w14:paraId="5081C91D">
            <w:pPr>
              <w:jc w:val="center"/>
              <w:rPr>
                <w:color w:val="auto"/>
              </w:rPr>
            </w:pPr>
            <w:r>
              <w:rPr>
                <w:rFonts w:ascii="宋体" w:hAnsi="宋体" w:eastAsia="宋体" w:cs="宋体"/>
                <w:b w:val="0"/>
                <w:i w:val="0"/>
                <w:color w:val="auto"/>
                <w:sz w:val="11"/>
              </w:rPr>
              <w:t>科目名称</w:t>
            </w:r>
          </w:p>
        </w:tc>
        <w:tc>
          <w:tcPr>
            <w:tcW w:w="1040" w:type="dxa"/>
            <w:vMerge w:val="continue"/>
            <w:vAlign w:val="center"/>
          </w:tcPr>
          <w:p w14:paraId="1C89F293">
            <w:pPr>
              <w:rPr>
                <w:color w:val="auto"/>
              </w:rPr>
            </w:pPr>
          </w:p>
        </w:tc>
        <w:tc>
          <w:tcPr>
            <w:tcW w:w="940" w:type="dxa"/>
            <w:vMerge w:val="continue"/>
            <w:vAlign w:val="center"/>
          </w:tcPr>
          <w:p w14:paraId="1C0A371B">
            <w:pPr>
              <w:rPr>
                <w:color w:val="auto"/>
              </w:rPr>
            </w:pPr>
          </w:p>
        </w:tc>
        <w:tc>
          <w:tcPr>
            <w:tcW w:w="940" w:type="dxa"/>
            <w:vMerge w:val="restart"/>
            <w:vAlign w:val="center"/>
          </w:tcPr>
          <w:p w14:paraId="2019318F">
            <w:pPr>
              <w:jc w:val="center"/>
              <w:rPr>
                <w:color w:val="auto"/>
              </w:rPr>
            </w:pPr>
            <w:r>
              <w:rPr>
                <w:rFonts w:ascii="宋体" w:hAnsi="宋体" w:eastAsia="宋体" w:cs="宋体"/>
                <w:b w:val="0"/>
                <w:i w:val="0"/>
                <w:color w:val="auto"/>
                <w:sz w:val="11"/>
              </w:rPr>
              <w:t>小计</w:t>
            </w:r>
          </w:p>
        </w:tc>
        <w:tc>
          <w:tcPr>
            <w:tcW w:w="980" w:type="dxa"/>
            <w:vMerge w:val="restart"/>
            <w:vAlign w:val="center"/>
          </w:tcPr>
          <w:p w14:paraId="589F6524">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7D8140FC">
            <w:pPr>
              <w:jc w:val="center"/>
              <w:rPr>
                <w:color w:val="auto"/>
              </w:rPr>
            </w:pPr>
            <w:r>
              <w:rPr>
                <w:rFonts w:ascii="宋体" w:hAnsi="宋体" w:eastAsia="宋体" w:cs="宋体"/>
                <w:b w:val="0"/>
                <w:i w:val="0"/>
                <w:color w:val="auto"/>
                <w:sz w:val="11"/>
              </w:rPr>
              <w:t>项目支出</w:t>
            </w:r>
          </w:p>
        </w:tc>
        <w:tc>
          <w:tcPr>
            <w:tcW w:w="986" w:type="dxa"/>
            <w:vMerge w:val="continue"/>
            <w:vAlign w:val="center"/>
          </w:tcPr>
          <w:p w14:paraId="0C9295D9">
            <w:pPr>
              <w:rPr>
                <w:color w:val="auto"/>
              </w:rPr>
            </w:pPr>
          </w:p>
        </w:tc>
      </w:tr>
      <w:tr w14:paraId="45050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7BA6A55">
            <w:pPr>
              <w:rPr>
                <w:color w:val="auto"/>
              </w:rPr>
            </w:pPr>
          </w:p>
        </w:tc>
        <w:tc>
          <w:tcPr>
            <w:tcW w:w="1700" w:type="dxa"/>
            <w:vMerge w:val="continue"/>
            <w:vAlign w:val="center"/>
          </w:tcPr>
          <w:p w14:paraId="69B6DF1B">
            <w:pPr>
              <w:rPr>
                <w:color w:val="auto"/>
              </w:rPr>
            </w:pPr>
          </w:p>
        </w:tc>
        <w:tc>
          <w:tcPr>
            <w:tcW w:w="1040" w:type="dxa"/>
            <w:vMerge w:val="continue"/>
            <w:vAlign w:val="center"/>
          </w:tcPr>
          <w:p w14:paraId="1DD037D4">
            <w:pPr>
              <w:rPr>
                <w:color w:val="auto"/>
              </w:rPr>
            </w:pPr>
          </w:p>
        </w:tc>
        <w:tc>
          <w:tcPr>
            <w:tcW w:w="940" w:type="dxa"/>
            <w:vMerge w:val="continue"/>
            <w:vAlign w:val="center"/>
          </w:tcPr>
          <w:p w14:paraId="309994BA">
            <w:pPr>
              <w:rPr>
                <w:color w:val="auto"/>
              </w:rPr>
            </w:pPr>
          </w:p>
        </w:tc>
        <w:tc>
          <w:tcPr>
            <w:tcW w:w="940" w:type="dxa"/>
            <w:vMerge w:val="continue"/>
            <w:vAlign w:val="center"/>
          </w:tcPr>
          <w:p w14:paraId="4EA5D8B4">
            <w:pPr>
              <w:rPr>
                <w:color w:val="auto"/>
              </w:rPr>
            </w:pPr>
          </w:p>
        </w:tc>
        <w:tc>
          <w:tcPr>
            <w:tcW w:w="980" w:type="dxa"/>
            <w:vMerge w:val="continue"/>
            <w:vAlign w:val="center"/>
          </w:tcPr>
          <w:p w14:paraId="4F279EA5">
            <w:pPr>
              <w:rPr>
                <w:color w:val="auto"/>
              </w:rPr>
            </w:pPr>
          </w:p>
        </w:tc>
        <w:tc>
          <w:tcPr>
            <w:tcW w:w="980" w:type="dxa"/>
            <w:vMerge w:val="continue"/>
            <w:vAlign w:val="center"/>
          </w:tcPr>
          <w:p w14:paraId="7C72DDBB">
            <w:pPr>
              <w:rPr>
                <w:color w:val="auto"/>
              </w:rPr>
            </w:pPr>
          </w:p>
        </w:tc>
        <w:tc>
          <w:tcPr>
            <w:tcW w:w="986" w:type="dxa"/>
            <w:vMerge w:val="continue"/>
            <w:vAlign w:val="center"/>
          </w:tcPr>
          <w:p w14:paraId="5A967A6E">
            <w:pPr>
              <w:rPr>
                <w:color w:val="auto"/>
              </w:rPr>
            </w:pPr>
          </w:p>
        </w:tc>
      </w:tr>
      <w:tr w14:paraId="47FFF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0004120">
            <w:pPr>
              <w:rPr>
                <w:color w:val="auto"/>
              </w:rPr>
            </w:pPr>
          </w:p>
        </w:tc>
        <w:tc>
          <w:tcPr>
            <w:tcW w:w="1700" w:type="dxa"/>
            <w:vMerge w:val="continue"/>
            <w:vAlign w:val="center"/>
          </w:tcPr>
          <w:p w14:paraId="7F6ACB85">
            <w:pPr>
              <w:rPr>
                <w:color w:val="auto"/>
              </w:rPr>
            </w:pPr>
          </w:p>
        </w:tc>
        <w:tc>
          <w:tcPr>
            <w:tcW w:w="1040" w:type="dxa"/>
            <w:vMerge w:val="continue"/>
            <w:vAlign w:val="center"/>
          </w:tcPr>
          <w:p w14:paraId="4CABEA23">
            <w:pPr>
              <w:rPr>
                <w:color w:val="auto"/>
              </w:rPr>
            </w:pPr>
          </w:p>
        </w:tc>
        <w:tc>
          <w:tcPr>
            <w:tcW w:w="940" w:type="dxa"/>
            <w:vMerge w:val="continue"/>
            <w:vAlign w:val="center"/>
          </w:tcPr>
          <w:p w14:paraId="561C5262">
            <w:pPr>
              <w:rPr>
                <w:color w:val="auto"/>
              </w:rPr>
            </w:pPr>
          </w:p>
        </w:tc>
        <w:tc>
          <w:tcPr>
            <w:tcW w:w="940" w:type="dxa"/>
            <w:vMerge w:val="continue"/>
            <w:vAlign w:val="center"/>
          </w:tcPr>
          <w:p w14:paraId="4BDD787C">
            <w:pPr>
              <w:rPr>
                <w:color w:val="auto"/>
              </w:rPr>
            </w:pPr>
          </w:p>
        </w:tc>
        <w:tc>
          <w:tcPr>
            <w:tcW w:w="980" w:type="dxa"/>
            <w:vMerge w:val="continue"/>
            <w:vAlign w:val="center"/>
          </w:tcPr>
          <w:p w14:paraId="63C1224C">
            <w:pPr>
              <w:rPr>
                <w:color w:val="auto"/>
              </w:rPr>
            </w:pPr>
          </w:p>
        </w:tc>
        <w:tc>
          <w:tcPr>
            <w:tcW w:w="980" w:type="dxa"/>
            <w:vMerge w:val="continue"/>
            <w:vAlign w:val="center"/>
          </w:tcPr>
          <w:p w14:paraId="34398176">
            <w:pPr>
              <w:rPr>
                <w:color w:val="auto"/>
              </w:rPr>
            </w:pPr>
          </w:p>
        </w:tc>
        <w:tc>
          <w:tcPr>
            <w:tcW w:w="986" w:type="dxa"/>
            <w:vMerge w:val="continue"/>
            <w:vAlign w:val="center"/>
          </w:tcPr>
          <w:p w14:paraId="16C24DFF">
            <w:pPr>
              <w:rPr>
                <w:color w:val="auto"/>
              </w:rPr>
            </w:pPr>
          </w:p>
        </w:tc>
      </w:tr>
      <w:tr w14:paraId="29F424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B6A31EF">
            <w:pPr>
              <w:jc w:val="center"/>
              <w:rPr>
                <w:color w:val="auto"/>
              </w:rPr>
            </w:pPr>
            <w:r>
              <w:rPr>
                <w:rFonts w:ascii="宋体" w:hAnsi="宋体" w:eastAsia="宋体" w:cs="宋体"/>
                <w:b w:val="0"/>
                <w:i w:val="0"/>
                <w:color w:val="auto"/>
                <w:sz w:val="11"/>
              </w:rPr>
              <w:t>类</w:t>
            </w:r>
          </w:p>
        </w:tc>
        <w:tc>
          <w:tcPr>
            <w:tcW w:w="220" w:type="dxa"/>
            <w:vMerge w:val="restart"/>
            <w:vAlign w:val="center"/>
          </w:tcPr>
          <w:p w14:paraId="70678150">
            <w:pPr>
              <w:jc w:val="center"/>
              <w:rPr>
                <w:color w:val="auto"/>
              </w:rPr>
            </w:pPr>
            <w:r>
              <w:rPr>
                <w:rFonts w:ascii="宋体" w:hAnsi="宋体" w:eastAsia="宋体" w:cs="宋体"/>
                <w:b w:val="0"/>
                <w:i w:val="0"/>
                <w:color w:val="auto"/>
                <w:sz w:val="11"/>
              </w:rPr>
              <w:t>款</w:t>
            </w:r>
          </w:p>
        </w:tc>
        <w:tc>
          <w:tcPr>
            <w:tcW w:w="300" w:type="dxa"/>
            <w:vMerge w:val="restart"/>
            <w:vAlign w:val="center"/>
          </w:tcPr>
          <w:p w14:paraId="4D0288A3">
            <w:pPr>
              <w:jc w:val="center"/>
              <w:rPr>
                <w:color w:val="auto"/>
              </w:rPr>
            </w:pPr>
            <w:r>
              <w:rPr>
                <w:rFonts w:ascii="宋体" w:hAnsi="宋体" w:eastAsia="宋体" w:cs="宋体"/>
                <w:b w:val="0"/>
                <w:i w:val="0"/>
                <w:color w:val="auto"/>
                <w:sz w:val="11"/>
              </w:rPr>
              <w:t>项</w:t>
            </w:r>
          </w:p>
        </w:tc>
        <w:tc>
          <w:tcPr>
            <w:tcW w:w="1700" w:type="dxa"/>
            <w:vAlign w:val="center"/>
          </w:tcPr>
          <w:p w14:paraId="73388192">
            <w:pPr>
              <w:jc w:val="center"/>
              <w:rPr>
                <w:color w:val="auto"/>
              </w:rPr>
            </w:pPr>
            <w:r>
              <w:rPr>
                <w:rFonts w:ascii="宋体" w:hAnsi="宋体" w:eastAsia="宋体" w:cs="宋体"/>
                <w:b w:val="0"/>
                <w:i w:val="0"/>
                <w:color w:val="auto"/>
                <w:sz w:val="11"/>
              </w:rPr>
              <w:t>栏次</w:t>
            </w:r>
          </w:p>
        </w:tc>
        <w:tc>
          <w:tcPr>
            <w:tcW w:w="1040" w:type="dxa"/>
            <w:vAlign w:val="center"/>
          </w:tcPr>
          <w:p w14:paraId="6B5656C0">
            <w:pPr>
              <w:jc w:val="center"/>
              <w:rPr>
                <w:color w:val="auto"/>
              </w:rPr>
            </w:pPr>
            <w:r>
              <w:rPr>
                <w:rFonts w:ascii="宋体" w:hAnsi="宋体" w:eastAsia="宋体" w:cs="宋体"/>
                <w:b w:val="0"/>
                <w:i w:val="0"/>
                <w:color w:val="auto"/>
                <w:sz w:val="11"/>
              </w:rPr>
              <w:t>1</w:t>
            </w:r>
          </w:p>
        </w:tc>
        <w:tc>
          <w:tcPr>
            <w:tcW w:w="940" w:type="dxa"/>
            <w:vAlign w:val="center"/>
          </w:tcPr>
          <w:p w14:paraId="436556A9">
            <w:pPr>
              <w:jc w:val="center"/>
              <w:rPr>
                <w:color w:val="auto"/>
              </w:rPr>
            </w:pPr>
            <w:r>
              <w:rPr>
                <w:rFonts w:ascii="宋体" w:hAnsi="宋体" w:eastAsia="宋体" w:cs="宋体"/>
                <w:b w:val="0"/>
                <w:i w:val="0"/>
                <w:color w:val="auto"/>
                <w:sz w:val="11"/>
              </w:rPr>
              <w:t>2</w:t>
            </w:r>
          </w:p>
        </w:tc>
        <w:tc>
          <w:tcPr>
            <w:tcW w:w="940" w:type="dxa"/>
            <w:vAlign w:val="center"/>
          </w:tcPr>
          <w:p w14:paraId="3EB429B1">
            <w:pPr>
              <w:jc w:val="center"/>
              <w:rPr>
                <w:color w:val="auto"/>
              </w:rPr>
            </w:pPr>
            <w:r>
              <w:rPr>
                <w:rFonts w:ascii="宋体" w:hAnsi="宋体" w:eastAsia="宋体" w:cs="宋体"/>
                <w:b w:val="0"/>
                <w:i w:val="0"/>
                <w:color w:val="auto"/>
                <w:sz w:val="11"/>
              </w:rPr>
              <w:t>3</w:t>
            </w:r>
          </w:p>
        </w:tc>
        <w:tc>
          <w:tcPr>
            <w:tcW w:w="980" w:type="dxa"/>
            <w:vAlign w:val="center"/>
          </w:tcPr>
          <w:p w14:paraId="33D289F2">
            <w:pPr>
              <w:jc w:val="center"/>
              <w:rPr>
                <w:color w:val="auto"/>
              </w:rPr>
            </w:pPr>
            <w:r>
              <w:rPr>
                <w:rFonts w:ascii="宋体" w:hAnsi="宋体" w:eastAsia="宋体" w:cs="宋体"/>
                <w:b w:val="0"/>
                <w:i w:val="0"/>
                <w:color w:val="auto"/>
                <w:sz w:val="11"/>
              </w:rPr>
              <w:t>4</w:t>
            </w:r>
          </w:p>
        </w:tc>
        <w:tc>
          <w:tcPr>
            <w:tcW w:w="980" w:type="dxa"/>
            <w:vAlign w:val="center"/>
          </w:tcPr>
          <w:p w14:paraId="5C79B8D5">
            <w:pPr>
              <w:jc w:val="center"/>
              <w:rPr>
                <w:color w:val="auto"/>
              </w:rPr>
            </w:pPr>
            <w:r>
              <w:rPr>
                <w:rFonts w:ascii="宋体" w:hAnsi="宋体" w:eastAsia="宋体" w:cs="宋体"/>
                <w:b w:val="0"/>
                <w:i w:val="0"/>
                <w:color w:val="auto"/>
                <w:sz w:val="11"/>
              </w:rPr>
              <w:t>5</w:t>
            </w:r>
          </w:p>
        </w:tc>
        <w:tc>
          <w:tcPr>
            <w:tcW w:w="986" w:type="dxa"/>
            <w:vAlign w:val="center"/>
          </w:tcPr>
          <w:p w14:paraId="492A453B">
            <w:pPr>
              <w:jc w:val="center"/>
              <w:rPr>
                <w:color w:val="auto"/>
              </w:rPr>
            </w:pPr>
            <w:r>
              <w:rPr>
                <w:rFonts w:ascii="宋体" w:hAnsi="宋体" w:eastAsia="宋体" w:cs="宋体"/>
                <w:b w:val="0"/>
                <w:i w:val="0"/>
                <w:color w:val="auto"/>
                <w:sz w:val="11"/>
              </w:rPr>
              <w:t>6</w:t>
            </w:r>
          </w:p>
        </w:tc>
      </w:tr>
      <w:tr w14:paraId="5F9E07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4802667">
            <w:pPr>
              <w:rPr>
                <w:color w:val="auto"/>
              </w:rPr>
            </w:pPr>
          </w:p>
        </w:tc>
        <w:tc>
          <w:tcPr>
            <w:tcW w:w="220" w:type="dxa"/>
            <w:vMerge w:val="continue"/>
            <w:vAlign w:val="center"/>
          </w:tcPr>
          <w:p w14:paraId="0069AF2F">
            <w:pPr>
              <w:rPr>
                <w:color w:val="auto"/>
              </w:rPr>
            </w:pPr>
          </w:p>
        </w:tc>
        <w:tc>
          <w:tcPr>
            <w:tcW w:w="300" w:type="dxa"/>
            <w:vMerge w:val="continue"/>
            <w:vAlign w:val="center"/>
          </w:tcPr>
          <w:p w14:paraId="215AAD61">
            <w:pPr>
              <w:rPr>
                <w:color w:val="auto"/>
              </w:rPr>
            </w:pPr>
          </w:p>
        </w:tc>
        <w:tc>
          <w:tcPr>
            <w:tcW w:w="1700" w:type="dxa"/>
            <w:vAlign w:val="center"/>
          </w:tcPr>
          <w:p w14:paraId="11614006">
            <w:pPr>
              <w:jc w:val="center"/>
              <w:rPr>
                <w:color w:val="auto"/>
              </w:rPr>
            </w:pPr>
            <w:r>
              <w:rPr>
                <w:rFonts w:ascii="宋体" w:hAnsi="宋体" w:eastAsia="宋体" w:cs="宋体"/>
                <w:b w:val="0"/>
                <w:i w:val="0"/>
                <w:color w:val="auto"/>
                <w:sz w:val="11"/>
              </w:rPr>
              <w:t>合计</w:t>
            </w:r>
          </w:p>
        </w:tc>
        <w:tc>
          <w:tcPr>
            <w:tcW w:w="1040" w:type="dxa"/>
            <w:vAlign w:val="center"/>
          </w:tcPr>
          <w:p w14:paraId="4BE8080A">
            <w:pPr>
              <w:rPr>
                <w:color w:val="auto"/>
              </w:rPr>
            </w:pPr>
          </w:p>
        </w:tc>
        <w:tc>
          <w:tcPr>
            <w:tcW w:w="940" w:type="dxa"/>
            <w:vAlign w:val="center"/>
          </w:tcPr>
          <w:p w14:paraId="07B19D6A">
            <w:pPr>
              <w:rPr>
                <w:color w:val="auto"/>
              </w:rPr>
            </w:pPr>
          </w:p>
        </w:tc>
        <w:tc>
          <w:tcPr>
            <w:tcW w:w="940" w:type="dxa"/>
            <w:vAlign w:val="center"/>
          </w:tcPr>
          <w:p w14:paraId="4ED10D24">
            <w:pPr>
              <w:rPr>
                <w:color w:val="auto"/>
              </w:rPr>
            </w:pPr>
          </w:p>
        </w:tc>
        <w:tc>
          <w:tcPr>
            <w:tcW w:w="980" w:type="dxa"/>
            <w:vAlign w:val="center"/>
          </w:tcPr>
          <w:p w14:paraId="572DC766">
            <w:pPr>
              <w:rPr>
                <w:color w:val="auto"/>
              </w:rPr>
            </w:pPr>
          </w:p>
        </w:tc>
        <w:tc>
          <w:tcPr>
            <w:tcW w:w="980" w:type="dxa"/>
            <w:vAlign w:val="center"/>
          </w:tcPr>
          <w:p w14:paraId="0B9D39A5">
            <w:pPr>
              <w:rPr>
                <w:color w:val="auto"/>
              </w:rPr>
            </w:pPr>
          </w:p>
        </w:tc>
        <w:tc>
          <w:tcPr>
            <w:tcW w:w="986" w:type="dxa"/>
            <w:vAlign w:val="center"/>
          </w:tcPr>
          <w:p w14:paraId="00368075">
            <w:pPr>
              <w:rPr>
                <w:color w:val="auto"/>
              </w:rPr>
            </w:pPr>
          </w:p>
        </w:tc>
      </w:tr>
      <w:tr w14:paraId="7E2EF2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2626BF0">
            <w:pPr>
              <w:jc w:val="left"/>
              <w:rPr>
                <w:color w:val="auto"/>
              </w:rPr>
            </w:pPr>
            <w:r>
              <w:rPr>
                <w:rFonts w:ascii="宋体" w:hAnsi="宋体" w:eastAsia="宋体" w:cs="宋体"/>
                <w:b w:val="0"/>
                <w:i w:val="0"/>
                <w:color w:val="auto"/>
                <w:sz w:val="11"/>
              </w:rPr>
              <w:t>212</w:t>
            </w:r>
          </w:p>
        </w:tc>
        <w:tc>
          <w:tcPr>
            <w:tcW w:w="1700" w:type="dxa"/>
            <w:vAlign w:val="center"/>
          </w:tcPr>
          <w:p w14:paraId="371FA4A9">
            <w:pPr>
              <w:jc w:val="left"/>
              <w:rPr>
                <w:color w:val="auto"/>
              </w:rPr>
            </w:pPr>
            <w:r>
              <w:rPr>
                <w:rFonts w:ascii="宋体" w:hAnsi="宋体" w:eastAsia="宋体" w:cs="宋体"/>
                <w:b w:val="0"/>
                <w:i w:val="0"/>
                <w:color w:val="auto"/>
                <w:sz w:val="11"/>
              </w:rPr>
              <w:t>城乡社区支出</w:t>
            </w:r>
          </w:p>
        </w:tc>
        <w:tc>
          <w:tcPr>
            <w:tcW w:w="1040" w:type="dxa"/>
            <w:vAlign w:val="center"/>
          </w:tcPr>
          <w:p w14:paraId="349850DC">
            <w:pPr>
              <w:rPr>
                <w:color w:val="auto"/>
              </w:rPr>
            </w:pPr>
          </w:p>
        </w:tc>
        <w:tc>
          <w:tcPr>
            <w:tcW w:w="940" w:type="dxa"/>
            <w:vAlign w:val="center"/>
          </w:tcPr>
          <w:p w14:paraId="3039B583">
            <w:pPr>
              <w:rPr>
                <w:color w:val="auto"/>
              </w:rPr>
            </w:pPr>
          </w:p>
        </w:tc>
        <w:tc>
          <w:tcPr>
            <w:tcW w:w="940" w:type="dxa"/>
            <w:vAlign w:val="center"/>
          </w:tcPr>
          <w:p w14:paraId="33CCA000">
            <w:pPr>
              <w:rPr>
                <w:color w:val="auto"/>
              </w:rPr>
            </w:pPr>
          </w:p>
        </w:tc>
        <w:tc>
          <w:tcPr>
            <w:tcW w:w="980" w:type="dxa"/>
            <w:vAlign w:val="center"/>
          </w:tcPr>
          <w:p w14:paraId="37B972A3">
            <w:pPr>
              <w:rPr>
                <w:color w:val="auto"/>
              </w:rPr>
            </w:pPr>
          </w:p>
        </w:tc>
        <w:tc>
          <w:tcPr>
            <w:tcW w:w="980" w:type="dxa"/>
            <w:vAlign w:val="center"/>
          </w:tcPr>
          <w:p w14:paraId="656780D6">
            <w:pPr>
              <w:rPr>
                <w:color w:val="auto"/>
              </w:rPr>
            </w:pPr>
          </w:p>
        </w:tc>
        <w:tc>
          <w:tcPr>
            <w:tcW w:w="986" w:type="dxa"/>
            <w:vAlign w:val="center"/>
          </w:tcPr>
          <w:p w14:paraId="363A66CD">
            <w:pPr>
              <w:rPr>
                <w:color w:val="auto"/>
              </w:rPr>
            </w:pPr>
          </w:p>
        </w:tc>
      </w:tr>
      <w:tr w14:paraId="467D68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38D90F9">
            <w:pPr>
              <w:jc w:val="left"/>
              <w:rPr>
                <w:color w:val="auto"/>
              </w:rPr>
            </w:pPr>
            <w:r>
              <w:rPr>
                <w:rFonts w:ascii="宋体" w:hAnsi="宋体" w:eastAsia="宋体" w:cs="宋体"/>
                <w:b w:val="0"/>
                <w:i w:val="0"/>
                <w:color w:val="auto"/>
                <w:sz w:val="11"/>
              </w:rPr>
              <w:t>21208</w:t>
            </w:r>
          </w:p>
        </w:tc>
        <w:tc>
          <w:tcPr>
            <w:tcW w:w="1700" w:type="dxa"/>
            <w:vAlign w:val="center"/>
          </w:tcPr>
          <w:p w14:paraId="2E2A2B6E">
            <w:pPr>
              <w:jc w:val="left"/>
              <w:rPr>
                <w:color w:val="auto"/>
              </w:rPr>
            </w:pPr>
            <w:r>
              <w:rPr>
                <w:rFonts w:ascii="宋体" w:hAnsi="宋体" w:eastAsia="宋体" w:cs="宋体"/>
                <w:b w:val="0"/>
                <w:i w:val="0"/>
                <w:color w:val="auto"/>
                <w:sz w:val="11"/>
              </w:rPr>
              <w:t>国有土地使用权出让收入安排的支出</w:t>
            </w:r>
          </w:p>
        </w:tc>
        <w:tc>
          <w:tcPr>
            <w:tcW w:w="1040" w:type="dxa"/>
            <w:vAlign w:val="center"/>
          </w:tcPr>
          <w:p w14:paraId="464DF44B">
            <w:pPr>
              <w:rPr>
                <w:color w:val="auto"/>
              </w:rPr>
            </w:pPr>
          </w:p>
        </w:tc>
        <w:tc>
          <w:tcPr>
            <w:tcW w:w="940" w:type="dxa"/>
            <w:vAlign w:val="center"/>
          </w:tcPr>
          <w:p w14:paraId="364BABC4">
            <w:pPr>
              <w:rPr>
                <w:color w:val="auto"/>
              </w:rPr>
            </w:pPr>
          </w:p>
        </w:tc>
        <w:tc>
          <w:tcPr>
            <w:tcW w:w="940" w:type="dxa"/>
            <w:vAlign w:val="center"/>
          </w:tcPr>
          <w:p w14:paraId="63C887D1">
            <w:pPr>
              <w:rPr>
                <w:color w:val="auto"/>
              </w:rPr>
            </w:pPr>
          </w:p>
        </w:tc>
        <w:tc>
          <w:tcPr>
            <w:tcW w:w="980" w:type="dxa"/>
            <w:vAlign w:val="center"/>
          </w:tcPr>
          <w:p w14:paraId="0BAD8C76">
            <w:pPr>
              <w:rPr>
                <w:color w:val="auto"/>
              </w:rPr>
            </w:pPr>
          </w:p>
        </w:tc>
        <w:tc>
          <w:tcPr>
            <w:tcW w:w="980" w:type="dxa"/>
            <w:vAlign w:val="center"/>
          </w:tcPr>
          <w:p w14:paraId="51C24ECF">
            <w:pPr>
              <w:rPr>
                <w:color w:val="auto"/>
              </w:rPr>
            </w:pPr>
          </w:p>
        </w:tc>
        <w:tc>
          <w:tcPr>
            <w:tcW w:w="986" w:type="dxa"/>
            <w:vAlign w:val="center"/>
          </w:tcPr>
          <w:p w14:paraId="6B2DD845">
            <w:pPr>
              <w:rPr>
                <w:color w:val="auto"/>
              </w:rPr>
            </w:pPr>
          </w:p>
        </w:tc>
      </w:tr>
      <w:tr w14:paraId="4015DB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DB41CEE">
            <w:pPr>
              <w:jc w:val="left"/>
              <w:rPr>
                <w:color w:val="auto"/>
              </w:rPr>
            </w:pPr>
            <w:r>
              <w:rPr>
                <w:rFonts w:ascii="宋体" w:hAnsi="宋体" w:eastAsia="宋体" w:cs="宋体"/>
                <w:b w:val="0"/>
                <w:i w:val="0"/>
                <w:color w:val="auto"/>
                <w:sz w:val="11"/>
              </w:rPr>
              <w:t>2120804</w:t>
            </w:r>
          </w:p>
        </w:tc>
        <w:tc>
          <w:tcPr>
            <w:tcW w:w="1700" w:type="dxa"/>
            <w:vAlign w:val="center"/>
          </w:tcPr>
          <w:p w14:paraId="3EA5E9E3">
            <w:pPr>
              <w:jc w:val="left"/>
              <w:rPr>
                <w:color w:val="auto"/>
              </w:rPr>
            </w:pPr>
            <w:r>
              <w:rPr>
                <w:rFonts w:ascii="宋体" w:hAnsi="宋体" w:eastAsia="宋体" w:cs="宋体"/>
                <w:b w:val="0"/>
                <w:i w:val="0"/>
                <w:color w:val="auto"/>
                <w:sz w:val="11"/>
              </w:rPr>
              <w:t>农村基础设施建设支出</w:t>
            </w:r>
          </w:p>
        </w:tc>
        <w:tc>
          <w:tcPr>
            <w:tcW w:w="1040" w:type="dxa"/>
            <w:vAlign w:val="center"/>
          </w:tcPr>
          <w:p w14:paraId="3F92964F">
            <w:pPr>
              <w:rPr>
                <w:color w:val="auto"/>
              </w:rPr>
            </w:pPr>
          </w:p>
        </w:tc>
        <w:tc>
          <w:tcPr>
            <w:tcW w:w="940" w:type="dxa"/>
            <w:vAlign w:val="center"/>
          </w:tcPr>
          <w:p w14:paraId="41D01CB5">
            <w:pPr>
              <w:rPr>
                <w:color w:val="auto"/>
              </w:rPr>
            </w:pPr>
          </w:p>
        </w:tc>
        <w:tc>
          <w:tcPr>
            <w:tcW w:w="940" w:type="dxa"/>
            <w:vAlign w:val="center"/>
          </w:tcPr>
          <w:p w14:paraId="31B5D806">
            <w:pPr>
              <w:rPr>
                <w:color w:val="auto"/>
              </w:rPr>
            </w:pPr>
          </w:p>
        </w:tc>
        <w:tc>
          <w:tcPr>
            <w:tcW w:w="980" w:type="dxa"/>
            <w:vAlign w:val="center"/>
          </w:tcPr>
          <w:p w14:paraId="6D3AC7D7">
            <w:pPr>
              <w:rPr>
                <w:color w:val="auto"/>
              </w:rPr>
            </w:pPr>
          </w:p>
        </w:tc>
        <w:tc>
          <w:tcPr>
            <w:tcW w:w="980" w:type="dxa"/>
            <w:vAlign w:val="center"/>
          </w:tcPr>
          <w:p w14:paraId="06307D6A">
            <w:pPr>
              <w:rPr>
                <w:color w:val="auto"/>
              </w:rPr>
            </w:pPr>
          </w:p>
        </w:tc>
        <w:tc>
          <w:tcPr>
            <w:tcW w:w="986" w:type="dxa"/>
            <w:vAlign w:val="center"/>
          </w:tcPr>
          <w:p w14:paraId="30BDAD6A">
            <w:pPr>
              <w:rPr>
                <w:color w:val="auto"/>
              </w:rPr>
            </w:pPr>
          </w:p>
        </w:tc>
      </w:tr>
      <w:tr w14:paraId="23B331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E3160E6">
            <w:pPr>
              <w:jc w:val="left"/>
              <w:rPr>
                <w:color w:val="auto"/>
              </w:rPr>
            </w:pPr>
            <w:r>
              <w:rPr>
                <w:rFonts w:ascii="宋体" w:hAnsi="宋体" w:eastAsia="宋体" w:cs="宋体"/>
                <w:b w:val="0"/>
                <w:i w:val="0"/>
                <w:color w:val="auto"/>
                <w:sz w:val="11"/>
              </w:rPr>
              <w:t>注：1.本表反映部门(单位)本年度政府性基金预算财政拨款收入、支出及结转和结余情况。</w:t>
            </w:r>
          </w:p>
        </w:tc>
      </w:tr>
      <w:tr w14:paraId="34632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FCE55E8">
            <w:pPr>
              <w:jc w:val="left"/>
              <w:rPr>
                <w:color w:val="auto"/>
              </w:rPr>
            </w:pPr>
            <w:r>
              <w:rPr>
                <w:rFonts w:ascii="宋体" w:hAnsi="宋体" w:eastAsia="宋体" w:cs="宋体"/>
                <w:b w:val="0"/>
                <w:i w:val="0"/>
                <w:color w:val="auto"/>
                <w:sz w:val="11"/>
              </w:rPr>
              <w:t xml:space="preserve">    2.当此表数据为零时，即本部门(单位)无政府性基金预算财政拨款收入、支出。</w:t>
            </w:r>
          </w:p>
        </w:tc>
      </w:tr>
    </w:tbl>
    <w:p w14:paraId="5B4EF509">
      <w:pPr>
        <w:snapToGrid w:val="0"/>
        <w:spacing w:before="200" w:after="200" w:line="200" w:lineRule="auto"/>
        <w:rPr>
          <w:color w:val="auto"/>
        </w:rPr>
      </w:pPr>
      <w:r>
        <w:rPr>
          <w:color w:val="auto"/>
          <w:sz w:val="8"/>
        </w:rPr>
        <w:t xml:space="preserve"> </w:t>
      </w:r>
    </w:p>
    <w:p w14:paraId="1163840F">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66D41B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4F4035B">
            <w:pPr>
              <w:jc w:val="right"/>
              <w:rPr>
                <w:color w:val="auto"/>
              </w:rPr>
            </w:pPr>
            <w:r>
              <w:rPr>
                <w:rFonts w:ascii="宋体" w:hAnsi="宋体" w:eastAsia="宋体" w:cs="宋体"/>
                <w:color w:val="auto"/>
                <w:sz w:val="20"/>
              </w:rPr>
              <w:t>公开08表</w:t>
            </w:r>
          </w:p>
        </w:tc>
      </w:tr>
      <w:tr w14:paraId="256317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7D38410">
            <w:pPr>
              <w:jc w:val="left"/>
              <w:rPr>
                <w:color w:val="auto"/>
              </w:rPr>
            </w:pPr>
            <w:r>
              <w:rPr>
                <w:rFonts w:ascii="宋体" w:hAnsi="宋体" w:eastAsia="宋体" w:cs="宋体"/>
                <w:color w:val="auto"/>
                <w:sz w:val="20"/>
              </w:rPr>
              <w:t>部门：兴国县人力资源和社会保障局</w:t>
            </w:r>
          </w:p>
        </w:tc>
        <w:tc>
          <w:tcPr>
            <w:tcW w:w="2000" w:type="dxa"/>
          </w:tcPr>
          <w:p w14:paraId="6A672A15">
            <w:pPr>
              <w:jc w:val="center"/>
              <w:rPr>
                <w:color w:val="auto"/>
              </w:rPr>
            </w:pPr>
            <w:r>
              <w:rPr>
                <w:rFonts w:ascii="宋体" w:hAnsi="宋体" w:eastAsia="宋体" w:cs="宋体"/>
                <w:color w:val="auto"/>
                <w:sz w:val="20"/>
              </w:rPr>
              <w:t>2023年度</w:t>
            </w:r>
          </w:p>
        </w:tc>
        <w:tc>
          <w:tcPr>
            <w:tcW w:w="3153" w:type="dxa"/>
          </w:tcPr>
          <w:p w14:paraId="3CA88596">
            <w:pPr>
              <w:jc w:val="right"/>
              <w:rPr>
                <w:color w:val="auto"/>
              </w:rPr>
            </w:pPr>
            <w:r>
              <w:rPr>
                <w:rFonts w:ascii="宋体" w:hAnsi="宋体" w:eastAsia="宋体" w:cs="宋体"/>
                <w:color w:val="auto"/>
                <w:sz w:val="20"/>
              </w:rPr>
              <w:t>金额单位：万元</w:t>
            </w:r>
          </w:p>
        </w:tc>
      </w:tr>
    </w:tbl>
    <w:p w14:paraId="45CAECE7">
      <w:pPr>
        <w:snapToGrid w:val="0"/>
        <w:spacing w:before="0" w:after="0" w:line="0" w:lineRule="auto"/>
        <w:rPr>
          <w:color w:val="auto"/>
        </w:rPr>
      </w:pPr>
      <w:r>
        <w:rPr>
          <w:color w:val="auto"/>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4211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788BBC7A">
            <w:pPr>
              <w:jc w:val="center"/>
              <w:rPr>
                <w:color w:val="auto"/>
              </w:rPr>
            </w:pPr>
            <w:r>
              <w:rPr>
                <w:rFonts w:ascii="宋体" w:hAnsi="宋体" w:eastAsia="宋体" w:cs="宋体"/>
                <w:b w:val="0"/>
                <w:i w:val="0"/>
                <w:color w:val="auto"/>
                <w:sz w:val="17"/>
              </w:rPr>
              <w:t>项    目</w:t>
            </w:r>
          </w:p>
        </w:tc>
        <w:tc>
          <w:tcPr>
            <w:tcW w:w="1380" w:type="dxa"/>
            <w:vMerge w:val="restart"/>
            <w:vAlign w:val="center"/>
          </w:tcPr>
          <w:p w14:paraId="48007DF0">
            <w:pPr>
              <w:jc w:val="center"/>
              <w:rPr>
                <w:color w:val="auto"/>
              </w:rPr>
            </w:pPr>
            <w:r>
              <w:rPr>
                <w:rFonts w:ascii="宋体" w:hAnsi="宋体" w:eastAsia="宋体" w:cs="宋体"/>
                <w:b w:val="0"/>
                <w:i w:val="0"/>
                <w:color w:val="auto"/>
                <w:sz w:val="17"/>
              </w:rPr>
              <w:t>合计</w:t>
            </w:r>
          </w:p>
        </w:tc>
        <w:tc>
          <w:tcPr>
            <w:tcW w:w="1520" w:type="dxa"/>
            <w:vMerge w:val="restart"/>
            <w:vAlign w:val="center"/>
          </w:tcPr>
          <w:p w14:paraId="705C1995">
            <w:pPr>
              <w:jc w:val="center"/>
              <w:rPr>
                <w:color w:val="auto"/>
              </w:rPr>
            </w:pPr>
            <w:r>
              <w:rPr>
                <w:rFonts w:ascii="宋体" w:hAnsi="宋体" w:eastAsia="宋体" w:cs="宋体"/>
                <w:b w:val="0"/>
                <w:i w:val="0"/>
                <w:color w:val="auto"/>
                <w:sz w:val="17"/>
              </w:rPr>
              <w:t>基本支出</w:t>
            </w:r>
          </w:p>
        </w:tc>
        <w:tc>
          <w:tcPr>
            <w:tcW w:w="1366" w:type="dxa"/>
            <w:vMerge w:val="restart"/>
            <w:vAlign w:val="center"/>
          </w:tcPr>
          <w:p w14:paraId="07D3CDE6">
            <w:pPr>
              <w:jc w:val="center"/>
              <w:rPr>
                <w:color w:val="auto"/>
              </w:rPr>
            </w:pPr>
            <w:r>
              <w:rPr>
                <w:rFonts w:ascii="宋体" w:hAnsi="宋体" w:eastAsia="宋体" w:cs="宋体"/>
                <w:b w:val="0"/>
                <w:i w:val="0"/>
                <w:color w:val="auto"/>
                <w:sz w:val="17"/>
              </w:rPr>
              <w:t>项目支出</w:t>
            </w:r>
          </w:p>
        </w:tc>
      </w:tr>
      <w:tr w14:paraId="0C8B8F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5649025">
            <w:pPr>
              <w:jc w:val="center"/>
              <w:rPr>
                <w:color w:val="auto"/>
              </w:rPr>
            </w:pPr>
            <w:r>
              <w:rPr>
                <w:rFonts w:ascii="宋体" w:hAnsi="宋体" w:eastAsia="宋体" w:cs="宋体"/>
                <w:b w:val="0"/>
                <w:i w:val="0"/>
                <w:color w:val="auto"/>
                <w:sz w:val="17"/>
              </w:rPr>
              <w:t>支出功能分类科目编码</w:t>
            </w:r>
          </w:p>
        </w:tc>
        <w:tc>
          <w:tcPr>
            <w:tcW w:w="2740" w:type="dxa"/>
            <w:vMerge w:val="restart"/>
            <w:vAlign w:val="center"/>
          </w:tcPr>
          <w:p w14:paraId="51F12295">
            <w:pPr>
              <w:jc w:val="center"/>
              <w:rPr>
                <w:color w:val="auto"/>
              </w:rPr>
            </w:pPr>
            <w:r>
              <w:rPr>
                <w:rFonts w:ascii="宋体" w:hAnsi="宋体" w:eastAsia="宋体" w:cs="宋体"/>
                <w:b w:val="0"/>
                <w:i w:val="0"/>
                <w:color w:val="auto"/>
                <w:sz w:val="17"/>
              </w:rPr>
              <w:t>科目名称</w:t>
            </w:r>
          </w:p>
        </w:tc>
        <w:tc>
          <w:tcPr>
            <w:tcW w:w="1380" w:type="dxa"/>
            <w:vMerge w:val="continue"/>
            <w:vAlign w:val="center"/>
          </w:tcPr>
          <w:p w14:paraId="1942E0DC">
            <w:pPr>
              <w:rPr>
                <w:color w:val="auto"/>
              </w:rPr>
            </w:pPr>
          </w:p>
        </w:tc>
        <w:tc>
          <w:tcPr>
            <w:tcW w:w="1520" w:type="dxa"/>
            <w:vMerge w:val="continue"/>
            <w:vAlign w:val="center"/>
          </w:tcPr>
          <w:p w14:paraId="07247D06">
            <w:pPr>
              <w:rPr>
                <w:color w:val="auto"/>
              </w:rPr>
            </w:pPr>
          </w:p>
        </w:tc>
        <w:tc>
          <w:tcPr>
            <w:tcW w:w="1366" w:type="dxa"/>
            <w:vMerge w:val="continue"/>
            <w:vAlign w:val="center"/>
          </w:tcPr>
          <w:p w14:paraId="4C6826C9">
            <w:pPr>
              <w:rPr>
                <w:color w:val="auto"/>
              </w:rPr>
            </w:pPr>
          </w:p>
        </w:tc>
      </w:tr>
      <w:tr w14:paraId="20279D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FB11B27">
            <w:pPr>
              <w:rPr>
                <w:color w:val="auto"/>
              </w:rPr>
            </w:pPr>
          </w:p>
        </w:tc>
        <w:tc>
          <w:tcPr>
            <w:tcW w:w="2740" w:type="dxa"/>
            <w:vMerge w:val="continue"/>
            <w:vAlign w:val="center"/>
          </w:tcPr>
          <w:p w14:paraId="6BC763D4">
            <w:pPr>
              <w:rPr>
                <w:color w:val="auto"/>
              </w:rPr>
            </w:pPr>
          </w:p>
        </w:tc>
        <w:tc>
          <w:tcPr>
            <w:tcW w:w="1380" w:type="dxa"/>
            <w:vMerge w:val="continue"/>
            <w:vAlign w:val="center"/>
          </w:tcPr>
          <w:p w14:paraId="44ACBFA8">
            <w:pPr>
              <w:rPr>
                <w:color w:val="auto"/>
              </w:rPr>
            </w:pPr>
          </w:p>
        </w:tc>
        <w:tc>
          <w:tcPr>
            <w:tcW w:w="1520" w:type="dxa"/>
            <w:vMerge w:val="continue"/>
            <w:vAlign w:val="center"/>
          </w:tcPr>
          <w:p w14:paraId="55F645C7">
            <w:pPr>
              <w:rPr>
                <w:color w:val="auto"/>
              </w:rPr>
            </w:pPr>
          </w:p>
        </w:tc>
        <w:tc>
          <w:tcPr>
            <w:tcW w:w="1366" w:type="dxa"/>
            <w:vMerge w:val="continue"/>
            <w:vAlign w:val="center"/>
          </w:tcPr>
          <w:p w14:paraId="195A4CE6">
            <w:pPr>
              <w:rPr>
                <w:color w:val="auto"/>
              </w:rPr>
            </w:pPr>
          </w:p>
        </w:tc>
      </w:tr>
      <w:tr w14:paraId="4C081E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D58B43E">
            <w:pPr>
              <w:rPr>
                <w:color w:val="auto"/>
              </w:rPr>
            </w:pPr>
          </w:p>
        </w:tc>
        <w:tc>
          <w:tcPr>
            <w:tcW w:w="2740" w:type="dxa"/>
            <w:vMerge w:val="continue"/>
            <w:vAlign w:val="center"/>
          </w:tcPr>
          <w:p w14:paraId="12730534">
            <w:pPr>
              <w:rPr>
                <w:color w:val="auto"/>
              </w:rPr>
            </w:pPr>
          </w:p>
        </w:tc>
        <w:tc>
          <w:tcPr>
            <w:tcW w:w="1380" w:type="dxa"/>
            <w:vMerge w:val="continue"/>
            <w:vAlign w:val="center"/>
          </w:tcPr>
          <w:p w14:paraId="1191D2B9">
            <w:pPr>
              <w:rPr>
                <w:color w:val="auto"/>
              </w:rPr>
            </w:pPr>
          </w:p>
        </w:tc>
        <w:tc>
          <w:tcPr>
            <w:tcW w:w="1520" w:type="dxa"/>
            <w:vMerge w:val="continue"/>
            <w:vAlign w:val="center"/>
          </w:tcPr>
          <w:p w14:paraId="0A9FAC50">
            <w:pPr>
              <w:rPr>
                <w:color w:val="auto"/>
              </w:rPr>
            </w:pPr>
          </w:p>
        </w:tc>
        <w:tc>
          <w:tcPr>
            <w:tcW w:w="1366" w:type="dxa"/>
            <w:vMerge w:val="continue"/>
            <w:vAlign w:val="center"/>
          </w:tcPr>
          <w:p w14:paraId="38CCDCFF">
            <w:pPr>
              <w:rPr>
                <w:color w:val="auto"/>
              </w:rPr>
            </w:pPr>
          </w:p>
        </w:tc>
      </w:tr>
      <w:tr w14:paraId="76C625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239AEA45">
            <w:pPr>
              <w:jc w:val="center"/>
              <w:rPr>
                <w:color w:val="auto"/>
              </w:rPr>
            </w:pPr>
            <w:r>
              <w:rPr>
                <w:rFonts w:ascii="宋体" w:hAnsi="宋体" w:eastAsia="宋体" w:cs="宋体"/>
                <w:b w:val="0"/>
                <w:i w:val="0"/>
                <w:color w:val="auto"/>
                <w:sz w:val="17"/>
              </w:rPr>
              <w:t>类</w:t>
            </w:r>
          </w:p>
        </w:tc>
        <w:tc>
          <w:tcPr>
            <w:tcW w:w="420" w:type="dxa"/>
            <w:vMerge w:val="restart"/>
            <w:vAlign w:val="center"/>
          </w:tcPr>
          <w:p w14:paraId="60B00E04">
            <w:pPr>
              <w:jc w:val="center"/>
              <w:rPr>
                <w:color w:val="auto"/>
              </w:rPr>
            </w:pPr>
            <w:r>
              <w:rPr>
                <w:rFonts w:ascii="宋体" w:hAnsi="宋体" w:eastAsia="宋体" w:cs="宋体"/>
                <w:b w:val="0"/>
                <w:i w:val="0"/>
                <w:color w:val="auto"/>
                <w:sz w:val="17"/>
              </w:rPr>
              <w:t>款</w:t>
            </w:r>
          </w:p>
        </w:tc>
        <w:tc>
          <w:tcPr>
            <w:tcW w:w="440" w:type="dxa"/>
            <w:vMerge w:val="restart"/>
            <w:vAlign w:val="center"/>
          </w:tcPr>
          <w:p w14:paraId="2CF2F23B">
            <w:pPr>
              <w:jc w:val="center"/>
              <w:rPr>
                <w:color w:val="auto"/>
              </w:rPr>
            </w:pPr>
            <w:r>
              <w:rPr>
                <w:rFonts w:ascii="宋体" w:hAnsi="宋体" w:eastAsia="宋体" w:cs="宋体"/>
                <w:b w:val="0"/>
                <w:i w:val="0"/>
                <w:color w:val="auto"/>
                <w:sz w:val="17"/>
              </w:rPr>
              <w:t>项</w:t>
            </w:r>
          </w:p>
        </w:tc>
        <w:tc>
          <w:tcPr>
            <w:tcW w:w="2740" w:type="dxa"/>
            <w:vAlign w:val="center"/>
          </w:tcPr>
          <w:p w14:paraId="40005171">
            <w:pPr>
              <w:jc w:val="center"/>
              <w:rPr>
                <w:color w:val="auto"/>
              </w:rPr>
            </w:pPr>
            <w:r>
              <w:rPr>
                <w:rFonts w:ascii="宋体" w:hAnsi="宋体" w:eastAsia="宋体" w:cs="宋体"/>
                <w:b w:val="0"/>
                <w:i w:val="0"/>
                <w:color w:val="auto"/>
                <w:sz w:val="17"/>
              </w:rPr>
              <w:t>栏次</w:t>
            </w:r>
          </w:p>
        </w:tc>
        <w:tc>
          <w:tcPr>
            <w:tcW w:w="1380" w:type="dxa"/>
            <w:vAlign w:val="center"/>
          </w:tcPr>
          <w:p w14:paraId="48AB9DBA">
            <w:pPr>
              <w:jc w:val="center"/>
              <w:rPr>
                <w:color w:val="auto"/>
              </w:rPr>
            </w:pPr>
            <w:r>
              <w:rPr>
                <w:rFonts w:ascii="宋体" w:hAnsi="宋体" w:eastAsia="宋体" w:cs="宋体"/>
                <w:b w:val="0"/>
                <w:i w:val="0"/>
                <w:color w:val="auto"/>
                <w:sz w:val="17"/>
              </w:rPr>
              <w:t>1</w:t>
            </w:r>
          </w:p>
        </w:tc>
        <w:tc>
          <w:tcPr>
            <w:tcW w:w="1520" w:type="dxa"/>
            <w:vAlign w:val="center"/>
          </w:tcPr>
          <w:p w14:paraId="57765DFD">
            <w:pPr>
              <w:jc w:val="center"/>
              <w:rPr>
                <w:color w:val="auto"/>
              </w:rPr>
            </w:pPr>
            <w:r>
              <w:rPr>
                <w:rFonts w:ascii="宋体" w:hAnsi="宋体" w:eastAsia="宋体" w:cs="宋体"/>
                <w:b w:val="0"/>
                <w:i w:val="0"/>
                <w:color w:val="auto"/>
                <w:sz w:val="17"/>
              </w:rPr>
              <w:t>2</w:t>
            </w:r>
          </w:p>
        </w:tc>
        <w:tc>
          <w:tcPr>
            <w:tcW w:w="1366" w:type="dxa"/>
            <w:vAlign w:val="center"/>
          </w:tcPr>
          <w:p w14:paraId="57E9135B">
            <w:pPr>
              <w:jc w:val="center"/>
              <w:rPr>
                <w:color w:val="auto"/>
              </w:rPr>
            </w:pPr>
            <w:r>
              <w:rPr>
                <w:rFonts w:ascii="宋体" w:hAnsi="宋体" w:eastAsia="宋体" w:cs="宋体"/>
                <w:b w:val="0"/>
                <w:i w:val="0"/>
                <w:color w:val="auto"/>
                <w:sz w:val="17"/>
              </w:rPr>
              <w:t>3</w:t>
            </w:r>
          </w:p>
        </w:tc>
      </w:tr>
      <w:tr w14:paraId="300852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71AE31A">
            <w:pPr>
              <w:rPr>
                <w:color w:val="auto"/>
              </w:rPr>
            </w:pPr>
          </w:p>
        </w:tc>
        <w:tc>
          <w:tcPr>
            <w:tcW w:w="420" w:type="dxa"/>
            <w:vMerge w:val="continue"/>
            <w:vAlign w:val="center"/>
          </w:tcPr>
          <w:p w14:paraId="15BFCE35">
            <w:pPr>
              <w:rPr>
                <w:color w:val="auto"/>
              </w:rPr>
            </w:pPr>
          </w:p>
        </w:tc>
        <w:tc>
          <w:tcPr>
            <w:tcW w:w="440" w:type="dxa"/>
            <w:vMerge w:val="continue"/>
            <w:vAlign w:val="center"/>
          </w:tcPr>
          <w:p w14:paraId="3A2809C9">
            <w:pPr>
              <w:rPr>
                <w:color w:val="auto"/>
              </w:rPr>
            </w:pPr>
          </w:p>
        </w:tc>
        <w:tc>
          <w:tcPr>
            <w:tcW w:w="2740" w:type="dxa"/>
            <w:vAlign w:val="center"/>
          </w:tcPr>
          <w:p w14:paraId="56741D6A">
            <w:pPr>
              <w:jc w:val="center"/>
              <w:rPr>
                <w:color w:val="auto"/>
              </w:rPr>
            </w:pPr>
            <w:r>
              <w:rPr>
                <w:rFonts w:ascii="宋体" w:hAnsi="宋体" w:eastAsia="宋体" w:cs="宋体"/>
                <w:b w:val="0"/>
                <w:i w:val="0"/>
                <w:color w:val="auto"/>
                <w:sz w:val="17"/>
              </w:rPr>
              <w:t>合计</w:t>
            </w:r>
          </w:p>
        </w:tc>
        <w:tc>
          <w:tcPr>
            <w:tcW w:w="1380" w:type="dxa"/>
            <w:vAlign w:val="center"/>
          </w:tcPr>
          <w:p w14:paraId="57BDAEBF">
            <w:pPr>
              <w:jc w:val="right"/>
              <w:rPr>
                <w:color w:val="auto"/>
              </w:rPr>
            </w:pPr>
            <w:r>
              <w:rPr>
                <w:rFonts w:ascii="宋体" w:hAnsi="宋体" w:eastAsia="宋体" w:cs="宋体"/>
                <w:b w:val="0"/>
                <w:i w:val="0"/>
                <w:color w:val="auto"/>
                <w:sz w:val="17"/>
              </w:rPr>
              <w:t>33.01</w:t>
            </w:r>
          </w:p>
        </w:tc>
        <w:tc>
          <w:tcPr>
            <w:tcW w:w="1520" w:type="dxa"/>
            <w:vAlign w:val="center"/>
          </w:tcPr>
          <w:p w14:paraId="4ADF01C8">
            <w:pPr>
              <w:rPr>
                <w:color w:val="auto"/>
              </w:rPr>
            </w:pPr>
          </w:p>
        </w:tc>
        <w:tc>
          <w:tcPr>
            <w:tcW w:w="1366" w:type="dxa"/>
            <w:vAlign w:val="center"/>
          </w:tcPr>
          <w:p w14:paraId="64595460">
            <w:pPr>
              <w:jc w:val="right"/>
              <w:rPr>
                <w:color w:val="auto"/>
              </w:rPr>
            </w:pPr>
            <w:r>
              <w:rPr>
                <w:rFonts w:ascii="宋体" w:hAnsi="宋体" w:eastAsia="宋体" w:cs="宋体"/>
                <w:b w:val="0"/>
                <w:i w:val="0"/>
                <w:color w:val="auto"/>
                <w:sz w:val="17"/>
              </w:rPr>
              <w:t>33.01</w:t>
            </w:r>
          </w:p>
        </w:tc>
      </w:tr>
      <w:tr w14:paraId="2CDF54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131FCC7">
            <w:pPr>
              <w:jc w:val="left"/>
              <w:rPr>
                <w:color w:val="auto"/>
              </w:rPr>
            </w:pPr>
            <w:r>
              <w:rPr>
                <w:rFonts w:ascii="宋体" w:hAnsi="宋体" w:eastAsia="宋体" w:cs="宋体"/>
                <w:b w:val="0"/>
                <w:i w:val="0"/>
                <w:color w:val="auto"/>
                <w:sz w:val="17"/>
              </w:rPr>
              <w:t>223</w:t>
            </w:r>
          </w:p>
        </w:tc>
        <w:tc>
          <w:tcPr>
            <w:tcW w:w="2740" w:type="dxa"/>
            <w:vAlign w:val="center"/>
          </w:tcPr>
          <w:p w14:paraId="42E4916C">
            <w:pPr>
              <w:jc w:val="left"/>
              <w:rPr>
                <w:color w:val="auto"/>
              </w:rPr>
            </w:pPr>
            <w:r>
              <w:rPr>
                <w:rFonts w:ascii="宋体" w:hAnsi="宋体" w:eastAsia="宋体" w:cs="宋体"/>
                <w:b w:val="0"/>
                <w:i w:val="0"/>
                <w:color w:val="auto"/>
                <w:sz w:val="17"/>
              </w:rPr>
              <w:t>国有资本经营预算支出</w:t>
            </w:r>
          </w:p>
        </w:tc>
        <w:tc>
          <w:tcPr>
            <w:tcW w:w="1380" w:type="dxa"/>
            <w:vAlign w:val="center"/>
          </w:tcPr>
          <w:p w14:paraId="541B070C">
            <w:pPr>
              <w:jc w:val="right"/>
              <w:rPr>
                <w:color w:val="auto"/>
              </w:rPr>
            </w:pPr>
            <w:r>
              <w:rPr>
                <w:rFonts w:ascii="宋体" w:hAnsi="宋体" w:eastAsia="宋体" w:cs="宋体"/>
                <w:b w:val="0"/>
                <w:i w:val="0"/>
                <w:color w:val="auto"/>
                <w:sz w:val="17"/>
              </w:rPr>
              <w:t>33.01</w:t>
            </w:r>
          </w:p>
        </w:tc>
        <w:tc>
          <w:tcPr>
            <w:tcW w:w="1520" w:type="dxa"/>
            <w:vAlign w:val="center"/>
          </w:tcPr>
          <w:p w14:paraId="1FDE9828">
            <w:pPr>
              <w:rPr>
                <w:color w:val="auto"/>
              </w:rPr>
            </w:pPr>
          </w:p>
        </w:tc>
        <w:tc>
          <w:tcPr>
            <w:tcW w:w="1366" w:type="dxa"/>
            <w:vAlign w:val="center"/>
          </w:tcPr>
          <w:p w14:paraId="2A6DA5F1">
            <w:pPr>
              <w:jc w:val="right"/>
              <w:rPr>
                <w:color w:val="auto"/>
              </w:rPr>
            </w:pPr>
            <w:r>
              <w:rPr>
                <w:rFonts w:ascii="宋体" w:hAnsi="宋体" w:eastAsia="宋体" w:cs="宋体"/>
                <w:b w:val="0"/>
                <w:i w:val="0"/>
                <w:color w:val="auto"/>
                <w:sz w:val="17"/>
              </w:rPr>
              <w:t>33.01</w:t>
            </w:r>
          </w:p>
        </w:tc>
      </w:tr>
      <w:tr w14:paraId="00429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1F6775C">
            <w:pPr>
              <w:jc w:val="left"/>
              <w:rPr>
                <w:color w:val="auto"/>
              </w:rPr>
            </w:pPr>
            <w:r>
              <w:rPr>
                <w:rFonts w:ascii="宋体" w:hAnsi="宋体" w:eastAsia="宋体" w:cs="宋体"/>
                <w:b w:val="0"/>
                <w:i w:val="0"/>
                <w:color w:val="auto"/>
                <w:sz w:val="17"/>
              </w:rPr>
              <w:t>22301</w:t>
            </w:r>
          </w:p>
        </w:tc>
        <w:tc>
          <w:tcPr>
            <w:tcW w:w="2740" w:type="dxa"/>
            <w:vAlign w:val="center"/>
          </w:tcPr>
          <w:p w14:paraId="68302D2C">
            <w:pPr>
              <w:jc w:val="left"/>
              <w:rPr>
                <w:color w:val="auto"/>
              </w:rPr>
            </w:pPr>
            <w:r>
              <w:rPr>
                <w:rFonts w:ascii="宋体" w:hAnsi="宋体" w:eastAsia="宋体" w:cs="宋体"/>
                <w:b w:val="0"/>
                <w:i w:val="0"/>
                <w:color w:val="auto"/>
                <w:sz w:val="17"/>
              </w:rPr>
              <w:t>解决历史遗留问题及改革成本支出</w:t>
            </w:r>
          </w:p>
        </w:tc>
        <w:tc>
          <w:tcPr>
            <w:tcW w:w="1380" w:type="dxa"/>
            <w:vAlign w:val="center"/>
          </w:tcPr>
          <w:p w14:paraId="38ED3DDE">
            <w:pPr>
              <w:jc w:val="right"/>
              <w:rPr>
                <w:color w:val="auto"/>
              </w:rPr>
            </w:pPr>
            <w:r>
              <w:rPr>
                <w:rFonts w:ascii="宋体" w:hAnsi="宋体" w:eastAsia="宋体" w:cs="宋体"/>
                <w:b w:val="0"/>
                <w:i w:val="0"/>
                <w:color w:val="auto"/>
                <w:sz w:val="17"/>
              </w:rPr>
              <w:t>33.01</w:t>
            </w:r>
          </w:p>
        </w:tc>
        <w:tc>
          <w:tcPr>
            <w:tcW w:w="1520" w:type="dxa"/>
            <w:vAlign w:val="center"/>
          </w:tcPr>
          <w:p w14:paraId="74CBCC90">
            <w:pPr>
              <w:rPr>
                <w:color w:val="auto"/>
              </w:rPr>
            </w:pPr>
          </w:p>
        </w:tc>
        <w:tc>
          <w:tcPr>
            <w:tcW w:w="1366" w:type="dxa"/>
            <w:vAlign w:val="center"/>
          </w:tcPr>
          <w:p w14:paraId="322EF792">
            <w:pPr>
              <w:jc w:val="right"/>
              <w:rPr>
                <w:color w:val="auto"/>
              </w:rPr>
            </w:pPr>
            <w:r>
              <w:rPr>
                <w:rFonts w:ascii="宋体" w:hAnsi="宋体" w:eastAsia="宋体" w:cs="宋体"/>
                <w:b w:val="0"/>
                <w:i w:val="0"/>
                <w:color w:val="auto"/>
                <w:sz w:val="17"/>
              </w:rPr>
              <w:t>33.01</w:t>
            </w:r>
          </w:p>
        </w:tc>
      </w:tr>
      <w:tr w14:paraId="7E1B4D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72007035">
            <w:pPr>
              <w:jc w:val="left"/>
              <w:rPr>
                <w:color w:val="auto"/>
              </w:rPr>
            </w:pPr>
            <w:r>
              <w:rPr>
                <w:rFonts w:ascii="宋体" w:hAnsi="宋体" w:eastAsia="宋体" w:cs="宋体"/>
                <w:b w:val="0"/>
                <w:i w:val="0"/>
                <w:color w:val="auto"/>
                <w:sz w:val="17"/>
              </w:rPr>
              <w:t>2230105</w:t>
            </w:r>
          </w:p>
        </w:tc>
        <w:tc>
          <w:tcPr>
            <w:tcW w:w="2740" w:type="dxa"/>
            <w:vAlign w:val="center"/>
          </w:tcPr>
          <w:p w14:paraId="683270A0">
            <w:pPr>
              <w:jc w:val="left"/>
              <w:rPr>
                <w:color w:val="auto"/>
              </w:rPr>
            </w:pPr>
            <w:r>
              <w:rPr>
                <w:rFonts w:ascii="宋体" w:hAnsi="宋体" w:eastAsia="宋体" w:cs="宋体"/>
                <w:b w:val="0"/>
                <w:i w:val="0"/>
                <w:color w:val="auto"/>
                <w:sz w:val="17"/>
              </w:rPr>
              <w:t>国有企业退休人员社会化管理补助支出</w:t>
            </w:r>
          </w:p>
        </w:tc>
        <w:tc>
          <w:tcPr>
            <w:tcW w:w="1380" w:type="dxa"/>
            <w:vAlign w:val="center"/>
          </w:tcPr>
          <w:p w14:paraId="52A22087">
            <w:pPr>
              <w:jc w:val="right"/>
              <w:rPr>
                <w:color w:val="auto"/>
              </w:rPr>
            </w:pPr>
            <w:r>
              <w:rPr>
                <w:rFonts w:ascii="宋体" w:hAnsi="宋体" w:eastAsia="宋体" w:cs="宋体"/>
                <w:b w:val="0"/>
                <w:i w:val="0"/>
                <w:color w:val="auto"/>
                <w:sz w:val="17"/>
              </w:rPr>
              <w:t>33.01</w:t>
            </w:r>
          </w:p>
        </w:tc>
        <w:tc>
          <w:tcPr>
            <w:tcW w:w="1520" w:type="dxa"/>
            <w:vAlign w:val="center"/>
          </w:tcPr>
          <w:p w14:paraId="7CECE0BF">
            <w:pPr>
              <w:rPr>
                <w:color w:val="auto"/>
              </w:rPr>
            </w:pPr>
          </w:p>
        </w:tc>
        <w:tc>
          <w:tcPr>
            <w:tcW w:w="1366" w:type="dxa"/>
            <w:vAlign w:val="center"/>
          </w:tcPr>
          <w:p w14:paraId="6D492BF9">
            <w:pPr>
              <w:jc w:val="right"/>
              <w:rPr>
                <w:color w:val="auto"/>
              </w:rPr>
            </w:pPr>
            <w:r>
              <w:rPr>
                <w:rFonts w:ascii="宋体" w:hAnsi="宋体" w:eastAsia="宋体" w:cs="宋体"/>
                <w:b w:val="0"/>
                <w:i w:val="0"/>
                <w:color w:val="auto"/>
                <w:sz w:val="17"/>
              </w:rPr>
              <w:t>33.01</w:t>
            </w:r>
          </w:p>
        </w:tc>
      </w:tr>
      <w:tr w14:paraId="394B56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40A4233">
            <w:pPr>
              <w:jc w:val="left"/>
              <w:rPr>
                <w:color w:val="auto"/>
              </w:rPr>
            </w:pPr>
            <w:r>
              <w:rPr>
                <w:rFonts w:ascii="宋体" w:hAnsi="宋体" w:eastAsia="宋体" w:cs="宋体"/>
                <w:b w:val="0"/>
                <w:i w:val="0"/>
                <w:color w:val="auto"/>
                <w:sz w:val="17"/>
              </w:rPr>
              <w:t>注：1.本表反映部门(单位)本年度国有资本经营预算财政拨款支出情况。</w:t>
            </w:r>
          </w:p>
        </w:tc>
      </w:tr>
      <w:tr w14:paraId="2237BD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B1F01CA">
            <w:pPr>
              <w:jc w:val="left"/>
              <w:rPr>
                <w:color w:val="auto"/>
              </w:rPr>
            </w:pPr>
            <w:r>
              <w:rPr>
                <w:rFonts w:ascii="宋体" w:hAnsi="宋体" w:eastAsia="宋体" w:cs="宋体"/>
                <w:b w:val="0"/>
                <w:i w:val="0"/>
                <w:color w:val="auto"/>
                <w:sz w:val="17"/>
              </w:rPr>
              <w:t xml:space="preserve">    2.当此表数据为空时，即本部门(单位)无国有资本经营预算财政拨款支出。</w:t>
            </w:r>
          </w:p>
        </w:tc>
      </w:tr>
    </w:tbl>
    <w:p w14:paraId="58E10679">
      <w:pPr>
        <w:snapToGrid w:val="0"/>
        <w:spacing w:before="200" w:after="200" w:line="200" w:lineRule="auto"/>
        <w:rPr>
          <w:color w:val="auto"/>
        </w:rPr>
      </w:pPr>
      <w:r>
        <w:rPr>
          <w:color w:val="auto"/>
          <w:sz w:val="8"/>
        </w:rPr>
        <w:t xml:space="preserve"> </w:t>
      </w:r>
    </w:p>
    <w:p w14:paraId="1CA47DFB">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66657D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B404F67">
            <w:pPr>
              <w:jc w:val="right"/>
              <w:rPr>
                <w:color w:val="auto"/>
              </w:rPr>
            </w:pPr>
            <w:r>
              <w:rPr>
                <w:rFonts w:ascii="宋体" w:hAnsi="宋体" w:eastAsia="宋体" w:cs="宋体"/>
                <w:color w:val="auto"/>
                <w:sz w:val="20"/>
              </w:rPr>
              <w:t>公开09表</w:t>
            </w:r>
          </w:p>
        </w:tc>
      </w:tr>
      <w:tr w14:paraId="7C4929C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A9F1ABD">
            <w:pPr>
              <w:jc w:val="left"/>
              <w:rPr>
                <w:color w:val="auto"/>
              </w:rPr>
            </w:pPr>
            <w:r>
              <w:rPr>
                <w:rFonts w:ascii="宋体" w:hAnsi="宋体" w:eastAsia="宋体" w:cs="宋体"/>
                <w:color w:val="auto"/>
                <w:sz w:val="20"/>
              </w:rPr>
              <w:t>部门：兴国县人力资源和社会保障局</w:t>
            </w:r>
          </w:p>
        </w:tc>
        <w:tc>
          <w:tcPr>
            <w:tcW w:w="2000" w:type="dxa"/>
          </w:tcPr>
          <w:p w14:paraId="0584FC0B">
            <w:pPr>
              <w:jc w:val="center"/>
              <w:rPr>
                <w:color w:val="auto"/>
              </w:rPr>
            </w:pPr>
            <w:r>
              <w:rPr>
                <w:rFonts w:ascii="宋体" w:hAnsi="宋体" w:eastAsia="宋体" w:cs="宋体"/>
                <w:color w:val="auto"/>
                <w:sz w:val="20"/>
              </w:rPr>
              <w:t>2023年度</w:t>
            </w:r>
          </w:p>
        </w:tc>
        <w:tc>
          <w:tcPr>
            <w:tcW w:w="3153" w:type="dxa"/>
          </w:tcPr>
          <w:p w14:paraId="71FA619C">
            <w:pPr>
              <w:jc w:val="right"/>
              <w:rPr>
                <w:color w:val="auto"/>
              </w:rPr>
            </w:pPr>
            <w:r>
              <w:rPr>
                <w:rFonts w:ascii="宋体" w:hAnsi="宋体" w:eastAsia="宋体" w:cs="宋体"/>
                <w:color w:val="auto"/>
                <w:sz w:val="20"/>
              </w:rPr>
              <w:t>金额单位：万元</w:t>
            </w:r>
          </w:p>
        </w:tc>
      </w:tr>
    </w:tbl>
    <w:p w14:paraId="2A9E2CDA">
      <w:pPr>
        <w:snapToGrid w:val="0"/>
        <w:spacing w:before="0" w:after="0" w:line="0" w:lineRule="auto"/>
        <w:rPr>
          <w:color w:val="auto"/>
        </w:rPr>
      </w:pPr>
      <w:r>
        <w:rPr>
          <w:color w:val="auto"/>
          <w:sz w:val="8"/>
        </w:rPr>
        <w:t xml:space="preserve"> </w:t>
      </w: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011A3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6345B9DC">
            <w:pPr>
              <w:jc w:val="center"/>
              <w:rPr>
                <w:color w:val="auto"/>
              </w:rPr>
            </w:pPr>
            <w:r>
              <w:rPr>
                <w:rFonts w:ascii="宋体" w:hAnsi="宋体" w:eastAsia="宋体" w:cs="宋体"/>
                <w:b w:val="0"/>
                <w:i w:val="0"/>
                <w:color w:val="auto"/>
                <w:sz w:val="17"/>
              </w:rPr>
              <w:t>项目</w:t>
            </w:r>
          </w:p>
        </w:tc>
        <w:tc>
          <w:tcPr>
            <w:tcW w:w="740" w:type="dxa"/>
            <w:vAlign w:val="center"/>
          </w:tcPr>
          <w:p w14:paraId="659D95A5">
            <w:pPr>
              <w:jc w:val="center"/>
              <w:rPr>
                <w:color w:val="auto"/>
              </w:rPr>
            </w:pPr>
            <w:r>
              <w:rPr>
                <w:rFonts w:ascii="宋体" w:hAnsi="宋体" w:eastAsia="宋体" w:cs="宋体"/>
                <w:b w:val="0"/>
                <w:i w:val="0"/>
                <w:color w:val="auto"/>
                <w:sz w:val="17"/>
              </w:rPr>
              <w:t>栏次</w:t>
            </w:r>
          </w:p>
        </w:tc>
        <w:tc>
          <w:tcPr>
            <w:tcW w:w="1560" w:type="dxa"/>
            <w:vAlign w:val="center"/>
          </w:tcPr>
          <w:p w14:paraId="6CE14945">
            <w:pPr>
              <w:jc w:val="center"/>
              <w:rPr>
                <w:color w:val="auto"/>
              </w:rPr>
            </w:pPr>
            <w:r>
              <w:rPr>
                <w:rFonts w:ascii="宋体" w:hAnsi="宋体" w:eastAsia="宋体" w:cs="宋体"/>
                <w:b w:val="0"/>
                <w:i w:val="0"/>
                <w:color w:val="auto"/>
                <w:sz w:val="17"/>
              </w:rPr>
              <w:t>年初预算数</w:t>
            </w:r>
          </w:p>
        </w:tc>
        <w:tc>
          <w:tcPr>
            <w:tcW w:w="1460" w:type="dxa"/>
            <w:vAlign w:val="center"/>
          </w:tcPr>
          <w:p w14:paraId="170F58A3">
            <w:pPr>
              <w:jc w:val="center"/>
              <w:rPr>
                <w:color w:val="auto"/>
              </w:rPr>
            </w:pPr>
            <w:r>
              <w:rPr>
                <w:rFonts w:ascii="宋体" w:hAnsi="宋体" w:eastAsia="宋体" w:cs="宋体"/>
                <w:b w:val="0"/>
                <w:i w:val="0"/>
                <w:color w:val="auto"/>
                <w:sz w:val="16"/>
              </w:rPr>
              <w:t>全年预算数</w:t>
            </w:r>
          </w:p>
        </w:tc>
        <w:tc>
          <w:tcPr>
            <w:tcW w:w="1586" w:type="dxa"/>
            <w:vAlign w:val="center"/>
          </w:tcPr>
          <w:p w14:paraId="02390E13">
            <w:pPr>
              <w:jc w:val="center"/>
              <w:rPr>
                <w:color w:val="auto"/>
              </w:rPr>
            </w:pPr>
            <w:r>
              <w:rPr>
                <w:rFonts w:ascii="宋体" w:hAnsi="宋体" w:eastAsia="宋体" w:cs="宋体"/>
                <w:b w:val="0"/>
                <w:i w:val="0"/>
                <w:color w:val="auto"/>
                <w:sz w:val="17"/>
              </w:rPr>
              <w:t>决算数</w:t>
            </w:r>
          </w:p>
        </w:tc>
      </w:tr>
      <w:tr w14:paraId="06B592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46AABB7">
            <w:pPr>
              <w:jc w:val="center"/>
              <w:rPr>
                <w:color w:val="auto"/>
              </w:rPr>
            </w:pPr>
            <w:r>
              <w:rPr>
                <w:rFonts w:ascii="宋体" w:hAnsi="宋体" w:eastAsia="宋体" w:cs="宋体"/>
                <w:b w:val="0"/>
                <w:i w:val="0"/>
                <w:color w:val="auto"/>
                <w:sz w:val="17"/>
              </w:rPr>
              <w:t>行次</w:t>
            </w:r>
          </w:p>
        </w:tc>
        <w:tc>
          <w:tcPr>
            <w:tcW w:w="740" w:type="dxa"/>
            <w:vAlign w:val="center"/>
          </w:tcPr>
          <w:p w14:paraId="2B622C83">
            <w:pPr>
              <w:rPr>
                <w:color w:val="auto"/>
              </w:rPr>
            </w:pPr>
          </w:p>
        </w:tc>
        <w:tc>
          <w:tcPr>
            <w:tcW w:w="1560" w:type="dxa"/>
            <w:vAlign w:val="center"/>
          </w:tcPr>
          <w:p w14:paraId="2DD198B5">
            <w:pPr>
              <w:jc w:val="center"/>
              <w:rPr>
                <w:color w:val="auto"/>
              </w:rPr>
            </w:pPr>
            <w:r>
              <w:rPr>
                <w:rFonts w:ascii="宋体" w:hAnsi="宋体" w:eastAsia="宋体" w:cs="宋体"/>
                <w:b w:val="0"/>
                <w:i w:val="0"/>
                <w:color w:val="auto"/>
                <w:sz w:val="17"/>
              </w:rPr>
              <w:t>1</w:t>
            </w:r>
          </w:p>
        </w:tc>
        <w:tc>
          <w:tcPr>
            <w:tcW w:w="1460" w:type="dxa"/>
            <w:vAlign w:val="center"/>
          </w:tcPr>
          <w:p w14:paraId="62AC51C7">
            <w:pPr>
              <w:jc w:val="center"/>
              <w:rPr>
                <w:color w:val="auto"/>
              </w:rPr>
            </w:pPr>
            <w:r>
              <w:rPr>
                <w:rFonts w:ascii="宋体" w:hAnsi="宋体" w:eastAsia="宋体" w:cs="宋体"/>
                <w:b w:val="0"/>
                <w:i w:val="0"/>
                <w:color w:val="auto"/>
                <w:sz w:val="16"/>
              </w:rPr>
              <w:t>2</w:t>
            </w:r>
          </w:p>
        </w:tc>
        <w:tc>
          <w:tcPr>
            <w:tcW w:w="1586" w:type="dxa"/>
            <w:vAlign w:val="center"/>
          </w:tcPr>
          <w:p w14:paraId="7D3C7F20">
            <w:pPr>
              <w:jc w:val="center"/>
              <w:rPr>
                <w:color w:val="auto"/>
              </w:rPr>
            </w:pPr>
            <w:r>
              <w:rPr>
                <w:rFonts w:ascii="宋体" w:hAnsi="宋体" w:eastAsia="宋体" w:cs="宋体"/>
                <w:b w:val="0"/>
                <w:i w:val="0"/>
                <w:color w:val="auto"/>
                <w:sz w:val="17"/>
              </w:rPr>
              <w:t>3</w:t>
            </w:r>
          </w:p>
        </w:tc>
      </w:tr>
      <w:tr w14:paraId="0E3484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603CC3">
            <w:pPr>
              <w:jc w:val="left"/>
              <w:rPr>
                <w:color w:val="auto"/>
              </w:rPr>
            </w:pPr>
            <w:r>
              <w:rPr>
                <w:rFonts w:ascii="宋体" w:hAnsi="宋体" w:eastAsia="宋体" w:cs="宋体"/>
                <w:b w:val="0"/>
                <w:i w:val="0"/>
                <w:color w:val="auto"/>
                <w:sz w:val="17"/>
              </w:rPr>
              <w:t>一、“三公”经费支出</w:t>
            </w:r>
          </w:p>
        </w:tc>
        <w:tc>
          <w:tcPr>
            <w:tcW w:w="740" w:type="dxa"/>
            <w:vAlign w:val="center"/>
          </w:tcPr>
          <w:p w14:paraId="05EE3F49">
            <w:pPr>
              <w:jc w:val="center"/>
              <w:rPr>
                <w:color w:val="auto"/>
              </w:rPr>
            </w:pPr>
            <w:r>
              <w:rPr>
                <w:rFonts w:ascii="宋体" w:hAnsi="宋体" w:eastAsia="宋体" w:cs="宋体"/>
                <w:b w:val="0"/>
                <w:i w:val="0"/>
                <w:color w:val="auto"/>
                <w:sz w:val="17"/>
              </w:rPr>
              <w:t>1</w:t>
            </w:r>
          </w:p>
        </w:tc>
        <w:tc>
          <w:tcPr>
            <w:tcW w:w="1560" w:type="dxa"/>
            <w:vAlign w:val="center"/>
          </w:tcPr>
          <w:p w14:paraId="1FCDB321">
            <w:pPr>
              <w:jc w:val="right"/>
              <w:rPr>
                <w:color w:val="auto"/>
              </w:rPr>
            </w:pPr>
            <w:r>
              <w:rPr>
                <w:rFonts w:ascii="宋体" w:hAnsi="宋体" w:eastAsia="宋体" w:cs="宋体"/>
                <w:b w:val="0"/>
                <w:i w:val="0"/>
                <w:color w:val="auto"/>
                <w:sz w:val="17"/>
              </w:rPr>
              <w:t>28.70</w:t>
            </w:r>
          </w:p>
        </w:tc>
        <w:tc>
          <w:tcPr>
            <w:tcW w:w="1460" w:type="dxa"/>
            <w:vAlign w:val="center"/>
          </w:tcPr>
          <w:p w14:paraId="6D3AFD3F">
            <w:pPr>
              <w:jc w:val="right"/>
              <w:rPr>
                <w:color w:val="auto"/>
              </w:rPr>
            </w:pPr>
            <w:r>
              <w:rPr>
                <w:rFonts w:ascii="宋体" w:hAnsi="宋体" w:eastAsia="宋体" w:cs="宋体"/>
                <w:b w:val="0"/>
                <w:i w:val="0"/>
                <w:color w:val="auto"/>
                <w:sz w:val="16"/>
              </w:rPr>
              <w:t>28.70</w:t>
            </w:r>
          </w:p>
        </w:tc>
        <w:tc>
          <w:tcPr>
            <w:tcW w:w="1586" w:type="dxa"/>
            <w:vAlign w:val="center"/>
          </w:tcPr>
          <w:p w14:paraId="7CC2C7EE">
            <w:pPr>
              <w:jc w:val="right"/>
              <w:rPr>
                <w:color w:val="auto"/>
              </w:rPr>
            </w:pPr>
            <w:r>
              <w:rPr>
                <w:rFonts w:ascii="宋体" w:hAnsi="宋体" w:eastAsia="宋体" w:cs="宋体"/>
                <w:b w:val="0"/>
                <w:i w:val="0"/>
                <w:color w:val="auto"/>
                <w:sz w:val="17"/>
              </w:rPr>
              <w:t>13.28</w:t>
            </w:r>
          </w:p>
        </w:tc>
      </w:tr>
      <w:tr w14:paraId="685B1A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714C39">
            <w:pPr>
              <w:jc w:val="left"/>
              <w:rPr>
                <w:color w:val="auto"/>
              </w:rPr>
            </w:pPr>
            <w:r>
              <w:rPr>
                <w:rFonts w:ascii="宋体" w:hAnsi="宋体" w:eastAsia="宋体" w:cs="宋体"/>
                <w:b w:val="0"/>
                <w:i w:val="0"/>
                <w:color w:val="auto"/>
                <w:sz w:val="17"/>
              </w:rPr>
              <w:t xml:space="preserve">  1.因公出国（境）费</w:t>
            </w:r>
          </w:p>
        </w:tc>
        <w:tc>
          <w:tcPr>
            <w:tcW w:w="740" w:type="dxa"/>
            <w:vAlign w:val="center"/>
          </w:tcPr>
          <w:p w14:paraId="5209F59F">
            <w:pPr>
              <w:jc w:val="center"/>
              <w:rPr>
                <w:color w:val="auto"/>
              </w:rPr>
            </w:pPr>
            <w:r>
              <w:rPr>
                <w:rFonts w:ascii="宋体" w:hAnsi="宋体" w:eastAsia="宋体" w:cs="宋体"/>
                <w:b w:val="0"/>
                <w:i w:val="0"/>
                <w:color w:val="auto"/>
                <w:sz w:val="17"/>
              </w:rPr>
              <w:t>2</w:t>
            </w:r>
          </w:p>
        </w:tc>
        <w:tc>
          <w:tcPr>
            <w:tcW w:w="1560" w:type="dxa"/>
            <w:vAlign w:val="center"/>
          </w:tcPr>
          <w:p w14:paraId="4424EEE7">
            <w:pPr>
              <w:rPr>
                <w:color w:val="auto"/>
              </w:rPr>
            </w:pPr>
          </w:p>
        </w:tc>
        <w:tc>
          <w:tcPr>
            <w:tcW w:w="1460" w:type="dxa"/>
            <w:vAlign w:val="center"/>
          </w:tcPr>
          <w:p w14:paraId="70DD5638">
            <w:pPr>
              <w:rPr>
                <w:color w:val="auto"/>
              </w:rPr>
            </w:pPr>
          </w:p>
        </w:tc>
        <w:tc>
          <w:tcPr>
            <w:tcW w:w="1586" w:type="dxa"/>
            <w:vAlign w:val="center"/>
          </w:tcPr>
          <w:p w14:paraId="2BF24BA4">
            <w:pPr>
              <w:rPr>
                <w:color w:val="auto"/>
              </w:rPr>
            </w:pPr>
          </w:p>
        </w:tc>
      </w:tr>
      <w:tr w14:paraId="4BC35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9F73A3">
            <w:pPr>
              <w:jc w:val="left"/>
              <w:rPr>
                <w:color w:val="auto"/>
              </w:rPr>
            </w:pPr>
            <w:r>
              <w:rPr>
                <w:rFonts w:ascii="宋体" w:hAnsi="宋体" w:eastAsia="宋体" w:cs="宋体"/>
                <w:b w:val="0"/>
                <w:i w:val="0"/>
                <w:color w:val="auto"/>
                <w:sz w:val="17"/>
              </w:rPr>
              <w:t xml:space="preserve">  2.公务用车购置及运行维护费</w:t>
            </w:r>
          </w:p>
        </w:tc>
        <w:tc>
          <w:tcPr>
            <w:tcW w:w="740" w:type="dxa"/>
            <w:vAlign w:val="center"/>
          </w:tcPr>
          <w:p w14:paraId="47C41B7D">
            <w:pPr>
              <w:jc w:val="center"/>
              <w:rPr>
                <w:color w:val="auto"/>
              </w:rPr>
            </w:pPr>
            <w:r>
              <w:rPr>
                <w:rFonts w:ascii="宋体" w:hAnsi="宋体" w:eastAsia="宋体" w:cs="宋体"/>
                <w:b w:val="0"/>
                <w:i w:val="0"/>
                <w:color w:val="auto"/>
                <w:sz w:val="17"/>
              </w:rPr>
              <w:t>3</w:t>
            </w:r>
          </w:p>
        </w:tc>
        <w:tc>
          <w:tcPr>
            <w:tcW w:w="1560" w:type="dxa"/>
            <w:vAlign w:val="center"/>
          </w:tcPr>
          <w:p w14:paraId="547093C2">
            <w:pPr>
              <w:rPr>
                <w:color w:val="auto"/>
              </w:rPr>
            </w:pPr>
          </w:p>
        </w:tc>
        <w:tc>
          <w:tcPr>
            <w:tcW w:w="1460" w:type="dxa"/>
            <w:vAlign w:val="center"/>
          </w:tcPr>
          <w:p w14:paraId="17E47446">
            <w:pPr>
              <w:rPr>
                <w:color w:val="auto"/>
              </w:rPr>
            </w:pPr>
          </w:p>
        </w:tc>
        <w:tc>
          <w:tcPr>
            <w:tcW w:w="1586" w:type="dxa"/>
            <w:vAlign w:val="center"/>
          </w:tcPr>
          <w:p w14:paraId="3B8F2502">
            <w:pPr>
              <w:rPr>
                <w:color w:val="auto"/>
              </w:rPr>
            </w:pPr>
          </w:p>
        </w:tc>
      </w:tr>
      <w:tr w14:paraId="09E61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518EC9">
            <w:pPr>
              <w:jc w:val="left"/>
              <w:rPr>
                <w:color w:val="auto"/>
              </w:rPr>
            </w:pPr>
            <w:r>
              <w:rPr>
                <w:rFonts w:ascii="宋体" w:hAnsi="宋体" w:eastAsia="宋体" w:cs="宋体"/>
                <w:b w:val="0"/>
                <w:i w:val="0"/>
                <w:color w:val="auto"/>
                <w:sz w:val="17"/>
              </w:rPr>
              <w:t xml:space="preserve">    （1）公务用车购置费</w:t>
            </w:r>
          </w:p>
        </w:tc>
        <w:tc>
          <w:tcPr>
            <w:tcW w:w="740" w:type="dxa"/>
            <w:vAlign w:val="center"/>
          </w:tcPr>
          <w:p w14:paraId="0201E6FC">
            <w:pPr>
              <w:jc w:val="center"/>
              <w:rPr>
                <w:color w:val="auto"/>
              </w:rPr>
            </w:pPr>
            <w:r>
              <w:rPr>
                <w:rFonts w:ascii="宋体" w:hAnsi="宋体" w:eastAsia="宋体" w:cs="宋体"/>
                <w:b w:val="0"/>
                <w:i w:val="0"/>
                <w:color w:val="auto"/>
                <w:sz w:val="17"/>
              </w:rPr>
              <w:t>4</w:t>
            </w:r>
          </w:p>
        </w:tc>
        <w:tc>
          <w:tcPr>
            <w:tcW w:w="1560" w:type="dxa"/>
            <w:vAlign w:val="center"/>
          </w:tcPr>
          <w:p w14:paraId="3B3C9C43">
            <w:pPr>
              <w:rPr>
                <w:color w:val="auto"/>
              </w:rPr>
            </w:pPr>
          </w:p>
        </w:tc>
        <w:tc>
          <w:tcPr>
            <w:tcW w:w="1460" w:type="dxa"/>
            <w:vAlign w:val="center"/>
          </w:tcPr>
          <w:p w14:paraId="4045D755">
            <w:pPr>
              <w:rPr>
                <w:color w:val="auto"/>
              </w:rPr>
            </w:pPr>
          </w:p>
        </w:tc>
        <w:tc>
          <w:tcPr>
            <w:tcW w:w="1586" w:type="dxa"/>
            <w:vAlign w:val="center"/>
          </w:tcPr>
          <w:p w14:paraId="16886A55">
            <w:pPr>
              <w:rPr>
                <w:color w:val="auto"/>
              </w:rPr>
            </w:pPr>
          </w:p>
        </w:tc>
      </w:tr>
      <w:tr w14:paraId="64A4A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6641F5">
            <w:pPr>
              <w:jc w:val="left"/>
              <w:rPr>
                <w:color w:val="auto"/>
              </w:rPr>
            </w:pPr>
            <w:r>
              <w:rPr>
                <w:rFonts w:ascii="宋体" w:hAnsi="宋体" w:eastAsia="宋体" w:cs="宋体"/>
                <w:b w:val="0"/>
                <w:i w:val="0"/>
                <w:color w:val="auto"/>
                <w:sz w:val="17"/>
              </w:rPr>
              <w:t xml:space="preserve">    （2）公务用车运行维护费</w:t>
            </w:r>
          </w:p>
        </w:tc>
        <w:tc>
          <w:tcPr>
            <w:tcW w:w="740" w:type="dxa"/>
            <w:vAlign w:val="center"/>
          </w:tcPr>
          <w:p w14:paraId="28144680">
            <w:pPr>
              <w:jc w:val="center"/>
              <w:rPr>
                <w:color w:val="auto"/>
              </w:rPr>
            </w:pPr>
            <w:r>
              <w:rPr>
                <w:rFonts w:ascii="宋体" w:hAnsi="宋体" w:eastAsia="宋体" w:cs="宋体"/>
                <w:b w:val="0"/>
                <w:i w:val="0"/>
                <w:color w:val="auto"/>
                <w:sz w:val="17"/>
              </w:rPr>
              <w:t>5</w:t>
            </w:r>
          </w:p>
        </w:tc>
        <w:tc>
          <w:tcPr>
            <w:tcW w:w="1560" w:type="dxa"/>
            <w:vAlign w:val="center"/>
          </w:tcPr>
          <w:p w14:paraId="07384818">
            <w:pPr>
              <w:rPr>
                <w:color w:val="auto"/>
              </w:rPr>
            </w:pPr>
          </w:p>
        </w:tc>
        <w:tc>
          <w:tcPr>
            <w:tcW w:w="1460" w:type="dxa"/>
            <w:vAlign w:val="center"/>
          </w:tcPr>
          <w:p w14:paraId="64AD41AE">
            <w:pPr>
              <w:rPr>
                <w:color w:val="auto"/>
              </w:rPr>
            </w:pPr>
          </w:p>
        </w:tc>
        <w:tc>
          <w:tcPr>
            <w:tcW w:w="1586" w:type="dxa"/>
            <w:vAlign w:val="center"/>
          </w:tcPr>
          <w:p w14:paraId="0CD4B120">
            <w:pPr>
              <w:rPr>
                <w:color w:val="auto"/>
              </w:rPr>
            </w:pPr>
          </w:p>
        </w:tc>
      </w:tr>
      <w:tr w14:paraId="626505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5441AB">
            <w:pPr>
              <w:jc w:val="left"/>
              <w:rPr>
                <w:color w:val="auto"/>
              </w:rPr>
            </w:pPr>
            <w:r>
              <w:rPr>
                <w:rFonts w:ascii="宋体" w:hAnsi="宋体" w:eastAsia="宋体" w:cs="宋体"/>
                <w:b w:val="0"/>
                <w:i w:val="0"/>
                <w:color w:val="auto"/>
                <w:sz w:val="17"/>
              </w:rPr>
              <w:t xml:space="preserve">  3.公务接待费</w:t>
            </w:r>
          </w:p>
        </w:tc>
        <w:tc>
          <w:tcPr>
            <w:tcW w:w="740" w:type="dxa"/>
            <w:vAlign w:val="center"/>
          </w:tcPr>
          <w:p w14:paraId="59F67158">
            <w:pPr>
              <w:jc w:val="center"/>
              <w:rPr>
                <w:color w:val="auto"/>
              </w:rPr>
            </w:pPr>
            <w:r>
              <w:rPr>
                <w:rFonts w:ascii="宋体" w:hAnsi="宋体" w:eastAsia="宋体" w:cs="宋体"/>
                <w:b w:val="0"/>
                <w:i w:val="0"/>
                <w:color w:val="auto"/>
                <w:sz w:val="17"/>
              </w:rPr>
              <w:t>6</w:t>
            </w:r>
          </w:p>
        </w:tc>
        <w:tc>
          <w:tcPr>
            <w:tcW w:w="1560" w:type="dxa"/>
            <w:vAlign w:val="center"/>
          </w:tcPr>
          <w:p w14:paraId="4337D468">
            <w:pPr>
              <w:jc w:val="right"/>
              <w:rPr>
                <w:color w:val="auto"/>
              </w:rPr>
            </w:pPr>
            <w:r>
              <w:rPr>
                <w:rFonts w:ascii="宋体" w:hAnsi="宋体" w:eastAsia="宋体" w:cs="宋体"/>
                <w:b w:val="0"/>
                <w:i w:val="0"/>
                <w:color w:val="auto"/>
                <w:sz w:val="17"/>
              </w:rPr>
              <w:t>28.70</w:t>
            </w:r>
          </w:p>
        </w:tc>
        <w:tc>
          <w:tcPr>
            <w:tcW w:w="1460" w:type="dxa"/>
            <w:vAlign w:val="center"/>
          </w:tcPr>
          <w:p w14:paraId="09C84BF1">
            <w:pPr>
              <w:jc w:val="right"/>
              <w:rPr>
                <w:color w:val="auto"/>
              </w:rPr>
            </w:pPr>
            <w:r>
              <w:rPr>
                <w:rFonts w:ascii="宋体" w:hAnsi="宋体" w:eastAsia="宋体" w:cs="宋体"/>
                <w:b w:val="0"/>
                <w:i w:val="0"/>
                <w:color w:val="auto"/>
                <w:sz w:val="16"/>
              </w:rPr>
              <w:t>28.70</w:t>
            </w:r>
          </w:p>
        </w:tc>
        <w:tc>
          <w:tcPr>
            <w:tcW w:w="1586" w:type="dxa"/>
            <w:vAlign w:val="center"/>
          </w:tcPr>
          <w:p w14:paraId="4D8CE01F">
            <w:pPr>
              <w:jc w:val="right"/>
              <w:rPr>
                <w:color w:val="auto"/>
              </w:rPr>
            </w:pPr>
            <w:r>
              <w:rPr>
                <w:rFonts w:ascii="宋体" w:hAnsi="宋体" w:eastAsia="宋体" w:cs="宋体"/>
                <w:b w:val="0"/>
                <w:i w:val="0"/>
                <w:color w:val="auto"/>
                <w:sz w:val="17"/>
              </w:rPr>
              <w:t>13.28</w:t>
            </w:r>
          </w:p>
        </w:tc>
      </w:tr>
      <w:tr w14:paraId="72079D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8F658D">
            <w:pPr>
              <w:jc w:val="left"/>
              <w:rPr>
                <w:color w:val="auto"/>
              </w:rPr>
            </w:pPr>
            <w:r>
              <w:rPr>
                <w:rFonts w:ascii="宋体" w:hAnsi="宋体" w:eastAsia="宋体" w:cs="宋体"/>
                <w:b w:val="0"/>
                <w:i w:val="0"/>
                <w:color w:val="auto"/>
                <w:sz w:val="17"/>
              </w:rPr>
              <w:t xml:space="preserve">    （1）国内接待费</w:t>
            </w:r>
          </w:p>
        </w:tc>
        <w:tc>
          <w:tcPr>
            <w:tcW w:w="740" w:type="dxa"/>
            <w:vAlign w:val="center"/>
          </w:tcPr>
          <w:p w14:paraId="3B68B1D4">
            <w:pPr>
              <w:jc w:val="center"/>
              <w:rPr>
                <w:color w:val="auto"/>
              </w:rPr>
            </w:pPr>
            <w:r>
              <w:rPr>
                <w:rFonts w:ascii="宋体" w:hAnsi="宋体" w:eastAsia="宋体" w:cs="宋体"/>
                <w:b w:val="0"/>
                <w:i w:val="0"/>
                <w:color w:val="auto"/>
                <w:sz w:val="17"/>
              </w:rPr>
              <w:t>7</w:t>
            </w:r>
          </w:p>
        </w:tc>
        <w:tc>
          <w:tcPr>
            <w:tcW w:w="1560" w:type="dxa"/>
            <w:vAlign w:val="center"/>
          </w:tcPr>
          <w:p w14:paraId="4614275D">
            <w:pPr>
              <w:jc w:val="center"/>
              <w:rPr>
                <w:color w:val="auto"/>
              </w:rPr>
            </w:pPr>
            <w:r>
              <w:rPr>
                <w:rFonts w:ascii="宋体" w:hAnsi="宋体" w:eastAsia="宋体" w:cs="宋体"/>
                <w:b w:val="0"/>
                <w:i w:val="0"/>
                <w:color w:val="auto"/>
                <w:sz w:val="17"/>
              </w:rPr>
              <w:t>——</w:t>
            </w:r>
          </w:p>
        </w:tc>
        <w:tc>
          <w:tcPr>
            <w:tcW w:w="1460" w:type="dxa"/>
            <w:vAlign w:val="center"/>
          </w:tcPr>
          <w:p w14:paraId="73572160">
            <w:pPr>
              <w:jc w:val="center"/>
              <w:rPr>
                <w:color w:val="auto"/>
              </w:rPr>
            </w:pPr>
            <w:r>
              <w:rPr>
                <w:rFonts w:ascii="宋体" w:hAnsi="宋体" w:eastAsia="宋体" w:cs="宋体"/>
                <w:b w:val="0"/>
                <w:i w:val="0"/>
                <w:color w:val="auto"/>
                <w:sz w:val="16"/>
              </w:rPr>
              <w:t>——</w:t>
            </w:r>
          </w:p>
        </w:tc>
        <w:tc>
          <w:tcPr>
            <w:tcW w:w="1586" w:type="dxa"/>
            <w:vAlign w:val="center"/>
          </w:tcPr>
          <w:p w14:paraId="3CE13C12">
            <w:pPr>
              <w:jc w:val="right"/>
              <w:rPr>
                <w:color w:val="auto"/>
              </w:rPr>
            </w:pPr>
            <w:r>
              <w:rPr>
                <w:rFonts w:ascii="宋体" w:hAnsi="宋体" w:eastAsia="宋体" w:cs="宋体"/>
                <w:b w:val="0"/>
                <w:i w:val="0"/>
                <w:color w:val="auto"/>
                <w:sz w:val="17"/>
              </w:rPr>
              <w:t>13.28</w:t>
            </w:r>
          </w:p>
        </w:tc>
      </w:tr>
      <w:tr w14:paraId="1799C3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624B64">
            <w:pPr>
              <w:jc w:val="left"/>
              <w:rPr>
                <w:color w:val="auto"/>
              </w:rPr>
            </w:pPr>
            <w:r>
              <w:rPr>
                <w:rFonts w:ascii="宋体" w:hAnsi="宋体" w:eastAsia="宋体" w:cs="宋体"/>
                <w:b w:val="0"/>
                <w:i w:val="0"/>
                <w:color w:val="auto"/>
                <w:sz w:val="17"/>
              </w:rPr>
              <w:t xml:space="preserve">         其中：外事接待费</w:t>
            </w:r>
          </w:p>
        </w:tc>
        <w:tc>
          <w:tcPr>
            <w:tcW w:w="740" w:type="dxa"/>
            <w:vAlign w:val="center"/>
          </w:tcPr>
          <w:p w14:paraId="497F4CA5">
            <w:pPr>
              <w:jc w:val="center"/>
              <w:rPr>
                <w:color w:val="auto"/>
              </w:rPr>
            </w:pPr>
            <w:r>
              <w:rPr>
                <w:rFonts w:ascii="宋体" w:hAnsi="宋体" w:eastAsia="宋体" w:cs="宋体"/>
                <w:b w:val="0"/>
                <w:i w:val="0"/>
                <w:color w:val="auto"/>
                <w:sz w:val="17"/>
              </w:rPr>
              <w:t>8</w:t>
            </w:r>
          </w:p>
        </w:tc>
        <w:tc>
          <w:tcPr>
            <w:tcW w:w="1560" w:type="dxa"/>
            <w:vAlign w:val="center"/>
          </w:tcPr>
          <w:p w14:paraId="00C010E0">
            <w:pPr>
              <w:jc w:val="center"/>
              <w:rPr>
                <w:color w:val="auto"/>
              </w:rPr>
            </w:pPr>
            <w:r>
              <w:rPr>
                <w:rFonts w:ascii="宋体" w:hAnsi="宋体" w:eastAsia="宋体" w:cs="宋体"/>
                <w:b w:val="0"/>
                <w:i w:val="0"/>
                <w:color w:val="auto"/>
                <w:sz w:val="17"/>
              </w:rPr>
              <w:t>——</w:t>
            </w:r>
          </w:p>
        </w:tc>
        <w:tc>
          <w:tcPr>
            <w:tcW w:w="1460" w:type="dxa"/>
            <w:vAlign w:val="center"/>
          </w:tcPr>
          <w:p w14:paraId="425CD33A">
            <w:pPr>
              <w:jc w:val="center"/>
              <w:rPr>
                <w:color w:val="auto"/>
              </w:rPr>
            </w:pPr>
            <w:r>
              <w:rPr>
                <w:rFonts w:ascii="宋体" w:hAnsi="宋体" w:eastAsia="宋体" w:cs="宋体"/>
                <w:b w:val="0"/>
                <w:i w:val="0"/>
                <w:color w:val="auto"/>
                <w:sz w:val="16"/>
              </w:rPr>
              <w:t>——</w:t>
            </w:r>
          </w:p>
        </w:tc>
        <w:tc>
          <w:tcPr>
            <w:tcW w:w="1586" w:type="dxa"/>
            <w:vAlign w:val="center"/>
          </w:tcPr>
          <w:p w14:paraId="3ED71531">
            <w:pPr>
              <w:rPr>
                <w:color w:val="auto"/>
              </w:rPr>
            </w:pPr>
          </w:p>
        </w:tc>
      </w:tr>
      <w:tr w14:paraId="30DDBE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A00194">
            <w:pPr>
              <w:jc w:val="left"/>
              <w:rPr>
                <w:color w:val="auto"/>
              </w:rPr>
            </w:pPr>
            <w:r>
              <w:rPr>
                <w:rFonts w:ascii="宋体" w:hAnsi="宋体" w:eastAsia="宋体" w:cs="宋体"/>
                <w:b w:val="0"/>
                <w:i w:val="0"/>
                <w:color w:val="auto"/>
                <w:sz w:val="17"/>
              </w:rPr>
              <w:t xml:space="preserve">    （2）国（境）外接待费</w:t>
            </w:r>
          </w:p>
        </w:tc>
        <w:tc>
          <w:tcPr>
            <w:tcW w:w="740" w:type="dxa"/>
            <w:vAlign w:val="center"/>
          </w:tcPr>
          <w:p w14:paraId="113BB37E">
            <w:pPr>
              <w:jc w:val="center"/>
              <w:rPr>
                <w:color w:val="auto"/>
              </w:rPr>
            </w:pPr>
            <w:r>
              <w:rPr>
                <w:rFonts w:ascii="宋体" w:hAnsi="宋体" w:eastAsia="宋体" w:cs="宋体"/>
                <w:b w:val="0"/>
                <w:i w:val="0"/>
                <w:color w:val="auto"/>
                <w:sz w:val="17"/>
              </w:rPr>
              <w:t>9</w:t>
            </w:r>
          </w:p>
        </w:tc>
        <w:tc>
          <w:tcPr>
            <w:tcW w:w="1560" w:type="dxa"/>
            <w:vAlign w:val="center"/>
          </w:tcPr>
          <w:p w14:paraId="7FB8DD41">
            <w:pPr>
              <w:jc w:val="center"/>
              <w:rPr>
                <w:color w:val="auto"/>
              </w:rPr>
            </w:pPr>
            <w:r>
              <w:rPr>
                <w:rFonts w:ascii="宋体" w:hAnsi="宋体" w:eastAsia="宋体" w:cs="宋体"/>
                <w:b w:val="0"/>
                <w:i w:val="0"/>
                <w:color w:val="auto"/>
                <w:sz w:val="17"/>
              </w:rPr>
              <w:t>——</w:t>
            </w:r>
          </w:p>
        </w:tc>
        <w:tc>
          <w:tcPr>
            <w:tcW w:w="1460" w:type="dxa"/>
            <w:vAlign w:val="center"/>
          </w:tcPr>
          <w:p w14:paraId="43662616">
            <w:pPr>
              <w:jc w:val="center"/>
              <w:rPr>
                <w:color w:val="auto"/>
              </w:rPr>
            </w:pPr>
            <w:r>
              <w:rPr>
                <w:rFonts w:ascii="宋体" w:hAnsi="宋体" w:eastAsia="宋体" w:cs="宋体"/>
                <w:b w:val="0"/>
                <w:i w:val="0"/>
                <w:color w:val="auto"/>
                <w:sz w:val="16"/>
              </w:rPr>
              <w:t>——</w:t>
            </w:r>
          </w:p>
        </w:tc>
        <w:tc>
          <w:tcPr>
            <w:tcW w:w="1586" w:type="dxa"/>
            <w:vAlign w:val="center"/>
          </w:tcPr>
          <w:p w14:paraId="72DA23FE">
            <w:pPr>
              <w:rPr>
                <w:color w:val="auto"/>
              </w:rPr>
            </w:pPr>
          </w:p>
        </w:tc>
      </w:tr>
      <w:tr w14:paraId="4974B0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6CC2D1">
            <w:pPr>
              <w:jc w:val="left"/>
              <w:rPr>
                <w:color w:val="auto"/>
              </w:rPr>
            </w:pPr>
            <w:r>
              <w:rPr>
                <w:rFonts w:ascii="宋体" w:hAnsi="宋体" w:eastAsia="宋体" w:cs="宋体"/>
                <w:b w:val="0"/>
                <w:i w:val="0"/>
                <w:color w:val="auto"/>
                <w:sz w:val="17"/>
              </w:rPr>
              <w:t>二、相关统计数</w:t>
            </w:r>
          </w:p>
        </w:tc>
        <w:tc>
          <w:tcPr>
            <w:tcW w:w="740" w:type="dxa"/>
            <w:vAlign w:val="center"/>
          </w:tcPr>
          <w:p w14:paraId="2887769A">
            <w:pPr>
              <w:jc w:val="center"/>
              <w:rPr>
                <w:color w:val="auto"/>
              </w:rPr>
            </w:pPr>
            <w:r>
              <w:rPr>
                <w:rFonts w:ascii="宋体" w:hAnsi="宋体" w:eastAsia="宋体" w:cs="宋体"/>
                <w:b w:val="0"/>
                <w:i w:val="0"/>
                <w:color w:val="auto"/>
                <w:sz w:val="17"/>
              </w:rPr>
              <w:t>10</w:t>
            </w:r>
          </w:p>
        </w:tc>
        <w:tc>
          <w:tcPr>
            <w:tcW w:w="1560" w:type="dxa"/>
            <w:vAlign w:val="center"/>
          </w:tcPr>
          <w:p w14:paraId="320E847F">
            <w:pPr>
              <w:jc w:val="center"/>
              <w:rPr>
                <w:color w:val="auto"/>
              </w:rPr>
            </w:pPr>
            <w:r>
              <w:rPr>
                <w:rFonts w:ascii="宋体" w:hAnsi="宋体" w:eastAsia="宋体" w:cs="宋体"/>
                <w:b w:val="0"/>
                <w:i w:val="0"/>
                <w:color w:val="auto"/>
                <w:sz w:val="17"/>
              </w:rPr>
              <w:t>——</w:t>
            </w:r>
          </w:p>
        </w:tc>
        <w:tc>
          <w:tcPr>
            <w:tcW w:w="1460" w:type="dxa"/>
            <w:vAlign w:val="center"/>
          </w:tcPr>
          <w:p w14:paraId="0071A75E">
            <w:pPr>
              <w:jc w:val="center"/>
              <w:rPr>
                <w:color w:val="auto"/>
              </w:rPr>
            </w:pPr>
            <w:r>
              <w:rPr>
                <w:rFonts w:ascii="宋体" w:hAnsi="宋体" w:eastAsia="宋体" w:cs="宋体"/>
                <w:b w:val="0"/>
                <w:i w:val="0"/>
                <w:color w:val="auto"/>
                <w:sz w:val="16"/>
              </w:rPr>
              <w:t>——</w:t>
            </w:r>
          </w:p>
        </w:tc>
        <w:tc>
          <w:tcPr>
            <w:tcW w:w="1586" w:type="dxa"/>
            <w:vAlign w:val="center"/>
          </w:tcPr>
          <w:p w14:paraId="20168BE2">
            <w:pPr>
              <w:jc w:val="center"/>
              <w:rPr>
                <w:color w:val="auto"/>
              </w:rPr>
            </w:pPr>
            <w:r>
              <w:rPr>
                <w:rFonts w:ascii="宋体" w:hAnsi="宋体" w:eastAsia="宋体" w:cs="宋体"/>
                <w:b w:val="0"/>
                <w:i w:val="0"/>
                <w:color w:val="auto"/>
                <w:sz w:val="17"/>
              </w:rPr>
              <w:t>——</w:t>
            </w:r>
          </w:p>
        </w:tc>
      </w:tr>
      <w:tr w14:paraId="785077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0C5614">
            <w:pPr>
              <w:jc w:val="left"/>
              <w:rPr>
                <w:color w:val="auto"/>
              </w:rPr>
            </w:pPr>
            <w:r>
              <w:rPr>
                <w:rFonts w:ascii="宋体" w:hAnsi="宋体" w:eastAsia="宋体" w:cs="宋体"/>
                <w:b w:val="0"/>
                <w:i w:val="0"/>
                <w:color w:val="auto"/>
                <w:sz w:val="17"/>
              </w:rPr>
              <w:t xml:space="preserve">  1.因公出国（境）团组数（个）</w:t>
            </w:r>
          </w:p>
        </w:tc>
        <w:tc>
          <w:tcPr>
            <w:tcW w:w="740" w:type="dxa"/>
            <w:vAlign w:val="center"/>
          </w:tcPr>
          <w:p w14:paraId="53E5F157">
            <w:pPr>
              <w:jc w:val="center"/>
              <w:rPr>
                <w:color w:val="auto"/>
              </w:rPr>
            </w:pPr>
            <w:r>
              <w:rPr>
                <w:rFonts w:ascii="宋体" w:hAnsi="宋体" w:eastAsia="宋体" w:cs="宋体"/>
                <w:b w:val="0"/>
                <w:i w:val="0"/>
                <w:color w:val="auto"/>
                <w:sz w:val="17"/>
              </w:rPr>
              <w:t>11</w:t>
            </w:r>
          </w:p>
        </w:tc>
        <w:tc>
          <w:tcPr>
            <w:tcW w:w="1560" w:type="dxa"/>
            <w:vAlign w:val="center"/>
          </w:tcPr>
          <w:p w14:paraId="3604E5D2">
            <w:pPr>
              <w:jc w:val="center"/>
              <w:rPr>
                <w:color w:val="auto"/>
              </w:rPr>
            </w:pPr>
            <w:r>
              <w:rPr>
                <w:rFonts w:ascii="宋体" w:hAnsi="宋体" w:eastAsia="宋体" w:cs="宋体"/>
                <w:b w:val="0"/>
                <w:i w:val="0"/>
                <w:color w:val="auto"/>
                <w:sz w:val="17"/>
              </w:rPr>
              <w:t>——</w:t>
            </w:r>
          </w:p>
        </w:tc>
        <w:tc>
          <w:tcPr>
            <w:tcW w:w="1460" w:type="dxa"/>
            <w:vAlign w:val="center"/>
          </w:tcPr>
          <w:p w14:paraId="0406EC58">
            <w:pPr>
              <w:jc w:val="center"/>
              <w:rPr>
                <w:color w:val="auto"/>
              </w:rPr>
            </w:pPr>
            <w:r>
              <w:rPr>
                <w:rFonts w:ascii="宋体" w:hAnsi="宋体" w:eastAsia="宋体" w:cs="宋体"/>
                <w:b w:val="0"/>
                <w:i w:val="0"/>
                <w:color w:val="auto"/>
                <w:sz w:val="16"/>
              </w:rPr>
              <w:t>——</w:t>
            </w:r>
          </w:p>
        </w:tc>
        <w:tc>
          <w:tcPr>
            <w:tcW w:w="1586" w:type="dxa"/>
            <w:vAlign w:val="center"/>
          </w:tcPr>
          <w:p w14:paraId="44AD9A0C">
            <w:pPr>
              <w:rPr>
                <w:color w:val="auto"/>
              </w:rPr>
            </w:pPr>
          </w:p>
        </w:tc>
      </w:tr>
      <w:tr w14:paraId="4DCB9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AA5381">
            <w:pPr>
              <w:jc w:val="left"/>
              <w:rPr>
                <w:color w:val="auto"/>
              </w:rPr>
            </w:pPr>
            <w:r>
              <w:rPr>
                <w:rFonts w:ascii="宋体" w:hAnsi="宋体" w:eastAsia="宋体" w:cs="宋体"/>
                <w:b w:val="0"/>
                <w:i w:val="0"/>
                <w:color w:val="auto"/>
                <w:sz w:val="17"/>
              </w:rPr>
              <w:t xml:space="preserve">  2.因公出国（境）人次数（人）</w:t>
            </w:r>
          </w:p>
        </w:tc>
        <w:tc>
          <w:tcPr>
            <w:tcW w:w="740" w:type="dxa"/>
            <w:vAlign w:val="center"/>
          </w:tcPr>
          <w:p w14:paraId="4D38757B">
            <w:pPr>
              <w:jc w:val="center"/>
              <w:rPr>
                <w:color w:val="auto"/>
              </w:rPr>
            </w:pPr>
            <w:r>
              <w:rPr>
                <w:rFonts w:ascii="宋体" w:hAnsi="宋体" w:eastAsia="宋体" w:cs="宋体"/>
                <w:b w:val="0"/>
                <w:i w:val="0"/>
                <w:color w:val="auto"/>
                <w:sz w:val="17"/>
              </w:rPr>
              <w:t>12</w:t>
            </w:r>
          </w:p>
        </w:tc>
        <w:tc>
          <w:tcPr>
            <w:tcW w:w="1560" w:type="dxa"/>
            <w:vAlign w:val="center"/>
          </w:tcPr>
          <w:p w14:paraId="6388817A">
            <w:pPr>
              <w:jc w:val="center"/>
              <w:rPr>
                <w:color w:val="auto"/>
              </w:rPr>
            </w:pPr>
            <w:r>
              <w:rPr>
                <w:rFonts w:ascii="宋体" w:hAnsi="宋体" w:eastAsia="宋体" w:cs="宋体"/>
                <w:b w:val="0"/>
                <w:i w:val="0"/>
                <w:color w:val="auto"/>
                <w:sz w:val="17"/>
              </w:rPr>
              <w:t>——</w:t>
            </w:r>
          </w:p>
        </w:tc>
        <w:tc>
          <w:tcPr>
            <w:tcW w:w="1460" w:type="dxa"/>
            <w:vAlign w:val="center"/>
          </w:tcPr>
          <w:p w14:paraId="4C927028">
            <w:pPr>
              <w:jc w:val="center"/>
              <w:rPr>
                <w:color w:val="auto"/>
              </w:rPr>
            </w:pPr>
            <w:r>
              <w:rPr>
                <w:rFonts w:ascii="宋体" w:hAnsi="宋体" w:eastAsia="宋体" w:cs="宋体"/>
                <w:b w:val="0"/>
                <w:i w:val="0"/>
                <w:color w:val="auto"/>
                <w:sz w:val="16"/>
              </w:rPr>
              <w:t>——</w:t>
            </w:r>
          </w:p>
        </w:tc>
        <w:tc>
          <w:tcPr>
            <w:tcW w:w="1586" w:type="dxa"/>
            <w:vAlign w:val="center"/>
          </w:tcPr>
          <w:p w14:paraId="23DB448B">
            <w:pPr>
              <w:rPr>
                <w:color w:val="auto"/>
              </w:rPr>
            </w:pPr>
          </w:p>
        </w:tc>
      </w:tr>
      <w:tr w14:paraId="0D681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7EB724">
            <w:pPr>
              <w:jc w:val="left"/>
              <w:rPr>
                <w:color w:val="auto"/>
              </w:rPr>
            </w:pPr>
            <w:r>
              <w:rPr>
                <w:rFonts w:ascii="宋体" w:hAnsi="宋体" w:eastAsia="宋体" w:cs="宋体"/>
                <w:b w:val="0"/>
                <w:i w:val="0"/>
                <w:color w:val="auto"/>
                <w:sz w:val="17"/>
              </w:rPr>
              <w:t xml:space="preserve">  3.公务用车购置数（辆）</w:t>
            </w:r>
          </w:p>
        </w:tc>
        <w:tc>
          <w:tcPr>
            <w:tcW w:w="740" w:type="dxa"/>
            <w:vAlign w:val="center"/>
          </w:tcPr>
          <w:p w14:paraId="60432052">
            <w:pPr>
              <w:jc w:val="center"/>
              <w:rPr>
                <w:color w:val="auto"/>
              </w:rPr>
            </w:pPr>
            <w:r>
              <w:rPr>
                <w:rFonts w:ascii="宋体" w:hAnsi="宋体" w:eastAsia="宋体" w:cs="宋体"/>
                <w:b w:val="0"/>
                <w:i w:val="0"/>
                <w:color w:val="auto"/>
                <w:sz w:val="17"/>
              </w:rPr>
              <w:t>13</w:t>
            </w:r>
          </w:p>
        </w:tc>
        <w:tc>
          <w:tcPr>
            <w:tcW w:w="1560" w:type="dxa"/>
            <w:vAlign w:val="center"/>
          </w:tcPr>
          <w:p w14:paraId="23AC501A">
            <w:pPr>
              <w:jc w:val="center"/>
              <w:rPr>
                <w:color w:val="auto"/>
              </w:rPr>
            </w:pPr>
            <w:r>
              <w:rPr>
                <w:rFonts w:ascii="宋体" w:hAnsi="宋体" w:eastAsia="宋体" w:cs="宋体"/>
                <w:b w:val="0"/>
                <w:i w:val="0"/>
                <w:color w:val="auto"/>
                <w:sz w:val="17"/>
              </w:rPr>
              <w:t>——</w:t>
            </w:r>
          </w:p>
        </w:tc>
        <w:tc>
          <w:tcPr>
            <w:tcW w:w="1460" w:type="dxa"/>
            <w:vAlign w:val="center"/>
          </w:tcPr>
          <w:p w14:paraId="076E9C08">
            <w:pPr>
              <w:jc w:val="center"/>
              <w:rPr>
                <w:color w:val="auto"/>
              </w:rPr>
            </w:pPr>
            <w:r>
              <w:rPr>
                <w:rFonts w:ascii="宋体" w:hAnsi="宋体" w:eastAsia="宋体" w:cs="宋体"/>
                <w:b w:val="0"/>
                <w:i w:val="0"/>
                <w:color w:val="auto"/>
                <w:sz w:val="16"/>
              </w:rPr>
              <w:t>——</w:t>
            </w:r>
          </w:p>
        </w:tc>
        <w:tc>
          <w:tcPr>
            <w:tcW w:w="1586" w:type="dxa"/>
            <w:vAlign w:val="center"/>
          </w:tcPr>
          <w:p w14:paraId="18A247CF">
            <w:pPr>
              <w:rPr>
                <w:color w:val="auto"/>
              </w:rPr>
            </w:pPr>
          </w:p>
        </w:tc>
      </w:tr>
      <w:tr w14:paraId="69C82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FF2B6F">
            <w:pPr>
              <w:jc w:val="left"/>
              <w:rPr>
                <w:color w:val="auto"/>
              </w:rPr>
            </w:pPr>
            <w:r>
              <w:rPr>
                <w:rFonts w:ascii="宋体" w:hAnsi="宋体" w:eastAsia="宋体" w:cs="宋体"/>
                <w:b w:val="0"/>
                <w:i w:val="0"/>
                <w:color w:val="auto"/>
                <w:sz w:val="17"/>
              </w:rPr>
              <w:t xml:space="preserve">  4.公务用车保有量（辆）</w:t>
            </w:r>
          </w:p>
        </w:tc>
        <w:tc>
          <w:tcPr>
            <w:tcW w:w="740" w:type="dxa"/>
            <w:vAlign w:val="center"/>
          </w:tcPr>
          <w:p w14:paraId="1F5755D5">
            <w:pPr>
              <w:jc w:val="center"/>
              <w:rPr>
                <w:color w:val="auto"/>
              </w:rPr>
            </w:pPr>
            <w:r>
              <w:rPr>
                <w:rFonts w:ascii="宋体" w:hAnsi="宋体" w:eastAsia="宋体" w:cs="宋体"/>
                <w:b w:val="0"/>
                <w:i w:val="0"/>
                <w:color w:val="auto"/>
                <w:sz w:val="17"/>
              </w:rPr>
              <w:t>14</w:t>
            </w:r>
          </w:p>
        </w:tc>
        <w:tc>
          <w:tcPr>
            <w:tcW w:w="1560" w:type="dxa"/>
            <w:vAlign w:val="center"/>
          </w:tcPr>
          <w:p w14:paraId="76EA02F1">
            <w:pPr>
              <w:jc w:val="center"/>
              <w:rPr>
                <w:color w:val="auto"/>
              </w:rPr>
            </w:pPr>
            <w:r>
              <w:rPr>
                <w:rFonts w:ascii="宋体" w:hAnsi="宋体" w:eastAsia="宋体" w:cs="宋体"/>
                <w:b w:val="0"/>
                <w:i w:val="0"/>
                <w:color w:val="auto"/>
                <w:sz w:val="17"/>
              </w:rPr>
              <w:t>——</w:t>
            </w:r>
          </w:p>
        </w:tc>
        <w:tc>
          <w:tcPr>
            <w:tcW w:w="1460" w:type="dxa"/>
            <w:vAlign w:val="center"/>
          </w:tcPr>
          <w:p w14:paraId="46E2C52B">
            <w:pPr>
              <w:jc w:val="center"/>
              <w:rPr>
                <w:color w:val="auto"/>
              </w:rPr>
            </w:pPr>
            <w:r>
              <w:rPr>
                <w:rFonts w:ascii="宋体" w:hAnsi="宋体" w:eastAsia="宋体" w:cs="宋体"/>
                <w:b w:val="0"/>
                <w:i w:val="0"/>
                <w:color w:val="auto"/>
                <w:sz w:val="16"/>
              </w:rPr>
              <w:t>——</w:t>
            </w:r>
          </w:p>
        </w:tc>
        <w:tc>
          <w:tcPr>
            <w:tcW w:w="1586" w:type="dxa"/>
            <w:vAlign w:val="center"/>
          </w:tcPr>
          <w:p w14:paraId="03E774DD">
            <w:pPr>
              <w:rPr>
                <w:color w:val="auto"/>
              </w:rPr>
            </w:pPr>
          </w:p>
        </w:tc>
      </w:tr>
      <w:tr w14:paraId="3A72E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C083E6">
            <w:pPr>
              <w:jc w:val="left"/>
              <w:rPr>
                <w:color w:val="auto"/>
              </w:rPr>
            </w:pPr>
            <w:r>
              <w:rPr>
                <w:rFonts w:ascii="宋体" w:hAnsi="宋体" w:eastAsia="宋体" w:cs="宋体"/>
                <w:b w:val="0"/>
                <w:i w:val="0"/>
                <w:color w:val="auto"/>
                <w:sz w:val="17"/>
              </w:rPr>
              <w:t xml:space="preserve">  5.国内公务接待批次（个）</w:t>
            </w:r>
          </w:p>
        </w:tc>
        <w:tc>
          <w:tcPr>
            <w:tcW w:w="740" w:type="dxa"/>
            <w:vAlign w:val="center"/>
          </w:tcPr>
          <w:p w14:paraId="4D626FB0">
            <w:pPr>
              <w:jc w:val="center"/>
              <w:rPr>
                <w:color w:val="auto"/>
              </w:rPr>
            </w:pPr>
            <w:r>
              <w:rPr>
                <w:rFonts w:ascii="宋体" w:hAnsi="宋体" w:eastAsia="宋体" w:cs="宋体"/>
                <w:b w:val="0"/>
                <w:i w:val="0"/>
                <w:color w:val="auto"/>
                <w:sz w:val="17"/>
              </w:rPr>
              <w:t>15</w:t>
            </w:r>
          </w:p>
        </w:tc>
        <w:tc>
          <w:tcPr>
            <w:tcW w:w="1560" w:type="dxa"/>
            <w:vAlign w:val="center"/>
          </w:tcPr>
          <w:p w14:paraId="636C76EA">
            <w:pPr>
              <w:jc w:val="center"/>
              <w:rPr>
                <w:color w:val="auto"/>
              </w:rPr>
            </w:pPr>
            <w:r>
              <w:rPr>
                <w:rFonts w:ascii="宋体" w:hAnsi="宋体" w:eastAsia="宋体" w:cs="宋体"/>
                <w:b w:val="0"/>
                <w:i w:val="0"/>
                <w:color w:val="auto"/>
                <w:sz w:val="17"/>
              </w:rPr>
              <w:t>——</w:t>
            </w:r>
          </w:p>
        </w:tc>
        <w:tc>
          <w:tcPr>
            <w:tcW w:w="1460" w:type="dxa"/>
            <w:vAlign w:val="center"/>
          </w:tcPr>
          <w:p w14:paraId="4684FBC2">
            <w:pPr>
              <w:jc w:val="center"/>
              <w:rPr>
                <w:color w:val="auto"/>
              </w:rPr>
            </w:pPr>
            <w:r>
              <w:rPr>
                <w:rFonts w:ascii="宋体" w:hAnsi="宋体" w:eastAsia="宋体" w:cs="宋体"/>
                <w:b w:val="0"/>
                <w:i w:val="0"/>
                <w:color w:val="auto"/>
                <w:sz w:val="16"/>
              </w:rPr>
              <w:t>——</w:t>
            </w:r>
          </w:p>
        </w:tc>
        <w:tc>
          <w:tcPr>
            <w:tcW w:w="1586" w:type="dxa"/>
            <w:vAlign w:val="center"/>
          </w:tcPr>
          <w:p w14:paraId="51BE8331">
            <w:pPr>
              <w:jc w:val="right"/>
              <w:rPr>
                <w:color w:val="auto"/>
              </w:rPr>
            </w:pPr>
            <w:r>
              <w:rPr>
                <w:rFonts w:ascii="宋体" w:hAnsi="宋体" w:eastAsia="宋体" w:cs="宋体"/>
                <w:b w:val="0"/>
                <w:i w:val="0"/>
                <w:color w:val="auto"/>
                <w:sz w:val="17"/>
              </w:rPr>
              <w:t>156</w:t>
            </w:r>
          </w:p>
        </w:tc>
      </w:tr>
      <w:tr w14:paraId="412E95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67FE31">
            <w:pPr>
              <w:jc w:val="left"/>
              <w:rPr>
                <w:color w:val="auto"/>
              </w:rPr>
            </w:pPr>
            <w:r>
              <w:rPr>
                <w:rFonts w:ascii="宋体" w:hAnsi="宋体" w:eastAsia="宋体" w:cs="宋体"/>
                <w:b w:val="0"/>
                <w:i w:val="0"/>
                <w:color w:val="auto"/>
                <w:sz w:val="17"/>
              </w:rPr>
              <w:t xml:space="preserve">    其中：外事接待批次（个）</w:t>
            </w:r>
          </w:p>
        </w:tc>
        <w:tc>
          <w:tcPr>
            <w:tcW w:w="740" w:type="dxa"/>
            <w:vAlign w:val="center"/>
          </w:tcPr>
          <w:p w14:paraId="21D35CAA">
            <w:pPr>
              <w:jc w:val="center"/>
              <w:rPr>
                <w:color w:val="auto"/>
              </w:rPr>
            </w:pPr>
            <w:r>
              <w:rPr>
                <w:rFonts w:ascii="宋体" w:hAnsi="宋体" w:eastAsia="宋体" w:cs="宋体"/>
                <w:b w:val="0"/>
                <w:i w:val="0"/>
                <w:color w:val="auto"/>
                <w:sz w:val="17"/>
              </w:rPr>
              <w:t>16</w:t>
            </w:r>
          </w:p>
        </w:tc>
        <w:tc>
          <w:tcPr>
            <w:tcW w:w="1560" w:type="dxa"/>
            <w:vAlign w:val="center"/>
          </w:tcPr>
          <w:p w14:paraId="22526CE6">
            <w:pPr>
              <w:jc w:val="center"/>
              <w:rPr>
                <w:color w:val="auto"/>
              </w:rPr>
            </w:pPr>
            <w:r>
              <w:rPr>
                <w:rFonts w:ascii="宋体" w:hAnsi="宋体" w:eastAsia="宋体" w:cs="宋体"/>
                <w:b w:val="0"/>
                <w:i w:val="0"/>
                <w:color w:val="auto"/>
                <w:sz w:val="17"/>
              </w:rPr>
              <w:t>——</w:t>
            </w:r>
          </w:p>
        </w:tc>
        <w:tc>
          <w:tcPr>
            <w:tcW w:w="1460" w:type="dxa"/>
            <w:vAlign w:val="center"/>
          </w:tcPr>
          <w:p w14:paraId="47633A3D">
            <w:pPr>
              <w:jc w:val="center"/>
              <w:rPr>
                <w:color w:val="auto"/>
              </w:rPr>
            </w:pPr>
            <w:r>
              <w:rPr>
                <w:rFonts w:ascii="宋体" w:hAnsi="宋体" w:eastAsia="宋体" w:cs="宋体"/>
                <w:b w:val="0"/>
                <w:i w:val="0"/>
                <w:color w:val="auto"/>
                <w:sz w:val="16"/>
              </w:rPr>
              <w:t>——</w:t>
            </w:r>
          </w:p>
        </w:tc>
        <w:tc>
          <w:tcPr>
            <w:tcW w:w="1586" w:type="dxa"/>
            <w:vAlign w:val="center"/>
          </w:tcPr>
          <w:p w14:paraId="5982F14F">
            <w:pPr>
              <w:rPr>
                <w:color w:val="auto"/>
              </w:rPr>
            </w:pPr>
          </w:p>
        </w:tc>
      </w:tr>
      <w:tr w14:paraId="735F31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907300">
            <w:pPr>
              <w:jc w:val="left"/>
              <w:rPr>
                <w:color w:val="auto"/>
              </w:rPr>
            </w:pPr>
            <w:r>
              <w:rPr>
                <w:rFonts w:ascii="宋体" w:hAnsi="宋体" w:eastAsia="宋体" w:cs="宋体"/>
                <w:b w:val="0"/>
                <w:i w:val="0"/>
                <w:color w:val="auto"/>
                <w:sz w:val="17"/>
              </w:rPr>
              <w:t xml:space="preserve">  6.国内公务接待人次（人）</w:t>
            </w:r>
          </w:p>
        </w:tc>
        <w:tc>
          <w:tcPr>
            <w:tcW w:w="740" w:type="dxa"/>
            <w:vAlign w:val="center"/>
          </w:tcPr>
          <w:p w14:paraId="3FC6F1EA">
            <w:pPr>
              <w:jc w:val="center"/>
              <w:rPr>
                <w:color w:val="auto"/>
              </w:rPr>
            </w:pPr>
            <w:r>
              <w:rPr>
                <w:rFonts w:ascii="宋体" w:hAnsi="宋体" w:eastAsia="宋体" w:cs="宋体"/>
                <w:b w:val="0"/>
                <w:i w:val="0"/>
                <w:color w:val="auto"/>
                <w:sz w:val="17"/>
              </w:rPr>
              <w:t>17</w:t>
            </w:r>
          </w:p>
        </w:tc>
        <w:tc>
          <w:tcPr>
            <w:tcW w:w="1560" w:type="dxa"/>
            <w:vAlign w:val="center"/>
          </w:tcPr>
          <w:p w14:paraId="6B963087">
            <w:pPr>
              <w:jc w:val="center"/>
              <w:rPr>
                <w:color w:val="auto"/>
              </w:rPr>
            </w:pPr>
            <w:r>
              <w:rPr>
                <w:rFonts w:ascii="宋体" w:hAnsi="宋体" w:eastAsia="宋体" w:cs="宋体"/>
                <w:b w:val="0"/>
                <w:i w:val="0"/>
                <w:color w:val="auto"/>
                <w:sz w:val="17"/>
              </w:rPr>
              <w:t>——</w:t>
            </w:r>
          </w:p>
        </w:tc>
        <w:tc>
          <w:tcPr>
            <w:tcW w:w="1460" w:type="dxa"/>
            <w:vAlign w:val="center"/>
          </w:tcPr>
          <w:p w14:paraId="229FA35F">
            <w:pPr>
              <w:jc w:val="center"/>
              <w:rPr>
                <w:color w:val="auto"/>
              </w:rPr>
            </w:pPr>
            <w:r>
              <w:rPr>
                <w:rFonts w:ascii="宋体" w:hAnsi="宋体" w:eastAsia="宋体" w:cs="宋体"/>
                <w:b w:val="0"/>
                <w:i w:val="0"/>
                <w:color w:val="auto"/>
                <w:sz w:val="16"/>
              </w:rPr>
              <w:t>——</w:t>
            </w:r>
          </w:p>
        </w:tc>
        <w:tc>
          <w:tcPr>
            <w:tcW w:w="1586" w:type="dxa"/>
            <w:vAlign w:val="center"/>
          </w:tcPr>
          <w:p w14:paraId="2D25776B">
            <w:pPr>
              <w:jc w:val="right"/>
              <w:rPr>
                <w:color w:val="auto"/>
              </w:rPr>
            </w:pPr>
            <w:r>
              <w:rPr>
                <w:rFonts w:ascii="宋体" w:hAnsi="宋体" w:eastAsia="宋体" w:cs="宋体"/>
                <w:b w:val="0"/>
                <w:i w:val="0"/>
                <w:color w:val="auto"/>
                <w:sz w:val="17"/>
              </w:rPr>
              <w:t>1,257</w:t>
            </w:r>
          </w:p>
        </w:tc>
      </w:tr>
      <w:tr w14:paraId="18234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6774A3">
            <w:pPr>
              <w:jc w:val="left"/>
              <w:rPr>
                <w:color w:val="auto"/>
              </w:rPr>
            </w:pPr>
            <w:r>
              <w:rPr>
                <w:rFonts w:ascii="宋体" w:hAnsi="宋体" w:eastAsia="宋体" w:cs="宋体"/>
                <w:b w:val="0"/>
                <w:i w:val="0"/>
                <w:color w:val="auto"/>
                <w:sz w:val="17"/>
              </w:rPr>
              <w:t xml:space="preserve">    其中：外事接待人次（人）</w:t>
            </w:r>
          </w:p>
        </w:tc>
        <w:tc>
          <w:tcPr>
            <w:tcW w:w="740" w:type="dxa"/>
            <w:vAlign w:val="center"/>
          </w:tcPr>
          <w:p w14:paraId="464D7C42">
            <w:pPr>
              <w:jc w:val="center"/>
              <w:rPr>
                <w:color w:val="auto"/>
              </w:rPr>
            </w:pPr>
            <w:r>
              <w:rPr>
                <w:rFonts w:ascii="宋体" w:hAnsi="宋体" w:eastAsia="宋体" w:cs="宋体"/>
                <w:b w:val="0"/>
                <w:i w:val="0"/>
                <w:color w:val="auto"/>
                <w:sz w:val="17"/>
              </w:rPr>
              <w:t>18</w:t>
            </w:r>
          </w:p>
        </w:tc>
        <w:tc>
          <w:tcPr>
            <w:tcW w:w="1560" w:type="dxa"/>
            <w:vAlign w:val="center"/>
          </w:tcPr>
          <w:p w14:paraId="245F2CD0">
            <w:pPr>
              <w:jc w:val="center"/>
              <w:rPr>
                <w:color w:val="auto"/>
              </w:rPr>
            </w:pPr>
            <w:r>
              <w:rPr>
                <w:rFonts w:ascii="宋体" w:hAnsi="宋体" w:eastAsia="宋体" w:cs="宋体"/>
                <w:b w:val="0"/>
                <w:i w:val="0"/>
                <w:color w:val="auto"/>
                <w:sz w:val="17"/>
              </w:rPr>
              <w:t>——</w:t>
            </w:r>
          </w:p>
        </w:tc>
        <w:tc>
          <w:tcPr>
            <w:tcW w:w="1460" w:type="dxa"/>
            <w:vAlign w:val="center"/>
          </w:tcPr>
          <w:p w14:paraId="1E6184F1">
            <w:pPr>
              <w:jc w:val="center"/>
              <w:rPr>
                <w:color w:val="auto"/>
              </w:rPr>
            </w:pPr>
            <w:r>
              <w:rPr>
                <w:rFonts w:ascii="宋体" w:hAnsi="宋体" w:eastAsia="宋体" w:cs="宋体"/>
                <w:b w:val="0"/>
                <w:i w:val="0"/>
                <w:color w:val="auto"/>
                <w:sz w:val="16"/>
              </w:rPr>
              <w:t>——</w:t>
            </w:r>
          </w:p>
        </w:tc>
        <w:tc>
          <w:tcPr>
            <w:tcW w:w="1586" w:type="dxa"/>
            <w:vAlign w:val="center"/>
          </w:tcPr>
          <w:p w14:paraId="7BE4B0CC">
            <w:pPr>
              <w:rPr>
                <w:color w:val="auto"/>
              </w:rPr>
            </w:pPr>
          </w:p>
        </w:tc>
      </w:tr>
      <w:tr w14:paraId="20C63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8982A9">
            <w:pPr>
              <w:jc w:val="left"/>
              <w:rPr>
                <w:color w:val="auto"/>
              </w:rPr>
            </w:pPr>
            <w:r>
              <w:rPr>
                <w:rFonts w:ascii="宋体" w:hAnsi="宋体" w:eastAsia="宋体" w:cs="宋体"/>
                <w:b w:val="0"/>
                <w:i w:val="0"/>
                <w:color w:val="auto"/>
                <w:sz w:val="17"/>
              </w:rPr>
              <w:t xml:space="preserve">  7.国（境）外公务接待批次（个）</w:t>
            </w:r>
          </w:p>
        </w:tc>
        <w:tc>
          <w:tcPr>
            <w:tcW w:w="740" w:type="dxa"/>
            <w:vAlign w:val="center"/>
          </w:tcPr>
          <w:p w14:paraId="4AB7E723">
            <w:pPr>
              <w:jc w:val="center"/>
              <w:rPr>
                <w:color w:val="auto"/>
              </w:rPr>
            </w:pPr>
            <w:r>
              <w:rPr>
                <w:rFonts w:ascii="宋体" w:hAnsi="宋体" w:eastAsia="宋体" w:cs="宋体"/>
                <w:b w:val="0"/>
                <w:i w:val="0"/>
                <w:color w:val="auto"/>
                <w:sz w:val="17"/>
              </w:rPr>
              <w:t>19</w:t>
            </w:r>
          </w:p>
        </w:tc>
        <w:tc>
          <w:tcPr>
            <w:tcW w:w="1560" w:type="dxa"/>
            <w:vAlign w:val="center"/>
          </w:tcPr>
          <w:p w14:paraId="6040C686">
            <w:pPr>
              <w:jc w:val="center"/>
              <w:rPr>
                <w:color w:val="auto"/>
              </w:rPr>
            </w:pPr>
            <w:r>
              <w:rPr>
                <w:rFonts w:ascii="宋体" w:hAnsi="宋体" w:eastAsia="宋体" w:cs="宋体"/>
                <w:b w:val="0"/>
                <w:i w:val="0"/>
                <w:color w:val="auto"/>
                <w:sz w:val="17"/>
              </w:rPr>
              <w:t>——</w:t>
            </w:r>
          </w:p>
        </w:tc>
        <w:tc>
          <w:tcPr>
            <w:tcW w:w="1460" w:type="dxa"/>
            <w:vAlign w:val="center"/>
          </w:tcPr>
          <w:p w14:paraId="4D9EE8A9">
            <w:pPr>
              <w:jc w:val="center"/>
              <w:rPr>
                <w:color w:val="auto"/>
              </w:rPr>
            </w:pPr>
            <w:r>
              <w:rPr>
                <w:rFonts w:ascii="宋体" w:hAnsi="宋体" w:eastAsia="宋体" w:cs="宋体"/>
                <w:b w:val="0"/>
                <w:i w:val="0"/>
                <w:color w:val="auto"/>
                <w:sz w:val="16"/>
              </w:rPr>
              <w:t>——</w:t>
            </w:r>
          </w:p>
        </w:tc>
        <w:tc>
          <w:tcPr>
            <w:tcW w:w="1586" w:type="dxa"/>
            <w:vAlign w:val="center"/>
          </w:tcPr>
          <w:p w14:paraId="51F0340F">
            <w:pPr>
              <w:rPr>
                <w:color w:val="auto"/>
              </w:rPr>
            </w:pPr>
          </w:p>
        </w:tc>
      </w:tr>
      <w:tr w14:paraId="1A1D13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BB8CD8">
            <w:pPr>
              <w:jc w:val="left"/>
              <w:rPr>
                <w:color w:val="auto"/>
              </w:rPr>
            </w:pPr>
            <w:r>
              <w:rPr>
                <w:rFonts w:ascii="宋体" w:hAnsi="宋体" w:eastAsia="宋体" w:cs="宋体"/>
                <w:b w:val="0"/>
                <w:i w:val="0"/>
                <w:color w:val="auto"/>
                <w:sz w:val="17"/>
              </w:rPr>
              <w:t xml:space="preserve">  8.国（境）外公务接待人次（人）</w:t>
            </w:r>
          </w:p>
        </w:tc>
        <w:tc>
          <w:tcPr>
            <w:tcW w:w="740" w:type="dxa"/>
            <w:vAlign w:val="center"/>
          </w:tcPr>
          <w:p w14:paraId="23DFE097">
            <w:pPr>
              <w:jc w:val="center"/>
              <w:rPr>
                <w:color w:val="auto"/>
              </w:rPr>
            </w:pPr>
            <w:r>
              <w:rPr>
                <w:rFonts w:ascii="宋体" w:hAnsi="宋体" w:eastAsia="宋体" w:cs="宋体"/>
                <w:b w:val="0"/>
                <w:i w:val="0"/>
                <w:color w:val="auto"/>
                <w:sz w:val="17"/>
              </w:rPr>
              <w:t>20</w:t>
            </w:r>
          </w:p>
        </w:tc>
        <w:tc>
          <w:tcPr>
            <w:tcW w:w="1560" w:type="dxa"/>
            <w:vAlign w:val="center"/>
          </w:tcPr>
          <w:p w14:paraId="76041BDF">
            <w:pPr>
              <w:jc w:val="center"/>
              <w:rPr>
                <w:color w:val="auto"/>
              </w:rPr>
            </w:pPr>
            <w:r>
              <w:rPr>
                <w:rFonts w:ascii="宋体" w:hAnsi="宋体" w:eastAsia="宋体" w:cs="宋体"/>
                <w:b w:val="0"/>
                <w:i w:val="0"/>
                <w:color w:val="auto"/>
                <w:sz w:val="17"/>
              </w:rPr>
              <w:t>——</w:t>
            </w:r>
          </w:p>
        </w:tc>
        <w:tc>
          <w:tcPr>
            <w:tcW w:w="1460" w:type="dxa"/>
            <w:vAlign w:val="center"/>
          </w:tcPr>
          <w:p w14:paraId="5CA24420">
            <w:pPr>
              <w:jc w:val="center"/>
              <w:rPr>
                <w:color w:val="auto"/>
              </w:rPr>
            </w:pPr>
            <w:r>
              <w:rPr>
                <w:rFonts w:ascii="宋体" w:hAnsi="宋体" w:eastAsia="宋体" w:cs="宋体"/>
                <w:b w:val="0"/>
                <w:i w:val="0"/>
                <w:color w:val="auto"/>
                <w:sz w:val="16"/>
              </w:rPr>
              <w:t>——</w:t>
            </w:r>
          </w:p>
        </w:tc>
        <w:tc>
          <w:tcPr>
            <w:tcW w:w="1586" w:type="dxa"/>
            <w:vAlign w:val="center"/>
          </w:tcPr>
          <w:p w14:paraId="573288A3">
            <w:pPr>
              <w:rPr>
                <w:color w:val="auto"/>
              </w:rPr>
            </w:pPr>
          </w:p>
        </w:tc>
      </w:tr>
      <w:tr w14:paraId="39910E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78727D93">
            <w:pPr>
              <w:jc w:val="left"/>
              <w:rPr>
                <w:color w:val="auto"/>
              </w:rPr>
            </w:pPr>
            <w:r>
              <w:rPr>
                <w:rFonts w:ascii="宋体" w:hAnsi="宋体" w:eastAsia="宋体" w:cs="宋体"/>
                <w:b w:val="0"/>
                <w:i w:val="0"/>
                <w:color w:val="auto"/>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3AD93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C811C88">
            <w:pPr>
              <w:jc w:val="left"/>
              <w:rPr>
                <w:color w:val="auto"/>
              </w:rPr>
            </w:pPr>
            <w:r>
              <w:rPr>
                <w:rFonts w:ascii="宋体" w:hAnsi="宋体" w:eastAsia="宋体" w:cs="宋体"/>
                <w:b w:val="0"/>
                <w:i w:val="0"/>
                <w:color w:val="auto"/>
                <w:sz w:val="17"/>
              </w:rPr>
              <w:t xml:space="preserve">   2.当此表数据为空，即本部门（单位）无财政拨款“三公”经费支出</w:t>
            </w:r>
          </w:p>
        </w:tc>
      </w:tr>
    </w:tbl>
    <w:p w14:paraId="3E1DC21D">
      <w:pPr>
        <w:snapToGrid w:val="0"/>
        <w:spacing w:before="200" w:after="200" w:line="200" w:lineRule="auto"/>
        <w:rPr>
          <w:color w:val="auto"/>
        </w:rPr>
      </w:pPr>
      <w:r>
        <w:rPr>
          <w:color w:val="auto"/>
          <w:sz w:val="8"/>
        </w:rPr>
        <w:t xml:space="preserve"> </w:t>
      </w:r>
    </w:p>
    <w:p w14:paraId="1D2107E2">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国有资产占用情况表</w:t>
      </w:r>
    </w:p>
    <w:tbl>
      <w:tblPr>
        <w:tblStyle w:val="10"/>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A34837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6F623A83">
            <w:pPr>
              <w:jc w:val="right"/>
              <w:rPr>
                <w:color w:val="auto"/>
              </w:rPr>
            </w:pPr>
            <w:r>
              <w:rPr>
                <w:rFonts w:hint="eastAsia" w:ascii="宋体" w:hAnsi="宋体" w:eastAsia="宋体" w:cs="宋体"/>
                <w:color w:val="auto"/>
                <w:sz w:val="20"/>
                <w:lang w:eastAsia="zh-CN"/>
              </w:rPr>
              <w:t>公开</w:t>
            </w:r>
            <w:r>
              <w:rPr>
                <w:rFonts w:ascii="宋体" w:hAnsi="宋体" w:eastAsia="宋体" w:cs="宋体"/>
                <w:color w:val="auto"/>
                <w:sz w:val="20"/>
              </w:rPr>
              <w:t>10表</w:t>
            </w:r>
          </w:p>
        </w:tc>
      </w:tr>
      <w:tr w14:paraId="32BE99E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661183B">
            <w:pPr>
              <w:jc w:val="left"/>
              <w:rPr>
                <w:color w:val="auto"/>
              </w:rPr>
            </w:pPr>
            <w:r>
              <w:rPr>
                <w:rFonts w:ascii="宋体" w:hAnsi="宋体" w:eastAsia="宋体" w:cs="宋体"/>
                <w:color w:val="auto"/>
                <w:sz w:val="20"/>
              </w:rPr>
              <w:t>部门：</w:t>
            </w:r>
            <w:r>
              <w:rPr>
                <w:rFonts w:hint="eastAsia" w:ascii="宋体" w:hAnsi="宋体" w:eastAsia="宋体" w:cs="宋体"/>
                <w:b w:val="0"/>
                <w:i w:val="0"/>
                <w:color w:val="auto"/>
                <w:sz w:val="20"/>
              </w:rPr>
              <w:t>兴国县人力资源和社会保障局</w:t>
            </w:r>
          </w:p>
        </w:tc>
        <w:tc>
          <w:tcPr>
            <w:tcW w:w="2000" w:type="dxa"/>
            <w:shd w:val="clear" w:color="auto" w:fill="auto"/>
            <w:noWrap w:val="0"/>
            <w:vAlign w:val="top"/>
          </w:tcPr>
          <w:p w14:paraId="4B335DF3">
            <w:pPr>
              <w:jc w:val="center"/>
              <w:rPr>
                <w:color w:val="auto"/>
              </w:rPr>
            </w:pPr>
            <w:r>
              <w:rPr>
                <w:rFonts w:ascii="宋体" w:hAnsi="宋体" w:eastAsia="宋体" w:cs="宋体"/>
                <w:color w:val="auto"/>
                <w:sz w:val="20"/>
              </w:rPr>
              <w:t>2023年度</w:t>
            </w:r>
          </w:p>
        </w:tc>
        <w:tc>
          <w:tcPr>
            <w:tcW w:w="3772" w:type="dxa"/>
            <w:gridSpan w:val="3"/>
            <w:shd w:val="clear" w:color="auto" w:fill="auto"/>
            <w:noWrap w:val="0"/>
            <w:vAlign w:val="top"/>
          </w:tcPr>
          <w:p w14:paraId="02173319">
            <w:pPr>
              <w:jc w:val="right"/>
              <w:rPr>
                <w:rFonts w:hint="default" w:eastAsia="宋体"/>
                <w:color w:val="auto"/>
                <w:lang w:val="en-US" w:eastAsia="zh-CN"/>
              </w:rPr>
            </w:pPr>
            <w:r>
              <w:rPr>
                <w:rFonts w:ascii="宋体" w:hAnsi="宋体" w:eastAsia="宋体" w:cs="宋体"/>
                <w:color w:val="auto"/>
                <w:sz w:val="20"/>
              </w:rPr>
              <w:t>单位：</w:t>
            </w:r>
            <w:r>
              <w:rPr>
                <w:rFonts w:hint="eastAsia" w:ascii="宋体" w:hAnsi="宋体" w:eastAsia="宋体" w:cs="宋体"/>
                <w:color w:val="auto"/>
                <w:sz w:val="20"/>
                <w:lang w:val="en-US" w:eastAsia="zh-CN"/>
              </w:rPr>
              <w:t>台、辆、套</w:t>
            </w:r>
          </w:p>
        </w:tc>
      </w:tr>
      <w:tr w14:paraId="179ABE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6ECDC4F">
            <w:pPr>
              <w:jc w:val="center"/>
              <w:rPr>
                <w:color w:val="auto"/>
              </w:rPr>
            </w:pPr>
            <w:r>
              <w:rPr>
                <w:rFonts w:ascii="宋体" w:hAnsi="宋体" w:eastAsia="宋体" w:cs="宋体"/>
                <w:b w:val="0"/>
                <w:i w:val="0"/>
                <w:color w:val="auto"/>
                <w:sz w:val="20"/>
              </w:rPr>
              <w:t>项  目</w:t>
            </w:r>
          </w:p>
        </w:tc>
        <w:tc>
          <w:tcPr>
            <w:tcW w:w="880" w:type="dxa"/>
            <w:shd w:val="clear" w:color="auto" w:fill="auto"/>
            <w:noWrap w:val="0"/>
            <w:vAlign w:val="center"/>
          </w:tcPr>
          <w:p w14:paraId="51615061">
            <w:pPr>
              <w:jc w:val="center"/>
              <w:rPr>
                <w:color w:val="auto"/>
              </w:rPr>
            </w:pPr>
            <w:r>
              <w:rPr>
                <w:rFonts w:ascii="宋体" w:hAnsi="宋体" w:eastAsia="宋体" w:cs="宋体"/>
                <w:b w:val="0"/>
                <w:i w:val="0"/>
                <w:color w:val="auto"/>
                <w:sz w:val="20"/>
              </w:rPr>
              <w:t>栏次</w:t>
            </w:r>
          </w:p>
        </w:tc>
        <w:tc>
          <w:tcPr>
            <w:tcW w:w="2265" w:type="dxa"/>
            <w:shd w:val="clear" w:color="auto" w:fill="auto"/>
            <w:noWrap w:val="0"/>
            <w:vAlign w:val="center"/>
          </w:tcPr>
          <w:p w14:paraId="792C6783">
            <w:pPr>
              <w:jc w:val="center"/>
              <w:rPr>
                <w:color w:val="auto"/>
              </w:rPr>
            </w:pPr>
            <w:r>
              <w:rPr>
                <w:rFonts w:ascii="宋体" w:hAnsi="宋体" w:eastAsia="宋体" w:cs="宋体"/>
                <w:b w:val="0"/>
                <w:i w:val="0"/>
                <w:color w:val="auto"/>
                <w:sz w:val="20"/>
              </w:rPr>
              <w:t>决算数</w:t>
            </w:r>
          </w:p>
        </w:tc>
      </w:tr>
      <w:tr w14:paraId="74B66B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8A4DF87">
            <w:pPr>
              <w:jc w:val="left"/>
              <w:rPr>
                <w:color w:val="auto"/>
              </w:rPr>
            </w:pPr>
            <w:r>
              <w:rPr>
                <w:rFonts w:ascii="宋体" w:hAnsi="宋体" w:eastAsia="宋体" w:cs="宋体"/>
                <w:b w:val="0"/>
                <w:i w:val="0"/>
                <w:color w:val="auto"/>
                <w:sz w:val="20"/>
              </w:rPr>
              <w:t>一、车辆数合计(台、辆)</w:t>
            </w:r>
          </w:p>
        </w:tc>
        <w:tc>
          <w:tcPr>
            <w:tcW w:w="880" w:type="dxa"/>
            <w:shd w:val="clear" w:color="auto" w:fill="auto"/>
            <w:noWrap w:val="0"/>
            <w:vAlign w:val="center"/>
          </w:tcPr>
          <w:p w14:paraId="09360927">
            <w:pPr>
              <w:jc w:val="center"/>
              <w:rPr>
                <w:color w:val="auto"/>
              </w:rPr>
            </w:pPr>
            <w:r>
              <w:rPr>
                <w:rFonts w:ascii="宋体" w:hAnsi="宋体" w:eastAsia="宋体" w:cs="宋体"/>
                <w:b w:val="0"/>
                <w:i w:val="0"/>
                <w:color w:val="auto"/>
                <w:sz w:val="20"/>
              </w:rPr>
              <w:t>1</w:t>
            </w:r>
          </w:p>
        </w:tc>
        <w:tc>
          <w:tcPr>
            <w:tcW w:w="2265" w:type="dxa"/>
            <w:shd w:val="clear" w:color="auto" w:fill="auto"/>
            <w:noWrap w:val="0"/>
            <w:vAlign w:val="center"/>
          </w:tcPr>
          <w:p w14:paraId="7438D5DD">
            <w:pPr>
              <w:jc w:val="right"/>
              <w:rPr>
                <w:rFonts w:hint="eastAsia" w:ascii="宋体" w:hAnsi="宋体" w:eastAsia="宋体" w:cs="宋体"/>
                <w:b w:val="0"/>
                <w:i w:val="0"/>
                <w:color w:val="auto"/>
                <w:sz w:val="20"/>
              </w:rPr>
            </w:pPr>
            <w:r>
              <w:rPr>
                <w:rFonts w:hint="eastAsia" w:ascii="宋体" w:hAnsi="宋体" w:eastAsia="宋体" w:cs="宋体"/>
                <w:b w:val="0"/>
                <w:i w:val="0"/>
                <w:color w:val="auto"/>
                <w:sz w:val="20"/>
              </w:rPr>
              <w:t>1</w:t>
            </w:r>
          </w:p>
        </w:tc>
      </w:tr>
      <w:tr w14:paraId="0906EC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A12F5FF">
            <w:pPr>
              <w:jc w:val="left"/>
              <w:rPr>
                <w:color w:val="auto"/>
              </w:rPr>
            </w:pPr>
            <w:r>
              <w:rPr>
                <w:rFonts w:ascii="宋体" w:hAnsi="宋体" w:eastAsia="宋体" w:cs="宋体"/>
                <w:b w:val="0"/>
                <w:i w:val="0"/>
                <w:color w:val="auto"/>
                <w:sz w:val="20"/>
              </w:rPr>
              <w:t xml:space="preserve">  1.副部（省）级及以上领导用车</w:t>
            </w:r>
          </w:p>
        </w:tc>
        <w:tc>
          <w:tcPr>
            <w:tcW w:w="880" w:type="dxa"/>
            <w:shd w:val="clear" w:color="auto" w:fill="auto"/>
            <w:noWrap w:val="0"/>
            <w:vAlign w:val="center"/>
          </w:tcPr>
          <w:p w14:paraId="1EB996CE">
            <w:pPr>
              <w:jc w:val="center"/>
              <w:rPr>
                <w:color w:val="auto"/>
              </w:rPr>
            </w:pPr>
            <w:r>
              <w:rPr>
                <w:rFonts w:ascii="宋体" w:hAnsi="宋体" w:eastAsia="宋体" w:cs="宋体"/>
                <w:b w:val="0"/>
                <w:i w:val="0"/>
                <w:color w:val="auto"/>
                <w:sz w:val="20"/>
              </w:rPr>
              <w:t>2</w:t>
            </w:r>
          </w:p>
        </w:tc>
        <w:tc>
          <w:tcPr>
            <w:tcW w:w="2265" w:type="dxa"/>
            <w:shd w:val="clear" w:color="auto" w:fill="auto"/>
            <w:noWrap w:val="0"/>
            <w:vAlign w:val="center"/>
          </w:tcPr>
          <w:p w14:paraId="3AA9E555">
            <w:pPr>
              <w:jc w:val="right"/>
              <w:rPr>
                <w:color w:val="auto"/>
              </w:rPr>
            </w:pPr>
            <w:r>
              <w:rPr>
                <w:rFonts w:hint="eastAsia" w:ascii="宋体" w:hAnsi="宋体" w:eastAsia="宋体" w:cs="宋体"/>
                <w:b w:val="0"/>
                <w:i w:val="0"/>
                <w:color w:val="auto"/>
                <w:sz w:val="20"/>
              </w:rPr>
              <w:t>0</w:t>
            </w:r>
          </w:p>
        </w:tc>
      </w:tr>
      <w:tr w14:paraId="2F074F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F221B1E">
            <w:pPr>
              <w:jc w:val="left"/>
              <w:rPr>
                <w:color w:val="auto"/>
              </w:rPr>
            </w:pPr>
            <w:r>
              <w:rPr>
                <w:rFonts w:ascii="宋体" w:hAnsi="宋体" w:eastAsia="宋体" w:cs="宋体"/>
                <w:b w:val="0"/>
                <w:i w:val="0"/>
                <w:color w:val="auto"/>
                <w:sz w:val="20"/>
              </w:rPr>
              <w:t xml:space="preserve">  2.主要负责人用车</w:t>
            </w:r>
          </w:p>
        </w:tc>
        <w:tc>
          <w:tcPr>
            <w:tcW w:w="880" w:type="dxa"/>
            <w:shd w:val="clear" w:color="auto" w:fill="auto"/>
            <w:noWrap w:val="0"/>
            <w:vAlign w:val="center"/>
          </w:tcPr>
          <w:p w14:paraId="334D02EB">
            <w:pPr>
              <w:jc w:val="center"/>
              <w:rPr>
                <w:color w:val="auto"/>
              </w:rPr>
            </w:pPr>
            <w:r>
              <w:rPr>
                <w:rFonts w:ascii="宋体" w:hAnsi="宋体" w:eastAsia="宋体" w:cs="宋体"/>
                <w:b w:val="0"/>
                <w:i w:val="0"/>
                <w:color w:val="auto"/>
                <w:sz w:val="20"/>
              </w:rPr>
              <w:t>3</w:t>
            </w:r>
          </w:p>
        </w:tc>
        <w:tc>
          <w:tcPr>
            <w:tcW w:w="2265" w:type="dxa"/>
            <w:shd w:val="clear" w:color="auto" w:fill="auto"/>
            <w:noWrap w:val="0"/>
            <w:vAlign w:val="center"/>
          </w:tcPr>
          <w:p w14:paraId="5BA45242">
            <w:pPr>
              <w:jc w:val="right"/>
              <w:rPr>
                <w:color w:val="auto"/>
              </w:rPr>
            </w:pPr>
            <w:r>
              <w:rPr>
                <w:rFonts w:hint="eastAsia" w:ascii="宋体" w:hAnsi="宋体" w:eastAsia="宋体" w:cs="宋体"/>
                <w:b w:val="0"/>
                <w:i w:val="0"/>
                <w:color w:val="auto"/>
                <w:sz w:val="20"/>
              </w:rPr>
              <w:t>0</w:t>
            </w:r>
          </w:p>
        </w:tc>
      </w:tr>
      <w:tr w14:paraId="1AC8D6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00FA069">
            <w:pPr>
              <w:jc w:val="left"/>
              <w:rPr>
                <w:color w:val="auto"/>
              </w:rPr>
            </w:pPr>
            <w:r>
              <w:rPr>
                <w:rFonts w:ascii="宋体" w:hAnsi="宋体" w:eastAsia="宋体" w:cs="宋体"/>
                <w:b w:val="0"/>
                <w:i w:val="0"/>
                <w:color w:val="auto"/>
                <w:sz w:val="20"/>
              </w:rPr>
              <w:t xml:space="preserve">  3.机要通信用车</w:t>
            </w:r>
          </w:p>
        </w:tc>
        <w:tc>
          <w:tcPr>
            <w:tcW w:w="880" w:type="dxa"/>
            <w:shd w:val="clear" w:color="auto" w:fill="auto"/>
            <w:noWrap w:val="0"/>
            <w:vAlign w:val="center"/>
          </w:tcPr>
          <w:p w14:paraId="77CF23AB">
            <w:pPr>
              <w:jc w:val="center"/>
              <w:rPr>
                <w:color w:val="auto"/>
              </w:rPr>
            </w:pPr>
            <w:r>
              <w:rPr>
                <w:rFonts w:ascii="宋体" w:hAnsi="宋体" w:eastAsia="宋体" w:cs="宋体"/>
                <w:b w:val="0"/>
                <w:i w:val="0"/>
                <w:color w:val="auto"/>
                <w:sz w:val="20"/>
              </w:rPr>
              <w:t>4</w:t>
            </w:r>
          </w:p>
        </w:tc>
        <w:tc>
          <w:tcPr>
            <w:tcW w:w="2265" w:type="dxa"/>
            <w:shd w:val="clear" w:color="auto" w:fill="auto"/>
            <w:noWrap w:val="0"/>
            <w:vAlign w:val="center"/>
          </w:tcPr>
          <w:p w14:paraId="3DDDB109">
            <w:pPr>
              <w:jc w:val="right"/>
              <w:rPr>
                <w:color w:val="auto"/>
              </w:rPr>
            </w:pPr>
            <w:r>
              <w:rPr>
                <w:rFonts w:hint="eastAsia" w:ascii="宋体" w:hAnsi="宋体" w:eastAsia="宋体" w:cs="宋体"/>
                <w:b w:val="0"/>
                <w:i w:val="0"/>
                <w:color w:val="auto"/>
                <w:sz w:val="20"/>
              </w:rPr>
              <w:t>0</w:t>
            </w:r>
          </w:p>
        </w:tc>
      </w:tr>
      <w:tr w14:paraId="37243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BE76565">
            <w:pPr>
              <w:jc w:val="left"/>
              <w:rPr>
                <w:color w:val="auto"/>
              </w:rPr>
            </w:pPr>
            <w:r>
              <w:rPr>
                <w:rFonts w:ascii="宋体" w:hAnsi="宋体" w:eastAsia="宋体" w:cs="宋体"/>
                <w:b w:val="0"/>
                <w:i w:val="0"/>
                <w:color w:val="auto"/>
                <w:sz w:val="20"/>
              </w:rPr>
              <w:t xml:space="preserve">  4.应急保障用车</w:t>
            </w:r>
          </w:p>
        </w:tc>
        <w:tc>
          <w:tcPr>
            <w:tcW w:w="880" w:type="dxa"/>
            <w:shd w:val="clear" w:color="auto" w:fill="auto"/>
            <w:noWrap w:val="0"/>
            <w:vAlign w:val="center"/>
          </w:tcPr>
          <w:p w14:paraId="486D8DE1">
            <w:pPr>
              <w:jc w:val="center"/>
              <w:rPr>
                <w:color w:val="auto"/>
              </w:rPr>
            </w:pPr>
            <w:r>
              <w:rPr>
                <w:rFonts w:ascii="宋体" w:hAnsi="宋体" w:eastAsia="宋体" w:cs="宋体"/>
                <w:b w:val="0"/>
                <w:i w:val="0"/>
                <w:color w:val="auto"/>
                <w:sz w:val="20"/>
              </w:rPr>
              <w:t>5</w:t>
            </w:r>
          </w:p>
        </w:tc>
        <w:tc>
          <w:tcPr>
            <w:tcW w:w="2265" w:type="dxa"/>
            <w:shd w:val="clear" w:color="auto" w:fill="auto"/>
            <w:noWrap w:val="0"/>
            <w:vAlign w:val="center"/>
          </w:tcPr>
          <w:p w14:paraId="5E01F38B">
            <w:pPr>
              <w:jc w:val="right"/>
              <w:rPr>
                <w:color w:val="auto"/>
              </w:rPr>
            </w:pPr>
            <w:r>
              <w:rPr>
                <w:rFonts w:hint="eastAsia" w:ascii="宋体" w:hAnsi="宋体" w:eastAsia="宋体" w:cs="宋体"/>
                <w:b w:val="0"/>
                <w:i w:val="0"/>
                <w:color w:val="auto"/>
                <w:sz w:val="20"/>
              </w:rPr>
              <w:t>0</w:t>
            </w:r>
          </w:p>
        </w:tc>
      </w:tr>
      <w:tr w14:paraId="42B6B8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F4DD6DB">
            <w:pPr>
              <w:jc w:val="left"/>
              <w:rPr>
                <w:color w:val="auto"/>
              </w:rPr>
            </w:pPr>
            <w:r>
              <w:rPr>
                <w:rFonts w:ascii="宋体" w:hAnsi="宋体" w:eastAsia="宋体" w:cs="宋体"/>
                <w:b w:val="0"/>
                <w:i w:val="0"/>
                <w:color w:val="auto"/>
                <w:sz w:val="20"/>
              </w:rPr>
              <w:t xml:space="preserve">  5.执法执勤用车</w:t>
            </w:r>
          </w:p>
        </w:tc>
        <w:tc>
          <w:tcPr>
            <w:tcW w:w="880" w:type="dxa"/>
            <w:shd w:val="clear" w:color="auto" w:fill="auto"/>
            <w:noWrap w:val="0"/>
            <w:vAlign w:val="center"/>
          </w:tcPr>
          <w:p w14:paraId="31AE318F">
            <w:pPr>
              <w:jc w:val="center"/>
              <w:rPr>
                <w:color w:val="auto"/>
              </w:rPr>
            </w:pPr>
            <w:r>
              <w:rPr>
                <w:rFonts w:ascii="宋体" w:hAnsi="宋体" w:eastAsia="宋体" w:cs="宋体"/>
                <w:b w:val="0"/>
                <w:i w:val="0"/>
                <w:color w:val="auto"/>
                <w:sz w:val="20"/>
              </w:rPr>
              <w:t>6</w:t>
            </w:r>
          </w:p>
        </w:tc>
        <w:tc>
          <w:tcPr>
            <w:tcW w:w="2265" w:type="dxa"/>
            <w:shd w:val="clear" w:color="auto" w:fill="auto"/>
            <w:noWrap w:val="0"/>
            <w:vAlign w:val="center"/>
          </w:tcPr>
          <w:p w14:paraId="3115AC55">
            <w:pPr>
              <w:jc w:val="right"/>
              <w:rPr>
                <w:color w:val="auto"/>
              </w:rPr>
            </w:pPr>
            <w:r>
              <w:rPr>
                <w:rFonts w:hint="eastAsia" w:ascii="宋体" w:hAnsi="宋体" w:eastAsia="宋体" w:cs="宋体"/>
                <w:b w:val="0"/>
                <w:i w:val="0"/>
                <w:color w:val="auto"/>
                <w:sz w:val="20"/>
              </w:rPr>
              <w:t>0</w:t>
            </w:r>
          </w:p>
        </w:tc>
      </w:tr>
      <w:tr w14:paraId="089D78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3FEEA5D">
            <w:pPr>
              <w:jc w:val="left"/>
              <w:rPr>
                <w:color w:val="auto"/>
              </w:rPr>
            </w:pPr>
            <w:r>
              <w:rPr>
                <w:rFonts w:ascii="宋体" w:hAnsi="宋体" w:eastAsia="宋体" w:cs="宋体"/>
                <w:b w:val="0"/>
                <w:i w:val="0"/>
                <w:color w:val="auto"/>
                <w:sz w:val="20"/>
              </w:rPr>
              <w:t xml:space="preserve">  6.特种专业技术用车</w:t>
            </w:r>
          </w:p>
        </w:tc>
        <w:tc>
          <w:tcPr>
            <w:tcW w:w="880" w:type="dxa"/>
            <w:shd w:val="clear" w:color="auto" w:fill="auto"/>
            <w:noWrap w:val="0"/>
            <w:vAlign w:val="center"/>
          </w:tcPr>
          <w:p w14:paraId="28531D3F">
            <w:pPr>
              <w:jc w:val="center"/>
              <w:rPr>
                <w:color w:val="auto"/>
              </w:rPr>
            </w:pPr>
            <w:r>
              <w:rPr>
                <w:rFonts w:ascii="宋体" w:hAnsi="宋体" w:eastAsia="宋体" w:cs="宋体"/>
                <w:b w:val="0"/>
                <w:i w:val="0"/>
                <w:color w:val="auto"/>
                <w:sz w:val="20"/>
              </w:rPr>
              <w:t>7</w:t>
            </w:r>
          </w:p>
        </w:tc>
        <w:tc>
          <w:tcPr>
            <w:tcW w:w="2265" w:type="dxa"/>
            <w:shd w:val="clear" w:color="auto" w:fill="auto"/>
            <w:noWrap w:val="0"/>
            <w:vAlign w:val="center"/>
          </w:tcPr>
          <w:p w14:paraId="5410E897">
            <w:pPr>
              <w:jc w:val="right"/>
              <w:rPr>
                <w:color w:val="auto"/>
              </w:rPr>
            </w:pPr>
            <w:r>
              <w:rPr>
                <w:rFonts w:hint="eastAsia" w:ascii="宋体" w:hAnsi="宋体" w:eastAsia="宋体" w:cs="宋体"/>
                <w:b w:val="0"/>
                <w:i w:val="0"/>
                <w:color w:val="auto"/>
                <w:sz w:val="20"/>
              </w:rPr>
              <w:t>0</w:t>
            </w:r>
          </w:p>
        </w:tc>
      </w:tr>
      <w:tr w14:paraId="5D0ED4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8AB3750">
            <w:pPr>
              <w:jc w:val="left"/>
              <w:rPr>
                <w:color w:val="auto"/>
              </w:rPr>
            </w:pPr>
            <w:r>
              <w:rPr>
                <w:rFonts w:ascii="宋体" w:hAnsi="宋体" w:eastAsia="宋体" w:cs="宋体"/>
                <w:b w:val="0"/>
                <w:i w:val="0"/>
                <w:color w:val="auto"/>
                <w:sz w:val="20"/>
              </w:rPr>
              <w:t xml:space="preserve">  7.离退休干部服务用车</w:t>
            </w:r>
          </w:p>
        </w:tc>
        <w:tc>
          <w:tcPr>
            <w:tcW w:w="880" w:type="dxa"/>
            <w:shd w:val="clear" w:color="auto" w:fill="auto"/>
            <w:noWrap w:val="0"/>
            <w:vAlign w:val="center"/>
          </w:tcPr>
          <w:p w14:paraId="47F37807">
            <w:pPr>
              <w:jc w:val="center"/>
              <w:rPr>
                <w:color w:val="auto"/>
              </w:rPr>
            </w:pPr>
            <w:r>
              <w:rPr>
                <w:rFonts w:ascii="宋体" w:hAnsi="宋体" w:eastAsia="宋体" w:cs="宋体"/>
                <w:b w:val="0"/>
                <w:i w:val="0"/>
                <w:color w:val="auto"/>
                <w:sz w:val="20"/>
              </w:rPr>
              <w:t>8</w:t>
            </w:r>
          </w:p>
        </w:tc>
        <w:tc>
          <w:tcPr>
            <w:tcW w:w="2265" w:type="dxa"/>
            <w:shd w:val="clear" w:color="auto" w:fill="auto"/>
            <w:noWrap w:val="0"/>
            <w:vAlign w:val="center"/>
          </w:tcPr>
          <w:p w14:paraId="1F8A0C07">
            <w:pPr>
              <w:jc w:val="right"/>
              <w:rPr>
                <w:color w:val="auto"/>
              </w:rPr>
            </w:pPr>
            <w:r>
              <w:rPr>
                <w:rFonts w:hint="eastAsia" w:ascii="宋体" w:hAnsi="宋体" w:eastAsia="宋体" w:cs="宋体"/>
                <w:b w:val="0"/>
                <w:i w:val="0"/>
                <w:color w:val="auto"/>
                <w:sz w:val="20"/>
              </w:rPr>
              <w:t>0</w:t>
            </w:r>
          </w:p>
        </w:tc>
      </w:tr>
      <w:tr w14:paraId="5D2B2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4E7D160">
            <w:pPr>
              <w:jc w:val="left"/>
              <w:rPr>
                <w:color w:val="auto"/>
              </w:rPr>
            </w:pPr>
            <w:r>
              <w:rPr>
                <w:rFonts w:ascii="宋体" w:hAnsi="宋体" w:eastAsia="宋体" w:cs="宋体"/>
                <w:b w:val="0"/>
                <w:i w:val="0"/>
                <w:color w:val="auto"/>
                <w:sz w:val="20"/>
              </w:rPr>
              <w:t xml:space="preserve">  8.其他用车</w:t>
            </w:r>
          </w:p>
        </w:tc>
        <w:tc>
          <w:tcPr>
            <w:tcW w:w="880" w:type="dxa"/>
            <w:shd w:val="clear" w:color="auto" w:fill="auto"/>
            <w:noWrap w:val="0"/>
            <w:vAlign w:val="center"/>
          </w:tcPr>
          <w:p w14:paraId="20B0AED9">
            <w:pPr>
              <w:jc w:val="center"/>
              <w:rPr>
                <w:color w:val="auto"/>
              </w:rPr>
            </w:pPr>
            <w:r>
              <w:rPr>
                <w:rFonts w:ascii="宋体" w:hAnsi="宋体" w:eastAsia="宋体" w:cs="宋体"/>
                <w:b w:val="0"/>
                <w:i w:val="0"/>
                <w:color w:val="auto"/>
                <w:sz w:val="20"/>
              </w:rPr>
              <w:t>9</w:t>
            </w:r>
          </w:p>
        </w:tc>
        <w:tc>
          <w:tcPr>
            <w:tcW w:w="2265" w:type="dxa"/>
            <w:shd w:val="clear" w:color="auto" w:fill="auto"/>
            <w:noWrap w:val="0"/>
            <w:vAlign w:val="center"/>
          </w:tcPr>
          <w:p w14:paraId="485BF4C8">
            <w:pPr>
              <w:jc w:val="right"/>
              <w:rPr>
                <w:color w:val="auto"/>
              </w:rPr>
            </w:pPr>
            <w:r>
              <w:rPr>
                <w:rFonts w:hint="eastAsia" w:ascii="宋体" w:hAnsi="宋体" w:eastAsia="宋体" w:cs="宋体"/>
                <w:b w:val="0"/>
                <w:i w:val="0"/>
                <w:color w:val="auto"/>
                <w:sz w:val="20"/>
              </w:rPr>
              <w:t>1</w:t>
            </w:r>
          </w:p>
        </w:tc>
      </w:tr>
      <w:tr w14:paraId="4DB715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4C854BE">
            <w:pPr>
              <w:jc w:val="left"/>
              <w:rPr>
                <w:color w:val="auto"/>
              </w:rPr>
            </w:pPr>
            <w:r>
              <w:rPr>
                <w:rFonts w:ascii="宋体" w:hAnsi="宋体" w:eastAsia="宋体" w:cs="宋体"/>
                <w:b w:val="0"/>
                <w:i w:val="0"/>
                <w:color w:val="auto"/>
                <w:sz w:val="20"/>
              </w:rPr>
              <w:t>二、单价100万元（含）以上设备（不含车辆）(台、套)</w:t>
            </w:r>
          </w:p>
        </w:tc>
        <w:tc>
          <w:tcPr>
            <w:tcW w:w="880" w:type="dxa"/>
            <w:shd w:val="clear" w:color="auto" w:fill="auto"/>
            <w:noWrap w:val="0"/>
            <w:vAlign w:val="center"/>
          </w:tcPr>
          <w:p w14:paraId="1BA24936">
            <w:pPr>
              <w:jc w:val="center"/>
              <w:rPr>
                <w:color w:val="auto"/>
              </w:rPr>
            </w:pPr>
            <w:r>
              <w:rPr>
                <w:rFonts w:ascii="宋体" w:hAnsi="宋体" w:eastAsia="宋体" w:cs="宋体"/>
                <w:b w:val="0"/>
                <w:i w:val="0"/>
                <w:color w:val="auto"/>
                <w:sz w:val="20"/>
              </w:rPr>
              <w:t>10</w:t>
            </w:r>
          </w:p>
        </w:tc>
        <w:tc>
          <w:tcPr>
            <w:tcW w:w="2265" w:type="dxa"/>
            <w:shd w:val="clear" w:color="auto" w:fill="auto"/>
            <w:noWrap w:val="0"/>
            <w:vAlign w:val="center"/>
          </w:tcPr>
          <w:p w14:paraId="5536C1D9">
            <w:pPr>
              <w:jc w:val="right"/>
              <w:rPr>
                <w:color w:val="auto"/>
              </w:rPr>
            </w:pPr>
            <w:r>
              <w:rPr>
                <w:rFonts w:hint="eastAsia" w:ascii="宋体" w:hAnsi="宋体" w:eastAsia="宋体" w:cs="宋体"/>
                <w:b w:val="0"/>
                <w:i w:val="0"/>
                <w:color w:val="auto"/>
                <w:sz w:val="20"/>
              </w:rPr>
              <w:t>0</w:t>
            </w:r>
          </w:p>
        </w:tc>
      </w:tr>
      <w:tr w14:paraId="6AE58A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EC9CEF2">
            <w:pPr>
              <w:jc w:val="left"/>
              <w:rPr>
                <w:color w:val="auto"/>
              </w:rPr>
            </w:pPr>
            <w:r>
              <w:rPr>
                <w:rFonts w:ascii="宋体" w:hAnsi="宋体" w:eastAsia="宋体" w:cs="宋体"/>
                <w:b w:val="0"/>
                <w:i w:val="0"/>
                <w:color w:val="auto"/>
                <w:sz w:val="20"/>
              </w:rPr>
              <w:t>注：1.本表反映截止2023年12月31日，部门(单位)占用的国有资产情况。</w:t>
            </w:r>
          </w:p>
          <w:p w14:paraId="7EEEAA5C">
            <w:pPr>
              <w:jc w:val="left"/>
              <w:rPr>
                <w:color w:val="auto"/>
              </w:rPr>
            </w:pPr>
            <w:r>
              <w:rPr>
                <w:rFonts w:ascii="宋体" w:hAnsi="宋体" w:eastAsia="宋体" w:cs="宋体"/>
                <w:b w:val="0"/>
                <w:i w:val="0"/>
                <w:color w:val="auto"/>
                <w:sz w:val="20"/>
              </w:rPr>
              <w:t xml:space="preserve">    2.当本表数据为空时，即本部门（单位）无相关资产。</w:t>
            </w:r>
          </w:p>
        </w:tc>
      </w:tr>
    </w:tbl>
    <w:p w14:paraId="4AF5092B">
      <w:pPr>
        <w:bidi w:val="0"/>
        <w:rPr>
          <w:rFonts w:hint="eastAsia"/>
          <w:color w:val="auto"/>
        </w:rPr>
      </w:pPr>
    </w:p>
    <w:p w14:paraId="18A16FFC">
      <w:pPr>
        <w:bidi w:val="0"/>
        <w:rPr>
          <w:rFonts w:hint="eastAsia"/>
          <w:color w:val="auto"/>
        </w:rPr>
      </w:pPr>
    </w:p>
    <w:p w14:paraId="57B1A332">
      <w:pPr>
        <w:bidi w:val="0"/>
        <w:rPr>
          <w:rFonts w:hint="eastAsia"/>
          <w:color w:val="auto"/>
        </w:rPr>
      </w:pPr>
    </w:p>
    <w:p w14:paraId="20AE98B8">
      <w:pPr>
        <w:bidi w:val="0"/>
        <w:rPr>
          <w:rFonts w:hint="eastAsia"/>
          <w:color w:val="auto"/>
        </w:rPr>
      </w:pPr>
    </w:p>
    <w:p w14:paraId="13389A88">
      <w:pPr>
        <w:bidi w:val="0"/>
        <w:rPr>
          <w:rFonts w:hint="eastAsia"/>
          <w:color w:val="auto"/>
        </w:rPr>
      </w:pPr>
    </w:p>
    <w:p w14:paraId="4FBFB508">
      <w:pPr>
        <w:bidi w:val="0"/>
        <w:rPr>
          <w:rFonts w:hint="eastAsia"/>
          <w:color w:val="auto"/>
        </w:rPr>
      </w:pPr>
    </w:p>
    <w:p w14:paraId="57EDA418">
      <w:pPr>
        <w:bidi w:val="0"/>
        <w:rPr>
          <w:rFonts w:hint="eastAsia"/>
          <w:color w:val="auto"/>
        </w:rPr>
      </w:pPr>
    </w:p>
    <w:p w14:paraId="5D1DBED5">
      <w:pPr>
        <w:bidi w:val="0"/>
        <w:rPr>
          <w:rFonts w:hint="eastAsia"/>
          <w:color w:val="auto"/>
        </w:rPr>
      </w:pPr>
    </w:p>
    <w:p w14:paraId="3788E8D3">
      <w:pPr>
        <w:bidi w:val="0"/>
        <w:rPr>
          <w:rFonts w:hint="eastAsia"/>
          <w:color w:val="auto"/>
        </w:rPr>
      </w:pPr>
    </w:p>
    <w:p w14:paraId="0BF2561E">
      <w:pPr>
        <w:bidi w:val="0"/>
        <w:rPr>
          <w:rFonts w:hint="eastAsia"/>
          <w:color w:val="auto"/>
        </w:rPr>
      </w:pPr>
    </w:p>
    <w:p w14:paraId="00F677C9">
      <w:pPr>
        <w:bidi w:val="0"/>
        <w:rPr>
          <w:rFonts w:hint="eastAsia"/>
          <w:color w:val="auto"/>
        </w:rPr>
      </w:pPr>
    </w:p>
    <w:p w14:paraId="2DE23261">
      <w:pPr>
        <w:bidi w:val="0"/>
        <w:rPr>
          <w:rFonts w:hint="eastAsia"/>
          <w:color w:val="auto"/>
        </w:rPr>
      </w:pPr>
    </w:p>
    <w:p w14:paraId="2E4C0380">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p>
    <w:p w14:paraId="2B6F9BA1">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第三部分  2023年度部门决算情况说明</w:t>
      </w:r>
    </w:p>
    <w:p w14:paraId="4DEB8C3C">
      <w:pPr>
        <w:ind w:firstLine="630"/>
        <w:jc w:val="left"/>
        <w:rPr>
          <w:rFonts w:hint="eastAsia" w:ascii="仿宋_GB2312" w:hAnsi="仿宋_GB2312" w:eastAsia="仿宋_GB2312"/>
          <w:color w:val="auto"/>
          <w:sz w:val="30"/>
          <w:szCs w:val="30"/>
        </w:rPr>
      </w:pPr>
    </w:p>
    <w:p w14:paraId="797062EC">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一、收入决算情况说明</w:t>
      </w:r>
    </w:p>
    <w:p w14:paraId="07D071A8">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本部门2023年度收入总计8518.04万元，其中年初结转和结余0.00万元，与上年持平；使用非财政拨款结余和专用结余0.00万元，与上年持平；本年收入合计8518.04万元，比上年增加483.69万元</w:t>
      </w:r>
      <w:r>
        <w:rPr>
          <w:rFonts w:hint="eastAsia" w:ascii="仿宋_GB2312" w:hAnsi="仿宋_GB2312" w:eastAsia="仿宋_GB2312" w:cs="Times New Roman"/>
          <w:color w:val="auto"/>
          <w:sz w:val="32"/>
          <w:szCs w:val="32"/>
        </w:rPr>
        <w:t>，增长6.02%</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本年度技工院校学生资助由我单位进行发放</w:t>
      </w:r>
      <w:r>
        <w:rPr>
          <w:rFonts w:hint="eastAsia" w:ascii="仿宋_GB2312" w:hAnsi="仿宋_GB2312" w:eastAsia="仿宋_GB2312"/>
          <w:color w:val="auto"/>
          <w:sz w:val="32"/>
          <w:szCs w:val="32"/>
        </w:rPr>
        <w:t>。</w:t>
      </w:r>
    </w:p>
    <w:p w14:paraId="393379FE">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本年收入的具体构成：财政拨款收入8269.52万元，占97.08%；事业收入0.00万元，占0.00%；经营收入0.00万元，占0.00%；上级补助收入0.00万元，占0.00%；附属单位上缴收入0.00万元，占0.00%；其他收入248.52万元，占2.92%。  </w:t>
      </w:r>
    </w:p>
    <w:p w14:paraId="3C12E1F0">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二、支出决算情况说明</w:t>
      </w:r>
    </w:p>
    <w:p w14:paraId="0F984A28">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本部门2023年度支出总计8518.04万元，其中本年支出合计8518.04万元，比上年增加483.69万元</w:t>
      </w:r>
      <w:r>
        <w:rPr>
          <w:rFonts w:hint="eastAsia" w:ascii="仿宋_GB2312" w:hAnsi="仿宋_GB2312" w:eastAsia="仿宋_GB2312" w:cs="Times New Roman"/>
          <w:color w:val="auto"/>
          <w:sz w:val="32"/>
          <w:szCs w:val="32"/>
        </w:rPr>
        <w:t>，增长6.02%</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本年度技工院校学生资助由我单位进行发放</w:t>
      </w:r>
      <w:r>
        <w:rPr>
          <w:rFonts w:hint="eastAsia" w:ascii="仿宋_GB2312" w:hAnsi="仿宋_GB2312" w:eastAsia="仿宋_GB2312"/>
          <w:color w:val="auto"/>
          <w:sz w:val="32"/>
          <w:szCs w:val="32"/>
        </w:rPr>
        <w:t>；结余分配0.00万元，与上年持平；年末结转和结余0.00万元，与上年持平。</w:t>
      </w:r>
    </w:p>
    <w:p w14:paraId="0DA8756C">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本年支出的具体构成：基本支出1791.57万元，占21.03%；项目支出6726.47万元，占78.97%；经营支出0.00万元，占0.00%；上缴上级支出0.00万元，占0.00%；对附属单位补助支出0.00万元，占0.00%。</w:t>
      </w:r>
    </w:p>
    <w:p w14:paraId="7D737C53">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三、财政拨款支出决算情况说明</w:t>
      </w:r>
    </w:p>
    <w:p w14:paraId="3061F9F8">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本部门2023年度财政拨款本年支出年初预算数23315.77万元，决算数8269.52万元，完成年初预算的35.47%。其中：</w:t>
      </w:r>
    </w:p>
    <w:p w14:paraId="44E4A911">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一</w:t>
      </w:r>
      <w:r>
        <w:rPr>
          <w:rFonts w:hint="eastAsia" w:ascii="仿宋_GB2312" w:hAnsi="仿宋_GB2312" w:eastAsia="仿宋_GB2312"/>
          <w:color w:val="auto"/>
          <w:sz w:val="32"/>
          <w:szCs w:val="32"/>
        </w:rPr>
        <w:t>）教育支出（类）年初预算数0.00万元，决算数103.18万元，预决算差异主要原因：</w:t>
      </w:r>
      <w:r>
        <w:rPr>
          <w:rFonts w:hint="eastAsia" w:ascii="仿宋_GB2312" w:hAnsi="仿宋_GB2312" w:eastAsia="仿宋_GB2312"/>
          <w:color w:val="auto"/>
          <w:sz w:val="32"/>
          <w:szCs w:val="32"/>
          <w:lang w:eastAsia="zh-CN"/>
        </w:rPr>
        <w:t>本年度技工院校学生资助由我单位进行发放</w:t>
      </w:r>
      <w:r>
        <w:rPr>
          <w:rFonts w:hint="eastAsia" w:ascii="仿宋_GB2312" w:hAnsi="仿宋_GB2312" w:eastAsia="仿宋_GB2312"/>
          <w:color w:val="auto"/>
          <w:sz w:val="32"/>
          <w:szCs w:val="32"/>
        </w:rPr>
        <w:t>。</w:t>
      </w:r>
    </w:p>
    <w:p w14:paraId="4B5D8C3E">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二</w:t>
      </w:r>
      <w:r>
        <w:rPr>
          <w:rFonts w:hint="eastAsia" w:ascii="仿宋_GB2312" w:hAnsi="仿宋_GB2312" w:eastAsia="仿宋_GB2312"/>
          <w:color w:val="auto"/>
          <w:sz w:val="32"/>
          <w:szCs w:val="32"/>
        </w:rPr>
        <w:t>）社会保障和就业支出（类）年初预算数21326.90万元，决算数4553.57万元，完成年初预算的21.35%。预决算差异主要原因：</w:t>
      </w:r>
      <w:r>
        <w:rPr>
          <w:rFonts w:hint="eastAsia" w:ascii="仿宋_GB2312" w:hAnsi="仿宋_GB2312" w:eastAsia="仿宋_GB2312"/>
          <w:color w:val="auto"/>
          <w:sz w:val="32"/>
          <w:szCs w:val="32"/>
          <w:lang w:val="en-US" w:eastAsia="zh-CN"/>
        </w:rPr>
        <w:t>2022年安排了政府性基金预算财政拨款，2023年未安排</w:t>
      </w:r>
      <w:r>
        <w:rPr>
          <w:rFonts w:hint="eastAsia" w:ascii="仿宋_GB2312" w:hAnsi="仿宋_GB2312" w:eastAsia="仿宋_GB2312"/>
          <w:color w:val="auto"/>
          <w:sz w:val="32"/>
          <w:szCs w:val="32"/>
        </w:rPr>
        <w:t>。</w:t>
      </w:r>
    </w:p>
    <w:p w14:paraId="0504C465">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三</w:t>
      </w:r>
      <w:r>
        <w:rPr>
          <w:rFonts w:hint="eastAsia" w:ascii="仿宋_GB2312" w:hAnsi="仿宋_GB2312" w:eastAsia="仿宋_GB2312"/>
          <w:color w:val="auto"/>
          <w:sz w:val="32"/>
          <w:szCs w:val="32"/>
        </w:rPr>
        <w:t>）卫生健康支出（类）年初预算数70.53万元，决算数69.76万元，完成年初预算的98.92%。预决算差异主要原因：</w:t>
      </w:r>
      <w:r>
        <w:rPr>
          <w:rFonts w:hint="eastAsia" w:ascii="仿宋_GB2312" w:hAnsi="仿宋_GB2312" w:eastAsia="仿宋_GB2312"/>
          <w:color w:val="auto"/>
          <w:sz w:val="32"/>
          <w:szCs w:val="32"/>
          <w:lang w:eastAsia="zh-CN"/>
        </w:rPr>
        <w:t>人员减少</w:t>
      </w:r>
      <w:r>
        <w:rPr>
          <w:rFonts w:hint="eastAsia" w:ascii="仿宋_GB2312" w:hAnsi="仿宋_GB2312" w:eastAsia="仿宋_GB2312"/>
          <w:color w:val="auto"/>
          <w:sz w:val="32"/>
          <w:szCs w:val="32"/>
        </w:rPr>
        <w:t>。</w:t>
      </w:r>
    </w:p>
    <w:p w14:paraId="391B25B5">
      <w:pPr>
        <w:ind w:firstLine="640" w:firstLineChars="200"/>
        <w:jc w:val="left"/>
        <w:rPr>
          <w:rFonts w:hint="eastAsia" w:ascii="仿宋_GB2312" w:hAnsi="仿宋_GB2312" w:eastAsia="仿宋_GB2312"/>
          <w:color w:val="auto"/>
          <w:sz w:val="32"/>
          <w:szCs w:val="32"/>
          <w:lang w:eastAsia="zh-CN"/>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四</w:t>
      </w:r>
      <w:r>
        <w:rPr>
          <w:rFonts w:hint="eastAsia" w:ascii="仿宋_GB2312" w:hAnsi="仿宋_GB2312" w:eastAsia="仿宋_GB2312"/>
          <w:color w:val="auto"/>
          <w:sz w:val="32"/>
          <w:szCs w:val="32"/>
        </w:rPr>
        <w:t>）城乡社区支出（类）年初预算数1649.43万元，决算数0.00万元，完成年初预算的0.00%。预决算差异主要原因：</w:t>
      </w:r>
      <w:r>
        <w:rPr>
          <w:rFonts w:hint="eastAsia" w:ascii="仿宋_GB2312" w:hAnsi="仿宋_GB2312" w:eastAsia="仿宋_GB2312"/>
          <w:color w:val="auto"/>
          <w:sz w:val="32"/>
          <w:szCs w:val="32"/>
          <w:lang w:eastAsia="zh-CN"/>
        </w:rPr>
        <w:t>此为被征地农民参加居民养老保险基金，由财政直接拨付给基金财政专户，不用经过本单位支付。</w:t>
      </w:r>
    </w:p>
    <w:p w14:paraId="3CF12B6A">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五</w:t>
      </w:r>
      <w:r>
        <w:rPr>
          <w:rFonts w:hint="eastAsia" w:ascii="仿宋_GB2312" w:hAnsi="仿宋_GB2312" w:eastAsia="仿宋_GB2312"/>
          <w:color w:val="auto"/>
          <w:sz w:val="32"/>
          <w:szCs w:val="32"/>
        </w:rPr>
        <w:t>）农林水支出（类）年初预算数165.00万元，决算数3405.23万元，完成年初预算的2063.78%。预决算差异主要原因：</w:t>
      </w:r>
      <w:r>
        <w:rPr>
          <w:rFonts w:hint="eastAsia" w:ascii="仿宋_GB2312" w:hAnsi="仿宋_GB2312" w:eastAsia="仿宋_GB2312"/>
          <w:color w:val="auto"/>
          <w:sz w:val="32"/>
          <w:szCs w:val="32"/>
          <w:lang w:val="en-US" w:eastAsia="zh-CN"/>
        </w:rPr>
        <w:t>2022年年初预算含上级补助资金预算，2023年上级补助资金县级不需要做年初预算</w:t>
      </w:r>
      <w:r>
        <w:rPr>
          <w:rFonts w:hint="eastAsia" w:ascii="仿宋_GB2312" w:hAnsi="仿宋_GB2312" w:eastAsia="仿宋_GB2312"/>
          <w:color w:val="auto"/>
          <w:sz w:val="32"/>
          <w:szCs w:val="32"/>
        </w:rPr>
        <w:t>。</w:t>
      </w:r>
    </w:p>
    <w:p w14:paraId="54617A39">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六</w:t>
      </w:r>
      <w:r>
        <w:rPr>
          <w:rFonts w:hint="eastAsia" w:ascii="仿宋_GB2312" w:hAnsi="仿宋_GB2312" w:eastAsia="仿宋_GB2312"/>
          <w:color w:val="auto"/>
          <w:sz w:val="32"/>
          <w:szCs w:val="32"/>
        </w:rPr>
        <w:t>）住房保障支出（类）年初预算数103.91万元，决算数104.77万元，完成年初预算的100.83%。预决算差异主要原因：</w:t>
      </w:r>
      <w:r>
        <w:rPr>
          <w:rFonts w:hint="eastAsia" w:ascii="仿宋_GB2312" w:hAnsi="仿宋_GB2312" w:eastAsia="仿宋_GB2312"/>
          <w:color w:val="auto"/>
          <w:sz w:val="32"/>
          <w:szCs w:val="32"/>
          <w:lang w:eastAsia="zh-CN"/>
        </w:rPr>
        <w:t>人员增加</w:t>
      </w:r>
      <w:r>
        <w:rPr>
          <w:rFonts w:hint="eastAsia" w:ascii="仿宋_GB2312" w:hAnsi="仿宋_GB2312" w:eastAsia="仿宋_GB2312"/>
          <w:color w:val="auto"/>
          <w:sz w:val="32"/>
          <w:szCs w:val="32"/>
        </w:rPr>
        <w:t>。</w:t>
      </w:r>
    </w:p>
    <w:p w14:paraId="413DF5F9">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七</w:t>
      </w:r>
      <w:r>
        <w:rPr>
          <w:rFonts w:hint="eastAsia" w:ascii="仿宋_GB2312" w:hAnsi="仿宋_GB2312" w:eastAsia="仿宋_GB2312"/>
          <w:color w:val="auto"/>
          <w:sz w:val="32"/>
          <w:szCs w:val="32"/>
        </w:rPr>
        <w:t>）国有资本经营预算支出（类）年初预算数0.00万元，决算数33.01万元，预决算差异主要原因：</w:t>
      </w:r>
      <w:r>
        <w:rPr>
          <w:rFonts w:hint="eastAsia" w:ascii="仿宋_GB2312" w:hAnsi="仿宋_GB2312" w:eastAsia="仿宋_GB2312"/>
          <w:color w:val="auto"/>
          <w:sz w:val="32"/>
          <w:szCs w:val="32"/>
          <w:lang w:val="en-US" w:eastAsia="zh-CN"/>
        </w:rPr>
        <w:t>2023年因基金征缴扩面工作，加强了对各乡镇完成了征缴任务的奖励力度</w:t>
      </w:r>
      <w:r>
        <w:rPr>
          <w:rFonts w:hint="eastAsia" w:ascii="仿宋_GB2312" w:hAnsi="仿宋_GB2312" w:eastAsia="仿宋_GB2312"/>
          <w:color w:val="auto"/>
          <w:sz w:val="32"/>
          <w:szCs w:val="32"/>
        </w:rPr>
        <w:t>。</w:t>
      </w:r>
    </w:p>
    <w:p w14:paraId="4419904C">
      <w:pPr>
        <w:ind w:firstLine="585"/>
        <w:jc w:val="left"/>
        <w:outlineLvl w:val="1"/>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14:paraId="7FE86CF8">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本部门2023年度一般公共预算财政拨款基本支出1791.57万元，其中：</w:t>
      </w:r>
    </w:p>
    <w:p w14:paraId="426902A4">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（一）工资福利支出1128.16万元，比上年减少14.55万元，下降1.27%，</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缩减开支</w:t>
      </w:r>
      <w:r>
        <w:rPr>
          <w:rFonts w:hint="eastAsia" w:ascii="仿宋_GB2312" w:hAnsi="仿宋_GB2312" w:eastAsia="仿宋_GB2312"/>
          <w:color w:val="auto"/>
          <w:sz w:val="32"/>
          <w:szCs w:val="32"/>
        </w:rPr>
        <w:t>。</w:t>
      </w:r>
    </w:p>
    <w:p w14:paraId="5B4A0ACE">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（二）商品和服务支出151.35万元，比上年减少169.08万元，下降52.77%，</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因为有些办公费在项目支出的</w:t>
      </w:r>
      <w:r>
        <w:rPr>
          <w:rFonts w:hint="eastAsia" w:ascii="仿宋_GB2312" w:hAnsi="仿宋_GB2312" w:eastAsia="仿宋_GB2312"/>
          <w:color w:val="auto"/>
          <w:sz w:val="32"/>
          <w:szCs w:val="32"/>
        </w:rPr>
        <w:t>。</w:t>
      </w:r>
    </w:p>
    <w:p w14:paraId="29ED734C">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（三）对个人和家庭补助支出511.89万元，比上年增加432.48万元</w:t>
      </w:r>
      <w:r>
        <w:rPr>
          <w:rFonts w:hint="eastAsia" w:ascii="仿宋_GB2312" w:hAnsi="仿宋_GB2312" w:eastAsia="仿宋_GB2312" w:cs="Times New Roman"/>
          <w:color w:val="auto"/>
          <w:sz w:val="32"/>
          <w:szCs w:val="32"/>
        </w:rPr>
        <w:t>，增长544.63%</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本年度技工院校学生资助由我单位进行发放</w:t>
      </w:r>
      <w:r>
        <w:rPr>
          <w:rFonts w:hint="eastAsia" w:ascii="仿宋_GB2312" w:hAnsi="仿宋_GB2312" w:eastAsia="仿宋_GB2312"/>
          <w:color w:val="auto"/>
          <w:sz w:val="32"/>
          <w:szCs w:val="32"/>
        </w:rPr>
        <w:t>。</w:t>
      </w:r>
    </w:p>
    <w:p w14:paraId="48777A54">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（四）资本性支出0.17万元，比上年减少102.95万元，下降99.83%，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2022年我单位搬迁新大楼，购买了较多的固定资产</w:t>
      </w:r>
      <w:r>
        <w:rPr>
          <w:rFonts w:hint="eastAsia" w:ascii="仿宋_GB2312" w:hAnsi="仿宋_GB2312" w:eastAsia="仿宋_GB2312"/>
          <w:color w:val="auto"/>
          <w:sz w:val="32"/>
          <w:szCs w:val="32"/>
        </w:rPr>
        <w:t>。</w:t>
      </w:r>
    </w:p>
    <w:p w14:paraId="0A763378">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五、财政拨款“三公”经费支出决算情况说明</w:t>
      </w:r>
    </w:p>
    <w:p w14:paraId="533A8868">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本部门2023年度财政拨款“三公”经费支出全年预算数28.70万元，决算数13.28万元，完成全年预算的46.27%</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决算数比上年减少1.50万元，下降10.14%，其中：</w:t>
      </w:r>
    </w:p>
    <w:p w14:paraId="15B0BB7E">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我单位无因公出国（境）人员</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我单位无因公出国（境）人员</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eastAsia="zh-CN"/>
        </w:rPr>
        <w:t>我单位无因公出国（境）人员</w:t>
      </w:r>
      <w:r>
        <w:rPr>
          <w:rFonts w:hint="eastAsia" w:ascii="仿宋_GB2312" w:hAnsi="仿宋_GB2312" w:eastAsia="仿宋_GB2312"/>
          <w:color w:val="auto"/>
          <w:sz w:val="32"/>
          <w:szCs w:val="32"/>
        </w:rPr>
        <w:t>。</w:t>
      </w:r>
    </w:p>
    <w:p w14:paraId="07FEEC32">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（二）公务用车购置及运行维护费全年预算数0.00万元，决算数0.00万元，其中：</w:t>
      </w:r>
    </w:p>
    <w:p w14:paraId="39C1601F">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我单位无公务用车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我单位无公务用车</w:t>
      </w:r>
      <w:r>
        <w:rPr>
          <w:rFonts w:hint="eastAsia" w:ascii="仿宋_GB2312" w:hAnsi="仿宋_GB2312" w:eastAsia="仿宋_GB2312"/>
          <w:color w:val="auto"/>
          <w:sz w:val="32"/>
          <w:szCs w:val="32"/>
        </w:rPr>
        <w:t>。全年使用财政拨款购置公务用车0辆。</w:t>
      </w:r>
    </w:p>
    <w:p w14:paraId="1FB17A34">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我单位无公务用车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我单位无公务用车</w:t>
      </w:r>
      <w:r>
        <w:rPr>
          <w:rFonts w:hint="eastAsia" w:ascii="仿宋_GB2312" w:hAnsi="仿宋_GB2312" w:eastAsia="仿宋_GB2312"/>
          <w:color w:val="auto"/>
          <w:sz w:val="32"/>
          <w:szCs w:val="32"/>
        </w:rPr>
        <w:t>。年末使用财政拨款负担费用的公务用车保有量0辆。</w:t>
      </w:r>
    </w:p>
    <w:p w14:paraId="2C1530C6">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（三）公务接待费全年预算数28.70万元，决算数13.28万元，完成全年预算的46.27%，</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节约开支</w:t>
      </w:r>
      <w:r>
        <w:rPr>
          <w:rFonts w:hint="eastAsia" w:ascii="仿宋_GB2312" w:hAnsi="仿宋_GB2312" w:eastAsia="仿宋_GB2312"/>
          <w:color w:val="auto"/>
          <w:sz w:val="32"/>
          <w:szCs w:val="32"/>
        </w:rPr>
        <w:t>。决算数比上年减少1.50万元，下降10.14%,</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节约开支</w:t>
      </w:r>
      <w:r>
        <w:rPr>
          <w:rFonts w:hint="eastAsia" w:ascii="仿宋_GB2312" w:hAnsi="仿宋_GB2312" w:eastAsia="仿宋_GB2312"/>
          <w:color w:val="auto"/>
          <w:sz w:val="32"/>
          <w:szCs w:val="32"/>
        </w:rPr>
        <w:t>。全年国内公务接待156批，累计接待1257人次，主要是：</w:t>
      </w:r>
      <w:r>
        <w:rPr>
          <w:rFonts w:hint="eastAsia" w:ascii="仿宋_GB2312" w:hAnsi="仿宋_GB2312" w:eastAsia="仿宋_GB2312"/>
          <w:color w:val="auto"/>
          <w:sz w:val="32"/>
          <w:szCs w:val="32"/>
          <w:lang w:eastAsia="zh-CN"/>
        </w:rPr>
        <w:t>节约开支</w:t>
      </w:r>
      <w:r>
        <w:rPr>
          <w:rFonts w:hint="eastAsia" w:ascii="仿宋_GB2312" w:hAnsi="仿宋_GB2312" w:eastAsia="仿宋_GB2312"/>
          <w:color w:val="auto"/>
          <w:sz w:val="32"/>
          <w:szCs w:val="32"/>
        </w:rPr>
        <w:t>。</w:t>
      </w:r>
    </w:p>
    <w:p w14:paraId="7079A346">
      <w:pPr>
        <w:ind w:firstLine="640" w:firstLineChars="200"/>
        <w:jc w:val="left"/>
        <w:rPr>
          <w:rFonts w:hint="eastAsia" w:ascii="仿宋_GB2312" w:hAnsi="仿宋_GB2312" w:eastAsia="仿宋_GB2312" w:cs="Times New Roman"/>
          <w:color w:val="auto"/>
          <w:sz w:val="32"/>
          <w:szCs w:val="32"/>
        </w:rPr>
      </w:pPr>
    </w:p>
    <w:p w14:paraId="1594499B">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14:paraId="1A541217">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rPr>
        <w:t>本部门2023年度机关运行经费支出105.23万元，决算数比上年增加22.80万元</w:t>
      </w:r>
      <w:r>
        <w:rPr>
          <w:rFonts w:hint="eastAsia" w:ascii="仿宋_GB2312" w:hAnsi="仿宋_GB2312" w:eastAsia="仿宋_GB2312" w:cs="Times New Roman"/>
          <w:color w:val="auto"/>
          <w:sz w:val="32"/>
          <w:szCs w:val="32"/>
        </w:rPr>
        <w:t>，增长27.66%</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人员增加</w:t>
      </w:r>
      <w:r>
        <w:rPr>
          <w:rFonts w:hint="eastAsia" w:ascii="仿宋_GB2312" w:hAnsi="仿宋_GB2312" w:eastAsia="仿宋_GB2312"/>
          <w:color w:val="auto"/>
          <w:sz w:val="32"/>
          <w:szCs w:val="32"/>
        </w:rPr>
        <w:t>。</w:t>
      </w:r>
    </w:p>
    <w:p w14:paraId="13D46DB4">
      <w:pPr>
        <w:ind w:firstLine="630"/>
        <w:jc w:val="left"/>
        <w:outlineLvl w:val="1"/>
        <w:rPr>
          <w:rFonts w:ascii="黑体" w:hAnsi="黑体" w:eastAsia="黑体"/>
          <w:color w:val="auto"/>
          <w:sz w:val="32"/>
          <w:szCs w:val="32"/>
        </w:rPr>
      </w:pPr>
      <w:r>
        <w:rPr>
          <w:rFonts w:hint="eastAsia" w:ascii="黑体" w:hAnsi="黑体" w:eastAsia="黑体"/>
          <w:color w:val="auto"/>
          <w:sz w:val="32"/>
          <w:szCs w:val="32"/>
        </w:rPr>
        <w:t>七、政府采购支出情况说明</w:t>
      </w:r>
    </w:p>
    <w:p w14:paraId="6D6EA5EF">
      <w:pPr>
        <w:pStyle w:val="19"/>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color w:val="auto"/>
          <w:kern w:val="2"/>
          <w:sz w:val="32"/>
          <w:szCs w:val="32"/>
        </w:rPr>
        <w:t>本部门2023年度政府采购支出总额237.96万元，其中：政府采购货物支出33.23万元、政府采购工程支出0.00万元、政府采购服务支出204.73万元。授予中小企业合同金额</w:t>
      </w:r>
      <w:r>
        <w:rPr>
          <w:rFonts w:hint="eastAsia" w:ascii="仿宋_GB2312" w:hAnsi="仿宋_GB2312" w:eastAsia="仿宋_GB2312"/>
          <w:color w:val="auto"/>
          <w:kern w:val="2"/>
          <w:sz w:val="32"/>
          <w:szCs w:val="32"/>
          <w:lang w:val="en-US" w:eastAsia="zh-CN"/>
        </w:rPr>
        <w:t>33.23</w:t>
      </w:r>
      <w:r>
        <w:rPr>
          <w:rFonts w:hint="eastAsia" w:ascii="仿宋_GB2312" w:hAnsi="仿宋_GB2312" w:eastAsia="仿宋_GB2312"/>
          <w:color w:val="auto"/>
          <w:kern w:val="2"/>
          <w:sz w:val="32"/>
          <w:szCs w:val="32"/>
        </w:rPr>
        <w:t>万元，占政府采购支出总额的</w:t>
      </w:r>
      <w:r>
        <w:rPr>
          <w:rFonts w:hint="eastAsia" w:ascii="仿宋_GB2312" w:hAnsi="仿宋_GB2312" w:eastAsia="仿宋_GB2312"/>
          <w:color w:val="auto"/>
          <w:kern w:val="2"/>
          <w:sz w:val="32"/>
          <w:szCs w:val="32"/>
          <w:lang w:val="en-US" w:eastAsia="zh-CN"/>
        </w:rPr>
        <w:t>10</w:t>
      </w:r>
      <w:r>
        <w:rPr>
          <w:rFonts w:hint="eastAsia" w:ascii="仿宋_GB2312" w:hAnsi="仿宋_GB2312" w:eastAsia="仿宋_GB2312"/>
          <w:color w:val="auto"/>
          <w:kern w:val="2"/>
          <w:sz w:val="32"/>
          <w:szCs w:val="32"/>
        </w:rPr>
        <w:t>0.00%，其中：授予小微企业合同金额</w:t>
      </w:r>
      <w:r>
        <w:rPr>
          <w:rFonts w:hint="eastAsia" w:ascii="仿宋_GB2312" w:hAnsi="仿宋_GB2312" w:eastAsia="仿宋_GB2312"/>
          <w:color w:val="auto"/>
          <w:kern w:val="2"/>
          <w:sz w:val="32"/>
          <w:szCs w:val="32"/>
          <w:lang w:val="en-US" w:eastAsia="zh-CN"/>
        </w:rPr>
        <w:t>33.23</w:t>
      </w:r>
      <w:r>
        <w:rPr>
          <w:rFonts w:hint="eastAsia" w:ascii="仿宋_GB2312" w:hAnsi="仿宋_GB2312" w:eastAsia="仿宋_GB2312"/>
          <w:color w:val="auto"/>
          <w:kern w:val="2"/>
          <w:sz w:val="32"/>
          <w:szCs w:val="32"/>
        </w:rPr>
        <w:t>万元，占授予中小企业合同金额的</w:t>
      </w:r>
      <w:r>
        <w:rPr>
          <w:rFonts w:hint="eastAsia" w:ascii="仿宋_GB2312" w:hAnsi="仿宋_GB2312" w:eastAsia="仿宋_GB2312"/>
          <w:color w:val="auto"/>
          <w:kern w:val="2"/>
          <w:sz w:val="32"/>
          <w:szCs w:val="32"/>
          <w:lang w:val="en-US" w:eastAsia="zh-CN"/>
        </w:rPr>
        <w:t>10</w:t>
      </w:r>
      <w:r>
        <w:rPr>
          <w:rFonts w:hint="eastAsia" w:ascii="仿宋_GB2312" w:hAnsi="仿宋_GB2312" w:eastAsia="仿宋_GB2312"/>
          <w:color w:val="auto"/>
          <w:kern w:val="2"/>
          <w:sz w:val="32"/>
          <w:szCs w:val="32"/>
        </w:rPr>
        <w:t>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w:t>
      </w:r>
    </w:p>
    <w:p w14:paraId="73EDD92F">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14:paraId="4AD72640">
      <w:pPr>
        <w:ind w:firstLine="630"/>
        <w:jc w:val="lef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截止2023年12月31日，本部门共有车辆</w:t>
      </w:r>
      <w:r>
        <w:rPr>
          <w:rFonts w:hint="eastAsia" w:ascii="仿宋_GB2312" w:hAnsi="仿宋_GB2312" w:eastAsia="仿宋_GB2312"/>
          <w:color w:val="auto"/>
          <w:sz w:val="32"/>
          <w:szCs w:val="32"/>
        </w:rPr>
        <w:t>1</w:t>
      </w:r>
      <w:r>
        <w:rPr>
          <w:rFonts w:hint="eastAsia" w:ascii="仿宋_GB2312" w:hAnsi="仿宋_GB2312" w:eastAsia="仿宋_GB2312"/>
          <w:color w:val="auto"/>
          <w:kern w:val="0"/>
          <w:sz w:val="32"/>
          <w:szCs w:val="32"/>
        </w:rPr>
        <w:t>辆（台），其中：副部（省）级及以上领导用车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辆、主要负责人用车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辆、机要通信用车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辆、应急保障用车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辆、执法执勤用车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辆、特种专业技术用车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辆、离退休干部服务用车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辆、其他用车</w:t>
      </w:r>
      <w:r>
        <w:rPr>
          <w:rFonts w:hint="eastAsia" w:ascii="仿宋_GB2312" w:hAnsi="仿宋_GB2312" w:eastAsia="仿宋_GB2312"/>
          <w:color w:val="auto"/>
          <w:sz w:val="32"/>
          <w:szCs w:val="32"/>
        </w:rPr>
        <w:t>1</w:t>
      </w:r>
      <w:r>
        <w:rPr>
          <w:rFonts w:hint="eastAsia" w:ascii="仿宋_GB2312" w:hAnsi="仿宋_GB2312" w:eastAsia="仿宋_GB2312"/>
          <w:color w:val="auto"/>
          <w:kern w:val="0"/>
          <w:sz w:val="32"/>
          <w:szCs w:val="32"/>
        </w:rPr>
        <w:t>辆</w:t>
      </w:r>
      <w:r>
        <w:rPr>
          <w:rFonts w:hint="eastAsia" w:ascii="仿宋_GB2312" w:hAnsi="仿宋_GB2312" w:eastAsia="仿宋_GB2312" w:cs="Times New Roman"/>
          <w:color w:val="auto"/>
          <w:sz w:val="32"/>
          <w:szCs w:val="32"/>
        </w:rPr>
        <w:t>，其他用车主要是用于（此处请补充内容）</w:t>
      </w:r>
      <w:r>
        <w:rPr>
          <w:rFonts w:hint="eastAsia" w:ascii="仿宋_GB2312" w:hAnsi="仿宋_GB2312" w:eastAsia="仿宋_GB2312"/>
          <w:color w:val="auto"/>
          <w:kern w:val="0"/>
          <w:sz w:val="32"/>
          <w:szCs w:val="32"/>
        </w:rPr>
        <w:t>。本部门单价100万元（含）以上设备（不含车辆）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台（套）。</w:t>
      </w:r>
    </w:p>
    <w:p w14:paraId="34C7247C">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九、预算绩效情况说明</w:t>
      </w:r>
    </w:p>
    <w:p w14:paraId="49DAA4C1">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（一）绩效管理工作开展情况。</w:t>
      </w:r>
    </w:p>
    <w:p w14:paraId="7B9EE058">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根据预算绩效管理要求，我部门组织对纳入2023年度部门预算范围的二级项目</w:t>
      </w:r>
      <w:r>
        <w:rPr>
          <w:rFonts w:hint="eastAsia" w:ascii="仿宋_GB2312" w:hAnsi="仿宋_GB2312" w:eastAsia="仿宋_GB2312" w:cs="仿宋_GB2312"/>
          <w:color w:val="auto"/>
          <w:kern w:val="0"/>
          <w:sz w:val="32"/>
          <w:szCs w:val="32"/>
          <w:lang w:val="en-US" w:eastAsia="zh-CN"/>
        </w:rPr>
        <w:t>45</w:t>
      </w:r>
      <w:r>
        <w:rPr>
          <w:rFonts w:hint="eastAsia" w:ascii="仿宋_GB2312" w:hAnsi="仿宋_GB2312" w:eastAsia="仿宋_GB2312" w:cs="仿宋_GB2312"/>
          <w:color w:val="auto"/>
          <w:kern w:val="0"/>
          <w:sz w:val="32"/>
          <w:szCs w:val="32"/>
        </w:rPr>
        <w:t xml:space="preserve">个全面开展绩效自评，共涉及资金   </w:t>
      </w:r>
      <w:r>
        <w:rPr>
          <w:rFonts w:hint="eastAsia" w:ascii="仿宋_GB2312" w:hAnsi="仿宋_GB2312" w:eastAsia="仿宋_GB2312" w:cs="仿宋_GB2312"/>
          <w:color w:val="auto"/>
          <w:kern w:val="0"/>
          <w:sz w:val="32"/>
          <w:szCs w:val="32"/>
          <w:lang w:val="en-US" w:eastAsia="zh-CN"/>
        </w:rPr>
        <w:t>25563.69</w:t>
      </w:r>
      <w:r>
        <w:rPr>
          <w:rFonts w:hint="eastAsia" w:ascii="仿宋_GB2312" w:hAnsi="仿宋_GB2312" w:eastAsia="仿宋_GB2312" w:cs="仿宋_GB2312"/>
          <w:color w:val="auto"/>
          <w:kern w:val="0"/>
          <w:sz w:val="32"/>
          <w:szCs w:val="32"/>
        </w:rPr>
        <w:t>万元，占项目支出总额的</w:t>
      </w:r>
      <w:r>
        <w:rPr>
          <w:rFonts w:hint="eastAsia" w:ascii="仿宋_GB2312" w:hAnsi="仿宋_GB2312" w:eastAsia="仿宋_GB2312" w:cs="仿宋_GB2312"/>
          <w:color w:val="auto"/>
          <w:kern w:val="0"/>
          <w:sz w:val="32"/>
          <w:szCs w:val="32"/>
          <w:lang w:val="en-US" w:eastAsia="zh-CN"/>
        </w:rPr>
        <w:t>8.55</w:t>
      </w:r>
      <w:r>
        <w:rPr>
          <w:rFonts w:hint="eastAsia" w:ascii="仿宋_GB2312" w:hAnsi="仿宋_GB2312" w:eastAsia="仿宋_GB2312" w:cs="仿宋_GB2312"/>
          <w:color w:val="auto"/>
          <w:kern w:val="0"/>
          <w:sz w:val="32"/>
          <w:szCs w:val="32"/>
        </w:rPr>
        <w:t>%。其中，</w:t>
      </w:r>
      <w:r>
        <w:rPr>
          <w:rFonts w:hint="eastAsia" w:ascii="仿宋_GB2312" w:hAnsi="仿宋_GB2312" w:eastAsia="仿宋_GB2312" w:cs="仿宋_GB2312"/>
          <w:color w:val="auto"/>
          <w:kern w:val="0"/>
          <w:sz w:val="32"/>
          <w:szCs w:val="32"/>
          <w:lang w:val="en-US" w:eastAsia="zh-CN"/>
        </w:rPr>
        <w:t>40</w:t>
      </w:r>
      <w:r>
        <w:rPr>
          <w:rFonts w:hint="eastAsia" w:ascii="仿宋_GB2312" w:hAnsi="仿宋_GB2312" w:eastAsia="仿宋_GB2312" w:cs="仿宋_GB2312"/>
          <w:color w:val="auto"/>
          <w:kern w:val="0"/>
          <w:sz w:val="32"/>
          <w:szCs w:val="32"/>
        </w:rPr>
        <w:t>个项目评价结果为“优”，</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个项目评价结果为“良”，</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个项目评价结果为“中”，</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个项目评价结果为“差”。   </w:t>
      </w:r>
    </w:p>
    <w:p w14:paraId="517E34AF">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组织开展部门整体支出绩效评价，涉及一般公共预算支出</w:t>
      </w:r>
      <w:r>
        <w:rPr>
          <w:rFonts w:hint="eastAsia" w:ascii="仿宋_GB2312" w:hAnsi="仿宋_GB2312" w:eastAsia="仿宋_GB2312" w:cs="仿宋_GB2312"/>
          <w:color w:val="auto"/>
          <w:kern w:val="0"/>
          <w:sz w:val="32"/>
          <w:szCs w:val="32"/>
          <w:lang w:val="en-US" w:eastAsia="zh-CN"/>
        </w:rPr>
        <w:t>25563.69</w:t>
      </w:r>
      <w:r>
        <w:rPr>
          <w:rFonts w:hint="eastAsia" w:ascii="仿宋_GB2312" w:hAnsi="仿宋_GB2312" w:eastAsia="仿宋_GB2312" w:cs="仿宋_GB2312"/>
          <w:color w:val="auto"/>
          <w:kern w:val="0"/>
          <w:sz w:val="32"/>
          <w:szCs w:val="32"/>
        </w:rPr>
        <w:t>万元，政府性基金预算支出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评价结果为“</w:t>
      </w:r>
      <w:r>
        <w:rPr>
          <w:rFonts w:hint="eastAsia" w:ascii="仿宋_GB2312" w:hAnsi="仿宋_GB2312" w:eastAsia="仿宋_GB2312" w:cs="仿宋_GB2312"/>
          <w:color w:val="auto"/>
          <w:kern w:val="0"/>
          <w:sz w:val="32"/>
          <w:szCs w:val="32"/>
          <w:lang w:val="en-US" w:eastAsia="zh-CN"/>
        </w:rPr>
        <w:t>优</w:t>
      </w:r>
      <w:r>
        <w:rPr>
          <w:rFonts w:hint="eastAsia" w:ascii="仿宋_GB2312" w:hAnsi="仿宋_GB2312" w:eastAsia="仿宋_GB2312" w:cs="仿宋_GB2312"/>
          <w:color w:val="auto"/>
          <w:kern w:val="0"/>
          <w:sz w:val="32"/>
          <w:szCs w:val="32"/>
        </w:rPr>
        <w:t>”。从评价情况看</w:t>
      </w:r>
      <w:bookmarkStart w:id="0" w:name="_GoBack"/>
      <w:bookmarkEnd w:id="0"/>
      <w:r>
        <w:rPr>
          <w:rFonts w:hint="eastAsia" w:ascii="仿宋_GB2312" w:hAnsi="仿宋_GB2312" w:eastAsia="仿宋_GB2312" w:cs="仿宋_GB2312"/>
          <w:color w:val="auto"/>
          <w:kern w:val="0"/>
          <w:sz w:val="32"/>
          <w:szCs w:val="32"/>
        </w:rPr>
        <w:t>据</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年初设定的绩效目标，</w:t>
      </w:r>
      <w:r>
        <w:rPr>
          <w:rFonts w:hint="eastAsia" w:ascii="仿宋_GB2312" w:hAnsi="仿宋_GB2312" w:eastAsia="仿宋_GB2312" w:cs="仿宋_GB2312"/>
          <w:color w:val="auto"/>
          <w:kern w:val="0"/>
          <w:sz w:val="32"/>
          <w:szCs w:val="32"/>
          <w:lang w:val="en" w:eastAsia="zh-CN"/>
        </w:rPr>
        <w:t>部门整体支出</w:t>
      </w:r>
      <w:r>
        <w:rPr>
          <w:rFonts w:hint="eastAsia" w:ascii="仿宋_GB2312" w:hAnsi="仿宋_GB2312" w:eastAsia="仿宋_GB2312" w:cs="仿宋_GB2312"/>
          <w:color w:val="auto"/>
          <w:kern w:val="0"/>
          <w:sz w:val="32"/>
          <w:szCs w:val="32"/>
        </w:rPr>
        <w:t>绩效自评得分为</w:t>
      </w:r>
      <w:r>
        <w:rPr>
          <w:rFonts w:hint="eastAsia" w:ascii="仿宋_GB2312" w:hAnsi="仿宋_GB2312" w:eastAsia="仿宋_GB2312" w:cs="仿宋_GB2312"/>
          <w:color w:val="auto"/>
          <w:kern w:val="0"/>
          <w:sz w:val="32"/>
          <w:szCs w:val="32"/>
          <w:lang w:val="en-US" w:eastAsia="zh-CN"/>
        </w:rPr>
        <w:t>88</w:t>
      </w:r>
      <w:r>
        <w:rPr>
          <w:rFonts w:hint="eastAsia" w:ascii="仿宋_GB2312" w:hAnsi="仿宋_GB2312" w:eastAsia="仿宋_GB2312" w:cs="仿宋_GB2312"/>
          <w:color w:val="auto"/>
          <w:kern w:val="0"/>
          <w:sz w:val="32"/>
          <w:szCs w:val="32"/>
        </w:rPr>
        <w:t>分。项目全年预算数为</w:t>
      </w:r>
      <w:r>
        <w:rPr>
          <w:rFonts w:hint="eastAsia" w:ascii="仿宋_GB2312" w:hAnsi="仿宋_GB2312" w:eastAsia="仿宋_GB2312" w:cs="仿宋_GB2312"/>
          <w:color w:val="auto"/>
          <w:kern w:val="0"/>
          <w:sz w:val="32"/>
          <w:szCs w:val="32"/>
          <w:lang w:val="en-US" w:eastAsia="zh-CN"/>
        </w:rPr>
        <w:t>25563.69</w:t>
      </w:r>
      <w:r>
        <w:rPr>
          <w:rFonts w:hint="eastAsia" w:ascii="仿宋_GB2312" w:hAnsi="仿宋_GB2312" w:eastAsia="仿宋_GB2312" w:cs="仿宋_GB2312"/>
          <w:color w:val="auto"/>
          <w:kern w:val="0"/>
          <w:sz w:val="32"/>
          <w:szCs w:val="32"/>
        </w:rPr>
        <w:t>万元，执行数为</w:t>
      </w:r>
      <w:r>
        <w:rPr>
          <w:rFonts w:hint="eastAsia" w:ascii="仿宋_GB2312" w:hAnsi="仿宋_GB2312" w:eastAsia="仿宋_GB2312" w:cs="仿宋_GB2312"/>
          <w:color w:val="auto"/>
          <w:kern w:val="0"/>
          <w:sz w:val="32"/>
          <w:szCs w:val="32"/>
          <w:lang w:val="en-US" w:eastAsia="zh-CN"/>
        </w:rPr>
        <w:t>13423.85</w:t>
      </w:r>
      <w:r>
        <w:rPr>
          <w:rFonts w:hint="eastAsia" w:ascii="仿宋_GB2312" w:hAnsi="仿宋_GB2312" w:eastAsia="仿宋_GB2312" w:cs="仿宋_GB2312"/>
          <w:color w:val="auto"/>
          <w:kern w:val="0"/>
          <w:sz w:val="32"/>
          <w:szCs w:val="32"/>
        </w:rPr>
        <w:t>万元，完成预算的</w:t>
      </w:r>
      <w:r>
        <w:rPr>
          <w:rFonts w:hint="eastAsia" w:ascii="仿宋_GB2312" w:hAnsi="仿宋_GB2312" w:eastAsia="仿宋_GB2312" w:cs="仿宋_GB2312"/>
          <w:color w:val="auto"/>
          <w:kern w:val="0"/>
          <w:sz w:val="32"/>
          <w:szCs w:val="32"/>
          <w:lang w:val="en-US" w:eastAsia="zh-CN"/>
        </w:rPr>
        <w:t>52.11</w:t>
      </w:r>
      <w:r>
        <w:rPr>
          <w:rFonts w:hint="eastAsia" w:ascii="仿宋_GB2312" w:hAnsi="仿宋_GB2312" w:eastAsia="仿宋_GB2312" w:cs="仿宋_GB2312"/>
          <w:color w:val="auto"/>
          <w:kern w:val="0"/>
          <w:sz w:val="32"/>
          <w:szCs w:val="32"/>
        </w:rPr>
        <w:t>%。主要产出和效果：</w:t>
      </w:r>
      <w:r>
        <w:rPr>
          <w:rFonts w:hint="eastAsia" w:ascii="仿宋_GB2312" w:hAnsi="仿宋_GB2312" w:eastAsia="仿宋_GB2312" w:cs="仿宋_GB2312"/>
          <w:color w:val="auto"/>
          <w:kern w:val="0"/>
          <w:sz w:val="32"/>
          <w:szCs w:val="32"/>
          <w:lang w:eastAsia="zh-CN"/>
        </w:rPr>
        <w:t>资金支付到位</w:t>
      </w:r>
      <w:r>
        <w:rPr>
          <w:rFonts w:hint="eastAsia" w:ascii="仿宋_GB2312" w:hAnsi="仿宋_GB2312" w:eastAsia="仿宋_GB2312" w:cs="仿宋_GB2312"/>
          <w:color w:val="auto"/>
          <w:kern w:val="0"/>
          <w:sz w:val="32"/>
          <w:szCs w:val="32"/>
        </w:rPr>
        <w:t>率100%；,群众满意度98%。。</w:t>
      </w:r>
    </w:p>
    <w:p w14:paraId="056CDC3D">
      <w:pPr>
        <w:autoSpaceDE w:val="0"/>
        <w:autoSpaceDN w:val="0"/>
        <w:adjustRightInd w:val="0"/>
        <w:spacing w:line="360" w:lineRule="auto"/>
        <w:ind w:firstLine="600"/>
        <w:jc w:val="left"/>
        <w:outlineLvl w:val="2"/>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（二）部门决算中项目绩效自评情况。</w:t>
      </w:r>
    </w:p>
    <w:p w14:paraId="5F033C0D">
      <w:pPr>
        <w:keepNext w:val="0"/>
        <w:keepLines w:val="0"/>
        <w:pageBreakBefore w:val="0"/>
        <w:kinsoku/>
        <w:wordWrap/>
        <w:overflowPunct/>
        <w:topLinePunct w:val="0"/>
        <w:autoSpaceDE w:val="0"/>
        <w:autoSpaceDN w:val="0"/>
        <w:bidi w:val="0"/>
        <w:adjustRightInd w:val="0"/>
        <w:spacing w:line="56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lang w:eastAsia="zh-CN"/>
        </w:rPr>
        <w:t>本单位</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乡村振兴</w:t>
      </w:r>
      <w:r>
        <w:rPr>
          <w:rFonts w:hint="eastAsia" w:ascii="仿宋_GB2312" w:hAnsi="仿宋_GB2312" w:eastAsia="仿宋_GB2312" w:cs="仿宋_GB2312"/>
          <w:color w:val="auto"/>
          <w:kern w:val="0"/>
          <w:sz w:val="32"/>
          <w:szCs w:val="32"/>
        </w:rPr>
        <w:t>项目支出绩效自评</w:t>
      </w:r>
      <w:r>
        <w:rPr>
          <w:rFonts w:hint="eastAsia" w:ascii="仿宋_GB2312" w:hAnsi="仿宋_GB2312" w:eastAsia="仿宋_GB2312" w:cs="仿宋_GB2312"/>
          <w:color w:val="auto"/>
          <w:kern w:val="0"/>
          <w:sz w:val="32"/>
          <w:szCs w:val="32"/>
          <w:lang w:val="en-US" w:eastAsia="zh-CN"/>
        </w:rPr>
        <w:t>表”</w:t>
      </w:r>
      <w:r>
        <w:rPr>
          <w:rFonts w:hint="eastAsia" w:ascii="仿宋_GB2312" w:hAnsi="仿宋_GB2312" w:eastAsia="仿宋_GB2312" w:cs="仿宋_GB2312"/>
          <w:color w:val="auto"/>
          <w:kern w:val="0"/>
          <w:sz w:val="32"/>
          <w:szCs w:val="32"/>
        </w:rPr>
        <w:t>如下：</w:t>
      </w:r>
    </w:p>
    <w:p w14:paraId="7C0F01F4">
      <w:pPr>
        <w:bidi w:val="0"/>
        <w:rPr>
          <w:rFonts w:hint="eastAsia" w:eastAsia="宋体"/>
          <w:b/>
          <w:bCs/>
          <w:color w:val="auto"/>
          <w:lang w:eastAsia="zh-CN"/>
        </w:rPr>
      </w:pPr>
      <w:r>
        <w:rPr>
          <w:rFonts w:hint="eastAsia" w:eastAsia="宋体"/>
          <w:b/>
          <w:bCs/>
          <w:color w:val="auto"/>
          <w:lang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20955</wp:posOffset>
            </wp:positionV>
            <wp:extent cx="5082540" cy="6495415"/>
            <wp:effectExtent l="0" t="0" r="3810" b="635"/>
            <wp:wrapSquare wrapText="bothSides"/>
            <wp:docPr id="3" name="图片 3" descr="1215695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215695613"/>
                    <pic:cNvPicPr>
                      <a:picLocks noChangeAspect="1"/>
                    </pic:cNvPicPr>
                  </pic:nvPicPr>
                  <pic:blipFill>
                    <a:blip r:embed="rId5"/>
                    <a:stretch>
                      <a:fillRect/>
                    </a:stretch>
                  </pic:blipFill>
                  <pic:spPr>
                    <a:xfrm>
                      <a:off x="0" y="0"/>
                      <a:ext cx="5082540" cy="6495415"/>
                    </a:xfrm>
                    <a:prstGeom prst="rect">
                      <a:avLst/>
                    </a:prstGeom>
                  </pic:spPr>
                </pic:pic>
              </a:graphicData>
            </a:graphic>
          </wp:anchor>
        </w:drawing>
      </w:r>
    </w:p>
    <w:p w14:paraId="6FB91803">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olor w:val="auto"/>
          <w:kern w:val="0"/>
          <w:sz w:val="32"/>
          <w:szCs w:val="32"/>
        </w:rPr>
        <w:t>组织对</w:t>
      </w:r>
      <w:r>
        <w:rPr>
          <w:rFonts w:hint="default" w:ascii="仿宋_GB2312" w:hAnsi="仿宋_GB2312" w:eastAsia="仿宋_GB2312"/>
          <w:color w:val="auto"/>
          <w:kern w:val="0"/>
          <w:sz w:val="32"/>
          <w:szCs w:val="32"/>
          <w:lang w:val="en" w:eastAsia="zh-CN"/>
        </w:rPr>
        <w:t>乡村振兴</w:t>
      </w:r>
      <w:r>
        <w:rPr>
          <w:rFonts w:hint="eastAsia" w:ascii="仿宋_GB2312" w:hAnsi="仿宋_GB2312" w:eastAsia="仿宋_GB2312"/>
          <w:color w:val="auto"/>
          <w:kern w:val="0"/>
          <w:sz w:val="32"/>
          <w:szCs w:val="32"/>
        </w:rPr>
        <w:t>项目开展了部门评价，涉及一般公共预算支出</w:t>
      </w:r>
      <w:r>
        <w:rPr>
          <w:rFonts w:hint="default" w:ascii="仿宋_GB2312" w:hAnsi="仿宋_GB2312" w:eastAsia="仿宋_GB2312"/>
          <w:color w:val="auto"/>
          <w:kern w:val="0"/>
          <w:sz w:val="32"/>
          <w:szCs w:val="32"/>
          <w:lang w:val="en" w:eastAsia="zh-CN"/>
        </w:rPr>
        <w:t>2153.63</w:t>
      </w:r>
      <w:r>
        <w:rPr>
          <w:rFonts w:hint="eastAsia" w:ascii="仿宋_GB2312" w:hAnsi="仿宋_GB2312" w:eastAsia="仿宋_GB2312"/>
          <w:color w:val="auto"/>
          <w:kern w:val="0"/>
          <w:sz w:val="32"/>
          <w:szCs w:val="32"/>
        </w:rPr>
        <w:t>万元，政府性基金预算支出</w:t>
      </w:r>
      <w:r>
        <w:rPr>
          <w:rFonts w:hint="default" w:ascii="仿宋_GB2312" w:hAnsi="仿宋_GB2312" w:eastAsia="仿宋_GB2312"/>
          <w:color w:val="auto"/>
          <w:kern w:val="0"/>
          <w:sz w:val="32"/>
          <w:szCs w:val="32"/>
          <w:lang w:val="en" w:eastAsia="zh-CN"/>
        </w:rPr>
        <w:t>0</w:t>
      </w:r>
      <w:r>
        <w:rPr>
          <w:rFonts w:hint="eastAsia" w:ascii="仿宋_GB2312" w:hAnsi="仿宋_GB2312" w:eastAsia="仿宋_GB2312"/>
          <w:color w:val="auto"/>
          <w:kern w:val="0"/>
          <w:sz w:val="32"/>
          <w:szCs w:val="32"/>
        </w:rPr>
        <w:t>万元，国有资本预算支出</w:t>
      </w:r>
      <w:r>
        <w:rPr>
          <w:rFonts w:hint="eastAsia" w:ascii="仿宋_GB2312" w:hAnsi="仿宋_GB2312" w:eastAsia="仿宋_GB2312"/>
          <w:color w:val="auto"/>
          <w:kern w:val="0"/>
          <w:sz w:val="32"/>
          <w:szCs w:val="32"/>
          <w:lang w:val="en-US" w:eastAsia="zh-CN"/>
        </w:rPr>
        <w:t>0</w:t>
      </w:r>
      <w:r>
        <w:rPr>
          <w:rFonts w:hint="eastAsia" w:ascii="仿宋_GB2312" w:hAnsi="仿宋_GB2312" w:eastAsia="仿宋_GB2312"/>
          <w:color w:val="auto"/>
          <w:kern w:val="0"/>
          <w:sz w:val="32"/>
          <w:szCs w:val="32"/>
        </w:rPr>
        <w:t>万元。</w:t>
      </w:r>
      <w:r>
        <w:rPr>
          <w:rFonts w:hint="eastAsia" w:ascii="仿宋_GB2312" w:hAnsi="仿宋_GB2312" w:eastAsia="仿宋_GB2312" w:cs="仿宋_GB2312"/>
          <w:color w:val="auto"/>
          <w:kern w:val="0"/>
          <w:sz w:val="32"/>
          <w:szCs w:val="32"/>
        </w:rPr>
        <w:t>据年初设定的绩效目标，</w:t>
      </w:r>
      <w:r>
        <w:rPr>
          <w:rFonts w:hint="default" w:ascii="仿宋_GB2312" w:hAnsi="仿宋_GB2312" w:eastAsia="仿宋_GB2312" w:cs="仿宋_GB2312"/>
          <w:color w:val="auto"/>
          <w:kern w:val="0"/>
          <w:sz w:val="32"/>
          <w:szCs w:val="32"/>
          <w:lang w:val="en" w:eastAsia="zh-CN"/>
        </w:rPr>
        <w:t>乡村振兴</w:t>
      </w:r>
      <w:r>
        <w:rPr>
          <w:rFonts w:hint="eastAsia" w:ascii="仿宋_GB2312" w:hAnsi="仿宋_GB2312" w:eastAsia="仿宋_GB2312" w:cs="仿宋_GB2312"/>
          <w:color w:val="auto"/>
          <w:kern w:val="0"/>
          <w:sz w:val="32"/>
          <w:szCs w:val="32"/>
        </w:rPr>
        <w:t>项目绩效自评得分为</w:t>
      </w:r>
      <w:r>
        <w:rPr>
          <w:rFonts w:hint="eastAsia" w:ascii="仿宋_GB2312" w:hAnsi="仿宋_GB2312" w:eastAsia="仿宋_GB2312" w:cs="仿宋_GB2312"/>
          <w:color w:val="auto"/>
          <w:kern w:val="0"/>
          <w:sz w:val="32"/>
          <w:szCs w:val="32"/>
          <w:lang w:val="en-US" w:eastAsia="zh-CN"/>
        </w:rPr>
        <w:t>100</w:t>
      </w:r>
      <w:r>
        <w:rPr>
          <w:rFonts w:hint="eastAsia" w:ascii="仿宋_GB2312" w:hAnsi="仿宋_GB2312" w:eastAsia="仿宋_GB2312" w:cs="仿宋_GB2312"/>
          <w:color w:val="auto"/>
          <w:kern w:val="0"/>
          <w:sz w:val="32"/>
          <w:szCs w:val="32"/>
        </w:rPr>
        <w:t>分。项目全年预算数为</w:t>
      </w:r>
      <w:r>
        <w:rPr>
          <w:rFonts w:hint="default" w:ascii="仿宋_GB2312" w:hAnsi="仿宋_GB2312" w:eastAsia="仿宋_GB2312" w:cs="仿宋_GB2312"/>
          <w:color w:val="auto"/>
          <w:kern w:val="0"/>
          <w:sz w:val="32"/>
          <w:szCs w:val="32"/>
          <w:lang w:val="en" w:eastAsia="zh-CN"/>
        </w:rPr>
        <w:t>2153.63</w:t>
      </w:r>
      <w:r>
        <w:rPr>
          <w:rFonts w:hint="eastAsia" w:ascii="仿宋_GB2312" w:hAnsi="仿宋_GB2312" w:eastAsia="仿宋_GB2312" w:cs="仿宋_GB2312"/>
          <w:color w:val="auto"/>
          <w:kern w:val="0"/>
          <w:sz w:val="32"/>
          <w:szCs w:val="32"/>
        </w:rPr>
        <w:t>万元，执行数为</w:t>
      </w:r>
      <w:r>
        <w:rPr>
          <w:rFonts w:hint="default" w:ascii="仿宋_GB2312" w:hAnsi="仿宋_GB2312" w:eastAsia="仿宋_GB2312" w:cs="仿宋_GB2312"/>
          <w:color w:val="auto"/>
          <w:kern w:val="0"/>
          <w:sz w:val="32"/>
          <w:szCs w:val="32"/>
          <w:lang w:val="en" w:eastAsia="zh-CN"/>
        </w:rPr>
        <w:t>2153.63</w:t>
      </w:r>
      <w:r>
        <w:rPr>
          <w:rFonts w:hint="eastAsia" w:ascii="仿宋_GB2312" w:hAnsi="仿宋_GB2312" w:eastAsia="仿宋_GB2312" w:cs="仿宋_GB2312"/>
          <w:color w:val="auto"/>
          <w:kern w:val="0"/>
          <w:sz w:val="32"/>
          <w:szCs w:val="32"/>
        </w:rPr>
        <w:t>万元，完成预算的</w:t>
      </w:r>
      <w:r>
        <w:rPr>
          <w:rFonts w:hint="default" w:ascii="仿宋_GB2312" w:hAnsi="仿宋_GB2312" w:eastAsia="仿宋_GB2312" w:cs="仿宋_GB2312"/>
          <w:color w:val="auto"/>
          <w:kern w:val="0"/>
          <w:sz w:val="32"/>
          <w:szCs w:val="32"/>
          <w:lang w:val="en" w:eastAsia="zh-CN"/>
        </w:rPr>
        <w:t>100</w:t>
      </w:r>
      <w:r>
        <w:rPr>
          <w:rFonts w:hint="eastAsia" w:ascii="仿宋_GB2312" w:hAnsi="仿宋_GB2312" w:eastAsia="仿宋_GB2312" w:cs="仿宋_GB2312"/>
          <w:color w:val="auto"/>
          <w:kern w:val="0"/>
          <w:sz w:val="32"/>
          <w:szCs w:val="32"/>
        </w:rPr>
        <w:t>%。主要产出和效果：一是</w:t>
      </w:r>
      <w:r>
        <w:rPr>
          <w:rFonts w:hint="eastAsia" w:ascii="仿宋_GB2312" w:hAnsi="仿宋_GB2312" w:eastAsia="仿宋_GB2312" w:cs="仿宋_GB2312"/>
          <w:color w:val="auto"/>
          <w:kern w:val="0"/>
          <w:sz w:val="32"/>
          <w:szCs w:val="32"/>
          <w:lang w:eastAsia="zh-CN"/>
        </w:rPr>
        <w:t>资金支付到位</w:t>
      </w:r>
      <w:r>
        <w:rPr>
          <w:rFonts w:hint="eastAsia" w:ascii="仿宋_GB2312" w:hAnsi="仿宋_GB2312" w:eastAsia="仿宋_GB2312" w:cs="仿宋_GB2312"/>
          <w:color w:val="auto"/>
          <w:kern w:val="0"/>
          <w:sz w:val="32"/>
          <w:szCs w:val="32"/>
        </w:rPr>
        <w:t>率100%；二是</w:t>
      </w:r>
      <w:r>
        <w:rPr>
          <w:rFonts w:hint="eastAsia" w:ascii="仿宋_GB2312" w:hAnsi="仿宋_GB2312" w:eastAsia="仿宋_GB2312" w:cs="仿宋_GB2312"/>
          <w:color w:val="auto"/>
          <w:kern w:val="0"/>
          <w:sz w:val="32"/>
          <w:szCs w:val="32"/>
          <w:lang w:eastAsia="zh-CN"/>
        </w:rPr>
        <w:t>受益脱贫人口数</w:t>
      </w:r>
      <w:r>
        <w:rPr>
          <w:rFonts w:hint="eastAsia" w:ascii="仿宋_GB2312" w:hAnsi="仿宋_GB2312" w:eastAsia="仿宋_GB2312" w:cs="仿宋_GB2312"/>
          <w:color w:val="auto"/>
          <w:kern w:val="0"/>
          <w:sz w:val="32"/>
          <w:szCs w:val="32"/>
          <w:lang w:val="en-US" w:eastAsia="zh-CN"/>
        </w:rPr>
        <w:t>4</w:t>
      </w:r>
      <w:r>
        <w:rPr>
          <w:rFonts w:hint="default" w:ascii="仿宋_GB2312" w:hAnsi="仿宋_GB2312" w:eastAsia="仿宋_GB2312" w:cs="仿宋_GB2312"/>
          <w:color w:val="auto"/>
          <w:kern w:val="0"/>
          <w:sz w:val="32"/>
          <w:szCs w:val="32"/>
          <w:lang w:val="en" w:eastAsia="zh-CN"/>
        </w:rPr>
        <w:t>.4</w:t>
      </w:r>
      <w:r>
        <w:rPr>
          <w:rFonts w:hint="eastAsia" w:ascii="仿宋_GB2312" w:hAnsi="仿宋_GB2312" w:eastAsia="仿宋_GB2312" w:cs="仿宋_GB2312"/>
          <w:color w:val="auto"/>
          <w:kern w:val="0"/>
          <w:sz w:val="32"/>
          <w:szCs w:val="32"/>
          <w:lang w:val="en-US" w:eastAsia="zh-CN"/>
        </w:rPr>
        <w:t>万人</w:t>
      </w:r>
      <w:r>
        <w:rPr>
          <w:rFonts w:hint="eastAsia" w:ascii="仿宋_GB2312" w:hAnsi="仿宋_GB2312" w:eastAsia="仿宋_GB2312" w:cs="仿宋_GB2312"/>
          <w:color w:val="auto"/>
          <w:kern w:val="0"/>
          <w:sz w:val="32"/>
          <w:szCs w:val="32"/>
        </w:rPr>
        <w:t>,群众满意度98%。</w:t>
      </w:r>
    </w:p>
    <w:p w14:paraId="22C85C50">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olor w:val="auto"/>
          <w:sz w:val="32"/>
          <w:szCs w:val="32"/>
          <w:lang w:val="en-US" w:eastAsia="zh-CN"/>
        </w:rPr>
        <w:t>2、</w:t>
      </w:r>
      <w:r>
        <w:rPr>
          <w:rFonts w:hint="eastAsia" w:ascii="仿宋_GB2312" w:hAnsi="仿宋_GB2312" w:eastAsia="仿宋_GB2312" w:cs="仿宋_GB2312"/>
          <w:color w:val="auto"/>
          <w:kern w:val="0"/>
          <w:sz w:val="32"/>
          <w:szCs w:val="32"/>
          <w:lang w:eastAsia="zh-CN"/>
        </w:rPr>
        <w:t>本单位</w:t>
      </w:r>
      <w:r>
        <w:rPr>
          <w:rFonts w:hint="eastAsia" w:ascii="仿宋_GB2312" w:hAnsi="仿宋_GB2312" w:eastAsia="仿宋_GB2312" w:cs="仿宋_GB2312"/>
          <w:color w:val="auto"/>
          <w:kern w:val="0"/>
          <w:sz w:val="32"/>
          <w:szCs w:val="32"/>
        </w:rPr>
        <w:t>“基础养老金县配套项目支出绩效自评</w:t>
      </w:r>
      <w:r>
        <w:rPr>
          <w:rFonts w:hint="eastAsia" w:ascii="仿宋_GB2312" w:hAnsi="仿宋_GB2312" w:eastAsia="仿宋_GB2312" w:cs="仿宋_GB2312"/>
          <w:color w:val="auto"/>
          <w:kern w:val="0"/>
          <w:sz w:val="32"/>
          <w:szCs w:val="32"/>
          <w:lang w:val="en-US" w:eastAsia="zh-CN"/>
        </w:rPr>
        <w:t>表”</w:t>
      </w:r>
      <w:r>
        <w:rPr>
          <w:rFonts w:hint="eastAsia" w:ascii="仿宋_GB2312" w:hAnsi="仿宋_GB2312" w:eastAsia="仿宋_GB2312" w:cs="仿宋_GB2312"/>
          <w:color w:val="auto"/>
          <w:kern w:val="0"/>
          <w:sz w:val="32"/>
          <w:szCs w:val="32"/>
        </w:rPr>
        <w:t>如下：</w:t>
      </w:r>
    </w:p>
    <w:p w14:paraId="02EB6C73">
      <w:pPr>
        <w:bidi w:val="0"/>
        <w:rPr>
          <w:rFonts w:hint="eastAsia" w:eastAsia="宋体"/>
          <w:b/>
          <w:bCs/>
          <w:color w:val="auto"/>
          <w:lang w:eastAsia="zh-CN"/>
        </w:rPr>
      </w:pPr>
      <w:r>
        <w:rPr>
          <w:rFonts w:hint="eastAsia" w:eastAsia="宋体"/>
          <w:b/>
          <w:bCs/>
          <w:color w:val="auto"/>
          <w:lang w:eastAsia="zh-CN"/>
        </w:rPr>
        <w:drawing>
          <wp:inline distT="0" distB="0" distL="114300" distR="114300">
            <wp:extent cx="5268595" cy="7410450"/>
            <wp:effectExtent l="0" t="0" r="8255" b="0"/>
            <wp:docPr id="4" name="图片 4" descr="172923695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29236951133"/>
                    <pic:cNvPicPr>
                      <a:picLocks noChangeAspect="1"/>
                    </pic:cNvPicPr>
                  </pic:nvPicPr>
                  <pic:blipFill>
                    <a:blip r:embed="rId6"/>
                    <a:stretch>
                      <a:fillRect/>
                    </a:stretch>
                  </pic:blipFill>
                  <pic:spPr>
                    <a:xfrm>
                      <a:off x="0" y="0"/>
                      <a:ext cx="5268595" cy="7410450"/>
                    </a:xfrm>
                    <a:prstGeom prst="rect">
                      <a:avLst/>
                    </a:prstGeom>
                  </pic:spPr>
                </pic:pic>
              </a:graphicData>
            </a:graphic>
          </wp:inline>
        </w:drawing>
      </w:r>
    </w:p>
    <w:p w14:paraId="3F654E0D">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我部门今年在部门决算中反映城居保基础养老金县配套项目绩效自评结果。</w:t>
      </w:r>
    </w:p>
    <w:p w14:paraId="64B960A9">
      <w:pPr>
        <w:autoSpaceDE w:val="0"/>
        <w:autoSpaceDN w:val="0"/>
        <w:adjustRightInd w:val="0"/>
        <w:spacing w:line="360" w:lineRule="auto"/>
        <w:ind w:firstLine="640" w:firstLineChars="200"/>
        <w:jc w:val="left"/>
        <w:rPr>
          <w:rFonts w:hint="eastAsia" w:ascii="宋体" w:hAnsi="宋体" w:cs="宋体"/>
          <w:b/>
          <w:bCs/>
          <w:color w:val="auto"/>
          <w:sz w:val="44"/>
          <w:szCs w:val="44"/>
        </w:rPr>
      </w:pPr>
      <w:r>
        <w:rPr>
          <w:rFonts w:hint="eastAsia" w:ascii="仿宋_GB2312" w:hAnsi="仿宋_GB2312" w:eastAsia="仿宋_GB2312" w:cs="仿宋_GB2312"/>
          <w:color w:val="auto"/>
          <w:kern w:val="0"/>
          <w:sz w:val="32"/>
          <w:szCs w:val="32"/>
        </w:rPr>
        <w:t>城居保基础养老金县配套项目绩效自评综述：根据年初设定的绩效目标，城居保基础养老金县配套项目绩效自评得分为100分。项目全年预算数为8051.77万元，执行数为8051.77万元，完成预算的</w:t>
      </w:r>
      <w:r>
        <w:rPr>
          <w:rFonts w:hint="eastAsia" w:ascii="仿宋_GB2312" w:hAnsi="仿宋_GB2312" w:eastAsia="仿宋_GB2312" w:cs="仿宋_GB2312"/>
          <w:color w:val="auto"/>
          <w:kern w:val="0"/>
          <w:sz w:val="32"/>
          <w:szCs w:val="32"/>
          <w:lang w:val="en-US" w:eastAsia="zh-CN"/>
        </w:rPr>
        <w:t>100</w:t>
      </w:r>
      <w:r>
        <w:rPr>
          <w:rFonts w:hint="eastAsia" w:ascii="仿宋_GB2312" w:hAnsi="仿宋_GB2312" w:eastAsia="仿宋_GB2312" w:cs="仿宋_GB2312"/>
          <w:color w:val="auto"/>
          <w:kern w:val="0"/>
          <w:sz w:val="32"/>
          <w:szCs w:val="32"/>
        </w:rPr>
        <w:t>%。主要产出和效果：一是退休人员的工资发放率100%；二是政策宣传率100%,群众满意度98%。</w:t>
      </w:r>
    </w:p>
    <w:p w14:paraId="10249E4D">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lang w:eastAsia="zh-CN"/>
        </w:rPr>
      </w:pPr>
    </w:p>
    <w:p w14:paraId="1286DA4F">
      <w:pPr>
        <w:autoSpaceDE w:val="0"/>
        <w:autoSpaceDN w:val="0"/>
        <w:adjustRightInd w:val="0"/>
        <w:spacing w:line="360" w:lineRule="auto"/>
        <w:ind w:firstLine="600"/>
        <w:jc w:val="left"/>
        <w:outlineLvl w:val="2"/>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（三）部门评价项目绩效评价情况。</w:t>
      </w:r>
    </w:p>
    <w:p w14:paraId="2A72137E">
      <w:pPr>
        <w:autoSpaceDE w:val="0"/>
        <w:autoSpaceDN w:val="0"/>
        <w:adjustRightInd w:val="0"/>
        <w:spacing w:line="360" w:lineRule="auto"/>
        <w:ind w:firstLine="6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项目部门评价报告见第五部分附件。</w:t>
      </w:r>
    </w:p>
    <w:p w14:paraId="077FC08F">
      <w:pPr>
        <w:bidi w:val="0"/>
        <w:rPr>
          <w:rFonts w:hint="eastAsia"/>
          <w:color w:val="auto"/>
        </w:rPr>
      </w:pPr>
    </w:p>
    <w:p w14:paraId="68DD131F">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14:paraId="652E42D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61DFD8E">
      <w:pPr>
        <w:pStyle w:val="19"/>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sz w:val="30"/>
          <w:szCs w:val="30"/>
        </w:rPr>
      </w:pPr>
    </w:p>
    <w:p w14:paraId="708DFCD3">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6346C837">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(一)财政拨款收入：</w:t>
      </w:r>
      <w:r>
        <w:rPr>
          <w:rFonts w:hint="eastAsia" w:ascii="仿宋" w:hAnsi="仿宋" w:eastAsia="仿宋" w:cs="仿宋"/>
          <w:sz w:val="32"/>
          <w:szCs w:val="32"/>
          <w:lang w:eastAsia="zh-CN"/>
        </w:rPr>
        <w:t>指单位本年度从本级财政部门取得的财政拨款，包括一般公共预算财政拨款和政府性基金预算财政拨款。</w:t>
      </w:r>
    </w:p>
    <w:p w14:paraId="65B29F3C">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(二)上级补助收入：</w:t>
      </w:r>
      <w:r>
        <w:rPr>
          <w:rFonts w:hint="eastAsia" w:ascii="仿宋" w:hAnsi="仿宋" w:eastAsia="仿宋" w:cs="仿宋"/>
          <w:sz w:val="32"/>
          <w:szCs w:val="32"/>
          <w:lang w:eastAsia="zh-CN"/>
        </w:rPr>
        <w:t>指事业单位从主管部门和上级单位取得的非财政补助收入。</w:t>
      </w:r>
    </w:p>
    <w:p w14:paraId="2242A105">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(三)事业收入：</w:t>
      </w:r>
      <w:r>
        <w:rPr>
          <w:rFonts w:hint="eastAsia" w:ascii="仿宋" w:hAnsi="仿宋" w:eastAsia="仿宋" w:cs="仿宋"/>
          <w:sz w:val="32"/>
          <w:szCs w:val="32"/>
          <w:lang w:eastAsia="zh-CN"/>
        </w:rPr>
        <w:t>指事业单位开展专业业务活动及其辅助活动取得的收入；事业单位收到的财政专户实际核拨的教育收费等资金在此反映。</w:t>
      </w:r>
    </w:p>
    <w:p w14:paraId="11637B87">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(四)经营收入：</w:t>
      </w:r>
      <w:r>
        <w:rPr>
          <w:rFonts w:hint="eastAsia" w:ascii="仿宋" w:hAnsi="仿宋" w:eastAsia="仿宋" w:cs="仿宋"/>
          <w:sz w:val="32"/>
          <w:szCs w:val="32"/>
          <w:lang w:eastAsia="zh-CN"/>
        </w:rPr>
        <w:t>指事业单位在专业业务活动及其辅助活动之外开展非独立核算经营活动取得的收入。</w:t>
      </w:r>
    </w:p>
    <w:p w14:paraId="019493A0">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(五)其他收入：</w:t>
      </w:r>
      <w:r>
        <w:rPr>
          <w:rFonts w:hint="eastAsia" w:ascii="仿宋" w:hAnsi="仿宋" w:eastAsia="仿宋" w:cs="仿宋"/>
          <w:sz w:val="32"/>
          <w:szCs w:val="32"/>
          <w:lang w:eastAsia="zh-CN"/>
        </w:rPr>
        <w:t>指单位取得的除上述“财政拨款收入”、“事业收入”、“经营收入”、“附属单位缴款”等以外的各项收入。</w:t>
      </w:r>
    </w:p>
    <w:p w14:paraId="1278E7BC">
      <w:pPr>
        <w:keepNext w:val="0"/>
        <w:keepLines w:val="0"/>
        <w:pageBreakBefore w:val="0"/>
        <w:kinsoku/>
        <w:wordWrap/>
        <w:overflowPunct/>
        <w:topLinePunct w:val="0"/>
        <w:bidi w:val="0"/>
        <w:snapToGrid/>
        <w:spacing w:line="600" w:lineRule="exact"/>
        <w:ind w:firstLine="630"/>
        <w:jc w:val="left"/>
        <w:textAlignment w:val="auto"/>
        <w:outlineLvl w:val="1"/>
        <w:rPr>
          <w:rFonts w:ascii="仿宋" w:hAnsi="仿宋" w:eastAsia="仿宋" w:cs="仿宋"/>
          <w:sz w:val="32"/>
          <w:szCs w:val="32"/>
          <w:lang w:eastAsia="zh-CN"/>
        </w:rPr>
      </w:pPr>
      <w:r>
        <w:rPr>
          <w:rFonts w:hint="eastAsia" w:ascii="仿宋" w:hAnsi="仿宋" w:eastAsia="仿宋" w:cs="仿宋"/>
          <w:b/>
          <w:bCs/>
          <w:sz w:val="32"/>
          <w:szCs w:val="32"/>
          <w:lang w:val="en-US" w:eastAsia="zh-CN"/>
        </w:rPr>
        <w:t>(六)</w:t>
      </w:r>
      <w:r>
        <w:rPr>
          <w:rFonts w:hint="eastAsia" w:ascii="仿宋" w:hAnsi="仿宋" w:eastAsia="仿宋" w:cs="仿宋"/>
          <w:b/>
          <w:bCs/>
          <w:sz w:val="32"/>
          <w:szCs w:val="32"/>
          <w:lang w:eastAsia="zh-CN"/>
        </w:rPr>
        <w:t>年初结转和结余：</w:t>
      </w:r>
      <w:r>
        <w:rPr>
          <w:rFonts w:hint="eastAsia" w:ascii="仿宋" w:hAnsi="仿宋" w:eastAsia="仿宋" w:cs="仿宋"/>
          <w:sz w:val="32"/>
          <w:szCs w:val="32"/>
          <w:lang w:eastAsia="zh-CN"/>
        </w:rPr>
        <w:t>指单位上年结转本年使用的基本支出结转、项目支出结转和结余和经营结余。</w:t>
      </w:r>
    </w:p>
    <w:p w14:paraId="7977ADF4">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F146412">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(一)基本支出：</w:t>
      </w:r>
      <w:r>
        <w:rPr>
          <w:rFonts w:hint="eastAsia" w:ascii="仿宋" w:hAnsi="仿宋" w:eastAsia="仿宋" w:cs="仿宋"/>
          <w:sz w:val="32"/>
          <w:szCs w:val="32"/>
          <w:lang w:eastAsia="zh-CN"/>
        </w:rPr>
        <w:t>指为保障机构正常运转、完成日常工作任务而发生的人员支出和公用支出。</w:t>
      </w:r>
    </w:p>
    <w:p w14:paraId="0A4C9246">
      <w:pPr>
        <w:keepNext w:val="0"/>
        <w:keepLines w:val="0"/>
        <w:pageBreakBefore w:val="0"/>
        <w:widowControl/>
        <w:kinsoku/>
        <w:wordWrap/>
        <w:overflowPunct/>
        <w:topLinePunct w:val="0"/>
        <w:bidi w:val="0"/>
        <w:snapToGrid/>
        <w:spacing w:line="600" w:lineRule="exact"/>
        <w:ind w:firstLine="42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（二）项目支出：</w:t>
      </w:r>
      <w:r>
        <w:rPr>
          <w:rFonts w:hint="eastAsia" w:ascii="仿宋" w:hAnsi="仿宋" w:eastAsia="仿宋" w:cs="仿宋"/>
          <w:sz w:val="32"/>
          <w:szCs w:val="32"/>
          <w:lang w:eastAsia="zh-CN"/>
        </w:rPr>
        <w:t>指在基本支出之外为完成特定的行政任务或事业发展目标所发生的支出。</w:t>
      </w:r>
    </w:p>
    <w:p w14:paraId="44CC7515">
      <w:pPr>
        <w:keepNext w:val="0"/>
        <w:keepLines w:val="0"/>
        <w:pageBreakBefore w:val="0"/>
        <w:widowControl/>
        <w:kinsoku/>
        <w:wordWrap/>
        <w:overflowPunct/>
        <w:topLinePunct w:val="0"/>
        <w:bidi w:val="0"/>
        <w:snapToGrid/>
        <w:spacing w:line="600" w:lineRule="exact"/>
        <w:ind w:firstLine="420"/>
        <w:textAlignment w:val="auto"/>
        <w:rPr>
          <w:rFonts w:ascii="仿宋" w:hAnsi="仿宋" w:eastAsia="仿宋" w:cs="仿宋"/>
          <w:sz w:val="32"/>
          <w:szCs w:val="32"/>
          <w:lang w:eastAsia="zh-CN"/>
        </w:rPr>
      </w:pPr>
      <w:r>
        <w:rPr>
          <w:rFonts w:hint="eastAsia" w:ascii="仿宋" w:hAnsi="仿宋" w:eastAsia="仿宋" w:cs="仿宋"/>
          <w:b/>
          <w:bCs/>
          <w:sz w:val="32"/>
          <w:szCs w:val="32"/>
          <w:lang w:val="en-US" w:eastAsia="zh-CN"/>
        </w:rPr>
        <w:t>（三）经营支出：</w:t>
      </w:r>
      <w:r>
        <w:rPr>
          <w:rFonts w:hint="eastAsia" w:ascii="仿宋" w:hAnsi="仿宋" w:eastAsia="仿宋" w:cs="仿宋"/>
          <w:sz w:val="32"/>
          <w:szCs w:val="32"/>
          <w:lang w:eastAsia="zh-CN"/>
        </w:rPr>
        <w:t>指事业单位在专业业务活动及其辅助活动之外开展非独立核算经营活动发生的支出。</w:t>
      </w:r>
    </w:p>
    <w:p w14:paraId="2D865400">
      <w:pPr>
        <w:keepNext w:val="0"/>
        <w:keepLines w:val="0"/>
        <w:pageBreakBefore w:val="0"/>
        <w:kinsoku/>
        <w:wordWrap/>
        <w:overflowPunct/>
        <w:topLinePunct w:val="0"/>
        <w:bidi w:val="0"/>
        <w:snapToGrid/>
        <w:spacing w:line="600" w:lineRule="exact"/>
        <w:ind w:firstLine="630"/>
        <w:jc w:val="left"/>
        <w:textAlignment w:val="auto"/>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253B9AF4">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72F2A0D">
      <w:pPr>
        <w:keepNext w:val="0"/>
        <w:keepLines w:val="0"/>
        <w:pageBreakBefore w:val="0"/>
        <w:kinsoku/>
        <w:wordWrap/>
        <w:overflowPunct/>
        <w:topLinePunct w:val="0"/>
        <w:bidi w:val="0"/>
        <w:snapToGrid/>
        <w:spacing w:line="600" w:lineRule="exact"/>
        <w:ind w:firstLine="600"/>
        <w:textAlignment w:val="auto"/>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6395417">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auto"/>
          <w:sz w:val="44"/>
          <w:szCs w:val="44"/>
        </w:rPr>
      </w:pPr>
    </w:p>
    <w:p w14:paraId="4DCB131B">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auto"/>
          <w:sz w:val="44"/>
          <w:szCs w:val="44"/>
        </w:rPr>
      </w:pPr>
    </w:p>
    <w:p w14:paraId="7AFE0597">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auto"/>
          <w:sz w:val="44"/>
          <w:szCs w:val="44"/>
        </w:rPr>
      </w:pPr>
    </w:p>
    <w:p w14:paraId="4E4B88DA">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color w:val="auto"/>
          <w:sz w:val="44"/>
          <w:szCs w:val="44"/>
        </w:rPr>
      </w:pPr>
      <w:r>
        <w:rPr>
          <w:rFonts w:hint="eastAsia" w:ascii="宋体" w:hAnsi="宋体" w:cs="宋体"/>
          <w:b/>
          <w:bCs/>
          <w:color w:val="auto"/>
          <w:sz w:val="44"/>
          <w:szCs w:val="44"/>
        </w:rPr>
        <w:t>第五部分  附件</w:t>
      </w:r>
    </w:p>
    <w:p w14:paraId="72ACEB4A">
      <w:pPr>
        <w:keepNext w:val="0"/>
        <w:keepLines w:val="0"/>
        <w:pageBreakBefore w:val="0"/>
        <w:kinsoku/>
        <w:wordWrap/>
        <w:autoSpaceDE/>
        <w:autoSpaceDN/>
        <w:bidi w:val="0"/>
        <w:adjustRightInd/>
        <w:spacing w:line="560" w:lineRule="exact"/>
        <w:ind w:firstLine="640" w:firstLineChars="200"/>
        <w:textAlignment w:val="auto"/>
        <w:rPr>
          <w:rFonts w:hint="eastAsia" w:ascii="仿宋_GB2312" w:hAnsi="仿宋_GB2312" w:eastAsia="仿宋_GB2312"/>
          <w:color w:val="auto"/>
          <w:kern w:val="0"/>
          <w:sz w:val="32"/>
          <w:szCs w:val="32"/>
        </w:rPr>
      </w:pPr>
    </w:p>
    <w:p w14:paraId="5C9727A7">
      <w:pPr>
        <w:keepNext w:val="0"/>
        <w:keepLines w:val="0"/>
        <w:pageBreakBefore w:val="0"/>
        <w:kinsoku/>
        <w:wordWrap/>
        <w:autoSpaceDE/>
        <w:autoSpaceDN/>
        <w:bidi w:val="0"/>
        <w:adjustRightInd/>
        <w:spacing w:line="560" w:lineRule="exact"/>
        <w:jc w:val="center"/>
        <w:textAlignment w:val="auto"/>
        <w:rPr>
          <w:rFonts w:hint="eastAsia" w:ascii="黑体" w:hAnsi="黑体" w:eastAsia="黑体" w:cs="黑体"/>
          <w:b/>
          <w:sz w:val="32"/>
          <w:szCs w:val="32"/>
        </w:rPr>
      </w:pPr>
      <w:r>
        <w:rPr>
          <w:rFonts w:hint="eastAsia" w:ascii="黑体" w:hAnsi="黑体" w:eastAsia="黑体" w:cs="黑体"/>
          <w:b/>
          <w:sz w:val="32"/>
          <w:szCs w:val="32"/>
        </w:rPr>
        <w:t>20</w:t>
      </w:r>
      <w:r>
        <w:rPr>
          <w:rFonts w:hint="eastAsia" w:ascii="黑体" w:hAnsi="黑体" w:eastAsia="黑体" w:cs="黑体"/>
          <w:b/>
          <w:sz w:val="32"/>
          <w:szCs w:val="32"/>
          <w:lang w:val="en-US" w:eastAsia="zh-CN"/>
        </w:rPr>
        <w:t>23</w:t>
      </w:r>
      <w:r>
        <w:rPr>
          <w:rFonts w:hint="eastAsia" w:ascii="黑体" w:hAnsi="黑体" w:eastAsia="黑体" w:cs="黑体"/>
          <w:b/>
          <w:sz w:val="32"/>
          <w:szCs w:val="32"/>
        </w:rPr>
        <w:t>年度创业担保贷款</w:t>
      </w:r>
      <w:r>
        <w:rPr>
          <w:rFonts w:hint="eastAsia" w:ascii="黑体" w:hAnsi="黑体" w:eastAsia="黑体" w:cs="黑体"/>
          <w:b/>
          <w:sz w:val="32"/>
          <w:szCs w:val="32"/>
          <w:lang w:val="en-US" w:eastAsia="zh-CN"/>
        </w:rPr>
        <w:t>项目支出部门</w:t>
      </w:r>
      <w:r>
        <w:rPr>
          <w:rFonts w:hint="eastAsia" w:ascii="黑体" w:hAnsi="黑体" w:eastAsia="黑体" w:cs="黑体"/>
          <w:b/>
          <w:sz w:val="32"/>
          <w:szCs w:val="32"/>
        </w:rPr>
        <w:t>评价报告</w:t>
      </w:r>
    </w:p>
    <w:p w14:paraId="21C93FF9">
      <w:pPr>
        <w:keepNext w:val="0"/>
        <w:keepLines w:val="0"/>
        <w:pageBreakBefore w:val="0"/>
        <w:kinsoku/>
        <w:wordWrap/>
        <w:autoSpaceDE/>
        <w:autoSpaceDN/>
        <w:bidi w:val="0"/>
        <w:adjustRightInd/>
        <w:spacing w:line="56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rPr>
        <w:t>一、基本情况</w:t>
      </w:r>
    </w:p>
    <w:p w14:paraId="20DA3691">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（一）项目概况。</w:t>
      </w:r>
    </w:p>
    <w:p w14:paraId="09A74DEC">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创业担保贷款是指以具备规定条件的创业者个人和小微企业为借款人，由创业担保贷款担保基金提供担保，由经办此项贷款业务的银行业金融机构（以下简称“经办银行”）发放，由财政部门给予贴息（，用于支持个人创业或小微企业吸纳就业的贷款业务。创业担保贷款分为两类：第一类是个人创业担保贷款，包括自主创业、合伙创业、组织起来共同创业；第二类是小微企业创业担保贷款。</w:t>
      </w:r>
    </w:p>
    <w:p w14:paraId="687EA2E1">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b w:val="0"/>
          <w:bCs w:val="0"/>
          <w:sz w:val="32"/>
          <w:szCs w:val="32"/>
        </w:rPr>
        <w:t>（二）项目绩效目标。</w:t>
      </w:r>
    </w:p>
    <w:p w14:paraId="6802DA09">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符合条件的</w:t>
      </w:r>
      <w:r>
        <w:rPr>
          <w:rFonts w:hint="eastAsia" w:ascii="仿宋" w:hAnsi="仿宋" w:eastAsia="仿宋" w:cs="仿宋"/>
          <w:sz w:val="32"/>
          <w:szCs w:val="32"/>
          <w:lang w:val="en-US" w:eastAsia="zh-CN"/>
        </w:rPr>
        <w:t>创业人员应贷尽贷</w:t>
      </w:r>
      <w:r>
        <w:rPr>
          <w:rFonts w:hint="eastAsia" w:ascii="仿宋" w:hAnsi="仿宋" w:eastAsia="仿宋" w:cs="仿宋"/>
          <w:sz w:val="32"/>
          <w:szCs w:val="32"/>
        </w:rPr>
        <w:t>。</w:t>
      </w:r>
      <w:r>
        <w:rPr>
          <w:rFonts w:hint="eastAsia" w:ascii="仿宋" w:hAnsi="仿宋" w:eastAsia="仿宋" w:cs="仿宋"/>
          <w:sz w:val="32"/>
          <w:szCs w:val="32"/>
          <w:lang w:val="en-US" w:eastAsia="zh-CN"/>
        </w:rPr>
        <w:t>2023年发放创业贷款18745万元，扶持创业人员1433人，带动就业6367人。地方财政政策贴息金额71.6万元，新增担保基金100万元。</w:t>
      </w:r>
    </w:p>
    <w:p w14:paraId="651F2587">
      <w:pPr>
        <w:keepNext w:val="0"/>
        <w:keepLines w:val="0"/>
        <w:pageBreakBefore w:val="0"/>
        <w:kinsoku/>
        <w:wordWrap/>
        <w:autoSpaceDE/>
        <w:autoSpaceDN/>
        <w:bidi w:val="0"/>
        <w:adjustRightIn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二、绩效评价工作开展情况</w:t>
      </w:r>
    </w:p>
    <w:p w14:paraId="4DC0CDA6">
      <w:pPr>
        <w:keepNext w:val="0"/>
        <w:keepLines w:val="0"/>
        <w:pageBreakBefore w:val="0"/>
        <w:widowControl/>
        <w:suppressLineNumbers w:val="0"/>
        <w:kinsoku/>
        <w:wordWrap/>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(一)贷款对象 </w:t>
      </w:r>
    </w:p>
    <w:p w14:paraId="49ED0B8F">
      <w:pPr>
        <w:keepNext w:val="0"/>
        <w:keepLines w:val="0"/>
        <w:pageBreakBefore w:val="0"/>
        <w:widowControl/>
        <w:suppressLineNumbers w:val="0"/>
        <w:kinsoku/>
        <w:wordWrap/>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１、个人创业.城镇登记失业人员、就业困难人员 (含残疾 人)、复员转业退役军人、刑满释放人员、高校毕业生(含大学生村官、留学回国学生、技工院校高级工班和预备技师班、特殊教育院 校职业教育类毕业生)、化解过剩产能企业职工和失业人员、返乡 创业农民工、网络商户、脱贫人口、农村自主创业农民.其他合法 自主创业人员也可申请创业担保贷款,各地可根据当地财政情况 给予支持. </w:t>
      </w:r>
    </w:p>
    <w:p w14:paraId="7D9CD3EA">
      <w:pPr>
        <w:keepNext w:val="0"/>
        <w:keepLines w:val="0"/>
        <w:pageBreakBefore w:val="0"/>
        <w:widowControl/>
        <w:suppressLineNumbers w:val="0"/>
        <w:kinsoku/>
        <w:wordWrap/>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2、合伙创业或组织起来共同创业.指上述符合个人创业担 保贷款申请条件的扶持对象合伙创业或组织起来共同创业。 </w:t>
      </w:r>
    </w:p>
    <w:p w14:paraId="4B0ED3C0">
      <w:pPr>
        <w:keepNext w:val="0"/>
        <w:keepLines w:val="0"/>
        <w:pageBreakBefore w:val="0"/>
        <w:widowControl/>
        <w:suppressLineNumbers w:val="0"/>
        <w:kinsoku/>
        <w:wordWrap/>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(二)贷款额度 </w:t>
      </w:r>
    </w:p>
    <w:p w14:paraId="790C7169">
      <w:pPr>
        <w:keepNext w:val="0"/>
        <w:keepLines w:val="0"/>
        <w:pageBreakBefore w:val="0"/>
        <w:widowControl/>
        <w:suppressLineNumbers w:val="0"/>
        <w:kinsoku/>
        <w:wordWrap/>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个人创业担保贷款最高额度为20万元;具有大专以上学历(毕业年度在校学生视同毕业生)、初级以上专业技术职称、三级以上职业资格或职业等级的个人创业,可申请30万元以内创业担保贷款. 合伙创业或组织起来共同创业的,根据符合条件的合伙(组 织)创业人数适当提高贷款额度,按合计最高额再提高不超过10％确定,贷款金额最高不超过200万元. </w:t>
      </w:r>
    </w:p>
    <w:p w14:paraId="47B11B9A">
      <w:pPr>
        <w:keepNext w:val="0"/>
        <w:keepLines w:val="0"/>
        <w:pageBreakBefore w:val="0"/>
        <w:widowControl/>
        <w:suppressLineNumbers w:val="0"/>
        <w:kinsoku/>
        <w:wordWrap/>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(三)贷款期限 </w:t>
      </w:r>
    </w:p>
    <w:p w14:paraId="581222A3">
      <w:pPr>
        <w:keepNext w:val="0"/>
        <w:keepLines w:val="0"/>
        <w:pageBreakBefore w:val="0"/>
        <w:widowControl/>
        <w:suppressLineNumbers w:val="0"/>
        <w:kinsoku/>
        <w:wordWrap/>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个人创业担保贷款期限一轮最长不超过３年;对还款积极、带动就业能力强、创业项目好的借款个人,可继续提供创业担保贷款扶持,但累计不得超过３轮. 实施授信期限内循环贷模式,每年内放款和还款次数各不得 超过３次,每年首次放款应全额发放,每年期末应无创业担保贷款 余额.发放量按照每年第一次的发放额度进行统计。 </w:t>
      </w:r>
    </w:p>
    <w:p w14:paraId="326C59E8">
      <w:pPr>
        <w:keepNext w:val="0"/>
        <w:keepLines w:val="0"/>
        <w:pageBreakBefore w:val="0"/>
        <w:widowControl/>
        <w:suppressLineNumbers w:val="0"/>
        <w:kinsoku/>
        <w:wordWrap/>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(四)贷款利率 </w:t>
      </w:r>
    </w:p>
    <w:p w14:paraId="51637928">
      <w:pPr>
        <w:keepNext w:val="0"/>
        <w:keepLines w:val="0"/>
        <w:pageBreakBefore w:val="0"/>
        <w:widowControl/>
        <w:suppressLineNumbers w:val="0"/>
        <w:kinsoku/>
        <w:wordWrap/>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脱贫地区(含国家扶贫开发工作重点县、全国１４个集中连片特殊困难地区)个人创业担保贷款利率(含一年期以上三年期以内贷款,下同)上限为一年期 LPR＋200BP,其余地区贷款利率上限 为一年期LPR＋150BP。</w:t>
      </w:r>
    </w:p>
    <w:p w14:paraId="6FFDFA26">
      <w:pPr>
        <w:keepNext w:val="0"/>
        <w:keepLines w:val="0"/>
        <w:pageBreakBefore w:val="0"/>
        <w:numPr>
          <w:ilvl w:val="0"/>
          <w:numId w:val="1"/>
        </w:numPr>
        <w:kinsoku/>
        <w:wordWrap/>
        <w:autoSpaceDE/>
        <w:autoSpaceDN/>
        <w:bidi w:val="0"/>
        <w:adjustRightIn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综合评价情况及评价结论</w:t>
      </w:r>
    </w:p>
    <w:p w14:paraId="42F45F65">
      <w:pPr>
        <w:keepNext w:val="0"/>
        <w:keepLines w:val="0"/>
        <w:pageBreakBefore w:val="0"/>
        <w:numPr>
          <w:ilvl w:val="0"/>
          <w:numId w:val="0"/>
        </w:numPr>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项目坚持公平、公正、公开的原则，以科学的评价为基点实施绩效评价。预算编制科学，合理，符合经济发展要求和相关政策。</w:t>
      </w:r>
    </w:p>
    <w:p w14:paraId="6C75D9EF">
      <w:pPr>
        <w:keepNext w:val="0"/>
        <w:keepLines w:val="0"/>
        <w:pageBreakBefore w:val="0"/>
        <w:kinsoku/>
        <w:wordWrap/>
        <w:autoSpaceDE/>
        <w:autoSpaceDN/>
        <w:bidi w:val="0"/>
        <w:adjustRightIn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四、绩效评价指标分析</w:t>
      </w:r>
    </w:p>
    <w:p w14:paraId="2807F640">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1.产出指标完成情况分析。</w:t>
      </w:r>
    </w:p>
    <w:p w14:paraId="18266C09">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（1）数量指标。项目</w:t>
      </w:r>
      <w:r>
        <w:rPr>
          <w:rFonts w:hint="eastAsia" w:ascii="仿宋" w:hAnsi="仿宋" w:eastAsia="仿宋" w:cs="仿宋"/>
          <w:sz w:val="32"/>
          <w:szCs w:val="32"/>
          <w:lang w:val="en-US" w:eastAsia="zh-CN"/>
        </w:rPr>
        <w:t>贴息</w:t>
      </w:r>
      <w:r>
        <w:rPr>
          <w:rFonts w:hint="eastAsia" w:ascii="仿宋" w:hAnsi="仿宋" w:eastAsia="仿宋" w:cs="仿宋"/>
          <w:sz w:val="32"/>
          <w:szCs w:val="32"/>
        </w:rPr>
        <w:t>资金均已拨付。</w:t>
      </w:r>
    </w:p>
    <w:p w14:paraId="4B99EA99">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（2）质量指标。所有</w:t>
      </w:r>
      <w:r>
        <w:rPr>
          <w:rFonts w:hint="eastAsia" w:ascii="仿宋" w:hAnsi="仿宋" w:eastAsia="仿宋" w:cs="仿宋"/>
          <w:sz w:val="32"/>
          <w:szCs w:val="32"/>
          <w:lang w:val="en-US" w:eastAsia="zh-CN"/>
        </w:rPr>
        <w:t>贷款</w:t>
      </w:r>
      <w:r>
        <w:rPr>
          <w:rFonts w:hint="eastAsia" w:ascii="仿宋" w:hAnsi="仿宋" w:eastAsia="仿宋" w:cs="仿宋"/>
          <w:sz w:val="32"/>
          <w:szCs w:val="32"/>
        </w:rPr>
        <w:t>项目均100%通过质量验收。</w:t>
      </w:r>
    </w:p>
    <w:p w14:paraId="4D0F197D">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（3）时效指标。所有</w:t>
      </w:r>
      <w:r>
        <w:rPr>
          <w:rFonts w:hint="eastAsia" w:ascii="仿宋" w:hAnsi="仿宋" w:eastAsia="仿宋" w:cs="仿宋"/>
          <w:sz w:val="32"/>
          <w:szCs w:val="32"/>
          <w:lang w:val="en-US" w:eastAsia="zh-CN"/>
        </w:rPr>
        <w:t>贷款</w:t>
      </w:r>
      <w:r>
        <w:rPr>
          <w:rFonts w:hint="eastAsia" w:ascii="仿宋" w:hAnsi="仿宋" w:eastAsia="仿宋" w:cs="仿宋"/>
          <w:sz w:val="32"/>
          <w:szCs w:val="32"/>
        </w:rPr>
        <w:t>项目均能按时完成</w:t>
      </w:r>
      <w:r>
        <w:rPr>
          <w:rFonts w:hint="eastAsia" w:ascii="仿宋" w:hAnsi="仿宋" w:eastAsia="仿宋" w:cs="仿宋"/>
          <w:sz w:val="32"/>
          <w:szCs w:val="32"/>
          <w:lang w:val="en-US" w:eastAsia="zh-CN"/>
        </w:rPr>
        <w:t>放贷</w:t>
      </w:r>
      <w:r>
        <w:rPr>
          <w:rFonts w:hint="eastAsia" w:ascii="仿宋" w:hAnsi="仿宋" w:eastAsia="仿宋" w:cs="仿宋"/>
          <w:sz w:val="32"/>
          <w:szCs w:val="32"/>
        </w:rPr>
        <w:t>，</w:t>
      </w:r>
      <w:r>
        <w:rPr>
          <w:rFonts w:hint="eastAsia" w:ascii="仿宋" w:hAnsi="仿宋" w:eastAsia="仿宋" w:cs="仿宋"/>
          <w:sz w:val="32"/>
          <w:szCs w:val="32"/>
          <w:lang w:val="en-US" w:eastAsia="zh-CN"/>
        </w:rPr>
        <w:t>贴息</w:t>
      </w:r>
      <w:r>
        <w:rPr>
          <w:rFonts w:hint="eastAsia" w:ascii="仿宋" w:hAnsi="仿宋" w:eastAsia="仿宋" w:cs="仿宋"/>
          <w:sz w:val="32"/>
          <w:szCs w:val="32"/>
        </w:rPr>
        <w:t>资金及时拨付。</w:t>
      </w:r>
    </w:p>
    <w:p w14:paraId="2004A15E">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（4）成本指标。所有项目实际支出金额控制在预算范围内。</w:t>
      </w:r>
    </w:p>
    <w:p w14:paraId="0289DB19">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2.效益指标完成情况分析。</w:t>
      </w:r>
    </w:p>
    <w:p w14:paraId="47CA7D2B">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（1）经济效益。有效解决了</w:t>
      </w:r>
      <w:r>
        <w:rPr>
          <w:rFonts w:hint="eastAsia" w:ascii="仿宋" w:hAnsi="仿宋" w:eastAsia="仿宋" w:cs="仿宋"/>
          <w:sz w:val="32"/>
          <w:szCs w:val="32"/>
          <w:lang w:eastAsia="zh-CN"/>
        </w:rPr>
        <w:t>创业</w:t>
      </w:r>
      <w:r>
        <w:rPr>
          <w:rFonts w:hint="eastAsia" w:ascii="仿宋" w:hAnsi="仿宋" w:eastAsia="仿宋" w:cs="仿宋"/>
          <w:sz w:val="32"/>
          <w:szCs w:val="32"/>
          <w:lang w:val="en-US" w:eastAsia="zh-CN"/>
        </w:rPr>
        <w:t>人员</w:t>
      </w:r>
      <w:r>
        <w:rPr>
          <w:rFonts w:hint="eastAsia" w:ascii="仿宋" w:hAnsi="仿宋" w:eastAsia="仿宋" w:cs="仿宋"/>
          <w:sz w:val="32"/>
          <w:szCs w:val="32"/>
        </w:rPr>
        <w:t>资金</w:t>
      </w:r>
      <w:r>
        <w:rPr>
          <w:rFonts w:hint="eastAsia" w:ascii="仿宋" w:hAnsi="仿宋" w:eastAsia="仿宋" w:cs="仿宋"/>
          <w:sz w:val="32"/>
          <w:szCs w:val="32"/>
          <w:lang w:val="en-US" w:eastAsia="zh-CN"/>
        </w:rPr>
        <w:t>周转</w:t>
      </w:r>
      <w:r>
        <w:rPr>
          <w:rFonts w:hint="eastAsia" w:ascii="仿宋" w:hAnsi="仿宋" w:eastAsia="仿宋" w:cs="仿宋"/>
          <w:sz w:val="32"/>
          <w:szCs w:val="32"/>
        </w:rPr>
        <w:t>难问题（2）社会效益。</w:t>
      </w:r>
      <w:r>
        <w:rPr>
          <w:rFonts w:hint="eastAsia" w:ascii="仿宋" w:hAnsi="仿宋" w:eastAsia="仿宋" w:cs="仿宋"/>
          <w:sz w:val="32"/>
          <w:szCs w:val="32"/>
          <w:lang w:val="en-US" w:eastAsia="zh-CN"/>
        </w:rPr>
        <w:t>有力扶持</w:t>
      </w:r>
      <w:r>
        <w:rPr>
          <w:rFonts w:hint="eastAsia" w:ascii="仿宋" w:hAnsi="仿宋" w:eastAsia="仿宋" w:cs="仿宋"/>
          <w:sz w:val="32"/>
          <w:szCs w:val="32"/>
        </w:rPr>
        <w:t>了</w:t>
      </w:r>
      <w:r>
        <w:rPr>
          <w:rFonts w:hint="eastAsia" w:ascii="仿宋" w:hAnsi="仿宋" w:eastAsia="仿宋" w:cs="仿宋"/>
          <w:sz w:val="32"/>
          <w:szCs w:val="32"/>
          <w:lang w:val="en-US" w:eastAsia="zh-CN"/>
        </w:rPr>
        <w:t>创业</w:t>
      </w:r>
      <w:r>
        <w:rPr>
          <w:rFonts w:hint="eastAsia" w:ascii="仿宋" w:hAnsi="仿宋" w:eastAsia="仿宋" w:cs="仿宋"/>
          <w:sz w:val="32"/>
          <w:szCs w:val="32"/>
        </w:rPr>
        <w:t>对象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促进了全民创业，带动了经济发展</w:t>
      </w:r>
      <w:r>
        <w:rPr>
          <w:rFonts w:hint="eastAsia" w:ascii="仿宋" w:hAnsi="仿宋" w:eastAsia="仿宋" w:cs="仿宋"/>
          <w:sz w:val="32"/>
          <w:szCs w:val="32"/>
        </w:rPr>
        <w:t>，取得了良好的社会效益。（3）生态效益。（4）可持续影响。提升了</w:t>
      </w:r>
      <w:r>
        <w:rPr>
          <w:rFonts w:hint="eastAsia" w:ascii="仿宋" w:hAnsi="仿宋" w:eastAsia="仿宋" w:cs="仿宋"/>
          <w:sz w:val="32"/>
          <w:szCs w:val="32"/>
          <w:lang w:val="en-US" w:eastAsia="zh-CN"/>
        </w:rPr>
        <w:t>人社部门</w:t>
      </w:r>
      <w:r>
        <w:rPr>
          <w:rFonts w:hint="eastAsia" w:ascii="仿宋" w:hAnsi="仿宋" w:eastAsia="仿宋" w:cs="仿宋"/>
          <w:sz w:val="32"/>
          <w:szCs w:val="32"/>
        </w:rPr>
        <w:t>公共服务建设水平和服务水平。</w:t>
      </w:r>
      <w:r>
        <w:rPr>
          <w:rFonts w:hint="eastAsia" w:ascii="仿宋" w:hAnsi="仿宋" w:eastAsia="仿宋" w:cs="仿宋"/>
          <w:sz w:val="32"/>
          <w:szCs w:val="32"/>
        </w:rPr>
        <w:tab/>
      </w:r>
      <w:r>
        <w:rPr>
          <w:rFonts w:hint="eastAsia" w:ascii="仿宋" w:hAnsi="仿宋" w:eastAsia="仿宋" w:cs="仿宋"/>
          <w:sz w:val="32"/>
          <w:szCs w:val="32"/>
        </w:rPr>
        <w:tab/>
      </w:r>
      <w:r>
        <w:rPr>
          <w:rFonts w:hint="eastAsia" w:ascii="仿宋" w:hAnsi="仿宋" w:eastAsia="仿宋" w:cs="仿宋"/>
          <w:sz w:val="32"/>
          <w:szCs w:val="32"/>
        </w:rPr>
        <w:tab/>
      </w:r>
    </w:p>
    <w:p w14:paraId="2C693B5E">
      <w:pPr>
        <w:keepNext w:val="0"/>
        <w:keepLines w:val="0"/>
        <w:pageBreakBefore w:val="0"/>
        <w:kinsoku/>
        <w:wordWrap/>
        <w:autoSpaceDE/>
        <w:autoSpaceDN/>
        <w:bidi w:val="0"/>
        <w:adjustRightIn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五、主要经验及做法、存在的问题及原因分析</w:t>
      </w:r>
    </w:p>
    <w:p w14:paraId="5F5BDB3B">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年度绩效目标规划不够规范，设立不够全面、不够具体，不便于绩效目标考核和财政支出绩效的评价。年初没有规范明晰的绩效管理申报表格等资料，不便于绩效目标考核和财政支出绩效的评价。</w:t>
      </w:r>
    </w:p>
    <w:p w14:paraId="123E15D5">
      <w:pPr>
        <w:keepNext w:val="0"/>
        <w:keepLines w:val="0"/>
        <w:pageBreakBefore w:val="0"/>
        <w:kinsoku/>
        <w:wordWrap/>
        <w:autoSpaceDE/>
        <w:autoSpaceDN/>
        <w:bidi w:val="0"/>
        <w:adjustRightIn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六、有关建议</w:t>
      </w:r>
    </w:p>
    <w:p w14:paraId="23B28012">
      <w:pPr>
        <w:keepNext w:val="0"/>
        <w:keepLines w:val="0"/>
        <w:pageBreakBefore w:val="0"/>
        <w:kinsoku/>
        <w:wordWrap/>
        <w:autoSpaceDE/>
        <w:autoSpaceDN/>
        <w:bidi w:val="0"/>
        <w:adjustRightInd/>
        <w:spacing w:line="56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加强预算管理，提高预算编制准确性。在年初编制预算时应结合历年资金使用情况和项目执行情况，充分掌握项目的实际资金需求，并积极与相关业务部门进行充分沟通，制定出符合实际情况的预算申报文本。从而提高资金利用率，实现项目长期、稳定、可持续发展。</w:t>
      </w:r>
    </w:p>
    <w:p w14:paraId="09C96ACE">
      <w:pPr>
        <w:keepNext w:val="0"/>
        <w:keepLines w:val="0"/>
        <w:pageBreakBefore w:val="0"/>
        <w:kinsoku/>
        <w:wordWrap/>
        <w:autoSpaceDE/>
        <w:autoSpaceDN/>
        <w:bidi w:val="0"/>
        <w:adjustRightIn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七、其他需要说明的问题</w:t>
      </w:r>
      <w:r>
        <w:rPr>
          <w:rFonts w:hint="eastAsia" w:ascii="仿宋" w:hAnsi="仿宋" w:eastAsia="仿宋" w:cs="仿宋"/>
          <w:b/>
          <w:bCs/>
          <w:sz w:val="32"/>
          <w:szCs w:val="32"/>
        </w:rPr>
        <w:tab/>
      </w:r>
      <w:r>
        <w:rPr>
          <w:rFonts w:hint="eastAsia" w:ascii="仿宋" w:hAnsi="仿宋" w:eastAsia="仿宋" w:cs="仿宋"/>
          <w:b/>
          <w:bCs/>
          <w:sz w:val="32"/>
          <w:szCs w:val="32"/>
        </w:rPr>
        <w:tab/>
      </w:r>
    </w:p>
    <w:p w14:paraId="46FA6EF2">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无</w:t>
      </w:r>
    </w:p>
    <w:p w14:paraId="7CACA3E3">
      <w:pPr>
        <w:pStyle w:val="2"/>
        <w:keepNext w:val="0"/>
        <w:keepLines w:val="0"/>
        <w:pageBreakBefore w:val="0"/>
        <w:kinsoku/>
        <w:wordWrap/>
        <w:autoSpaceDE/>
        <w:autoSpaceDN/>
        <w:bidi w:val="0"/>
        <w:adjustRightInd/>
        <w:spacing w:line="560" w:lineRule="exact"/>
        <w:textAlignment w:val="auto"/>
        <w:rPr>
          <w:rFonts w:hint="eastAsia"/>
          <w:lang w:val="en-US" w:eastAsia="zh-CN"/>
        </w:rPr>
      </w:pPr>
    </w:p>
    <w:p w14:paraId="68D26EFA">
      <w:pPr>
        <w:keepNext w:val="0"/>
        <w:keepLines w:val="0"/>
        <w:pageBreakBefore w:val="0"/>
        <w:kinsoku/>
        <w:wordWrap/>
        <w:autoSpaceDE/>
        <w:autoSpaceDN/>
        <w:bidi w:val="0"/>
        <w:adjustRightInd/>
        <w:spacing w:line="560" w:lineRule="exact"/>
        <w:jc w:val="center"/>
        <w:textAlignment w:val="auto"/>
        <w:rPr>
          <w:rFonts w:hint="eastAsia" w:ascii="黑体" w:hAnsi="黑体" w:eastAsia="黑体" w:cs="黑体"/>
          <w:b/>
          <w:bCs/>
          <w:sz w:val="32"/>
          <w:szCs w:val="32"/>
        </w:rPr>
      </w:pPr>
      <w:r>
        <w:rPr>
          <w:rFonts w:hint="eastAsia" w:ascii="黑体" w:hAnsi="黑体" w:eastAsia="黑体" w:cs="黑体"/>
          <w:b/>
          <w:bCs/>
          <w:sz w:val="32"/>
          <w:szCs w:val="32"/>
          <w:lang w:val="en-US" w:eastAsia="zh-CN"/>
        </w:rPr>
        <w:t>就业技能培训</w:t>
      </w:r>
      <w:r>
        <w:rPr>
          <w:rFonts w:hint="eastAsia" w:ascii="黑体" w:hAnsi="黑体" w:eastAsia="黑体" w:cs="黑体"/>
          <w:b/>
          <w:bCs/>
          <w:sz w:val="32"/>
          <w:szCs w:val="32"/>
        </w:rPr>
        <w:t>项目支出部门评价报告</w:t>
      </w:r>
    </w:p>
    <w:p w14:paraId="136531DF">
      <w:pPr>
        <w:keepNext w:val="0"/>
        <w:keepLines w:val="0"/>
        <w:pageBreakBefore w:val="0"/>
        <w:kinsoku/>
        <w:wordWrap/>
        <w:autoSpaceDE/>
        <w:autoSpaceDN/>
        <w:bidi w:val="0"/>
        <w:adjustRightInd/>
        <w:spacing w:line="560" w:lineRule="exact"/>
        <w:textAlignment w:val="auto"/>
        <w:rPr>
          <w:rFonts w:hint="eastAsia" w:ascii="仿宋" w:hAnsi="仿宋" w:eastAsia="仿宋" w:cs="仿宋"/>
          <w:b/>
          <w:sz w:val="32"/>
          <w:szCs w:val="32"/>
        </w:rPr>
      </w:pPr>
      <w:r>
        <w:rPr>
          <w:rFonts w:hint="eastAsia" w:ascii="仿宋" w:hAnsi="仿宋" w:eastAsia="仿宋" w:cs="仿宋"/>
          <w:b/>
          <w:sz w:val="32"/>
          <w:szCs w:val="32"/>
        </w:rPr>
        <w:t>一、基本情况</w:t>
      </w:r>
    </w:p>
    <w:p w14:paraId="31F5C93D">
      <w:pPr>
        <w:keepNext w:val="0"/>
        <w:keepLines w:val="0"/>
        <w:pageBreakBefore w:val="0"/>
        <w:kinsoku/>
        <w:wordWrap/>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（一）项目概况。</w:t>
      </w:r>
    </w:p>
    <w:p w14:paraId="6A5C83C0">
      <w:pPr>
        <w:keepNext w:val="0"/>
        <w:keepLines w:val="0"/>
        <w:pageBreakBefore w:val="0"/>
        <w:kinsoku/>
        <w:wordWrap/>
        <w:overflowPunct w:val="0"/>
        <w:topLinePunct/>
        <w:autoSpaceDE/>
        <w:autoSpaceDN/>
        <w:bidi w:val="0"/>
        <w:adjustRightInd/>
        <w:spacing w:line="560" w:lineRule="exact"/>
        <w:ind w:firstLine="640" w:firstLineChars="200"/>
        <w:jc w:val="left"/>
        <w:textAlignment w:val="auto"/>
        <w:rPr>
          <w:rFonts w:hint="eastAsia" w:ascii="仿宋" w:hAnsi="仿宋" w:eastAsia="仿宋" w:cs="仿宋"/>
          <w:i w:val="0"/>
          <w:iCs w:val="0"/>
          <w:caps w:val="0"/>
          <w:color w:val="auto"/>
          <w:spacing w:val="0"/>
          <w:sz w:val="32"/>
          <w:szCs w:val="32"/>
          <w:u w:val="none"/>
          <w:shd w:val="clear" w:color="auto" w:fill="FFFFFF"/>
          <w:lang w:val="en-US" w:eastAsia="zh-CN"/>
        </w:rPr>
      </w:pPr>
      <w:r>
        <w:rPr>
          <w:rFonts w:hint="eastAsia" w:ascii="仿宋" w:hAnsi="仿宋" w:eastAsia="仿宋" w:cs="仿宋"/>
          <w:i w:val="0"/>
          <w:iCs w:val="0"/>
          <w:caps w:val="0"/>
          <w:color w:val="auto"/>
          <w:spacing w:val="0"/>
          <w:sz w:val="32"/>
          <w:szCs w:val="32"/>
          <w:u w:val="none"/>
          <w:shd w:val="clear" w:color="auto" w:fill="FFFFFF"/>
        </w:rPr>
        <w:t>城乡贫困劳动力、符合条件的高校毕业生（含技师学院高级工班、预备技师班和特殊教育院校职业教育类毕业生，下同）、城乡未继续升学的应届初高中毕业生、农村转移就业劳动者、城镇登记失业人员（以下简称五类人员）参加就业技能培训，且培训后取得职业资格证书 (或职业技能等级证书、专项职业能力证书、培训合格证书，下同) 的，给予个人或培训主体职业培训补贴。</w:t>
      </w:r>
      <w:r>
        <w:rPr>
          <w:rFonts w:hint="eastAsia" w:ascii="仿宋" w:hAnsi="仿宋" w:eastAsia="仿宋" w:cs="仿宋"/>
          <w:i w:val="0"/>
          <w:iCs w:val="0"/>
          <w:caps w:val="0"/>
          <w:color w:val="auto"/>
          <w:spacing w:val="0"/>
          <w:sz w:val="32"/>
          <w:szCs w:val="32"/>
          <w:u w:val="none"/>
          <w:shd w:val="clear" w:color="auto" w:fill="FFFFFF"/>
          <w:lang w:val="en-US" w:eastAsia="zh-CN"/>
        </w:rPr>
        <w:t xml:space="preserve">       </w:t>
      </w:r>
    </w:p>
    <w:p w14:paraId="52A12C31">
      <w:pPr>
        <w:keepNext w:val="0"/>
        <w:keepLines w:val="0"/>
        <w:pageBreakBefore w:val="0"/>
        <w:kinsoku/>
        <w:wordWrap/>
        <w:autoSpaceDE/>
        <w:autoSpaceDN/>
        <w:bidi w:val="0"/>
        <w:adjustRightIn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（二）项目绩效目标。</w:t>
      </w:r>
    </w:p>
    <w:p w14:paraId="140F8864">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符合参训条件的学员可通过就近自主选择培训机构进行培训</w:t>
      </w:r>
      <w:r>
        <w:rPr>
          <w:rFonts w:hint="eastAsia" w:ascii="仿宋" w:hAnsi="仿宋" w:eastAsia="仿宋" w:cs="仿宋"/>
          <w:sz w:val="32"/>
          <w:szCs w:val="32"/>
        </w:rPr>
        <w:t>。过程公开透明，结果公平公正。</w:t>
      </w:r>
    </w:p>
    <w:p w14:paraId="53E6C532">
      <w:pPr>
        <w:keepNext w:val="0"/>
        <w:keepLines w:val="0"/>
        <w:pageBreakBefore w:val="0"/>
        <w:kinsoku/>
        <w:wordWrap/>
        <w:autoSpaceDE/>
        <w:autoSpaceDN/>
        <w:bidi w:val="0"/>
        <w:adjustRightIn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二、绩效评价工作开展情况</w:t>
      </w:r>
    </w:p>
    <w:p w14:paraId="7811A967">
      <w:pPr>
        <w:keepNext w:val="0"/>
        <w:keepLines w:val="0"/>
        <w:pageBreakBefore w:val="0"/>
        <w:widowControl w:val="0"/>
        <w:numPr>
          <w:ilvl w:val="0"/>
          <w:numId w:val="0"/>
        </w:numPr>
        <w:kinsoku/>
        <w:wordWrap/>
        <w:overflowPunct/>
        <w:topLinePunct w:val="0"/>
        <w:autoSpaceDE/>
        <w:autoSpaceDN/>
        <w:bidi w:val="0"/>
        <w:adjustRightInd/>
        <w:snapToGrid w:val="0"/>
        <w:spacing w:before="0" w:beforeLines="0" w:after="0" w:afterLines="0" w:line="560" w:lineRule="exact"/>
        <w:ind w:right="0" w:rightChars="0" w:firstLine="320" w:firstLineChars="100"/>
        <w:textAlignment w:val="auto"/>
        <w:outlineLvl w:val="9"/>
        <w:rPr>
          <w:rFonts w:hint="eastAsia" w:ascii="仿宋" w:hAnsi="仿宋" w:eastAsia="仿宋" w:cs="仿宋"/>
          <w:color w:val="auto"/>
          <w:kern w:val="0"/>
          <w:sz w:val="32"/>
          <w:szCs w:val="32"/>
          <w:lang w:val="en-US" w:eastAsia="zh-CN"/>
        </w:rPr>
      </w:pPr>
      <w:r>
        <w:rPr>
          <w:rFonts w:hint="eastAsia" w:ascii="仿宋" w:hAnsi="仿宋" w:eastAsia="仿宋" w:cs="仿宋"/>
          <w:b w:val="0"/>
          <w:bCs w:val="0"/>
          <w:color w:val="auto"/>
          <w:kern w:val="0"/>
          <w:sz w:val="32"/>
          <w:szCs w:val="32"/>
          <w:lang w:val="en-US" w:eastAsia="zh-CN"/>
        </w:rPr>
        <w:t>（1）增强调查研究。要求培训机构在开班前专人进村入户进行走访，了解群众参训意愿，结合我县“兴国表嫂”特色产业研究培训内容，制定培训计划。（2）提高便民服务意识。为方便各类培训人员的正常生活，采取“送训下乡”，各培训机构做好教学课件，带上投影器材和实训设备深入到乡镇村开展教学，充分利用乡镇村现有资源开展实际操作训练。(3)突出就业导向。</w:t>
      </w:r>
      <w:r>
        <w:rPr>
          <w:rFonts w:hint="eastAsia" w:ascii="仿宋" w:hAnsi="仿宋" w:eastAsia="仿宋" w:cs="仿宋"/>
          <w:color w:val="auto"/>
          <w:kern w:val="0"/>
          <w:sz w:val="32"/>
          <w:szCs w:val="32"/>
          <w:lang w:val="en-US" w:eastAsia="zh-CN"/>
        </w:rPr>
        <w:t>“兴国表嫂”家政技能培训结束后，统一对学员进行考核，成绩合格者颁发相关证书。同时，对每一位参训学员建立档案，做好跟踪就业指导服务，积极引进江西卓恒家政，兴国县成功家政服务公司等规模化、标准化的家政服务企业，形成了信息传递、职业介绍、技能培训、政策指导、法律援助等一条龙服务体系。</w:t>
      </w:r>
    </w:p>
    <w:p w14:paraId="6793973B">
      <w:pPr>
        <w:keepNext w:val="0"/>
        <w:keepLines w:val="0"/>
        <w:pageBreakBefore w:val="0"/>
        <w:numPr>
          <w:ilvl w:val="0"/>
          <w:numId w:val="0"/>
        </w:numPr>
        <w:kinsoku/>
        <w:wordWrap/>
        <w:autoSpaceDE/>
        <w:autoSpaceDN/>
        <w:bidi w:val="0"/>
        <w:adjustRightIn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eastAsia="zh-CN"/>
        </w:rPr>
        <w:t>三、</w:t>
      </w:r>
      <w:r>
        <w:rPr>
          <w:rFonts w:hint="eastAsia" w:ascii="仿宋" w:hAnsi="仿宋" w:eastAsia="仿宋" w:cs="仿宋"/>
          <w:b/>
          <w:bCs/>
          <w:sz w:val="32"/>
          <w:szCs w:val="32"/>
        </w:rPr>
        <w:t>综合评价情况及评价结论</w:t>
      </w:r>
    </w:p>
    <w:p w14:paraId="43F161D6">
      <w:pPr>
        <w:keepNext w:val="0"/>
        <w:keepLines w:val="0"/>
        <w:pageBreakBefore w:val="0"/>
        <w:numPr>
          <w:ilvl w:val="0"/>
          <w:numId w:val="0"/>
        </w:numPr>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项目坚持公平、公正、公开的原则，以科学的评价为基点实施绩效评价。预算编制科学，合理，符合经济发展要求和相关政策。</w:t>
      </w:r>
    </w:p>
    <w:p w14:paraId="6B046BE4">
      <w:pPr>
        <w:keepNext w:val="0"/>
        <w:keepLines w:val="0"/>
        <w:pageBreakBefore w:val="0"/>
        <w:kinsoku/>
        <w:wordWrap/>
        <w:autoSpaceDE/>
        <w:autoSpaceDN/>
        <w:bidi w:val="0"/>
        <w:adjustRightIn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四、绩效评价指标分析</w:t>
      </w:r>
    </w:p>
    <w:p w14:paraId="046001F3">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1.产出指标完成情况分析。</w:t>
      </w:r>
    </w:p>
    <w:p w14:paraId="27FA62F7">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（1）数量指标。项目资金均已拨付。</w:t>
      </w:r>
    </w:p>
    <w:p w14:paraId="51928206">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（2）质量指标。所有项目均100%通过质量验收。</w:t>
      </w:r>
    </w:p>
    <w:p w14:paraId="214A4149">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（3）时效指标。所有项目均能按时完成，资金及时拨付。</w:t>
      </w:r>
    </w:p>
    <w:p w14:paraId="41EE8BA5">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（4）成本指标。所有项目实际支出金额控制在预算范围内。</w:t>
      </w:r>
    </w:p>
    <w:p w14:paraId="4D24E1BF">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2.效益指标完成情况分析。</w:t>
      </w:r>
    </w:p>
    <w:p w14:paraId="562ABEDB">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（1）经济效益。有效解决了基层资金难问题（2）社会效益。</w:t>
      </w:r>
      <w:r>
        <w:rPr>
          <w:rFonts w:hint="eastAsia" w:ascii="仿宋" w:hAnsi="仿宋" w:eastAsia="仿宋" w:cs="仿宋"/>
          <w:sz w:val="32"/>
          <w:szCs w:val="32"/>
          <w:lang w:val="en-US" w:eastAsia="zh-CN"/>
        </w:rPr>
        <w:t>满足了社会部分群体培训意愿</w:t>
      </w:r>
      <w:r>
        <w:rPr>
          <w:rFonts w:hint="eastAsia" w:ascii="仿宋" w:hAnsi="仿宋" w:eastAsia="仿宋" w:cs="仿宋"/>
          <w:sz w:val="32"/>
          <w:szCs w:val="32"/>
        </w:rPr>
        <w:t>，取得了良好的社会效益。（3）生态效益。（4）可持续影响。提升了</w:t>
      </w:r>
      <w:r>
        <w:rPr>
          <w:rFonts w:hint="eastAsia" w:ascii="仿宋" w:hAnsi="仿宋" w:eastAsia="仿宋" w:cs="仿宋"/>
          <w:sz w:val="32"/>
          <w:szCs w:val="32"/>
          <w:lang w:val="en-US" w:eastAsia="zh-CN"/>
        </w:rPr>
        <w:t>职业技能培训</w:t>
      </w:r>
      <w:r>
        <w:rPr>
          <w:rFonts w:hint="eastAsia" w:ascii="仿宋" w:hAnsi="仿宋" w:eastAsia="仿宋" w:cs="仿宋"/>
          <w:sz w:val="32"/>
          <w:szCs w:val="32"/>
        </w:rPr>
        <w:t>公共服务建设水平和服务水平。</w:t>
      </w:r>
    </w:p>
    <w:p w14:paraId="12AB617F">
      <w:pPr>
        <w:keepNext w:val="0"/>
        <w:keepLines w:val="0"/>
        <w:pageBreakBefore w:val="0"/>
        <w:kinsoku/>
        <w:wordWrap/>
        <w:autoSpaceDE/>
        <w:autoSpaceDN/>
        <w:bidi w:val="0"/>
        <w:adjustRightIn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五、主要经验及做法、存在的问题及原因分析</w:t>
      </w:r>
    </w:p>
    <w:p w14:paraId="00F782FC">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年度绩效目标规划不够规范，设立不够全面、不够具体，不便于绩效目标考核和财政支出绩效的评价。年初没有规范明晰的绩效管理申报表格等资料，不便于绩效目标考核和财政支出绩效的评价。</w:t>
      </w:r>
    </w:p>
    <w:p w14:paraId="36CA0097">
      <w:pPr>
        <w:keepNext w:val="0"/>
        <w:keepLines w:val="0"/>
        <w:pageBreakBefore w:val="0"/>
        <w:kinsoku/>
        <w:wordWrap/>
        <w:autoSpaceDE/>
        <w:autoSpaceDN/>
        <w:bidi w:val="0"/>
        <w:adjustRightIn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六、有关建议</w:t>
      </w:r>
    </w:p>
    <w:p w14:paraId="4C0DC156">
      <w:pPr>
        <w:keepNext w:val="0"/>
        <w:keepLines w:val="0"/>
        <w:pageBreakBefore w:val="0"/>
        <w:kinsoku/>
        <w:wordWrap/>
        <w:autoSpaceDE/>
        <w:autoSpaceDN/>
        <w:bidi w:val="0"/>
        <w:adjustRightInd/>
        <w:spacing w:line="560" w:lineRule="exact"/>
        <w:ind w:firstLine="707" w:firstLineChars="221"/>
        <w:textAlignment w:val="auto"/>
        <w:rPr>
          <w:rFonts w:hint="eastAsia" w:ascii="仿宋" w:hAnsi="仿宋" w:eastAsia="仿宋" w:cs="仿宋"/>
          <w:sz w:val="32"/>
          <w:szCs w:val="32"/>
        </w:rPr>
      </w:pPr>
      <w:r>
        <w:rPr>
          <w:rFonts w:hint="eastAsia" w:ascii="仿宋" w:hAnsi="仿宋" w:eastAsia="仿宋" w:cs="仿宋"/>
          <w:sz w:val="32"/>
          <w:szCs w:val="32"/>
        </w:rPr>
        <w:t>加强预算管理，提高预算编制准确性。在年初编制预算时应结合历年资金使用情况和项目执行情况，充分掌握项目的实际资金需求，并积极与相关业务部门进行充分沟通，制定出符合实际情况的预算申报文本。从而提高资金利用率，实现项目长期、稳定、可持续发展。</w:t>
      </w:r>
    </w:p>
    <w:p w14:paraId="1C9F781D">
      <w:pPr>
        <w:keepNext w:val="0"/>
        <w:keepLines w:val="0"/>
        <w:pageBreakBefore w:val="0"/>
        <w:kinsoku/>
        <w:wordWrap/>
        <w:autoSpaceDE/>
        <w:autoSpaceDN/>
        <w:bidi w:val="0"/>
        <w:adjustRightIn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七、其他需要说明的问题</w:t>
      </w:r>
      <w:r>
        <w:rPr>
          <w:rFonts w:hint="eastAsia" w:ascii="仿宋" w:hAnsi="仿宋" w:eastAsia="仿宋" w:cs="仿宋"/>
          <w:b/>
          <w:bCs/>
          <w:sz w:val="32"/>
          <w:szCs w:val="32"/>
        </w:rPr>
        <w:tab/>
      </w:r>
      <w:r>
        <w:rPr>
          <w:rFonts w:hint="eastAsia" w:ascii="仿宋" w:hAnsi="仿宋" w:eastAsia="仿宋" w:cs="仿宋"/>
          <w:b/>
          <w:bCs/>
          <w:sz w:val="32"/>
          <w:szCs w:val="32"/>
        </w:rPr>
        <w:tab/>
      </w:r>
    </w:p>
    <w:p w14:paraId="588C79FF">
      <w:pPr>
        <w:keepNext w:val="0"/>
        <w:keepLines w:val="0"/>
        <w:pageBreakBefore w:val="0"/>
        <w:kinsoku/>
        <w:wordWrap/>
        <w:autoSpaceDE/>
        <w:autoSpaceDN/>
        <w:bidi w:val="0"/>
        <w:adjustRightIn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无</w:t>
      </w:r>
    </w:p>
    <w:p w14:paraId="59C09F51">
      <w:pPr>
        <w:ind w:firstLine="640" w:firstLineChars="200"/>
        <w:rPr>
          <w:rFonts w:hint="eastAsia" w:ascii="仿宋" w:hAnsi="仿宋" w:eastAsia="仿宋" w:cs="仿宋"/>
          <w:color w:val="auto"/>
          <w:kern w:val="0"/>
          <w:sz w:val="32"/>
          <w:szCs w:val="32"/>
          <w:lang w:eastAsia="zh-CN"/>
        </w:rPr>
      </w:pPr>
    </w:p>
    <w:p w14:paraId="57461308">
      <w:pPr>
        <w:ind w:firstLine="600"/>
        <w:rPr>
          <w:rFonts w:hint="eastAsia" w:ascii="仿宋" w:hAnsi="仿宋" w:eastAsia="仿宋" w:cs="仿宋"/>
          <w:color w:val="auto"/>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381B12E-DFB1-4740-8287-86F007A96F3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8AE08DC9-2168-48C0-A31B-93EF6AC9AFB5}"/>
  </w:font>
  <w:font w:name="楷体">
    <w:panose1 w:val="02010609060101010101"/>
    <w:charset w:val="86"/>
    <w:family w:val="decorative"/>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embedRegular r:id="rId3" w:fontKey="{5A7BBD6A-25B1-4FAB-B932-733DDFEC8445}"/>
  </w:font>
  <w:font w:name="方正小标宋简体">
    <w:panose1 w:val="02000000000000000000"/>
    <w:charset w:val="86"/>
    <w:family w:val="auto"/>
    <w:pitch w:val="default"/>
    <w:sig w:usb0="00000001" w:usb1="08000000" w:usb2="00000000" w:usb3="00000000" w:csb0="00040000" w:csb1="00000000"/>
    <w:embedRegular r:id="rId4" w:fontKey="{8369A947-F665-491C-BFCC-24415F035AD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4EA32">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1E46F4">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791E46F4">
                    <w:pPr>
                      <w:pStyle w:val="1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2FC524"/>
    <w:multiLevelType w:val="singleLevel"/>
    <w:tmpl w:val="A52FC52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 w:name="KSO_WPS_MARK_KEY" w:val="0fc30b24-1dcb-46c2-bbd4-bde619fec7b8"/>
  </w:docVars>
  <w:rsids>
    <w:rsidRoot w:val="00000000"/>
    <w:rsid w:val="05DB126F"/>
    <w:rsid w:val="38762516"/>
    <w:rsid w:val="41153D37"/>
    <w:rsid w:val="41B16C23"/>
    <w:rsid w:val="59292657"/>
    <w:rsid w:val="5BB14E0D"/>
    <w:rsid w:val="5EBC4BB6"/>
    <w:rsid w:val="63DF21F6"/>
    <w:rsid w:val="661E3C72"/>
    <w:rsid w:val="6FE04B29"/>
    <w:rsid w:val="7E151EB7"/>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qFormat/>
    <w:uiPriority w:val="0"/>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正文首行缩进 21"/>
    <w:basedOn w:val="1"/>
    <w:qFormat/>
    <w:uiPriority w:val="0"/>
    <w:pPr>
      <w:ind w:left="420" w:leftChars="200" w:firstLine="210"/>
    </w:pPr>
    <w:rPr>
      <w:rFonts w:cs="Calibri"/>
      <w:szCs w:val="21"/>
    </w:r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Plain Text"/>
    <w:basedOn w:val="1"/>
    <w:qFormat/>
    <w:uiPriority w:val="0"/>
    <w:pPr>
      <w:spacing w:line="576" w:lineRule="exact"/>
    </w:pPr>
    <w:rPr>
      <w:rFonts w:ascii="宋体" w:hAnsi="Courier New" w:eastAsia="Times New Roman"/>
      <w:kern w:val="0"/>
      <w:szCs w:val="21"/>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table" w:styleId="7">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9">
    <w:name w:val="默认段落字体1"/>
    <w:qFormat/>
    <w:uiPriority w:val="0"/>
  </w:style>
  <w:style w:type="table" w:customStyle="1" w:styleId="10">
    <w:name w:val="普通表格1"/>
    <w:semiHidden/>
    <w:qFormat/>
    <w:uiPriority w:val="0"/>
    <w:tblPr>
      <w:tblCellMar>
        <w:top w:w="0" w:type="dxa"/>
        <w:left w:w="108" w:type="dxa"/>
        <w:bottom w:w="0" w:type="dxa"/>
        <w:right w:w="108" w:type="dxa"/>
      </w:tblCellMar>
    </w:tblPr>
  </w:style>
  <w:style w:type="paragraph" w:customStyle="1" w:styleId="11">
    <w:name w:val="批注文字1"/>
    <w:basedOn w:val="1"/>
    <w:qFormat/>
    <w:uiPriority w:val="0"/>
    <w:pPr>
      <w:jc w:val="left"/>
    </w:pPr>
  </w:style>
  <w:style w:type="paragraph" w:customStyle="1" w:styleId="12">
    <w:name w:val="批注框文本1"/>
    <w:basedOn w:val="1"/>
    <w:link w:val="13"/>
    <w:qFormat/>
    <w:uiPriority w:val="0"/>
    <w:rPr>
      <w:sz w:val="18"/>
      <w:szCs w:val="18"/>
    </w:rPr>
  </w:style>
  <w:style w:type="character" w:customStyle="1" w:styleId="13">
    <w:name w:val="批注框文本 Char"/>
    <w:link w:val="12"/>
    <w:qFormat/>
    <w:uiPriority w:val="0"/>
    <w:rPr>
      <w:sz w:val="18"/>
      <w:szCs w:val="18"/>
    </w:rPr>
  </w:style>
  <w:style w:type="paragraph" w:customStyle="1" w:styleId="14">
    <w:name w:val="页脚1"/>
    <w:basedOn w:val="1"/>
    <w:link w:val="15"/>
    <w:qFormat/>
    <w:uiPriority w:val="0"/>
    <w:pPr>
      <w:tabs>
        <w:tab w:val="center" w:pos="4153"/>
        <w:tab w:val="right" w:pos="8306"/>
      </w:tabs>
      <w:snapToGrid w:val="0"/>
      <w:jc w:val="left"/>
    </w:pPr>
    <w:rPr>
      <w:sz w:val="18"/>
      <w:szCs w:val="18"/>
    </w:rPr>
  </w:style>
  <w:style w:type="character" w:customStyle="1" w:styleId="15">
    <w:name w:val="页脚 Char"/>
    <w:link w:val="14"/>
    <w:qFormat/>
    <w:uiPriority w:val="0"/>
    <w:rPr>
      <w:sz w:val="18"/>
      <w:szCs w:val="18"/>
    </w:rPr>
  </w:style>
  <w:style w:type="paragraph" w:customStyle="1" w:styleId="16">
    <w:name w:val="页眉1"/>
    <w:basedOn w:val="1"/>
    <w:link w:val="17"/>
    <w:qFormat/>
    <w:uiPriority w:val="0"/>
    <w:pPr>
      <w:pBdr>
        <w:bottom w:val="single" w:color="auto" w:sz="6" w:space="1"/>
      </w:pBdr>
      <w:tabs>
        <w:tab w:val="center" w:pos="4153"/>
        <w:tab w:val="right" w:pos="8306"/>
      </w:tabs>
      <w:snapToGrid w:val="0"/>
      <w:jc w:val="center"/>
    </w:pPr>
    <w:rPr>
      <w:sz w:val="18"/>
      <w:szCs w:val="18"/>
    </w:rPr>
  </w:style>
  <w:style w:type="character" w:customStyle="1" w:styleId="17">
    <w:name w:val="页眉 Char"/>
    <w:link w:val="16"/>
    <w:qFormat/>
    <w:uiPriority w:val="0"/>
    <w:rPr>
      <w:sz w:val="18"/>
      <w:szCs w:val="18"/>
    </w:rPr>
  </w:style>
  <w:style w:type="table" w:customStyle="1" w:styleId="18">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36</Pages>
  <Words>2727</Words>
  <Characters>3689</Characters>
  <Lines>119</Lines>
  <Paragraphs>33</Paragraphs>
  <TotalTime>7</TotalTime>
  <ScaleCrop>false</ScaleCrop>
  <LinksUpToDate>false</LinksUpToDate>
  <CharactersWithSpaces>3811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2024-05-22T07:51:00Z</cp:lastPrinted>
  <dcterms:modified xsi:type="dcterms:W3CDTF">2024-11-06T03:44:43Z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05513A57CFAC4968BE4CCF66A0C1F680_13</vt:lpwstr>
  </property>
</Properties>
</file>