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4CB9929C">
      <w:pPr>
        <w:rPr>
          <w:rFonts w:hint="eastAsia" w:ascii="楷体" w:hAnsi="楷体" w:eastAsia="楷体" w:cs="楷体"/>
          <w:sz w:val="30"/>
          <w:szCs w:val="30"/>
        </w:rPr>
      </w:pPr>
    </w:p>
    <w:p w14:paraId="155B8870">
      <w:pPr>
        <w:spacing w:line="600" w:lineRule="exact"/>
        <w:jc w:val="center"/>
        <w:outlineLvl w:val="0"/>
        <w:rPr>
          <w:rFonts w:hint="eastAsia" w:ascii="宋体" w:hAnsi="宋体" w:cs="宋体"/>
          <w:b/>
          <w:bCs/>
          <w:sz w:val="44"/>
          <w:szCs w:val="36"/>
        </w:rPr>
      </w:pPr>
      <w:r>
        <w:rPr>
          <w:rFonts w:hint="eastAsia" w:ascii="宋体" w:hAnsi="宋体" w:cs="宋体"/>
          <w:b/>
          <w:bCs/>
          <w:sz w:val="44"/>
          <w:szCs w:val="36"/>
        </w:rPr>
        <w:t>中国共产党兴国县委员会政法委员会办公室2023年度部门决算</w:t>
      </w:r>
    </w:p>
    <w:p w14:paraId="269BE008">
      <w:pPr>
        <w:spacing w:line="600" w:lineRule="exact"/>
        <w:jc w:val="center"/>
        <w:rPr>
          <w:rFonts w:hint="eastAsia" w:ascii="黑体" w:eastAsia="黑体"/>
          <w:sz w:val="44"/>
          <w:szCs w:val="36"/>
        </w:rPr>
      </w:pPr>
    </w:p>
    <w:p w14:paraId="34C087D1">
      <w:pPr>
        <w:spacing w:line="600" w:lineRule="exact"/>
        <w:jc w:val="center"/>
        <w:outlineLvl w:val="0"/>
        <w:rPr>
          <w:rFonts w:hint="eastAsia" w:ascii="宋体" w:hAnsi="宋体" w:cs="宋体"/>
          <w:b/>
          <w:bCs/>
          <w:sz w:val="36"/>
          <w:szCs w:val="36"/>
        </w:rPr>
      </w:pPr>
      <w:r>
        <w:rPr>
          <w:rFonts w:hint="eastAsia" w:ascii="宋体" w:hAnsi="宋体" w:cs="宋体"/>
          <w:b/>
          <w:bCs/>
          <w:sz w:val="36"/>
          <w:szCs w:val="36"/>
        </w:rPr>
        <w:t>目    录</w:t>
      </w:r>
    </w:p>
    <w:p w14:paraId="59031244">
      <w:pPr>
        <w:widowControl/>
        <w:spacing w:line="600" w:lineRule="exact"/>
        <w:ind w:firstLine="640"/>
        <w:jc w:val="left"/>
        <w:rPr>
          <w:rFonts w:hint="eastAsia" w:ascii="仿宋_GB2312" w:eastAsia="仿宋_GB2312"/>
          <w:sz w:val="32"/>
          <w:szCs w:val="30"/>
        </w:rPr>
      </w:pPr>
    </w:p>
    <w:p w14:paraId="31CB5C2A">
      <w:pPr>
        <w:widowControl/>
        <w:spacing w:line="600" w:lineRule="exact"/>
        <w:ind w:firstLine="640"/>
        <w:jc w:val="left"/>
        <w:outlineLvl w:val="0"/>
        <w:rPr>
          <w:rFonts w:hint="eastAsia" w:ascii="黑体" w:hAnsi="黑体" w:eastAsia="黑体"/>
          <w:b/>
          <w:sz w:val="32"/>
          <w:szCs w:val="32"/>
        </w:rPr>
      </w:pPr>
      <w:r>
        <w:rPr>
          <w:rFonts w:hint="eastAsia" w:ascii="黑体" w:hAnsi="黑体" w:eastAsia="黑体"/>
          <w:b w:val="0"/>
          <w:bCs/>
          <w:sz w:val="32"/>
          <w:szCs w:val="32"/>
        </w:rPr>
        <w:t>第一部分  中国共产党兴国县委员会政法委员会办公室概况</w:t>
      </w:r>
    </w:p>
    <w:p w14:paraId="717F54C5">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一、部门主要职责</w:t>
      </w:r>
    </w:p>
    <w:p w14:paraId="5E1FEEFC">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二、机构设置及人员情况</w:t>
      </w:r>
    </w:p>
    <w:p w14:paraId="685FBFA7">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第二部分  2023年度部门决算表</w:t>
      </w:r>
    </w:p>
    <w:p w14:paraId="41FBA2FA">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一、收入支出决算总表</w:t>
      </w:r>
    </w:p>
    <w:p w14:paraId="687823BD">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二、收入决算表</w:t>
      </w:r>
    </w:p>
    <w:p w14:paraId="1F5C1883">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三、支出决算表</w:t>
      </w:r>
    </w:p>
    <w:p w14:paraId="43EF0A4B">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四、财政拨款收入支出决算总表</w:t>
      </w:r>
    </w:p>
    <w:p w14:paraId="63FCF9B6">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五、一般公共预算财政拨款支出决算表</w:t>
      </w:r>
    </w:p>
    <w:p w14:paraId="7039338D">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六、一般公共预算财政拨款基本支出决算表</w:t>
      </w:r>
    </w:p>
    <w:p w14:paraId="545A823E">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七、政府性基金预算财政拨款收入支出决算表</w:t>
      </w:r>
    </w:p>
    <w:p w14:paraId="6534F243">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八、国有资本经营预算财政拨款支出决算表</w:t>
      </w:r>
    </w:p>
    <w:p w14:paraId="00856B19">
      <w:pPr>
        <w:widowControl/>
        <w:spacing w:line="600" w:lineRule="exact"/>
        <w:ind w:firstLine="1280" w:firstLineChars="400"/>
        <w:jc w:val="left"/>
        <w:outlineLvl w:val="1"/>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九、财政拨款“三公”经费支出决算表</w:t>
      </w:r>
    </w:p>
    <w:p w14:paraId="5BBC0B27">
      <w:pPr>
        <w:widowControl/>
        <w:spacing w:line="600" w:lineRule="exact"/>
        <w:ind w:firstLine="1292" w:firstLineChars="404"/>
        <w:jc w:val="left"/>
        <w:outlineLvl w:val="1"/>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十、国有资产占用情况表</w:t>
      </w:r>
    </w:p>
    <w:p w14:paraId="5795510C">
      <w:pPr>
        <w:widowControl/>
        <w:spacing w:line="600" w:lineRule="exact"/>
        <w:jc w:val="left"/>
        <w:outlineLvl w:val="0"/>
        <w:rPr>
          <w:rFonts w:hint="eastAsia" w:ascii="黑体" w:hAnsi="黑体" w:eastAsia="黑体"/>
          <w:sz w:val="32"/>
          <w:szCs w:val="32"/>
        </w:rPr>
      </w:pPr>
      <w:r>
        <w:rPr>
          <w:rFonts w:hint="eastAsia" w:ascii="仿宋_GB2312" w:hAnsi="仿宋_GB2312" w:eastAsia="仿宋_GB2312" w:cs="宋体"/>
          <w:kern w:val="0"/>
          <w:sz w:val="32"/>
          <w:szCs w:val="32"/>
        </w:rPr>
        <w:t xml:space="preserve">    </w:t>
      </w:r>
      <w:r>
        <w:rPr>
          <w:rFonts w:hint="eastAsia" w:ascii="黑体" w:hAnsi="黑体" w:eastAsia="黑体"/>
          <w:sz w:val="32"/>
          <w:szCs w:val="32"/>
        </w:rPr>
        <w:t>第三部分  2023年度部门决算情况说明</w:t>
      </w:r>
    </w:p>
    <w:p w14:paraId="69A163E7">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一、收入决算情况说明</w:t>
      </w:r>
    </w:p>
    <w:p w14:paraId="7B03B21A">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二、支出决算情况说明</w:t>
      </w:r>
    </w:p>
    <w:p w14:paraId="6F7F7610">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三、财政拨款支出决算情况说明</w:t>
      </w:r>
    </w:p>
    <w:p w14:paraId="51F13912">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四、一般公共预算财政拨款基本支出决算情况说明</w:t>
      </w:r>
    </w:p>
    <w:p w14:paraId="7A7E77C0">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五、财政拨款“三公”经费支出决算情况说明</w:t>
      </w:r>
    </w:p>
    <w:p w14:paraId="58EAA01E">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六、机关运行经费支出情况说明</w:t>
      </w:r>
    </w:p>
    <w:p w14:paraId="010C0D61">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七、政府采购支出情况说明</w:t>
      </w:r>
    </w:p>
    <w:p w14:paraId="3D1706C5">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八、国有资产占用情况说明</w:t>
      </w:r>
    </w:p>
    <w:p w14:paraId="3F7A48C2">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九、预算绩效情况说明</w:t>
      </w:r>
    </w:p>
    <w:p w14:paraId="290F258F">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第四部分  名词解释</w:t>
      </w:r>
    </w:p>
    <w:p w14:paraId="3371BD28">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第五部分  附件</w:t>
      </w:r>
    </w:p>
    <w:p w14:paraId="428BD9C0">
      <w:pPr>
        <w:bidi w:val="0"/>
        <w:rPr>
          <w:rFonts w:hint="eastAsia"/>
        </w:rPr>
      </w:pPr>
    </w:p>
    <w:p w14:paraId="2183C477">
      <w:pPr>
        <w:bidi w:val="0"/>
        <w:rPr>
          <w:rFonts w:hint="eastAsia"/>
        </w:rPr>
      </w:pPr>
    </w:p>
    <w:p w14:paraId="68A24C6F">
      <w:pPr>
        <w:bidi w:val="0"/>
        <w:rPr>
          <w:rFonts w:hint="eastAsia"/>
        </w:rPr>
      </w:pPr>
    </w:p>
    <w:p w14:paraId="2FDC946B">
      <w:pPr>
        <w:bidi w:val="0"/>
        <w:rPr>
          <w:rFonts w:hint="eastAsia"/>
        </w:rPr>
      </w:pPr>
    </w:p>
    <w:p w14:paraId="5D945C1F">
      <w:pPr>
        <w:bidi w:val="0"/>
        <w:rPr>
          <w:rFonts w:hint="eastAsia"/>
        </w:rPr>
      </w:pPr>
    </w:p>
    <w:p w14:paraId="6AF1AE33">
      <w:pPr>
        <w:bidi w:val="0"/>
        <w:rPr>
          <w:rFonts w:hint="eastAsia"/>
        </w:rPr>
      </w:pPr>
    </w:p>
    <w:p w14:paraId="33A9A77E">
      <w:pPr>
        <w:bidi w:val="0"/>
        <w:rPr>
          <w:rFonts w:hint="eastAsia"/>
        </w:rPr>
      </w:pPr>
    </w:p>
    <w:p w14:paraId="2CEEE88E">
      <w:pPr>
        <w:bidi w:val="0"/>
        <w:rPr>
          <w:rFonts w:hint="eastAsia"/>
        </w:rPr>
      </w:pPr>
    </w:p>
    <w:p w14:paraId="6ED0D305">
      <w:pPr>
        <w:bidi w:val="0"/>
        <w:rPr>
          <w:rFonts w:hint="eastAsia"/>
        </w:rPr>
      </w:pPr>
    </w:p>
    <w:p w14:paraId="47279154">
      <w:pPr>
        <w:bidi w:val="0"/>
        <w:rPr>
          <w:rFonts w:hint="eastAsia"/>
        </w:rPr>
      </w:pPr>
    </w:p>
    <w:p w14:paraId="7F8A7203">
      <w:pPr>
        <w:bidi w:val="0"/>
        <w:rPr>
          <w:rFonts w:hint="eastAsia"/>
        </w:rPr>
      </w:pPr>
    </w:p>
    <w:p w14:paraId="5AF86FA6">
      <w:pPr>
        <w:bidi w:val="0"/>
        <w:rPr>
          <w:rFonts w:hint="eastAsia"/>
        </w:rPr>
      </w:pPr>
    </w:p>
    <w:p w14:paraId="0326B377">
      <w:pPr>
        <w:bidi w:val="0"/>
        <w:rPr>
          <w:rFonts w:hint="eastAsia"/>
        </w:rPr>
      </w:pPr>
    </w:p>
    <w:p w14:paraId="2ECA14DA">
      <w:pPr>
        <w:bidi w:val="0"/>
        <w:rPr>
          <w:rFonts w:hint="eastAsia"/>
        </w:rPr>
      </w:pPr>
    </w:p>
    <w:p w14:paraId="0D1F0BF1">
      <w:pPr>
        <w:bidi w:val="0"/>
        <w:rPr>
          <w:rFonts w:hint="eastAsia"/>
        </w:rPr>
      </w:pPr>
    </w:p>
    <w:p w14:paraId="16C30C6E">
      <w:pPr>
        <w:bidi w:val="0"/>
        <w:rPr>
          <w:rFonts w:hint="eastAsia"/>
        </w:rPr>
      </w:pPr>
    </w:p>
    <w:p w14:paraId="2823C7C3">
      <w:pPr>
        <w:bidi w:val="0"/>
        <w:rPr>
          <w:rFonts w:hint="eastAsia"/>
        </w:rPr>
      </w:pPr>
    </w:p>
    <w:p w14:paraId="14E8C765">
      <w:pPr>
        <w:bidi w:val="0"/>
        <w:rPr>
          <w:rFonts w:hint="eastAsia"/>
        </w:rPr>
      </w:pPr>
    </w:p>
    <w:p w14:paraId="2CFDD5DE">
      <w:pPr>
        <w:bidi w:val="0"/>
        <w:rPr>
          <w:rFonts w:hint="eastAsia"/>
        </w:rPr>
      </w:pPr>
    </w:p>
    <w:p w14:paraId="6DB3BBC8">
      <w:pPr>
        <w:bidi w:val="0"/>
        <w:rPr>
          <w:rFonts w:hint="eastAsia"/>
        </w:rPr>
      </w:pPr>
    </w:p>
    <w:p w14:paraId="5A0E6FC1">
      <w:pPr>
        <w:bidi w:val="0"/>
        <w:rPr>
          <w:rFonts w:hint="eastAsia"/>
        </w:rPr>
      </w:pPr>
    </w:p>
    <w:p w14:paraId="48D9ADDC">
      <w:pPr>
        <w:bidi w:val="0"/>
        <w:rPr>
          <w:rFonts w:hint="eastAsia"/>
        </w:rPr>
      </w:pPr>
    </w:p>
    <w:p w14:paraId="4215DF0E">
      <w:pPr>
        <w:bidi w:val="0"/>
        <w:rPr>
          <w:rFonts w:hint="eastAsia"/>
        </w:rPr>
      </w:pPr>
    </w:p>
    <w:p w14:paraId="5DBD07CD">
      <w:pPr>
        <w:bidi w:val="0"/>
        <w:rPr>
          <w:rFonts w:hint="eastAsia"/>
        </w:rPr>
      </w:pPr>
    </w:p>
    <w:p w14:paraId="1F61B83C">
      <w:pPr>
        <w:bidi w:val="0"/>
        <w:rPr>
          <w:rFonts w:hint="eastAsia"/>
        </w:rPr>
      </w:pPr>
    </w:p>
    <w:p w14:paraId="3AAAC9BD">
      <w:pPr>
        <w:bidi w:val="0"/>
        <w:rPr>
          <w:rFonts w:hint="default" w:eastAsia="宋体"/>
          <w:lang w:val="en-US" w:eastAsia="zh-CN"/>
        </w:rPr>
      </w:pPr>
      <w:r>
        <w:rPr>
          <w:rFonts w:hint="eastAsia" w:ascii="仿宋_GB2312" w:hAnsi="仿宋_GB2312" w:eastAsia="仿宋_GB2312" w:cs="Times New Roman"/>
          <w:sz w:val="32"/>
          <w:szCs w:val="30"/>
          <w:lang w:val="en-US" w:eastAsia="zh-CN"/>
        </w:rPr>
        <w:t>注：本报告因金额单位转换原因可能存在尾数误差。</w:t>
      </w:r>
    </w:p>
    <w:p w14:paraId="289576DE">
      <w:pPr>
        <w:keepNext w:val="0"/>
        <w:keepLines w:val="0"/>
        <w:pageBreakBefore/>
        <w:widowControl w:val="0"/>
        <w:kinsoku/>
        <w:wordWrap/>
        <w:overflowPunct/>
        <w:topLinePunct w:val="0"/>
        <w:autoSpaceDE/>
        <w:autoSpaceDN/>
        <w:bidi w:val="0"/>
        <w:adjustRightInd/>
        <w:snapToGrid/>
        <w:textAlignment w:val="auto"/>
        <w:rPr>
          <w:rFonts w:hint="eastAsia"/>
          <w:sz w:val="32"/>
          <w:szCs w:val="32"/>
        </w:rPr>
      </w:pPr>
    </w:p>
    <w:p w14:paraId="69D4889A">
      <w:pPr>
        <w:widowControl/>
        <w:spacing w:line="580" w:lineRule="exact"/>
        <w:jc w:val="center"/>
        <w:outlineLvl w:val="0"/>
        <w:rPr>
          <w:rFonts w:hint="eastAsia" w:ascii="宋体" w:hAnsi="宋体" w:cs="宋体"/>
          <w:b/>
          <w:sz w:val="44"/>
          <w:szCs w:val="44"/>
        </w:rPr>
      </w:pPr>
      <w:r>
        <w:rPr>
          <w:rFonts w:hint="eastAsia" w:ascii="宋体" w:hAnsi="宋体" w:cs="宋体"/>
          <w:b/>
          <w:sz w:val="44"/>
          <w:szCs w:val="44"/>
        </w:rPr>
        <w:t>第一部分 中国共产党兴国县委员会政法委员会办公室概况</w:t>
      </w:r>
    </w:p>
    <w:p w14:paraId="3DDFEBEF">
      <w:pPr>
        <w:ind w:firstLine="630"/>
        <w:jc w:val="center"/>
        <w:rPr>
          <w:rFonts w:hint="eastAsia"/>
          <w:sz w:val="32"/>
          <w:szCs w:val="32"/>
        </w:rPr>
      </w:pPr>
    </w:p>
    <w:p w14:paraId="4AC1C4E2">
      <w:pPr>
        <w:ind w:firstLine="630"/>
        <w:jc w:val="left"/>
        <w:outlineLvl w:val="1"/>
        <w:rPr>
          <w:rFonts w:hint="eastAsia" w:ascii="黑体" w:hAnsi="黑体" w:eastAsia="黑体"/>
          <w:sz w:val="32"/>
          <w:szCs w:val="32"/>
        </w:rPr>
      </w:pPr>
      <w:r>
        <w:rPr>
          <w:rFonts w:hint="eastAsia" w:ascii="黑体" w:hAnsi="黑体" w:eastAsia="黑体"/>
          <w:sz w:val="32"/>
          <w:szCs w:val="32"/>
        </w:rPr>
        <w:t>一、部门主要职责</w:t>
      </w:r>
    </w:p>
    <w:p w14:paraId="17B0B9F5">
      <w:pPr>
        <w:autoSpaceDE w:val="0"/>
        <w:autoSpaceDN w:val="0"/>
        <w:adjustRightInd w:val="0"/>
        <w:spacing w:line="560" w:lineRule="exact"/>
        <w:ind w:firstLine="600"/>
        <w:rPr>
          <w:rFonts w:hint="eastAsia" w:ascii="仿宋" w:hAnsi="仿宋" w:eastAsia="仿宋" w:cs="仿宋"/>
          <w:kern w:val="0"/>
          <w:sz w:val="32"/>
          <w:szCs w:val="32"/>
          <w:lang w:val="zh-CN"/>
        </w:rPr>
      </w:pPr>
      <w:r>
        <w:rPr>
          <w:rFonts w:hint="eastAsia" w:ascii="仿宋" w:hAnsi="仿宋" w:eastAsia="仿宋" w:cs="仿宋"/>
          <w:kern w:val="0"/>
          <w:sz w:val="32"/>
          <w:szCs w:val="32"/>
          <w:lang w:val="zh-CN"/>
        </w:rPr>
        <w:t>（一）认真贯彻落实党中央、省委、市委、县委决定，对全县政法工作研究提出全局性部署，推进平安兴国、法治兴国建设，推动政法领域全面深化改革，加强过硬队伍建设，深化智能化建设，严格执法、公正司法，坚决维护国家政治安全、确保社会大局稳定、促进社会公平正义、保障人民安居乐业。</w:t>
      </w:r>
    </w:p>
    <w:p w14:paraId="279BCA97">
      <w:pPr>
        <w:autoSpaceDE w:val="0"/>
        <w:autoSpaceDN w:val="0"/>
        <w:adjustRightInd w:val="0"/>
        <w:spacing w:line="560" w:lineRule="exact"/>
        <w:ind w:firstLine="600"/>
        <w:rPr>
          <w:rFonts w:hint="eastAsia" w:ascii="仿宋" w:hAnsi="仿宋" w:eastAsia="仿宋" w:cs="宋体"/>
          <w:kern w:val="0"/>
          <w:sz w:val="32"/>
          <w:szCs w:val="32"/>
          <w:lang w:val="zh-CN"/>
        </w:rPr>
      </w:pPr>
      <w:r>
        <w:rPr>
          <w:rFonts w:hint="eastAsia" w:ascii="仿宋" w:hAnsi="仿宋" w:eastAsia="仿宋" w:cs="宋体"/>
          <w:kern w:val="0"/>
          <w:sz w:val="32"/>
          <w:szCs w:val="32"/>
          <w:lang w:val="zh-CN"/>
        </w:rPr>
        <w:t>（二）组织开展全县政法领域重大实践和理论问题调查研究，提出重大决策部署和改革措施的意见和建议，协助县委决策和统筹推进政法改革等各项工作。</w:t>
      </w:r>
    </w:p>
    <w:p w14:paraId="252532AD">
      <w:pPr>
        <w:autoSpaceDE w:val="0"/>
        <w:autoSpaceDN w:val="0"/>
        <w:adjustRightInd w:val="0"/>
        <w:spacing w:line="560" w:lineRule="exact"/>
        <w:ind w:firstLine="600"/>
        <w:rPr>
          <w:rFonts w:hint="eastAsia" w:ascii="仿宋" w:hAnsi="仿宋" w:eastAsia="仿宋" w:cs="宋体"/>
          <w:kern w:val="0"/>
          <w:sz w:val="32"/>
          <w:szCs w:val="32"/>
          <w:lang w:val="zh-CN"/>
        </w:rPr>
      </w:pPr>
      <w:r>
        <w:rPr>
          <w:rFonts w:hint="eastAsia" w:ascii="仿宋" w:hAnsi="仿宋" w:eastAsia="仿宋" w:cs="宋体"/>
          <w:kern w:val="0"/>
          <w:sz w:val="32"/>
          <w:szCs w:val="32"/>
          <w:lang w:val="zh-CN"/>
        </w:rPr>
        <w:t>（三）了解掌握和分析研判全县社会稳定形势、政法工作情况动态，创新完善多部门参与的平安建设工作协调机制，协调推动预防、化解影响社会稳定的矛盾和风险，协调应对和妥善处置重大突发事件，协调指导政法单位和相关部门做好反邪教、反暴恐工作。</w:t>
      </w:r>
    </w:p>
    <w:p w14:paraId="64249B61">
      <w:pPr>
        <w:autoSpaceDE w:val="0"/>
        <w:autoSpaceDN w:val="0"/>
        <w:adjustRightInd w:val="0"/>
        <w:spacing w:line="560" w:lineRule="exact"/>
        <w:ind w:firstLine="600"/>
        <w:rPr>
          <w:rFonts w:hint="eastAsia" w:ascii="仿宋" w:hAnsi="仿宋" w:eastAsia="仿宋" w:cs="宋体"/>
          <w:kern w:val="0"/>
          <w:sz w:val="32"/>
          <w:szCs w:val="32"/>
          <w:lang w:val="zh-CN"/>
        </w:rPr>
      </w:pPr>
      <w:r>
        <w:rPr>
          <w:rFonts w:hint="eastAsia" w:ascii="仿宋" w:hAnsi="仿宋" w:eastAsia="仿宋" w:cs="宋体"/>
          <w:kern w:val="0"/>
          <w:sz w:val="32"/>
          <w:szCs w:val="32"/>
          <w:lang w:val="zh-CN"/>
        </w:rPr>
        <w:t>（四）加强对全县政法工作的督查，统筹协调社会治安综合治理、维护社会稳定、反邪教、反暴恐等有关国家法律法规和政策的实施工作。</w:t>
      </w:r>
    </w:p>
    <w:p w14:paraId="3CD76278">
      <w:pPr>
        <w:autoSpaceDE w:val="0"/>
        <w:autoSpaceDN w:val="0"/>
        <w:adjustRightInd w:val="0"/>
        <w:spacing w:line="560" w:lineRule="exact"/>
        <w:ind w:firstLine="600"/>
        <w:rPr>
          <w:rFonts w:hint="eastAsia" w:ascii="仿宋" w:hAnsi="仿宋" w:eastAsia="仿宋" w:cs="宋体"/>
          <w:kern w:val="0"/>
          <w:sz w:val="32"/>
          <w:szCs w:val="32"/>
          <w:lang w:val="zh-CN"/>
        </w:rPr>
      </w:pPr>
      <w:r>
        <w:rPr>
          <w:rFonts w:hint="eastAsia" w:ascii="仿宋" w:hAnsi="仿宋" w:eastAsia="仿宋" w:cs="宋体"/>
          <w:kern w:val="0"/>
          <w:sz w:val="32"/>
          <w:szCs w:val="32"/>
          <w:lang w:val="zh-CN"/>
        </w:rPr>
        <w:t>（五）指导和推动政法单位党的建设和政法队伍建设，协助县委和县委干部主管部门加强政法单位领导班子和干部队伍建设，协助县委和县纪检监委机关做好监督检查、审查调查工作，派员列席县政法单位党委（党组）民主生活会。管理县法学会。</w:t>
      </w:r>
    </w:p>
    <w:p w14:paraId="14CB8FF7">
      <w:pPr>
        <w:autoSpaceDE w:val="0"/>
        <w:autoSpaceDN w:val="0"/>
        <w:adjustRightInd w:val="0"/>
        <w:spacing w:line="560" w:lineRule="exact"/>
        <w:ind w:firstLine="600"/>
        <w:rPr>
          <w:rFonts w:hint="eastAsia" w:ascii="仿宋" w:hAnsi="仿宋" w:eastAsia="仿宋" w:cs="宋体"/>
          <w:kern w:val="0"/>
          <w:sz w:val="32"/>
          <w:szCs w:val="32"/>
          <w:lang w:val="zh-CN"/>
        </w:rPr>
      </w:pPr>
      <w:r>
        <w:rPr>
          <w:rFonts w:hint="eastAsia" w:ascii="仿宋" w:hAnsi="仿宋" w:eastAsia="仿宋" w:cs="宋体"/>
          <w:kern w:val="0"/>
          <w:sz w:val="32"/>
          <w:szCs w:val="32"/>
          <w:lang w:val="zh-CN"/>
        </w:rPr>
        <w:t>（六）将安全生产工作纳入年度社会治安综合治理（平安建设）目标管理考核；将安全生产管理纳入各地社会治安综合治理（平安建设）网格化管理体系，发现、劝导、报告非法违法生产经营活动、重大安全隐患；牵头组织铁路沿线安全隐患整治。</w:t>
      </w:r>
    </w:p>
    <w:p w14:paraId="48281A13">
      <w:pPr>
        <w:autoSpaceDE w:val="0"/>
        <w:autoSpaceDN w:val="0"/>
        <w:adjustRightInd w:val="0"/>
        <w:spacing w:line="560" w:lineRule="exact"/>
        <w:ind w:firstLine="600"/>
        <w:rPr>
          <w:rFonts w:hint="eastAsia" w:ascii="仿宋" w:hAnsi="仿宋" w:eastAsia="仿宋"/>
          <w:sz w:val="32"/>
          <w:szCs w:val="32"/>
        </w:rPr>
      </w:pPr>
      <w:r>
        <w:rPr>
          <w:rFonts w:hint="eastAsia" w:ascii="仿宋" w:hAnsi="仿宋" w:eastAsia="仿宋" w:cs="宋体"/>
          <w:kern w:val="0"/>
          <w:sz w:val="32"/>
          <w:szCs w:val="32"/>
          <w:lang w:val="zh-CN"/>
        </w:rPr>
        <w:t>（七）</w:t>
      </w:r>
      <w:r>
        <w:rPr>
          <w:rFonts w:hint="eastAsia" w:ascii="仿宋" w:hAnsi="仿宋" w:eastAsia="仿宋"/>
          <w:sz w:val="32"/>
          <w:szCs w:val="32"/>
        </w:rPr>
        <w:t>负责民警培训、警犬驯导和县城出城口治安点等工作。</w:t>
      </w:r>
    </w:p>
    <w:p w14:paraId="56884E50">
      <w:pPr>
        <w:ind w:firstLine="640" w:firstLineChars="200"/>
        <w:jc w:val="left"/>
        <w:outlineLvl w:val="1"/>
        <w:rPr>
          <w:rFonts w:hint="eastAsia" w:ascii="黑体" w:hAnsi="黑体" w:eastAsia="黑体"/>
          <w:sz w:val="32"/>
          <w:szCs w:val="32"/>
        </w:rPr>
      </w:pPr>
      <w:r>
        <w:rPr>
          <w:rFonts w:hint="eastAsia" w:ascii="黑体" w:hAnsi="黑体" w:eastAsia="黑体"/>
          <w:sz w:val="32"/>
          <w:szCs w:val="32"/>
        </w:rPr>
        <w:t>二、机构设置及人员情况</w:t>
      </w:r>
    </w:p>
    <w:p w14:paraId="67115DDA">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纳入本套部门决算汇编范围的单位共</w:t>
      </w:r>
      <w:r>
        <w:rPr>
          <w:rFonts w:hint="eastAsia" w:ascii="仿宋_GB2312" w:eastAsia="仿宋_GB2312" w:cs="仿宋_GB2312"/>
          <w:sz w:val="32"/>
          <w:szCs w:val="32"/>
          <w:lang w:bidi="en-AU"/>
        </w:rPr>
        <w:t>2</w:t>
      </w:r>
      <w:r>
        <w:rPr>
          <w:rFonts w:hint="eastAsia" w:ascii="仿宋_GB2312" w:hAnsi="仿宋_GB2312" w:eastAsia="仿宋_GB2312"/>
          <w:sz w:val="32"/>
          <w:szCs w:val="32"/>
        </w:rPr>
        <w:t>个，包括：</w:t>
      </w:r>
    </w:p>
    <w:tbl>
      <w:tblPr>
        <w:tblStyle w:val="7"/>
        <w:tblW w:w="0" w:type="auto"/>
        <w:tblInd w:w="21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022"/>
        <w:gridCol w:w="4747"/>
        <w:gridCol w:w="2348"/>
      </w:tblGrid>
      <w:tr w14:paraId="25C254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022" w:type="dxa"/>
            <w:shd w:val="clear" w:color="auto" w:fill="auto"/>
            <w:noWrap w:val="0"/>
            <w:vAlign w:val="top"/>
          </w:tcPr>
          <w:p w14:paraId="1221D0C2">
            <w:pPr>
              <w:jc w:val="center"/>
              <w:rPr>
                <w:rFonts w:hint="eastAsia" w:ascii="仿宋_GB2312" w:hAnsi="仿宋_GB2312" w:eastAsia="仿宋_GB2312"/>
                <w:sz w:val="32"/>
                <w:szCs w:val="32"/>
              </w:rPr>
            </w:pPr>
            <w:r>
              <w:rPr>
                <w:rFonts w:hint="eastAsia" w:ascii="仿宋_GB2312" w:hAnsi="仿宋_GB2312" w:eastAsia="仿宋_GB2312"/>
                <w:sz w:val="32"/>
                <w:szCs w:val="32"/>
              </w:rPr>
              <w:t>序号</w:t>
            </w:r>
          </w:p>
        </w:tc>
        <w:tc>
          <w:tcPr>
            <w:tcW w:w="4747" w:type="dxa"/>
            <w:shd w:val="clear" w:color="auto" w:fill="auto"/>
            <w:noWrap w:val="0"/>
            <w:vAlign w:val="top"/>
          </w:tcPr>
          <w:p w14:paraId="7C1CB921">
            <w:pPr>
              <w:jc w:val="center"/>
              <w:rPr>
                <w:rFonts w:hint="eastAsia" w:ascii="仿宋_GB2312" w:hAnsi="仿宋_GB2312" w:eastAsia="仿宋_GB2312"/>
                <w:sz w:val="32"/>
                <w:szCs w:val="32"/>
              </w:rPr>
            </w:pPr>
            <w:r>
              <w:rPr>
                <w:rFonts w:hint="eastAsia" w:ascii="仿宋_GB2312" w:hAnsi="仿宋_GB2312" w:eastAsia="仿宋_GB2312"/>
                <w:sz w:val="32"/>
                <w:szCs w:val="32"/>
              </w:rPr>
              <w:t>单位名称</w:t>
            </w:r>
          </w:p>
        </w:tc>
        <w:tc>
          <w:tcPr>
            <w:tcW w:w="2348" w:type="dxa"/>
            <w:shd w:val="clear" w:color="auto" w:fill="auto"/>
            <w:noWrap w:val="0"/>
            <w:vAlign w:val="top"/>
          </w:tcPr>
          <w:p w14:paraId="0A3246F5">
            <w:pPr>
              <w:jc w:val="center"/>
              <w:rPr>
                <w:rFonts w:hint="eastAsia" w:ascii="仿宋_GB2312" w:hAnsi="仿宋_GB2312" w:eastAsia="仿宋_GB2312"/>
                <w:sz w:val="32"/>
                <w:szCs w:val="32"/>
              </w:rPr>
            </w:pPr>
            <w:r>
              <w:rPr>
                <w:rFonts w:hint="eastAsia" w:ascii="仿宋_GB2312" w:hAnsi="仿宋_GB2312" w:eastAsia="仿宋_GB2312"/>
                <w:sz w:val="32"/>
                <w:szCs w:val="32"/>
              </w:rPr>
              <w:t>预算级次</w:t>
            </w:r>
          </w:p>
        </w:tc>
      </w:tr>
      <w:tr w14:paraId="11ECA8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2" w:type="dxa"/>
            <w:shd w:val="clear" w:color="auto" w:fill="auto"/>
            <w:noWrap w:val="0"/>
            <w:vAlign w:val="top"/>
          </w:tcPr>
          <w:p w14:paraId="0748FCE4">
            <w:pPr>
              <w:jc w:val="center"/>
              <w:rPr>
                <w:rFonts w:hint="eastAsia" w:ascii="仿宋_GB2312" w:hAnsi="仿宋_GB2312" w:eastAsia="仿宋_GB2312"/>
                <w:sz w:val="30"/>
                <w:szCs w:val="30"/>
                <w:highlight w:val="yellow"/>
                <w:lang w:val="en-US" w:eastAsia="zh-CN"/>
              </w:rPr>
            </w:pPr>
            <w:r>
              <w:rPr>
                <w:rFonts w:hint="eastAsia" w:ascii="仿宋_GB2312" w:hAnsi="仿宋_GB2312" w:eastAsia="仿宋_GB2312"/>
                <w:sz w:val="30"/>
                <w:szCs w:val="30"/>
                <w:highlight w:val="none"/>
                <w:lang w:val="en-US" w:eastAsia="zh-CN"/>
              </w:rPr>
              <w:t>1</w:t>
            </w:r>
          </w:p>
        </w:tc>
        <w:tc>
          <w:tcPr>
            <w:tcW w:w="4747" w:type="dxa"/>
            <w:shd w:val="clear" w:color="auto" w:fill="auto"/>
            <w:noWrap w:val="0"/>
            <w:vAlign w:val="top"/>
          </w:tcPr>
          <w:p w14:paraId="127716E3">
            <w:pPr>
              <w:jc w:val="center"/>
              <w:rPr>
                <w:rFonts w:hint="eastAsia" w:ascii="仿宋_GB2312" w:hAnsi="仿宋_GB2312" w:eastAsia="仿宋_GB2312"/>
                <w:sz w:val="30"/>
                <w:szCs w:val="30"/>
                <w:highlight w:val="yellow"/>
                <w:lang w:eastAsia="zh-CN"/>
              </w:rPr>
            </w:pPr>
            <w:r>
              <w:rPr>
                <w:rFonts w:hint="eastAsia" w:ascii="仿宋_GB2312" w:hAnsi="仿宋_GB2312" w:eastAsia="仿宋_GB2312"/>
                <w:sz w:val="30"/>
                <w:szCs w:val="30"/>
                <w:highlight w:val="none"/>
                <w:lang w:eastAsia="zh-CN"/>
              </w:rPr>
              <w:t>中国共产党兴国县委员会政法委员会办公室</w:t>
            </w:r>
          </w:p>
        </w:tc>
        <w:tc>
          <w:tcPr>
            <w:tcW w:w="2348" w:type="dxa"/>
            <w:shd w:val="clear" w:color="auto" w:fill="auto"/>
            <w:noWrap w:val="0"/>
            <w:vAlign w:val="top"/>
          </w:tcPr>
          <w:p w14:paraId="3AC34565">
            <w:pPr>
              <w:jc w:val="center"/>
              <w:rPr>
                <w:rFonts w:hint="eastAsia" w:ascii="仿宋_GB2312" w:hAnsi="仿宋_GB2312" w:eastAsia="仿宋_GB2312"/>
                <w:sz w:val="30"/>
                <w:szCs w:val="30"/>
                <w:highlight w:val="yellow"/>
                <w:lang w:eastAsia="zh-CN"/>
              </w:rPr>
            </w:pPr>
            <w:r>
              <w:rPr>
                <w:rFonts w:hint="eastAsia" w:ascii="仿宋_GB2312" w:hAnsi="仿宋_GB2312" w:eastAsia="仿宋_GB2312"/>
                <w:sz w:val="30"/>
                <w:szCs w:val="30"/>
                <w:highlight w:val="none"/>
                <w:lang w:eastAsia="zh-CN"/>
              </w:rPr>
              <w:t>二级</w:t>
            </w:r>
          </w:p>
        </w:tc>
      </w:tr>
      <w:tr w14:paraId="31C454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022" w:type="dxa"/>
            <w:shd w:val="clear" w:color="auto" w:fill="auto"/>
            <w:noWrap w:val="0"/>
            <w:vAlign w:val="top"/>
          </w:tcPr>
          <w:p w14:paraId="5A01B916">
            <w:pPr>
              <w:jc w:val="center"/>
              <w:rPr>
                <w:rFonts w:ascii="仿宋_GB2312" w:hAnsi="仿宋_GB2312" w:eastAsia="仿宋_GB2312"/>
                <w:sz w:val="30"/>
                <w:szCs w:val="30"/>
              </w:rPr>
            </w:pPr>
            <w:r>
              <w:rPr>
                <w:rFonts w:hint="eastAsia" w:ascii="仿宋_GB2312" w:hAnsi="仿宋_GB2312" w:eastAsia="仿宋_GB2312"/>
                <w:sz w:val="30"/>
                <w:szCs w:val="30"/>
                <w:lang w:val="en-US" w:eastAsia="zh-CN"/>
              </w:rPr>
              <w:t>2</w:t>
            </w:r>
          </w:p>
        </w:tc>
        <w:tc>
          <w:tcPr>
            <w:tcW w:w="4747" w:type="dxa"/>
            <w:shd w:val="clear" w:color="auto" w:fill="auto"/>
            <w:noWrap w:val="0"/>
            <w:vAlign w:val="top"/>
          </w:tcPr>
          <w:p w14:paraId="62BB8A69">
            <w:pPr>
              <w:jc w:val="center"/>
              <w:rPr>
                <w:rFonts w:hint="eastAsia" w:ascii="仿宋_GB2312" w:hAnsi="仿宋_GB2312" w:eastAsia="仿宋_GB2312"/>
                <w:sz w:val="30"/>
                <w:szCs w:val="30"/>
                <w:lang w:eastAsia="zh-CN"/>
              </w:rPr>
            </w:pPr>
            <w:r>
              <w:rPr>
                <w:rFonts w:hint="eastAsia" w:ascii="仿宋_GB2312" w:hAnsi="仿宋_GB2312" w:eastAsia="仿宋_GB2312"/>
                <w:sz w:val="30"/>
                <w:szCs w:val="30"/>
                <w:lang w:eastAsia="zh-CN"/>
              </w:rPr>
              <w:t>兴国县警务服务中心</w:t>
            </w:r>
          </w:p>
        </w:tc>
        <w:tc>
          <w:tcPr>
            <w:tcW w:w="2348" w:type="dxa"/>
            <w:shd w:val="clear" w:color="auto" w:fill="auto"/>
            <w:noWrap w:val="0"/>
            <w:vAlign w:val="top"/>
          </w:tcPr>
          <w:p w14:paraId="7CD94899">
            <w:pPr>
              <w:jc w:val="center"/>
              <w:rPr>
                <w:rFonts w:ascii="仿宋_GB2312" w:hAnsi="仿宋_GB2312" w:eastAsia="仿宋_GB2312"/>
                <w:sz w:val="30"/>
                <w:szCs w:val="30"/>
              </w:rPr>
            </w:pPr>
            <w:r>
              <w:rPr>
                <w:rFonts w:hint="eastAsia" w:ascii="仿宋_GB2312" w:hAnsi="仿宋_GB2312" w:eastAsia="仿宋_GB2312"/>
                <w:sz w:val="30"/>
                <w:szCs w:val="30"/>
                <w:highlight w:val="none"/>
                <w:lang w:eastAsia="zh-CN"/>
              </w:rPr>
              <w:t>二级</w:t>
            </w:r>
          </w:p>
        </w:tc>
      </w:tr>
      <w:tr w14:paraId="384715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2" w:type="dxa"/>
            <w:shd w:val="clear" w:color="auto" w:fill="auto"/>
            <w:noWrap w:val="0"/>
            <w:vAlign w:val="top"/>
          </w:tcPr>
          <w:p w14:paraId="16F01137">
            <w:pPr>
              <w:jc w:val="left"/>
              <w:rPr>
                <w:rFonts w:hint="eastAsia" w:ascii="仿宋_GB2312" w:hAnsi="仿宋_GB2312" w:eastAsia="仿宋_GB2312"/>
                <w:sz w:val="30"/>
                <w:szCs w:val="30"/>
                <w:highlight w:val="yellow"/>
              </w:rPr>
            </w:pPr>
          </w:p>
        </w:tc>
        <w:tc>
          <w:tcPr>
            <w:tcW w:w="4747" w:type="dxa"/>
            <w:shd w:val="clear" w:color="auto" w:fill="auto"/>
            <w:noWrap w:val="0"/>
            <w:vAlign w:val="top"/>
          </w:tcPr>
          <w:p w14:paraId="1267B085">
            <w:pPr>
              <w:jc w:val="left"/>
              <w:rPr>
                <w:rFonts w:hint="eastAsia" w:ascii="仿宋_GB2312" w:hAnsi="仿宋_GB2312" w:eastAsia="仿宋_GB2312"/>
                <w:sz w:val="30"/>
                <w:szCs w:val="30"/>
                <w:highlight w:val="yellow"/>
              </w:rPr>
            </w:pPr>
          </w:p>
        </w:tc>
        <w:tc>
          <w:tcPr>
            <w:tcW w:w="2348" w:type="dxa"/>
            <w:shd w:val="clear" w:color="auto" w:fill="auto"/>
            <w:noWrap w:val="0"/>
            <w:vAlign w:val="top"/>
          </w:tcPr>
          <w:p w14:paraId="60A22991">
            <w:pPr>
              <w:jc w:val="left"/>
              <w:rPr>
                <w:rFonts w:hint="eastAsia" w:ascii="仿宋_GB2312" w:hAnsi="仿宋_GB2312" w:eastAsia="仿宋_GB2312"/>
                <w:sz w:val="30"/>
                <w:szCs w:val="30"/>
                <w:highlight w:val="yellow"/>
              </w:rPr>
            </w:pPr>
          </w:p>
        </w:tc>
      </w:tr>
      <w:tr w14:paraId="54A694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2" w:type="dxa"/>
            <w:shd w:val="clear" w:color="auto" w:fill="auto"/>
            <w:noWrap w:val="0"/>
            <w:vAlign w:val="top"/>
          </w:tcPr>
          <w:p w14:paraId="680F4B0D">
            <w:pPr>
              <w:jc w:val="left"/>
              <w:rPr>
                <w:rFonts w:hint="eastAsia" w:ascii="仿宋_GB2312" w:hAnsi="仿宋_GB2312" w:eastAsia="仿宋_GB2312"/>
                <w:sz w:val="30"/>
                <w:szCs w:val="30"/>
                <w:highlight w:val="yellow"/>
              </w:rPr>
            </w:pPr>
          </w:p>
        </w:tc>
        <w:tc>
          <w:tcPr>
            <w:tcW w:w="4747" w:type="dxa"/>
            <w:shd w:val="clear" w:color="auto" w:fill="auto"/>
            <w:noWrap w:val="0"/>
            <w:vAlign w:val="top"/>
          </w:tcPr>
          <w:p w14:paraId="1FF9382B">
            <w:pPr>
              <w:jc w:val="left"/>
              <w:rPr>
                <w:rFonts w:hint="eastAsia" w:ascii="仿宋_GB2312" w:hAnsi="仿宋_GB2312" w:eastAsia="仿宋_GB2312"/>
                <w:sz w:val="30"/>
                <w:szCs w:val="30"/>
                <w:highlight w:val="yellow"/>
              </w:rPr>
            </w:pPr>
          </w:p>
        </w:tc>
        <w:tc>
          <w:tcPr>
            <w:tcW w:w="2348" w:type="dxa"/>
            <w:shd w:val="clear" w:color="auto" w:fill="auto"/>
            <w:noWrap w:val="0"/>
            <w:vAlign w:val="top"/>
          </w:tcPr>
          <w:p w14:paraId="436F3446">
            <w:pPr>
              <w:jc w:val="left"/>
              <w:rPr>
                <w:rFonts w:hint="eastAsia" w:ascii="仿宋_GB2312" w:hAnsi="仿宋_GB2312" w:eastAsia="仿宋_GB2312"/>
                <w:sz w:val="30"/>
                <w:szCs w:val="30"/>
                <w:highlight w:val="yellow"/>
              </w:rPr>
            </w:pPr>
          </w:p>
        </w:tc>
      </w:tr>
    </w:tbl>
    <w:p w14:paraId="400ED0DA">
      <w:pPr>
        <w:ind w:firstLine="640" w:firstLineChars="200"/>
        <w:jc w:val="left"/>
        <w:rPr>
          <w:rFonts w:hint="eastAsia"/>
        </w:rPr>
      </w:pPr>
      <w:r>
        <w:rPr>
          <w:rFonts w:hint="eastAsia" w:ascii="仿宋_GB2312" w:hAnsi="仿宋_GB2312" w:eastAsia="仿宋_GB2312"/>
          <w:sz w:val="32"/>
          <w:szCs w:val="32"/>
        </w:rPr>
        <w:t>本部门年末在职人员41人，离退休人员</w:t>
      </w:r>
      <w:r>
        <w:rPr>
          <w:rFonts w:hint="eastAsia" w:ascii="仿宋_GB2312" w:eastAsia="仿宋_GB2312" w:cs="仿宋_GB2312"/>
          <w:sz w:val="32"/>
          <w:szCs w:val="32"/>
          <w:lang w:bidi="en-AU"/>
        </w:rPr>
        <w:t>0</w:t>
      </w:r>
      <w:r>
        <w:rPr>
          <w:rFonts w:hint="eastAsia" w:ascii="仿宋_GB2312" w:hAnsi="仿宋_GB2312" w:eastAsia="仿宋_GB2312"/>
          <w:sz w:val="32"/>
          <w:szCs w:val="32"/>
        </w:rPr>
        <w:t>人（不含由养老保险基金发放养老金的离退休人员），其他人员0人。由养老保险基金发放养老金的离退休人员3人。</w:t>
      </w:r>
    </w:p>
    <w:p w14:paraId="0347F364">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p>
    <w:p w14:paraId="52260A22">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r>
        <w:rPr>
          <w:rFonts w:hint="eastAsia" w:ascii="宋体" w:hAnsi="宋体" w:cs="宋体"/>
          <w:b/>
          <w:sz w:val="44"/>
          <w:szCs w:val="44"/>
        </w:rPr>
        <w:t>第二部分  2023年度部门决算表</w:t>
      </w:r>
    </w:p>
    <w:p w14:paraId="0DE7C78B">
      <w:pPr>
        <w:bidi w:val="0"/>
        <w:rPr>
          <w:rFonts w:hint="eastAsia"/>
        </w:rPr>
      </w:pPr>
    </w:p>
    <w:p w14:paraId="04885447">
      <w:pPr>
        <w:ind w:firstLine="2880" w:firstLineChars="900"/>
        <w:jc w:val="left"/>
        <w:outlineLvl w:val="1"/>
        <w:rPr>
          <w:rFonts w:hint="eastAsia" w:ascii="黑体" w:hAnsi="黑体" w:eastAsia="黑体" w:cs="黑体"/>
          <w:sz w:val="36"/>
          <w:szCs w:val="36"/>
        </w:rPr>
      </w:pPr>
      <w:r>
        <w:rPr>
          <w:rFonts w:hint="eastAsia" w:ascii="黑体" w:hAnsi="宋体" w:eastAsia="黑体" w:cs="黑体"/>
          <w:sz w:val="32"/>
          <w:szCs w:val="32"/>
          <w:lang w:bidi="en-AU"/>
        </w:rPr>
        <w:t>收入支出决算总表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38A0FE23">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6CCCB018">
            <w:pPr>
              <w:jc w:val="right"/>
            </w:pPr>
            <w:r>
              <w:rPr>
                <w:rFonts w:ascii="宋体" w:hAnsi="宋体" w:eastAsia="宋体" w:cs="宋体"/>
                <w:sz w:val="20"/>
              </w:rPr>
              <w:t>公开01表</w:t>
            </w:r>
          </w:p>
        </w:tc>
      </w:tr>
      <w:tr w14:paraId="4BD0571C">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6FBD70DF">
            <w:pPr>
              <w:jc w:val="left"/>
            </w:pPr>
            <w:r>
              <w:rPr>
                <w:rFonts w:ascii="宋体" w:hAnsi="宋体" w:eastAsia="宋体" w:cs="宋体"/>
                <w:sz w:val="20"/>
              </w:rPr>
              <w:t>部门：中国共产党兴国县委员会政法委员会办公室</w:t>
            </w:r>
          </w:p>
        </w:tc>
        <w:tc>
          <w:tcPr>
            <w:tcW w:w="2000" w:type="dxa"/>
          </w:tcPr>
          <w:p w14:paraId="559C89F2">
            <w:pPr>
              <w:jc w:val="center"/>
            </w:pPr>
            <w:r>
              <w:rPr>
                <w:rFonts w:ascii="宋体" w:hAnsi="宋体" w:eastAsia="宋体" w:cs="宋体"/>
                <w:sz w:val="20"/>
              </w:rPr>
              <w:t>2023年度</w:t>
            </w:r>
          </w:p>
        </w:tc>
        <w:tc>
          <w:tcPr>
            <w:tcW w:w="3153" w:type="dxa"/>
          </w:tcPr>
          <w:p w14:paraId="7B38E3FC">
            <w:pPr>
              <w:jc w:val="right"/>
            </w:pPr>
            <w:r>
              <w:rPr>
                <w:rFonts w:ascii="宋体" w:hAnsi="宋体" w:eastAsia="宋体" w:cs="宋体"/>
                <w:sz w:val="20"/>
              </w:rPr>
              <w:t>金额单位：万元</w:t>
            </w:r>
          </w:p>
        </w:tc>
      </w:tr>
    </w:tbl>
    <w:p w14:paraId="1652EDDC">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620"/>
        <w:gridCol w:w="460"/>
        <w:gridCol w:w="1220"/>
        <w:gridCol w:w="2340"/>
        <w:gridCol w:w="460"/>
        <w:gridCol w:w="1206"/>
      </w:tblGrid>
      <w:tr w14:paraId="144714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gridSpan w:val="3"/>
            <w:vAlign w:val="center"/>
          </w:tcPr>
          <w:p w14:paraId="5849736D">
            <w:pPr>
              <w:jc w:val="center"/>
            </w:pPr>
            <w:r>
              <w:rPr>
                <w:rFonts w:ascii="宋体" w:hAnsi="宋体" w:eastAsia="宋体" w:cs="宋体"/>
                <w:b w:val="0"/>
                <w:i w:val="0"/>
                <w:color w:val="000000"/>
                <w:sz w:val="14"/>
              </w:rPr>
              <w:t>收入</w:t>
            </w:r>
          </w:p>
        </w:tc>
        <w:tc>
          <w:tcPr>
            <w:tcW w:w="2340" w:type="dxa"/>
            <w:gridSpan w:val="3"/>
            <w:vAlign w:val="center"/>
          </w:tcPr>
          <w:p w14:paraId="0653D36B">
            <w:pPr>
              <w:jc w:val="center"/>
            </w:pPr>
            <w:r>
              <w:rPr>
                <w:rFonts w:ascii="宋体" w:hAnsi="宋体" w:eastAsia="宋体" w:cs="宋体"/>
                <w:b w:val="0"/>
                <w:i w:val="0"/>
                <w:color w:val="000000"/>
                <w:sz w:val="14"/>
              </w:rPr>
              <w:t>支出</w:t>
            </w:r>
          </w:p>
        </w:tc>
      </w:tr>
      <w:tr w14:paraId="77D0C5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1579D6C1">
            <w:pPr>
              <w:jc w:val="center"/>
            </w:pPr>
            <w:r>
              <w:rPr>
                <w:rFonts w:ascii="宋体" w:hAnsi="宋体" w:eastAsia="宋体" w:cs="宋体"/>
                <w:b w:val="0"/>
                <w:i w:val="0"/>
                <w:color w:val="000000"/>
                <w:sz w:val="14"/>
              </w:rPr>
              <w:t>项    目</w:t>
            </w:r>
          </w:p>
        </w:tc>
        <w:tc>
          <w:tcPr>
            <w:tcW w:w="460" w:type="dxa"/>
            <w:vAlign w:val="center"/>
          </w:tcPr>
          <w:p w14:paraId="7E0735B4">
            <w:pPr>
              <w:jc w:val="center"/>
            </w:pPr>
            <w:r>
              <w:rPr>
                <w:rFonts w:ascii="宋体" w:hAnsi="宋体" w:eastAsia="宋体" w:cs="宋体"/>
                <w:b w:val="0"/>
                <w:i w:val="0"/>
                <w:color w:val="000000"/>
                <w:sz w:val="14"/>
              </w:rPr>
              <w:t>行次</w:t>
            </w:r>
          </w:p>
        </w:tc>
        <w:tc>
          <w:tcPr>
            <w:tcW w:w="1220" w:type="dxa"/>
            <w:vAlign w:val="center"/>
          </w:tcPr>
          <w:p w14:paraId="22DE4D99">
            <w:pPr>
              <w:jc w:val="center"/>
            </w:pPr>
            <w:r>
              <w:rPr>
                <w:rFonts w:ascii="宋体" w:hAnsi="宋体" w:eastAsia="宋体" w:cs="宋体"/>
                <w:b w:val="0"/>
                <w:i w:val="0"/>
                <w:color w:val="000000"/>
                <w:sz w:val="14"/>
              </w:rPr>
              <w:t>决算数</w:t>
            </w:r>
          </w:p>
        </w:tc>
        <w:tc>
          <w:tcPr>
            <w:tcW w:w="2340" w:type="dxa"/>
            <w:vAlign w:val="center"/>
          </w:tcPr>
          <w:p w14:paraId="639BD1A7">
            <w:pPr>
              <w:jc w:val="center"/>
            </w:pPr>
            <w:r>
              <w:rPr>
                <w:rFonts w:ascii="宋体" w:hAnsi="宋体" w:eastAsia="宋体" w:cs="宋体"/>
                <w:b w:val="0"/>
                <w:i w:val="0"/>
                <w:color w:val="000000"/>
                <w:sz w:val="14"/>
              </w:rPr>
              <w:t>项目（按功能分类）</w:t>
            </w:r>
          </w:p>
        </w:tc>
        <w:tc>
          <w:tcPr>
            <w:tcW w:w="460" w:type="dxa"/>
            <w:vAlign w:val="center"/>
          </w:tcPr>
          <w:p w14:paraId="4410E4D2">
            <w:pPr>
              <w:jc w:val="center"/>
            </w:pPr>
            <w:r>
              <w:rPr>
                <w:rFonts w:ascii="宋体" w:hAnsi="宋体" w:eastAsia="宋体" w:cs="宋体"/>
                <w:b w:val="0"/>
                <w:i w:val="0"/>
                <w:color w:val="000000"/>
                <w:sz w:val="14"/>
              </w:rPr>
              <w:t>行次</w:t>
            </w:r>
          </w:p>
        </w:tc>
        <w:tc>
          <w:tcPr>
            <w:tcW w:w="1206" w:type="dxa"/>
            <w:vAlign w:val="center"/>
          </w:tcPr>
          <w:p w14:paraId="4440F891">
            <w:pPr>
              <w:jc w:val="center"/>
            </w:pPr>
            <w:r>
              <w:rPr>
                <w:rFonts w:ascii="宋体" w:hAnsi="宋体" w:eastAsia="宋体" w:cs="宋体"/>
                <w:b w:val="0"/>
                <w:i w:val="0"/>
                <w:color w:val="000000"/>
                <w:sz w:val="14"/>
              </w:rPr>
              <w:t>决算数</w:t>
            </w:r>
          </w:p>
        </w:tc>
      </w:tr>
      <w:tr w14:paraId="2F83D94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197B8AD0">
            <w:pPr>
              <w:jc w:val="center"/>
            </w:pPr>
            <w:r>
              <w:rPr>
                <w:rFonts w:ascii="宋体" w:hAnsi="宋体" w:eastAsia="宋体" w:cs="宋体"/>
                <w:b w:val="0"/>
                <w:i w:val="0"/>
                <w:color w:val="000000"/>
                <w:sz w:val="14"/>
              </w:rPr>
              <w:t>栏    次</w:t>
            </w:r>
          </w:p>
        </w:tc>
        <w:tc>
          <w:tcPr>
            <w:tcW w:w="460" w:type="dxa"/>
            <w:vAlign w:val="center"/>
          </w:tcPr>
          <w:p w14:paraId="56D36805"/>
        </w:tc>
        <w:tc>
          <w:tcPr>
            <w:tcW w:w="1220" w:type="dxa"/>
            <w:vAlign w:val="center"/>
          </w:tcPr>
          <w:p w14:paraId="37CAC21B">
            <w:pPr>
              <w:jc w:val="center"/>
            </w:pPr>
            <w:r>
              <w:rPr>
                <w:rFonts w:ascii="宋体" w:hAnsi="宋体" w:eastAsia="宋体" w:cs="宋体"/>
                <w:b w:val="0"/>
                <w:i w:val="0"/>
                <w:color w:val="000000"/>
                <w:sz w:val="14"/>
              </w:rPr>
              <w:t>1</w:t>
            </w:r>
          </w:p>
        </w:tc>
        <w:tc>
          <w:tcPr>
            <w:tcW w:w="2340" w:type="dxa"/>
            <w:vAlign w:val="center"/>
          </w:tcPr>
          <w:p w14:paraId="66875904">
            <w:pPr>
              <w:jc w:val="center"/>
            </w:pPr>
            <w:r>
              <w:rPr>
                <w:rFonts w:ascii="宋体" w:hAnsi="宋体" w:eastAsia="宋体" w:cs="宋体"/>
                <w:b w:val="0"/>
                <w:i w:val="0"/>
                <w:color w:val="000000"/>
                <w:sz w:val="14"/>
              </w:rPr>
              <w:t>栏    次</w:t>
            </w:r>
          </w:p>
        </w:tc>
        <w:tc>
          <w:tcPr>
            <w:tcW w:w="460" w:type="dxa"/>
            <w:vAlign w:val="center"/>
          </w:tcPr>
          <w:p w14:paraId="31929D31"/>
        </w:tc>
        <w:tc>
          <w:tcPr>
            <w:tcW w:w="1206" w:type="dxa"/>
            <w:vAlign w:val="center"/>
          </w:tcPr>
          <w:p w14:paraId="2CFFF833">
            <w:pPr>
              <w:jc w:val="center"/>
            </w:pPr>
            <w:r>
              <w:rPr>
                <w:rFonts w:ascii="宋体" w:hAnsi="宋体" w:eastAsia="宋体" w:cs="宋体"/>
                <w:b w:val="0"/>
                <w:i w:val="0"/>
                <w:color w:val="000000"/>
                <w:sz w:val="14"/>
              </w:rPr>
              <w:t>2</w:t>
            </w:r>
          </w:p>
        </w:tc>
      </w:tr>
      <w:tr w14:paraId="111907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5B98F41">
            <w:pPr>
              <w:jc w:val="left"/>
            </w:pPr>
            <w:r>
              <w:rPr>
                <w:rFonts w:ascii="宋体" w:hAnsi="宋体" w:eastAsia="宋体" w:cs="宋体"/>
                <w:b w:val="0"/>
                <w:i w:val="0"/>
                <w:color w:val="000000"/>
                <w:sz w:val="14"/>
              </w:rPr>
              <w:t>一、一般公共预算财政拨款收入</w:t>
            </w:r>
          </w:p>
        </w:tc>
        <w:tc>
          <w:tcPr>
            <w:tcW w:w="460" w:type="dxa"/>
            <w:vAlign w:val="center"/>
          </w:tcPr>
          <w:p w14:paraId="0FE0EB81">
            <w:pPr>
              <w:jc w:val="center"/>
            </w:pPr>
            <w:r>
              <w:rPr>
                <w:rFonts w:ascii="宋体" w:hAnsi="宋体" w:eastAsia="宋体" w:cs="宋体"/>
                <w:b w:val="0"/>
                <w:i w:val="0"/>
                <w:color w:val="000000"/>
                <w:sz w:val="14"/>
              </w:rPr>
              <w:t>1</w:t>
            </w:r>
          </w:p>
        </w:tc>
        <w:tc>
          <w:tcPr>
            <w:tcW w:w="1220" w:type="dxa"/>
            <w:vAlign w:val="center"/>
          </w:tcPr>
          <w:p w14:paraId="50CEC561">
            <w:pPr>
              <w:jc w:val="right"/>
            </w:pPr>
            <w:r>
              <w:rPr>
                <w:rFonts w:ascii="宋体" w:hAnsi="宋体" w:eastAsia="宋体" w:cs="宋体"/>
                <w:b w:val="0"/>
                <w:i w:val="0"/>
                <w:color w:val="000000"/>
                <w:sz w:val="14"/>
              </w:rPr>
              <w:t>1,941.33</w:t>
            </w:r>
          </w:p>
        </w:tc>
        <w:tc>
          <w:tcPr>
            <w:tcW w:w="2340" w:type="dxa"/>
            <w:vAlign w:val="center"/>
          </w:tcPr>
          <w:p w14:paraId="5C66260F">
            <w:pPr>
              <w:jc w:val="left"/>
            </w:pPr>
            <w:r>
              <w:rPr>
                <w:rFonts w:ascii="宋体" w:hAnsi="宋体" w:eastAsia="宋体" w:cs="宋体"/>
                <w:b w:val="0"/>
                <w:i w:val="0"/>
                <w:color w:val="000000"/>
                <w:sz w:val="14"/>
              </w:rPr>
              <w:t>一、一般公共服务支出</w:t>
            </w:r>
          </w:p>
        </w:tc>
        <w:tc>
          <w:tcPr>
            <w:tcW w:w="460" w:type="dxa"/>
            <w:vAlign w:val="center"/>
          </w:tcPr>
          <w:p w14:paraId="76D70A97">
            <w:pPr>
              <w:jc w:val="center"/>
            </w:pPr>
            <w:r>
              <w:rPr>
                <w:rFonts w:ascii="宋体" w:hAnsi="宋体" w:eastAsia="宋体" w:cs="宋体"/>
                <w:b w:val="0"/>
                <w:i w:val="0"/>
                <w:color w:val="000000"/>
                <w:sz w:val="14"/>
              </w:rPr>
              <w:t>32</w:t>
            </w:r>
          </w:p>
        </w:tc>
        <w:tc>
          <w:tcPr>
            <w:tcW w:w="1206" w:type="dxa"/>
            <w:vAlign w:val="center"/>
          </w:tcPr>
          <w:p w14:paraId="38FFD41A">
            <w:pPr>
              <w:jc w:val="right"/>
            </w:pPr>
            <w:r>
              <w:rPr>
                <w:rFonts w:ascii="宋体" w:hAnsi="宋体" w:eastAsia="宋体" w:cs="宋体"/>
                <w:b w:val="0"/>
                <w:i w:val="0"/>
                <w:color w:val="000000"/>
                <w:sz w:val="14"/>
              </w:rPr>
              <w:t>2,186.73</w:t>
            </w:r>
          </w:p>
        </w:tc>
      </w:tr>
      <w:tr w14:paraId="318C38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4DC7BFA">
            <w:pPr>
              <w:jc w:val="left"/>
            </w:pPr>
            <w:r>
              <w:rPr>
                <w:rFonts w:ascii="宋体" w:hAnsi="宋体" w:eastAsia="宋体" w:cs="宋体"/>
                <w:b w:val="0"/>
                <w:i w:val="0"/>
                <w:color w:val="000000"/>
                <w:sz w:val="14"/>
              </w:rPr>
              <w:t>二、政府性基金预算财政拨款收入</w:t>
            </w:r>
          </w:p>
        </w:tc>
        <w:tc>
          <w:tcPr>
            <w:tcW w:w="460" w:type="dxa"/>
            <w:vAlign w:val="center"/>
          </w:tcPr>
          <w:p w14:paraId="3681DC2B">
            <w:pPr>
              <w:jc w:val="center"/>
            </w:pPr>
            <w:r>
              <w:rPr>
                <w:rFonts w:ascii="宋体" w:hAnsi="宋体" w:eastAsia="宋体" w:cs="宋体"/>
                <w:b w:val="0"/>
                <w:i w:val="0"/>
                <w:color w:val="000000"/>
                <w:sz w:val="14"/>
              </w:rPr>
              <w:t>2</w:t>
            </w:r>
          </w:p>
        </w:tc>
        <w:tc>
          <w:tcPr>
            <w:tcW w:w="1220" w:type="dxa"/>
            <w:vAlign w:val="center"/>
          </w:tcPr>
          <w:p w14:paraId="7C70D9EB"/>
        </w:tc>
        <w:tc>
          <w:tcPr>
            <w:tcW w:w="2340" w:type="dxa"/>
            <w:vAlign w:val="center"/>
          </w:tcPr>
          <w:p w14:paraId="1B3C7EF0">
            <w:pPr>
              <w:jc w:val="left"/>
            </w:pPr>
            <w:r>
              <w:rPr>
                <w:rFonts w:ascii="宋体" w:hAnsi="宋体" w:eastAsia="宋体" w:cs="宋体"/>
                <w:b w:val="0"/>
                <w:i w:val="0"/>
                <w:color w:val="000000"/>
                <w:sz w:val="14"/>
              </w:rPr>
              <w:t>二、外交支出</w:t>
            </w:r>
          </w:p>
        </w:tc>
        <w:tc>
          <w:tcPr>
            <w:tcW w:w="460" w:type="dxa"/>
            <w:vAlign w:val="center"/>
          </w:tcPr>
          <w:p w14:paraId="35F9111E">
            <w:pPr>
              <w:jc w:val="center"/>
            </w:pPr>
            <w:r>
              <w:rPr>
                <w:rFonts w:ascii="宋体" w:hAnsi="宋体" w:eastAsia="宋体" w:cs="宋体"/>
                <w:b w:val="0"/>
                <w:i w:val="0"/>
                <w:color w:val="000000"/>
                <w:sz w:val="14"/>
              </w:rPr>
              <w:t>33</w:t>
            </w:r>
          </w:p>
        </w:tc>
        <w:tc>
          <w:tcPr>
            <w:tcW w:w="1206" w:type="dxa"/>
            <w:vAlign w:val="center"/>
          </w:tcPr>
          <w:p w14:paraId="06227C42"/>
        </w:tc>
      </w:tr>
      <w:tr w14:paraId="29200BD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76A2CD2">
            <w:pPr>
              <w:jc w:val="left"/>
            </w:pPr>
            <w:r>
              <w:rPr>
                <w:rFonts w:ascii="宋体" w:hAnsi="宋体" w:eastAsia="宋体" w:cs="宋体"/>
                <w:b w:val="0"/>
                <w:i w:val="0"/>
                <w:color w:val="000000"/>
                <w:sz w:val="14"/>
              </w:rPr>
              <w:t>三、国有资本经营预算财政拨款收入</w:t>
            </w:r>
          </w:p>
        </w:tc>
        <w:tc>
          <w:tcPr>
            <w:tcW w:w="460" w:type="dxa"/>
            <w:vAlign w:val="center"/>
          </w:tcPr>
          <w:p w14:paraId="73895EB9">
            <w:pPr>
              <w:jc w:val="center"/>
            </w:pPr>
            <w:r>
              <w:rPr>
                <w:rFonts w:ascii="宋体" w:hAnsi="宋体" w:eastAsia="宋体" w:cs="宋体"/>
                <w:b w:val="0"/>
                <w:i w:val="0"/>
                <w:color w:val="000000"/>
                <w:sz w:val="14"/>
              </w:rPr>
              <w:t>3</w:t>
            </w:r>
          </w:p>
        </w:tc>
        <w:tc>
          <w:tcPr>
            <w:tcW w:w="1220" w:type="dxa"/>
            <w:vAlign w:val="center"/>
          </w:tcPr>
          <w:p w14:paraId="15FED35C"/>
        </w:tc>
        <w:tc>
          <w:tcPr>
            <w:tcW w:w="2340" w:type="dxa"/>
            <w:vAlign w:val="center"/>
          </w:tcPr>
          <w:p w14:paraId="09BC14B5">
            <w:pPr>
              <w:jc w:val="left"/>
            </w:pPr>
            <w:r>
              <w:rPr>
                <w:rFonts w:ascii="宋体" w:hAnsi="宋体" w:eastAsia="宋体" w:cs="宋体"/>
                <w:b w:val="0"/>
                <w:i w:val="0"/>
                <w:color w:val="000000"/>
                <w:sz w:val="14"/>
              </w:rPr>
              <w:t>三、国防支出</w:t>
            </w:r>
          </w:p>
        </w:tc>
        <w:tc>
          <w:tcPr>
            <w:tcW w:w="460" w:type="dxa"/>
            <w:vAlign w:val="center"/>
          </w:tcPr>
          <w:p w14:paraId="404E1412">
            <w:pPr>
              <w:jc w:val="center"/>
            </w:pPr>
            <w:r>
              <w:rPr>
                <w:rFonts w:ascii="宋体" w:hAnsi="宋体" w:eastAsia="宋体" w:cs="宋体"/>
                <w:b w:val="0"/>
                <w:i w:val="0"/>
                <w:color w:val="000000"/>
                <w:sz w:val="14"/>
              </w:rPr>
              <w:t>34</w:t>
            </w:r>
          </w:p>
        </w:tc>
        <w:tc>
          <w:tcPr>
            <w:tcW w:w="1206" w:type="dxa"/>
            <w:vAlign w:val="center"/>
          </w:tcPr>
          <w:p w14:paraId="4B71EF91"/>
        </w:tc>
      </w:tr>
      <w:tr w14:paraId="3C2D382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4ED2FCA">
            <w:pPr>
              <w:jc w:val="left"/>
            </w:pPr>
            <w:r>
              <w:rPr>
                <w:rFonts w:ascii="宋体" w:hAnsi="宋体" w:eastAsia="宋体" w:cs="宋体"/>
                <w:b w:val="0"/>
                <w:i w:val="0"/>
                <w:color w:val="000000"/>
                <w:sz w:val="14"/>
              </w:rPr>
              <w:t>四、上级补助收入</w:t>
            </w:r>
          </w:p>
        </w:tc>
        <w:tc>
          <w:tcPr>
            <w:tcW w:w="460" w:type="dxa"/>
            <w:vAlign w:val="center"/>
          </w:tcPr>
          <w:p w14:paraId="5A9B20FD">
            <w:pPr>
              <w:jc w:val="center"/>
            </w:pPr>
            <w:r>
              <w:rPr>
                <w:rFonts w:ascii="宋体" w:hAnsi="宋体" w:eastAsia="宋体" w:cs="宋体"/>
                <w:b w:val="0"/>
                <w:i w:val="0"/>
                <w:color w:val="000000"/>
                <w:sz w:val="14"/>
              </w:rPr>
              <w:t>4</w:t>
            </w:r>
          </w:p>
        </w:tc>
        <w:tc>
          <w:tcPr>
            <w:tcW w:w="1220" w:type="dxa"/>
            <w:vAlign w:val="center"/>
          </w:tcPr>
          <w:p w14:paraId="032B0C36"/>
        </w:tc>
        <w:tc>
          <w:tcPr>
            <w:tcW w:w="2340" w:type="dxa"/>
            <w:vAlign w:val="center"/>
          </w:tcPr>
          <w:p w14:paraId="0E1EFE2D">
            <w:pPr>
              <w:jc w:val="left"/>
            </w:pPr>
            <w:r>
              <w:rPr>
                <w:rFonts w:ascii="宋体" w:hAnsi="宋体" w:eastAsia="宋体" w:cs="宋体"/>
                <w:b w:val="0"/>
                <w:i w:val="0"/>
                <w:color w:val="000000"/>
                <w:sz w:val="14"/>
              </w:rPr>
              <w:t>四、公共安全支出</w:t>
            </w:r>
          </w:p>
        </w:tc>
        <w:tc>
          <w:tcPr>
            <w:tcW w:w="460" w:type="dxa"/>
            <w:vAlign w:val="center"/>
          </w:tcPr>
          <w:p w14:paraId="43F80636">
            <w:pPr>
              <w:jc w:val="center"/>
            </w:pPr>
            <w:r>
              <w:rPr>
                <w:rFonts w:ascii="宋体" w:hAnsi="宋体" w:eastAsia="宋体" w:cs="宋体"/>
                <w:b w:val="0"/>
                <w:i w:val="0"/>
                <w:color w:val="000000"/>
                <w:sz w:val="14"/>
              </w:rPr>
              <w:t>35</w:t>
            </w:r>
          </w:p>
        </w:tc>
        <w:tc>
          <w:tcPr>
            <w:tcW w:w="1206" w:type="dxa"/>
            <w:vAlign w:val="center"/>
          </w:tcPr>
          <w:p w14:paraId="5A853B49">
            <w:pPr>
              <w:jc w:val="right"/>
            </w:pPr>
            <w:r>
              <w:rPr>
                <w:rFonts w:ascii="宋体" w:hAnsi="宋体" w:eastAsia="宋体" w:cs="宋体"/>
                <w:b w:val="0"/>
                <w:i w:val="0"/>
                <w:color w:val="000000"/>
                <w:sz w:val="14"/>
              </w:rPr>
              <w:t>351.70</w:t>
            </w:r>
          </w:p>
        </w:tc>
      </w:tr>
      <w:tr w14:paraId="6BEE95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A6927DC">
            <w:pPr>
              <w:jc w:val="left"/>
            </w:pPr>
            <w:r>
              <w:rPr>
                <w:rFonts w:ascii="宋体" w:hAnsi="宋体" w:eastAsia="宋体" w:cs="宋体"/>
                <w:b w:val="0"/>
                <w:i w:val="0"/>
                <w:color w:val="000000"/>
                <w:sz w:val="14"/>
              </w:rPr>
              <w:t>五、事业收入</w:t>
            </w:r>
          </w:p>
        </w:tc>
        <w:tc>
          <w:tcPr>
            <w:tcW w:w="460" w:type="dxa"/>
            <w:vAlign w:val="center"/>
          </w:tcPr>
          <w:p w14:paraId="4A284C56">
            <w:pPr>
              <w:jc w:val="center"/>
            </w:pPr>
            <w:r>
              <w:rPr>
                <w:rFonts w:ascii="宋体" w:hAnsi="宋体" w:eastAsia="宋体" w:cs="宋体"/>
                <w:b w:val="0"/>
                <w:i w:val="0"/>
                <w:color w:val="000000"/>
                <w:sz w:val="14"/>
              </w:rPr>
              <w:t>5</w:t>
            </w:r>
          </w:p>
        </w:tc>
        <w:tc>
          <w:tcPr>
            <w:tcW w:w="1220" w:type="dxa"/>
            <w:vAlign w:val="center"/>
          </w:tcPr>
          <w:p w14:paraId="600DBA6F"/>
        </w:tc>
        <w:tc>
          <w:tcPr>
            <w:tcW w:w="2340" w:type="dxa"/>
            <w:vAlign w:val="center"/>
          </w:tcPr>
          <w:p w14:paraId="6E866108">
            <w:pPr>
              <w:jc w:val="left"/>
            </w:pPr>
            <w:r>
              <w:rPr>
                <w:rFonts w:ascii="宋体" w:hAnsi="宋体" w:eastAsia="宋体" w:cs="宋体"/>
                <w:b w:val="0"/>
                <w:i w:val="0"/>
                <w:color w:val="000000"/>
                <w:sz w:val="14"/>
              </w:rPr>
              <w:t>五、教育支出</w:t>
            </w:r>
          </w:p>
        </w:tc>
        <w:tc>
          <w:tcPr>
            <w:tcW w:w="460" w:type="dxa"/>
            <w:vAlign w:val="center"/>
          </w:tcPr>
          <w:p w14:paraId="6C4A1230">
            <w:pPr>
              <w:jc w:val="center"/>
            </w:pPr>
            <w:r>
              <w:rPr>
                <w:rFonts w:ascii="宋体" w:hAnsi="宋体" w:eastAsia="宋体" w:cs="宋体"/>
                <w:b w:val="0"/>
                <w:i w:val="0"/>
                <w:color w:val="000000"/>
                <w:sz w:val="14"/>
              </w:rPr>
              <w:t>36</w:t>
            </w:r>
          </w:p>
        </w:tc>
        <w:tc>
          <w:tcPr>
            <w:tcW w:w="1206" w:type="dxa"/>
            <w:vAlign w:val="center"/>
          </w:tcPr>
          <w:p w14:paraId="7B55764D"/>
        </w:tc>
      </w:tr>
      <w:tr w14:paraId="2EC0298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A8A23F5">
            <w:pPr>
              <w:jc w:val="left"/>
            </w:pPr>
            <w:r>
              <w:rPr>
                <w:rFonts w:ascii="宋体" w:hAnsi="宋体" w:eastAsia="宋体" w:cs="宋体"/>
                <w:b w:val="0"/>
                <w:i w:val="0"/>
                <w:color w:val="000000"/>
                <w:sz w:val="14"/>
              </w:rPr>
              <w:t>六、经营收入</w:t>
            </w:r>
          </w:p>
        </w:tc>
        <w:tc>
          <w:tcPr>
            <w:tcW w:w="460" w:type="dxa"/>
            <w:vAlign w:val="center"/>
          </w:tcPr>
          <w:p w14:paraId="3300BB8A">
            <w:pPr>
              <w:jc w:val="center"/>
            </w:pPr>
            <w:r>
              <w:rPr>
                <w:rFonts w:ascii="宋体" w:hAnsi="宋体" w:eastAsia="宋体" w:cs="宋体"/>
                <w:b w:val="0"/>
                <w:i w:val="0"/>
                <w:color w:val="000000"/>
                <w:sz w:val="14"/>
              </w:rPr>
              <w:t>6</w:t>
            </w:r>
          </w:p>
        </w:tc>
        <w:tc>
          <w:tcPr>
            <w:tcW w:w="1220" w:type="dxa"/>
            <w:vAlign w:val="center"/>
          </w:tcPr>
          <w:p w14:paraId="356BC410"/>
        </w:tc>
        <w:tc>
          <w:tcPr>
            <w:tcW w:w="2340" w:type="dxa"/>
            <w:vAlign w:val="center"/>
          </w:tcPr>
          <w:p w14:paraId="55AF5965">
            <w:pPr>
              <w:jc w:val="left"/>
            </w:pPr>
            <w:r>
              <w:rPr>
                <w:rFonts w:ascii="宋体" w:hAnsi="宋体" w:eastAsia="宋体" w:cs="宋体"/>
                <w:b w:val="0"/>
                <w:i w:val="0"/>
                <w:color w:val="000000"/>
                <w:sz w:val="14"/>
              </w:rPr>
              <w:t>六、科学技术支出</w:t>
            </w:r>
          </w:p>
        </w:tc>
        <w:tc>
          <w:tcPr>
            <w:tcW w:w="460" w:type="dxa"/>
            <w:vAlign w:val="center"/>
          </w:tcPr>
          <w:p w14:paraId="72515F83">
            <w:pPr>
              <w:jc w:val="center"/>
            </w:pPr>
            <w:r>
              <w:rPr>
                <w:rFonts w:ascii="宋体" w:hAnsi="宋体" w:eastAsia="宋体" w:cs="宋体"/>
                <w:b w:val="0"/>
                <w:i w:val="0"/>
                <w:color w:val="000000"/>
                <w:sz w:val="14"/>
              </w:rPr>
              <w:t>37</w:t>
            </w:r>
          </w:p>
        </w:tc>
        <w:tc>
          <w:tcPr>
            <w:tcW w:w="1206" w:type="dxa"/>
            <w:vAlign w:val="center"/>
          </w:tcPr>
          <w:p w14:paraId="35CBFEF4"/>
        </w:tc>
      </w:tr>
      <w:tr w14:paraId="3C35D85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A554E46">
            <w:pPr>
              <w:jc w:val="left"/>
            </w:pPr>
            <w:r>
              <w:rPr>
                <w:rFonts w:ascii="宋体" w:hAnsi="宋体" w:eastAsia="宋体" w:cs="宋体"/>
                <w:b w:val="0"/>
                <w:i w:val="0"/>
                <w:color w:val="000000"/>
                <w:sz w:val="14"/>
              </w:rPr>
              <w:t>七、附属单位上缴收入</w:t>
            </w:r>
          </w:p>
        </w:tc>
        <w:tc>
          <w:tcPr>
            <w:tcW w:w="460" w:type="dxa"/>
            <w:vAlign w:val="center"/>
          </w:tcPr>
          <w:p w14:paraId="01DF6A72">
            <w:pPr>
              <w:jc w:val="center"/>
            </w:pPr>
            <w:r>
              <w:rPr>
                <w:rFonts w:ascii="宋体" w:hAnsi="宋体" w:eastAsia="宋体" w:cs="宋体"/>
                <w:b w:val="0"/>
                <w:i w:val="0"/>
                <w:color w:val="000000"/>
                <w:sz w:val="14"/>
              </w:rPr>
              <w:t>7</w:t>
            </w:r>
          </w:p>
        </w:tc>
        <w:tc>
          <w:tcPr>
            <w:tcW w:w="1220" w:type="dxa"/>
            <w:vAlign w:val="center"/>
          </w:tcPr>
          <w:p w14:paraId="323BB2F5"/>
        </w:tc>
        <w:tc>
          <w:tcPr>
            <w:tcW w:w="2340" w:type="dxa"/>
            <w:vAlign w:val="center"/>
          </w:tcPr>
          <w:p w14:paraId="2073762B">
            <w:pPr>
              <w:jc w:val="left"/>
            </w:pPr>
            <w:r>
              <w:rPr>
                <w:rFonts w:ascii="宋体" w:hAnsi="宋体" w:eastAsia="宋体" w:cs="宋体"/>
                <w:b w:val="0"/>
                <w:i w:val="0"/>
                <w:color w:val="000000"/>
                <w:sz w:val="14"/>
              </w:rPr>
              <w:t>七、文化旅游体育与传媒支出</w:t>
            </w:r>
          </w:p>
        </w:tc>
        <w:tc>
          <w:tcPr>
            <w:tcW w:w="460" w:type="dxa"/>
            <w:vAlign w:val="center"/>
          </w:tcPr>
          <w:p w14:paraId="0E740FF9">
            <w:pPr>
              <w:jc w:val="center"/>
            </w:pPr>
            <w:r>
              <w:rPr>
                <w:rFonts w:ascii="宋体" w:hAnsi="宋体" w:eastAsia="宋体" w:cs="宋体"/>
                <w:b w:val="0"/>
                <w:i w:val="0"/>
                <w:color w:val="000000"/>
                <w:sz w:val="14"/>
              </w:rPr>
              <w:t>38</w:t>
            </w:r>
          </w:p>
        </w:tc>
        <w:tc>
          <w:tcPr>
            <w:tcW w:w="1206" w:type="dxa"/>
            <w:vAlign w:val="center"/>
          </w:tcPr>
          <w:p w14:paraId="477DAED3"/>
        </w:tc>
      </w:tr>
      <w:tr w14:paraId="3C60759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F4B7DE4">
            <w:pPr>
              <w:jc w:val="left"/>
            </w:pPr>
            <w:r>
              <w:rPr>
                <w:rFonts w:ascii="宋体" w:hAnsi="宋体" w:eastAsia="宋体" w:cs="宋体"/>
                <w:b w:val="0"/>
                <w:i w:val="0"/>
                <w:color w:val="000000"/>
                <w:sz w:val="14"/>
              </w:rPr>
              <w:t>八、其他收入</w:t>
            </w:r>
          </w:p>
        </w:tc>
        <w:tc>
          <w:tcPr>
            <w:tcW w:w="460" w:type="dxa"/>
            <w:vAlign w:val="center"/>
          </w:tcPr>
          <w:p w14:paraId="2EA2DF58">
            <w:pPr>
              <w:jc w:val="center"/>
            </w:pPr>
            <w:r>
              <w:rPr>
                <w:rFonts w:ascii="宋体" w:hAnsi="宋体" w:eastAsia="宋体" w:cs="宋体"/>
                <w:b w:val="0"/>
                <w:i w:val="0"/>
                <w:color w:val="000000"/>
                <w:sz w:val="14"/>
              </w:rPr>
              <w:t>8</w:t>
            </w:r>
          </w:p>
        </w:tc>
        <w:tc>
          <w:tcPr>
            <w:tcW w:w="1220" w:type="dxa"/>
            <w:vAlign w:val="center"/>
          </w:tcPr>
          <w:p w14:paraId="20A669CD">
            <w:pPr>
              <w:jc w:val="right"/>
            </w:pPr>
            <w:r>
              <w:rPr>
                <w:rFonts w:ascii="宋体" w:hAnsi="宋体" w:eastAsia="宋体" w:cs="宋体"/>
                <w:b w:val="0"/>
                <w:i w:val="0"/>
                <w:color w:val="000000"/>
                <w:sz w:val="14"/>
              </w:rPr>
              <w:t>781.10</w:t>
            </w:r>
          </w:p>
        </w:tc>
        <w:tc>
          <w:tcPr>
            <w:tcW w:w="2340" w:type="dxa"/>
            <w:vAlign w:val="center"/>
          </w:tcPr>
          <w:p w14:paraId="50B8CD58">
            <w:pPr>
              <w:jc w:val="left"/>
            </w:pPr>
            <w:r>
              <w:rPr>
                <w:rFonts w:ascii="宋体" w:hAnsi="宋体" w:eastAsia="宋体" w:cs="宋体"/>
                <w:b w:val="0"/>
                <w:i w:val="0"/>
                <w:color w:val="000000"/>
                <w:sz w:val="14"/>
              </w:rPr>
              <w:t>八、社会保障和就业支出</w:t>
            </w:r>
          </w:p>
        </w:tc>
        <w:tc>
          <w:tcPr>
            <w:tcW w:w="460" w:type="dxa"/>
            <w:vAlign w:val="center"/>
          </w:tcPr>
          <w:p w14:paraId="1AFD9A36">
            <w:pPr>
              <w:jc w:val="center"/>
            </w:pPr>
            <w:r>
              <w:rPr>
                <w:rFonts w:ascii="宋体" w:hAnsi="宋体" w:eastAsia="宋体" w:cs="宋体"/>
                <w:b w:val="0"/>
                <w:i w:val="0"/>
                <w:color w:val="000000"/>
                <w:sz w:val="14"/>
              </w:rPr>
              <w:t>39</w:t>
            </w:r>
          </w:p>
        </w:tc>
        <w:tc>
          <w:tcPr>
            <w:tcW w:w="1206" w:type="dxa"/>
            <w:vAlign w:val="center"/>
          </w:tcPr>
          <w:p w14:paraId="735F60D4">
            <w:pPr>
              <w:jc w:val="right"/>
            </w:pPr>
            <w:r>
              <w:rPr>
                <w:rFonts w:ascii="宋体" w:hAnsi="宋体" w:eastAsia="宋体" w:cs="宋体"/>
                <w:b w:val="0"/>
                <w:i w:val="0"/>
                <w:color w:val="000000"/>
                <w:sz w:val="14"/>
              </w:rPr>
              <w:t>66.52</w:t>
            </w:r>
          </w:p>
        </w:tc>
      </w:tr>
      <w:tr w14:paraId="59CEFB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7EDD034"/>
        </w:tc>
        <w:tc>
          <w:tcPr>
            <w:tcW w:w="460" w:type="dxa"/>
            <w:vAlign w:val="center"/>
          </w:tcPr>
          <w:p w14:paraId="1EDE2CF7">
            <w:pPr>
              <w:jc w:val="center"/>
            </w:pPr>
            <w:r>
              <w:rPr>
                <w:rFonts w:ascii="宋体" w:hAnsi="宋体" w:eastAsia="宋体" w:cs="宋体"/>
                <w:b w:val="0"/>
                <w:i w:val="0"/>
                <w:color w:val="000000"/>
                <w:sz w:val="14"/>
              </w:rPr>
              <w:t>9</w:t>
            </w:r>
          </w:p>
        </w:tc>
        <w:tc>
          <w:tcPr>
            <w:tcW w:w="1220" w:type="dxa"/>
            <w:vAlign w:val="center"/>
          </w:tcPr>
          <w:p w14:paraId="3D1B87BB"/>
        </w:tc>
        <w:tc>
          <w:tcPr>
            <w:tcW w:w="2340" w:type="dxa"/>
            <w:vAlign w:val="center"/>
          </w:tcPr>
          <w:p w14:paraId="7FCF200D">
            <w:pPr>
              <w:jc w:val="left"/>
            </w:pPr>
            <w:r>
              <w:rPr>
                <w:rFonts w:ascii="宋体" w:hAnsi="宋体" w:eastAsia="宋体" w:cs="宋体"/>
                <w:b w:val="0"/>
                <w:i w:val="0"/>
                <w:color w:val="000000"/>
                <w:sz w:val="14"/>
              </w:rPr>
              <w:t>九、卫生健康支出</w:t>
            </w:r>
          </w:p>
        </w:tc>
        <w:tc>
          <w:tcPr>
            <w:tcW w:w="460" w:type="dxa"/>
            <w:vAlign w:val="center"/>
          </w:tcPr>
          <w:p w14:paraId="4830C9F6">
            <w:pPr>
              <w:jc w:val="center"/>
            </w:pPr>
            <w:r>
              <w:rPr>
                <w:rFonts w:ascii="宋体" w:hAnsi="宋体" w:eastAsia="宋体" w:cs="宋体"/>
                <w:b w:val="0"/>
                <w:i w:val="0"/>
                <w:color w:val="000000"/>
                <w:sz w:val="14"/>
              </w:rPr>
              <w:t>40</w:t>
            </w:r>
          </w:p>
        </w:tc>
        <w:tc>
          <w:tcPr>
            <w:tcW w:w="1206" w:type="dxa"/>
            <w:vAlign w:val="center"/>
          </w:tcPr>
          <w:p w14:paraId="21119FA4">
            <w:pPr>
              <w:jc w:val="right"/>
            </w:pPr>
            <w:r>
              <w:rPr>
                <w:rFonts w:ascii="宋体" w:hAnsi="宋体" w:eastAsia="宋体" w:cs="宋体"/>
                <w:b w:val="0"/>
                <w:i w:val="0"/>
                <w:color w:val="000000"/>
                <w:sz w:val="14"/>
              </w:rPr>
              <w:t>28.61</w:t>
            </w:r>
          </w:p>
        </w:tc>
      </w:tr>
      <w:tr w14:paraId="58A1F72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433BA2C"/>
        </w:tc>
        <w:tc>
          <w:tcPr>
            <w:tcW w:w="460" w:type="dxa"/>
            <w:vAlign w:val="center"/>
          </w:tcPr>
          <w:p w14:paraId="35096CFF">
            <w:pPr>
              <w:jc w:val="center"/>
            </w:pPr>
            <w:r>
              <w:rPr>
                <w:rFonts w:ascii="宋体" w:hAnsi="宋体" w:eastAsia="宋体" w:cs="宋体"/>
                <w:b w:val="0"/>
                <w:i w:val="0"/>
                <w:color w:val="000000"/>
                <w:sz w:val="14"/>
              </w:rPr>
              <w:t>10</w:t>
            </w:r>
          </w:p>
        </w:tc>
        <w:tc>
          <w:tcPr>
            <w:tcW w:w="1220" w:type="dxa"/>
            <w:vAlign w:val="center"/>
          </w:tcPr>
          <w:p w14:paraId="083EA58E"/>
        </w:tc>
        <w:tc>
          <w:tcPr>
            <w:tcW w:w="2340" w:type="dxa"/>
            <w:vAlign w:val="center"/>
          </w:tcPr>
          <w:p w14:paraId="06267C87">
            <w:pPr>
              <w:jc w:val="left"/>
            </w:pPr>
            <w:r>
              <w:rPr>
                <w:rFonts w:ascii="宋体" w:hAnsi="宋体" w:eastAsia="宋体" w:cs="宋体"/>
                <w:b w:val="0"/>
                <w:i w:val="0"/>
                <w:color w:val="000000"/>
                <w:sz w:val="14"/>
              </w:rPr>
              <w:t>十、节能环保支出</w:t>
            </w:r>
          </w:p>
        </w:tc>
        <w:tc>
          <w:tcPr>
            <w:tcW w:w="460" w:type="dxa"/>
            <w:vAlign w:val="center"/>
          </w:tcPr>
          <w:p w14:paraId="0DC0776F">
            <w:pPr>
              <w:jc w:val="center"/>
            </w:pPr>
            <w:r>
              <w:rPr>
                <w:rFonts w:ascii="宋体" w:hAnsi="宋体" w:eastAsia="宋体" w:cs="宋体"/>
                <w:b w:val="0"/>
                <w:i w:val="0"/>
                <w:color w:val="000000"/>
                <w:sz w:val="14"/>
              </w:rPr>
              <w:t>41</w:t>
            </w:r>
          </w:p>
        </w:tc>
        <w:tc>
          <w:tcPr>
            <w:tcW w:w="1206" w:type="dxa"/>
            <w:vAlign w:val="center"/>
          </w:tcPr>
          <w:p w14:paraId="1E7E9F58"/>
        </w:tc>
      </w:tr>
      <w:tr w14:paraId="3A658DA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13FCED5"/>
        </w:tc>
        <w:tc>
          <w:tcPr>
            <w:tcW w:w="460" w:type="dxa"/>
            <w:vAlign w:val="center"/>
          </w:tcPr>
          <w:p w14:paraId="003277FA">
            <w:pPr>
              <w:jc w:val="center"/>
            </w:pPr>
            <w:r>
              <w:rPr>
                <w:rFonts w:ascii="宋体" w:hAnsi="宋体" w:eastAsia="宋体" w:cs="宋体"/>
                <w:b w:val="0"/>
                <w:i w:val="0"/>
                <w:color w:val="000000"/>
                <w:sz w:val="14"/>
              </w:rPr>
              <w:t>11</w:t>
            </w:r>
          </w:p>
        </w:tc>
        <w:tc>
          <w:tcPr>
            <w:tcW w:w="1220" w:type="dxa"/>
            <w:vAlign w:val="center"/>
          </w:tcPr>
          <w:p w14:paraId="448FFC51"/>
        </w:tc>
        <w:tc>
          <w:tcPr>
            <w:tcW w:w="2340" w:type="dxa"/>
            <w:vAlign w:val="center"/>
          </w:tcPr>
          <w:p w14:paraId="4964134C">
            <w:pPr>
              <w:jc w:val="left"/>
            </w:pPr>
            <w:r>
              <w:rPr>
                <w:rFonts w:ascii="宋体" w:hAnsi="宋体" w:eastAsia="宋体" w:cs="宋体"/>
                <w:b w:val="0"/>
                <w:i w:val="0"/>
                <w:color w:val="000000"/>
                <w:sz w:val="14"/>
              </w:rPr>
              <w:t>十一、城乡社区支出</w:t>
            </w:r>
          </w:p>
        </w:tc>
        <w:tc>
          <w:tcPr>
            <w:tcW w:w="460" w:type="dxa"/>
            <w:vAlign w:val="center"/>
          </w:tcPr>
          <w:p w14:paraId="19FAD466">
            <w:pPr>
              <w:jc w:val="center"/>
            </w:pPr>
            <w:r>
              <w:rPr>
                <w:rFonts w:ascii="宋体" w:hAnsi="宋体" w:eastAsia="宋体" w:cs="宋体"/>
                <w:b w:val="0"/>
                <w:i w:val="0"/>
                <w:color w:val="000000"/>
                <w:sz w:val="14"/>
              </w:rPr>
              <w:t>42</w:t>
            </w:r>
          </w:p>
        </w:tc>
        <w:tc>
          <w:tcPr>
            <w:tcW w:w="1206" w:type="dxa"/>
            <w:vAlign w:val="center"/>
          </w:tcPr>
          <w:p w14:paraId="6A779EBB"/>
        </w:tc>
      </w:tr>
      <w:tr w14:paraId="5F2D9B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7457285"/>
        </w:tc>
        <w:tc>
          <w:tcPr>
            <w:tcW w:w="460" w:type="dxa"/>
            <w:vAlign w:val="center"/>
          </w:tcPr>
          <w:p w14:paraId="56EC2D70">
            <w:pPr>
              <w:jc w:val="center"/>
            </w:pPr>
            <w:r>
              <w:rPr>
                <w:rFonts w:ascii="宋体" w:hAnsi="宋体" w:eastAsia="宋体" w:cs="宋体"/>
                <w:b w:val="0"/>
                <w:i w:val="0"/>
                <w:color w:val="000000"/>
                <w:sz w:val="14"/>
              </w:rPr>
              <w:t>12</w:t>
            </w:r>
          </w:p>
        </w:tc>
        <w:tc>
          <w:tcPr>
            <w:tcW w:w="1220" w:type="dxa"/>
            <w:vAlign w:val="center"/>
          </w:tcPr>
          <w:p w14:paraId="5B7EFB43"/>
        </w:tc>
        <w:tc>
          <w:tcPr>
            <w:tcW w:w="2340" w:type="dxa"/>
            <w:vAlign w:val="center"/>
          </w:tcPr>
          <w:p w14:paraId="040122EC">
            <w:pPr>
              <w:jc w:val="left"/>
            </w:pPr>
            <w:r>
              <w:rPr>
                <w:rFonts w:ascii="宋体" w:hAnsi="宋体" w:eastAsia="宋体" w:cs="宋体"/>
                <w:b w:val="0"/>
                <w:i w:val="0"/>
                <w:color w:val="000000"/>
                <w:sz w:val="14"/>
              </w:rPr>
              <w:t>十二、农林水支出</w:t>
            </w:r>
          </w:p>
        </w:tc>
        <w:tc>
          <w:tcPr>
            <w:tcW w:w="460" w:type="dxa"/>
            <w:vAlign w:val="center"/>
          </w:tcPr>
          <w:p w14:paraId="2F98B5FE">
            <w:pPr>
              <w:jc w:val="center"/>
            </w:pPr>
            <w:r>
              <w:rPr>
                <w:rFonts w:ascii="宋体" w:hAnsi="宋体" w:eastAsia="宋体" w:cs="宋体"/>
                <w:b w:val="0"/>
                <w:i w:val="0"/>
                <w:color w:val="000000"/>
                <w:sz w:val="14"/>
              </w:rPr>
              <w:t>43</w:t>
            </w:r>
          </w:p>
        </w:tc>
        <w:tc>
          <w:tcPr>
            <w:tcW w:w="1206" w:type="dxa"/>
            <w:vAlign w:val="center"/>
          </w:tcPr>
          <w:p w14:paraId="55564197"/>
        </w:tc>
      </w:tr>
      <w:tr w14:paraId="0307E9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590B01B"/>
        </w:tc>
        <w:tc>
          <w:tcPr>
            <w:tcW w:w="460" w:type="dxa"/>
            <w:vAlign w:val="center"/>
          </w:tcPr>
          <w:p w14:paraId="0974E0BE">
            <w:pPr>
              <w:jc w:val="center"/>
            </w:pPr>
            <w:r>
              <w:rPr>
                <w:rFonts w:ascii="宋体" w:hAnsi="宋体" w:eastAsia="宋体" w:cs="宋体"/>
                <w:b w:val="0"/>
                <w:i w:val="0"/>
                <w:color w:val="000000"/>
                <w:sz w:val="14"/>
              </w:rPr>
              <w:t>13</w:t>
            </w:r>
          </w:p>
        </w:tc>
        <w:tc>
          <w:tcPr>
            <w:tcW w:w="1220" w:type="dxa"/>
            <w:vAlign w:val="center"/>
          </w:tcPr>
          <w:p w14:paraId="0EF5C9A9"/>
        </w:tc>
        <w:tc>
          <w:tcPr>
            <w:tcW w:w="2340" w:type="dxa"/>
            <w:vAlign w:val="center"/>
          </w:tcPr>
          <w:p w14:paraId="1577D7FD">
            <w:pPr>
              <w:jc w:val="left"/>
            </w:pPr>
            <w:r>
              <w:rPr>
                <w:rFonts w:ascii="宋体" w:hAnsi="宋体" w:eastAsia="宋体" w:cs="宋体"/>
                <w:b w:val="0"/>
                <w:i w:val="0"/>
                <w:color w:val="000000"/>
                <w:sz w:val="14"/>
              </w:rPr>
              <w:t>十三、交通运输支出</w:t>
            </w:r>
          </w:p>
        </w:tc>
        <w:tc>
          <w:tcPr>
            <w:tcW w:w="460" w:type="dxa"/>
            <w:vAlign w:val="center"/>
          </w:tcPr>
          <w:p w14:paraId="2C422FF1">
            <w:pPr>
              <w:jc w:val="center"/>
            </w:pPr>
            <w:r>
              <w:rPr>
                <w:rFonts w:ascii="宋体" w:hAnsi="宋体" w:eastAsia="宋体" w:cs="宋体"/>
                <w:b w:val="0"/>
                <w:i w:val="0"/>
                <w:color w:val="000000"/>
                <w:sz w:val="14"/>
              </w:rPr>
              <w:t>44</w:t>
            </w:r>
          </w:p>
        </w:tc>
        <w:tc>
          <w:tcPr>
            <w:tcW w:w="1206" w:type="dxa"/>
            <w:vAlign w:val="center"/>
          </w:tcPr>
          <w:p w14:paraId="35731D3C"/>
        </w:tc>
      </w:tr>
      <w:tr w14:paraId="0470408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7DAEBA6"/>
        </w:tc>
        <w:tc>
          <w:tcPr>
            <w:tcW w:w="460" w:type="dxa"/>
            <w:vAlign w:val="center"/>
          </w:tcPr>
          <w:p w14:paraId="4BF0F874">
            <w:pPr>
              <w:jc w:val="center"/>
            </w:pPr>
            <w:r>
              <w:rPr>
                <w:rFonts w:ascii="宋体" w:hAnsi="宋体" w:eastAsia="宋体" w:cs="宋体"/>
                <w:b w:val="0"/>
                <w:i w:val="0"/>
                <w:color w:val="000000"/>
                <w:sz w:val="14"/>
              </w:rPr>
              <w:t>14</w:t>
            </w:r>
          </w:p>
        </w:tc>
        <w:tc>
          <w:tcPr>
            <w:tcW w:w="1220" w:type="dxa"/>
            <w:vAlign w:val="center"/>
          </w:tcPr>
          <w:p w14:paraId="17B14C20"/>
        </w:tc>
        <w:tc>
          <w:tcPr>
            <w:tcW w:w="2340" w:type="dxa"/>
            <w:vAlign w:val="center"/>
          </w:tcPr>
          <w:p w14:paraId="1F369A8D">
            <w:pPr>
              <w:jc w:val="left"/>
            </w:pPr>
            <w:r>
              <w:rPr>
                <w:rFonts w:ascii="宋体" w:hAnsi="宋体" w:eastAsia="宋体" w:cs="宋体"/>
                <w:b w:val="0"/>
                <w:i w:val="0"/>
                <w:color w:val="000000"/>
                <w:sz w:val="14"/>
              </w:rPr>
              <w:t>十四、资源勘探工业信息等支出</w:t>
            </w:r>
          </w:p>
        </w:tc>
        <w:tc>
          <w:tcPr>
            <w:tcW w:w="460" w:type="dxa"/>
            <w:vAlign w:val="center"/>
          </w:tcPr>
          <w:p w14:paraId="4A022AA5">
            <w:pPr>
              <w:jc w:val="center"/>
            </w:pPr>
            <w:r>
              <w:rPr>
                <w:rFonts w:ascii="宋体" w:hAnsi="宋体" w:eastAsia="宋体" w:cs="宋体"/>
                <w:b w:val="0"/>
                <w:i w:val="0"/>
                <w:color w:val="000000"/>
                <w:sz w:val="14"/>
              </w:rPr>
              <w:t>45</w:t>
            </w:r>
          </w:p>
        </w:tc>
        <w:tc>
          <w:tcPr>
            <w:tcW w:w="1206" w:type="dxa"/>
            <w:vAlign w:val="center"/>
          </w:tcPr>
          <w:p w14:paraId="75D37CB8"/>
        </w:tc>
      </w:tr>
      <w:tr w14:paraId="11D49C4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161BA45"/>
        </w:tc>
        <w:tc>
          <w:tcPr>
            <w:tcW w:w="460" w:type="dxa"/>
            <w:vAlign w:val="center"/>
          </w:tcPr>
          <w:p w14:paraId="24D96A96">
            <w:pPr>
              <w:jc w:val="center"/>
            </w:pPr>
            <w:r>
              <w:rPr>
                <w:rFonts w:ascii="宋体" w:hAnsi="宋体" w:eastAsia="宋体" w:cs="宋体"/>
                <w:b w:val="0"/>
                <w:i w:val="0"/>
                <w:color w:val="000000"/>
                <w:sz w:val="14"/>
              </w:rPr>
              <w:t>15</w:t>
            </w:r>
          </w:p>
        </w:tc>
        <w:tc>
          <w:tcPr>
            <w:tcW w:w="1220" w:type="dxa"/>
            <w:vAlign w:val="center"/>
          </w:tcPr>
          <w:p w14:paraId="627151FB"/>
        </w:tc>
        <w:tc>
          <w:tcPr>
            <w:tcW w:w="2340" w:type="dxa"/>
            <w:vAlign w:val="center"/>
          </w:tcPr>
          <w:p w14:paraId="361EF74F">
            <w:pPr>
              <w:jc w:val="left"/>
            </w:pPr>
            <w:r>
              <w:rPr>
                <w:rFonts w:ascii="宋体" w:hAnsi="宋体" w:eastAsia="宋体" w:cs="宋体"/>
                <w:b w:val="0"/>
                <w:i w:val="0"/>
                <w:color w:val="000000"/>
                <w:sz w:val="14"/>
              </w:rPr>
              <w:t>十五、商业服务业等支出</w:t>
            </w:r>
          </w:p>
        </w:tc>
        <w:tc>
          <w:tcPr>
            <w:tcW w:w="460" w:type="dxa"/>
            <w:vAlign w:val="center"/>
          </w:tcPr>
          <w:p w14:paraId="6D876F00">
            <w:pPr>
              <w:jc w:val="center"/>
            </w:pPr>
            <w:r>
              <w:rPr>
                <w:rFonts w:ascii="宋体" w:hAnsi="宋体" w:eastAsia="宋体" w:cs="宋体"/>
                <w:b w:val="0"/>
                <w:i w:val="0"/>
                <w:color w:val="000000"/>
                <w:sz w:val="14"/>
              </w:rPr>
              <w:t>46</w:t>
            </w:r>
          </w:p>
        </w:tc>
        <w:tc>
          <w:tcPr>
            <w:tcW w:w="1206" w:type="dxa"/>
            <w:vAlign w:val="center"/>
          </w:tcPr>
          <w:p w14:paraId="4B337791"/>
        </w:tc>
      </w:tr>
      <w:tr w14:paraId="7196E0F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D94E41E"/>
        </w:tc>
        <w:tc>
          <w:tcPr>
            <w:tcW w:w="460" w:type="dxa"/>
            <w:vAlign w:val="center"/>
          </w:tcPr>
          <w:p w14:paraId="30C9A2BD">
            <w:pPr>
              <w:jc w:val="center"/>
            </w:pPr>
            <w:r>
              <w:rPr>
                <w:rFonts w:ascii="宋体" w:hAnsi="宋体" w:eastAsia="宋体" w:cs="宋体"/>
                <w:b w:val="0"/>
                <w:i w:val="0"/>
                <w:color w:val="000000"/>
                <w:sz w:val="14"/>
              </w:rPr>
              <w:t>16</w:t>
            </w:r>
          </w:p>
        </w:tc>
        <w:tc>
          <w:tcPr>
            <w:tcW w:w="1220" w:type="dxa"/>
            <w:vAlign w:val="center"/>
          </w:tcPr>
          <w:p w14:paraId="2A904126"/>
        </w:tc>
        <w:tc>
          <w:tcPr>
            <w:tcW w:w="2340" w:type="dxa"/>
            <w:vAlign w:val="center"/>
          </w:tcPr>
          <w:p w14:paraId="319FBD3F">
            <w:pPr>
              <w:jc w:val="left"/>
            </w:pPr>
            <w:r>
              <w:rPr>
                <w:rFonts w:ascii="宋体" w:hAnsi="宋体" w:eastAsia="宋体" w:cs="宋体"/>
                <w:b w:val="0"/>
                <w:i w:val="0"/>
                <w:color w:val="000000"/>
                <w:sz w:val="14"/>
              </w:rPr>
              <w:t>十六、金融支出</w:t>
            </w:r>
          </w:p>
        </w:tc>
        <w:tc>
          <w:tcPr>
            <w:tcW w:w="460" w:type="dxa"/>
            <w:vAlign w:val="center"/>
          </w:tcPr>
          <w:p w14:paraId="7519D875">
            <w:pPr>
              <w:jc w:val="center"/>
            </w:pPr>
            <w:r>
              <w:rPr>
                <w:rFonts w:ascii="宋体" w:hAnsi="宋体" w:eastAsia="宋体" w:cs="宋体"/>
                <w:b w:val="0"/>
                <w:i w:val="0"/>
                <w:color w:val="000000"/>
                <w:sz w:val="14"/>
              </w:rPr>
              <w:t>47</w:t>
            </w:r>
          </w:p>
        </w:tc>
        <w:tc>
          <w:tcPr>
            <w:tcW w:w="1206" w:type="dxa"/>
            <w:vAlign w:val="center"/>
          </w:tcPr>
          <w:p w14:paraId="3FBCFF7B"/>
        </w:tc>
      </w:tr>
      <w:tr w14:paraId="065657F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C050AEA"/>
        </w:tc>
        <w:tc>
          <w:tcPr>
            <w:tcW w:w="460" w:type="dxa"/>
            <w:vAlign w:val="center"/>
          </w:tcPr>
          <w:p w14:paraId="04337F67">
            <w:pPr>
              <w:jc w:val="center"/>
            </w:pPr>
            <w:r>
              <w:rPr>
                <w:rFonts w:ascii="宋体" w:hAnsi="宋体" w:eastAsia="宋体" w:cs="宋体"/>
                <w:b w:val="0"/>
                <w:i w:val="0"/>
                <w:color w:val="000000"/>
                <w:sz w:val="14"/>
              </w:rPr>
              <w:t>17</w:t>
            </w:r>
          </w:p>
        </w:tc>
        <w:tc>
          <w:tcPr>
            <w:tcW w:w="1220" w:type="dxa"/>
            <w:vAlign w:val="center"/>
          </w:tcPr>
          <w:p w14:paraId="34F367D1"/>
        </w:tc>
        <w:tc>
          <w:tcPr>
            <w:tcW w:w="2340" w:type="dxa"/>
            <w:vAlign w:val="center"/>
          </w:tcPr>
          <w:p w14:paraId="2B8E14F4">
            <w:pPr>
              <w:jc w:val="left"/>
            </w:pPr>
            <w:r>
              <w:rPr>
                <w:rFonts w:ascii="宋体" w:hAnsi="宋体" w:eastAsia="宋体" w:cs="宋体"/>
                <w:b w:val="0"/>
                <w:i w:val="0"/>
                <w:color w:val="000000"/>
                <w:sz w:val="14"/>
              </w:rPr>
              <w:t>十七、援助其他地区支出</w:t>
            </w:r>
          </w:p>
        </w:tc>
        <w:tc>
          <w:tcPr>
            <w:tcW w:w="460" w:type="dxa"/>
            <w:vAlign w:val="center"/>
          </w:tcPr>
          <w:p w14:paraId="3436A790">
            <w:pPr>
              <w:jc w:val="center"/>
            </w:pPr>
            <w:r>
              <w:rPr>
                <w:rFonts w:ascii="宋体" w:hAnsi="宋体" w:eastAsia="宋体" w:cs="宋体"/>
                <w:b w:val="0"/>
                <w:i w:val="0"/>
                <w:color w:val="000000"/>
                <w:sz w:val="14"/>
              </w:rPr>
              <w:t>48</w:t>
            </w:r>
          </w:p>
        </w:tc>
        <w:tc>
          <w:tcPr>
            <w:tcW w:w="1206" w:type="dxa"/>
            <w:vAlign w:val="center"/>
          </w:tcPr>
          <w:p w14:paraId="02CB47A4"/>
        </w:tc>
      </w:tr>
      <w:tr w14:paraId="45D45C3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5428B73"/>
        </w:tc>
        <w:tc>
          <w:tcPr>
            <w:tcW w:w="460" w:type="dxa"/>
            <w:vAlign w:val="center"/>
          </w:tcPr>
          <w:p w14:paraId="7700690F">
            <w:pPr>
              <w:jc w:val="center"/>
            </w:pPr>
            <w:r>
              <w:rPr>
                <w:rFonts w:ascii="宋体" w:hAnsi="宋体" w:eastAsia="宋体" w:cs="宋体"/>
                <w:b w:val="0"/>
                <w:i w:val="0"/>
                <w:color w:val="000000"/>
                <w:sz w:val="14"/>
              </w:rPr>
              <w:t>18</w:t>
            </w:r>
          </w:p>
        </w:tc>
        <w:tc>
          <w:tcPr>
            <w:tcW w:w="1220" w:type="dxa"/>
            <w:vAlign w:val="center"/>
          </w:tcPr>
          <w:p w14:paraId="667F35E9"/>
        </w:tc>
        <w:tc>
          <w:tcPr>
            <w:tcW w:w="2340" w:type="dxa"/>
            <w:vAlign w:val="center"/>
          </w:tcPr>
          <w:p w14:paraId="5C689A58">
            <w:pPr>
              <w:jc w:val="left"/>
            </w:pPr>
            <w:r>
              <w:rPr>
                <w:rFonts w:ascii="宋体" w:hAnsi="宋体" w:eastAsia="宋体" w:cs="宋体"/>
                <w:b w:val="0"/>
                <w:i w:val="0"/>
                <w:color w:val="000000"/>
                <w:sz w:val="14"/>
              </w:rPr>
              <w:t>十八、自然资源海洋气象等支出</w:t>
            </w:r>
          </w:p>
        </w:tc>
        <w:tc>
          <w:tcPr>
            <w:tcW w:w="460" w:type="dxa"/>
            <w:vAlign w:val="center"/>
          </w:tcPr>
          <w:p w14:paraId="08361B8E">
            <w:pPr>
              <w:jc w:val="center"/>
            </w:pPr>
            <w:r>
              <w:rPr>
                <w:rFonts w:ascii="宋体" w:hAnsi="宋体" w:eastAsia="宋体" w:cs="宋体"/>
                <w:b w:val="0"/>
                <w:i w:val="0"/>
                <w:color w:val="000000"/>
                <w:sz w:val="14"/>
              </w:rPr>
              <w:t>49</w:t>
            </w:r>
          </w:p>
        </w:tc>
        <w:tc>
          <w:tcPr>
            <w:tcW w:w="1206" w:type="dxa"/>
            <w:vAlign w:val="center"/>
          </w:tcPr>
          <w:p w14:paraId="3C80D002"/>
        </w:tc>
      </w:tr>
      <w:tr w14:paraId="7093ED3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9C98C7D"/>
        </w:tc>
        <w:tc>
          <w:tcPr>
            <w:tcW w:w="460" w:type="dxa"/>
            <w:vAlign w:val="center"/>
          </w:tcPr>
          <w:p w14:paraId="20B7803D">
            <w:pPr>
              <w:jc w:val="center"/>
            </w:pPr>
            <w:r>
              <w:rPr>
                <w:rFonts w:ascii="宋体" w:hAnsi="宋体" w:eastAsia="宋体" w:cs="宋体"/>
                <w:b w:val="0"/>
                <w:i w:val="0"/>
                <w:color w:val="000000"/>
                <w:sz w:val="14"/>
              </w:rPr>
              <w:t>19</w:t>
            </w:r>
          </w:p>
        </w:tc>
        <w:tc>
          <w:tcPr>
            <w:tcW w:w="1220" w:type="dxa"/>
            <w:vAlign w:val="center"/>
          </w:tcPr>
          <w:p w14:paraId="70EC5930"/>
        </w:tc>
        <w:tc>
          <w:tcPr>
            <w:tcW w:w="2340" w:type="dxa"/>
            <w:vAlign w:val="center"/>
          </w:tcPr>
          <w:p w14:paraId="65251F34">
            <w:pPr>
              <w:jc w:val="left"/>
            </w:pPr>
            <w:r>
              <w:rPr>
                <w:rFonts w:ascii="宋体" w:hAnsi="宋体" w:eastAsia="宋体" w:cs="宋体"/>
                <w:b w:val="0"/>
                <w:i w:val="0"/>
                <w:color w:val="000000"/>
                <w:sz w:val="14"/>
              </w:rPr>
              <w:t>十九、住房保障支出</w:t>
            </w:r>
          </w:p>
        </w:tc>
        <w:tc>
          <w:tcPr>
            <w:tcW w:w="460" w:type="dxa"/>
            <w:vAlign w:val="center"/>
          </w:tcPr>
          <w:p w14:paraId="5F11409A">
            <w:pPr>
              <w:jc w:val="center"/>
            </w:pPr>
            <w:r>
              <w:rPr>
                <w:rFonts w:ascii="宋体" w:hAnsi="宋体" w:eastAsia="宋体" w:cs="宋体"/>
                <w:b w:val="0"/>
                <w:i w:val="0"/>
                <w:color w:val="000000"/>
                <w:sz w:val="14"/>
              </w:rPr>
              <w:t>50</w:t>
            </w:r>
          </w:p>
        </w:tc>
        <w:tc>
          <w:tcPr>
            <w:tcW w:w="1206" w:type="dxa"/>
            <w:vAlign w:val="center"/>
          </w:tcPr>
          <w:p w14:paraId="6A50D180">
            <w:pPr>
              <w:jc w:val="right"/>
            </w:pPr>
            <w:r>
              <w:rPr>
                <w:rFonts w:ascii="宋体" w:hAnsi="宋体" w:eastAsia="宋体" w:cs="宋体"/>
                <w:b w:val="0"/>
                <w:i w:val="0"/>
                <w:color w:val="000000"/>
                <w:sz w:val="14"/>
              </w:rPr>
              <w:t>50.24</w:t>
            </w:r>
          </w:p>
        </w:tc>
      </w:tr>
      <w:tr w14:paraId="70CBC8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4F6364C"/>
        </w:tc>
        <w:tc>
          <w:tcPr>
            <w:tcW w:w="460" w:type="dxa"/>
            <w:vAlign w:val="center"/>
          </w:tcPr>
          <w:p w14:paraId="3218FFA6">
            <w:pPr>
              <w:jc w:val="center"/>
            </w:pPr>
            <w:r>
              <w:rPr>
                <w:rFonts w:ascii="宋体" w:hAnsi="宋体" w:eastAsia="宋体" w:cs="宋体"/>
                <w:b w:val="0"/>
                <w:i w:val="0"/>
                <w:color w:val="000000"/>
                <w:sz w:val="14"/>
              </w:rPr>
              <w:t>20</w:t>
            </w:r>
          </w:p>
        </w:tc>
        <w:tc>
          <w:tcPr>
            <w:tcW w:w="1220" w:type="dxa"/>
            <w:vAlign w:val="center"/>
          </w:tcPr>
          <w:p w14:paraId="4537B0AC"/>
        </w:tc>
        <w:tc>
          <w:tcPr>
            <w:tcW w:w="2340" w:type="dxa"/>
            <w:vAlign w:val="center"/>
          </w:tcPr>
          <w:p w14:paraId="2E6E9C46">
            <w:pPr>
              <w:jc w:val="left"/>
            </w:pPr>
            <w:r>
              <w:rPr>
                <w:rFonts w:ascii="宋体" w:hAnsi="宋体" w:eastAsia="宋体" w:cs="宋体"/>
                <w:b w:val="0"/>
                <w:i w:val="0"/>
                <w:color w:val="000000"/>
                <w:sz w:val="14"/>
              </w:rPr>
              <w:t>二十、粮油物资储备支出</w:t>
            </w:r>
          </w:p>
        </w:tc>
        <w:tc>
          <w:tcPr>
            <w:tcW w:w="460" w:type="dxa"/>
            <w:vAlign w:val="center"/>
          </w:tcPr>
          <w:p w14:paraId="3356ECD3">
            <w:pPr>
              <w:jc w:val="center"/>
            </w:pPr>
            <w:r>
              <w:rPr>
                <w:rFonts w:ascii="宋体" w:hAnsi="宋体" w:eastAsia="宋体" w:cs="宋体"/>
                <w:b w:val="0"/>
                <w:i w:val="0"/>
                <w:color w:val="000000"/>
                <w:sz w:val="14"/>
              </w:rPr>
              <w:t>51</w:t>
            </w:r>
          </w:p>
        </w:tc>
        <w:tc>
          <w:tcPr>
            <w:tcW w:w="1206" w:type="dxa"/>
            <w:vAlign w:val="center"/>
          </w:tcPr>
          <w:p w14:paraId="0DAF87F0"/>
        </w:tc>
      </w:tr>
      <w:tr w14:paraId="6C477F9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D4928C0"/>
        </w:tc>
        <w:tc>
          <w:tcPr>
            <w:tcW w:w="460" w:type="dxa"/>
            <w:vAlign w:val="center"/>
          </w:tcPr>
          <w:p w14:paraId="5648ABAB">
            <w:pPr>
              <w:jc w:val="center"/>
            </w:pPr>
            <w:r>
              <w:rPr>
                <w:rFonts w:ascii="宋体" w:hAnsi="宋体" w:eastAsia="宋体" w:cs="宋体"/>
                <w:b w:val="0"/>
                <w:i w:val="0"/>
                <w:color w:val="000000"/>
                <w:sz w:val="14"/>
              </w:rPr>
              <w:t>21</w:t>
            </w:r>
          </w:p>
        </w:tc>
        <w:tc>
          <w:tcPr>
            <w:tcW w:w="1220" w:type="dxa"/>
            <w:vAlign w:val="center"/>
          </w:tcPr>
          <w:p w14:paraId="381B8FD3"/>
        </w:tc>
        <w:tc>
          <w:tcPr>
            <w:tcW w:w="2340" w:type="dxa"/>
            <w:vAlign w:val="center"/>
          </w:tcPr>
          <w:p w14:paraId="0A62A1CA">
            <w:pPr>
              <w:jc w:val="left"/>
            </w:pPr>
            <w:r>
              <w:rPr>
                <w:rFonts w:ascii="宋体" w:hAnsi="宋体" w:eastAsia="宋体" w:cs="宋体"/>
                <w:b w:val="0"/>
                <w:i w:val="0"/>
                <w:color w:val="000000"/>
                <w:sz w:val="14"/>
              </w:rPr>
              <w:t>二十一、国有资本经营预算支出</w:t>
            </w:r>
          </w:p>
        </w:tc>
        <w:tc>
          <w:tcPr>
            <w:tcW w:w="460" w:type="dxa"/>
            <w:vAlign w:val="center"/>
          </w:tcPr>
          <w:p w14:paraId="402BF833">
            <w:pPr>
              <w:jc w:val="center"/>
            </w:pPr>
            <w:r>
              <w:rPr>
                <w:rFonts w:ascii="宋体" w:hAnsi="宋体" w:eastAsia="宋体" w:cs="宋体"/>
                <w:b w:val="0"/>
                <w:i w:val="0"/>
                <w:color w:val="000000"/>
                <w:sz w:val="14"/>
              </w:rPr>
              <w:t>52</w:t>
            </w:r>
          </w:p>
        </w:tc>
        <w:tc>
          <w:tcPr>
            <w:tcW w:w="1206" w:type="dxa"/>
            <w:vAlign w:val="center"/>
          </w:tcPr>
          <w:p w14:paraId="1008807D"/>
        </w:tc>
      </w:tr>
      <w:tr w14:paraId="2B4F3BD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1A548BB"/>
        </w:tc>
        <w:tc>
          <w:tcPr>
            <w:tcW w:w="460" w:type="dxa"/>
            <w:vAlign w:val="center"/>
          </w:tcPr>
          <w:p w14:paraId="6DD9B7C7">
            <w:pPr>
              <w:jc w:val="center"/>
            </w:pPr>
            <w:r>
              <w:rPr>
                <w:rFonts w:ascii="宋体" w:hAnsi="宋体" w:eastAsia="宋体" w:cs="宋体"/>
                <w:b w:val="0"/>
                <w:i w:val="0"/>
                <w:color w:val="000000"/>
                <w:sz w:val="14"/>
              </w:rPr>
              <w:t>22</w:t>
            </w:r>
          </w:p>
        </w:tc>
        <w:tc>
          <w:tcPr>
            <w:tcW w:w="1220" w:type="dxa"/>
            <w:vAlign w:val="center"/>
          </w:tcPr>
          <w:p w14:paraId="6B2AC3C3"/>
        </w:tc>
        <w:tc>
          <w:tcPr>
            <w:tcW w:w="2340" w:type="dxa"/>
            <w:vAlign w:val="center"/>
          </w:tcPr>
          <w:p w14:paraId="091ED927">
            <w:pPr>
              <w:jc w:val="left"/>
            </w:pPr>
            <w:r>
              <w:rPr>
                <w:rFonts w:ascii="宋体" w:hAnsi="宋体" w:eastAsia="宋体" w:cs="宋体"/>
                <w:b w:val="0"/>
                <w:i w:val="0"/>
                <w:color w:val="000000"/>
                <w:sz w:val="14"/>
              </w:rPr>
              <w:t>二十二、灾害防治及应急管理支出</w:t>
            </w:r>
          </w:p>
        </w:tc>
        <w:tc>
          <w:tcPr>
            <w:tcW w:w="460" w:type="dxa"/>
            <w:vAlign w:val="center"/>
          </w:tcPr>
          <w:p w14:paraId="66A65898">
            <w:pPr>
              <w:jc w:val="center"/>
            </w:pPr>
            <w:r>
              <w:rPr>
                <w:rFonts w:ascii="宋体" w:hAnsi="宋体" w:eastAsia="宋体" w:cs="宋体"/>
                <w:b w:val="0"/>
                <w:i w:val="0"/>
                <w:color w:val="000000"/>
                <w:sz w:val="14"/>
              </w:rPr>
              <w:t>53</w:t>
            </w:r>
          </w:p>
        </w:tc>
        <w:tc>
          <w:tcPr>
            <w:tcW w:w="1206" w:type="dxa"/>
            <w:vAlign w:val="center"/>
          </w:tcPr>
          <w:p w14:paraId="27738BE7"/>
        </w:tc>
      </w:tr>
      <w:tr w14:paraId="789BF1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A379E1C"/>
        </w:tc>
        <w:tc>
          <w:tcPr>
            <w:tcW w:w="460" w:type="dxa"/>
            <w:vAlign w:val="center"/>
          </w:tcPr>
          <w:p w14:paraId="3015C93D">
            <w:pPr>
              <w:jc w:val="center"/>
            </w:pPr>
            <w:r>
              <w:rPr>
                <w:rFonts w:ascii="宋体" w:hAnsi="宋体" w:eastAsia="宋体" w:cs="宋体"/>
                <w:b w:val="0"/>
                <w:i w:val="0"/>
                <w:color w:val="000000"/>
                <w:sz w:val="14"/>
              </w:rPr>
              <w:t>23</w:t>
            </w:r>
          </w:p>
        </w:tc>
        <w:tc>
          <w:tcPr>
            <w:tcW w:w="1220" w:type="dxa"/>
            <w:vAlign w:val="center"/>
          </w:tcPr>
          <w:p w14:paraId="458ABF9D"/>
        </w:tc>
        <w:tc>
          <w:tcPr>
            <w:tcW w:w="2340" w:type="dxa"/>
            <w:vAlign w:val="center"/>
          </w:tcPr>
          <w:p w14:paraId="29A9EC53">
            <w:pPr>
              <w:jc w:val="left"/>
            </w:pPr>
            <w:r>
              <w:rPr>
                <w:rFonts w:ascii="宋体" w:hAnsi="宋体" w:eastAsia="宋体" w:cs="宋体"/>
                <w:b w:val="0"/>
                <w:i w:val="0"/>
                <w:color w:val="000000"/>
                <w:sz w:val="14"/>
              </w:rPr>
              <w:t>二十三、其他支出</w:t>
            </w:r>
          </w:p>
        </w:tc>
        <w:tc>
          <w:tcPr>
            <w:tcW w:w="460" w:type="dxa"/>
            <w:vAlign w:val="center"/>
          </w:tcPr>
          <w:p w14:paraId="14B97585">
            <w:pPr>
              <w:jc w:val="center"/>
            </w:pPr>
            <w:r>
              <w:rPr>
                <w:rFonts w:ascii="宋体" w:hAnsi="宋体" w:eastAsia="宋体" w:cs="宋体"/>
                <w:b w:val="0"/>
                <w:i w:val="0"/>
                <w:color w:val="000000"/>
                <w:sz w:val="14"/>
              </w:rPr>
              <w:t>54</w:t>
            </w:r>
          </w:p>
        </w:tc>
        <w:tc>
          <w:tcPr>
            <w:tcW w:w="1206" w:type="dxa"/>
            <w:vAlign w:val="center"/>
          </w:tcPr>
          <w:p w14:paraId="7A75E2CF"/>
        </w:tc>
      </w:tr>
      <w:tr w14:paraId="07E21D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E899592"/>
        </w:tc>
        <w:tc>
          <w:tcPr>
            <w:tcW w:w="460" w:type="dxa"/>
            <w:vAlign w:val="center"/>
          </w:tcPr>
          <w:p w14:paraId="771110D4">
            <w:pPr>
              <w:jc w:val="center"/>
            </w:pPr>
            <w:r>
              <w:rPr>
                <w:rFonts w:ascii="宋体" w:hAnsi="宋体" w:eastAsia="宋体" w:cs="宋体"/>
                <w:b w:val="0"/>
                <w:i w:val="0"/>
                <w:color w:val="000000"/>
                <w:sz w:val="14"/>
              </w:rPr>
              <w:t>24</w:t>
            </w:r>
          </w:p>
        </w:tc>
        <w:tc>
          <w:tcPr>
            <w:tcW w:w="1220" w:type="dxa"/>
            <w:vAlign w:val="center"/>
          </w:tcPr>
          <w:p w14:paraId="75322617"/>
        </w:tc>
        <w:tc>
          <w:tcPr>
            <w:tcW w:w="2340" w:type="dxa"/>
            <w:vAlign w:val="center"/>
          </w:tcPr>
          <w:p w14:paraId="07D7F88F">
            <w:pPr>
              <w:jc w:val="left"/>
            </w:pPr>
            <w:r>
              <w:rPr>
                <w:rFonts w:ascii="宋体" w:hAnsi="宋体" w:eastAsia="宋体" w:cs="宋体"/>
                <w:b w:val="0"/>
                <w:i w:val="0"/>
                <w:color w:val="000000"/>
                <w:sz w:val="14"/>
              </w:rPr>
              <w:t>二十四、债务还本支出</w:t>
            </w:r>
          </w:p>
        </w:tc>
        <w:tc>
          <w:tcPr>
            <w:tcW w:w="460" w:type="dxa"/>
            <w:vAlign w:val="center"/>
          </w:tcPr>
          <w:p w14:paraId="22D9AA2B">
            <w:pPr>
              <w:jc w:val="center"/>
            </w:pPr>
            <w:r>
              <w:rPr>
                <w:rFonts w:ascii="宋体" w:hAnsi="宋体" w:eastAsia="宋体" w:cs="宋体"/>
                <w:b w:val="0"/>
                <w:i w:val="0"/>
                <w:color w:val="000000"/>
                <w:sz w:val="14"/>
              </w:rPr>
              <w:t>55</w:t>
            </w:r>
          </w:p>
        </w:tc>
        <w:tc>
          <w:tcPr>
            <w:tcW w:w="1206" w:type="dxa"/>
            <w:vAlign w:val="center"/>
          </w:tcPr>
          <w:p w14:paraId="5D96081B"/>
        </w:tc>
      </w:tr>
      <w:tr w14:paraId="459ED70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B2A5A01"/>
        </w:tc>
        <w:tc>
          <w:tcPr>
            <w:tcW w:w="460" w:type="dxa"/>
            <w:vAlign w:val="center"/>
          </w:tcPr>
          <w:p w14:paraId="56DD7BF8">
            <w:pPr>
              <w:jc w:val="center"/>
            </w:pPr>
            <w:r>
              <w:rPr>
                <w:rFonts w:ascii="宋体" w:hAnsi="宋体" w:eastAsia="宋体" w:cs="宋体"/>
                <w:b w:val="0"/>
                <w:i w:val="0"/>
                <w:color w:val="000000"/>
                <w:sz w:val="14"/>
              </w:rPr>
              <w:t>25</w:t>
            </w:r>
          </w:p>
        </w:tc>
        <w:tc>
          <w:tcPr>
            <w:tcW w:w="1220" w:type="dxa"/>
            <w:vAlign w:val="center"/>
          </w:tcPr>
          <w:p w14:paraId="0CEDB586"/>
        </w:tc>
        <w:tc>
          <w:tcPr>
            <w:tcW w:w="2340" w:type="dxa"/>
            <w:vAlign w:val="center"/>
          </w:tcPr>
          <w:p w14:paraId="2235F0E6">
            <w:pPr>
              <w:jc w:val="left"/>
            </w:pPr>
            <w:r>
              <w:rPr>
                <w:rFonts w:ascii="宋体" w:hAnsi="宋体" w:eastAsia="宋体" w:cs="宋体"/>
                <w:b w:val="0"/>
                <w:i w:val="0"/>
                <w:color w:val="000000"/>
                <w:sz w:val="14"/>
              </w:rPr>
              <w:t>二十五、债务付息支出</w:t>
            </w:r>
          </w:p>
        </w:tc>
        <w:tc>
          <w:tcPr>
            <w:tcW w:w="460" w:type="dxa"/>
            <w:vAlign w:val="center"/>
          </w:tcPr>
          <w:p w14:paraId="25FCDF05">
            <w:pPr>
              <w:jc w:val="center"/>
            </w:pPr>
            <w:r>
              <w:rPr>
                <w:rFonts w:ascii="宋体" w:hAnsi="宋体" w:eastAsia="宋体" w:cs="宋体"/>
                <w:b w:val="0"/>
                <w:i w:val="0"/>
                <w:color w:val="000000"/>
                <w:sz w:val="14"/>
              </w:rPr>
              <w:t>56</w:t>
            </w:r>
          </w:p>
        </w:tc>
        <w:tc>
          <w:tcPr>
            <w:tcW w:w="1206" w:type="dxa"/>
            <w:vAlign w:val="center"/>
          </w:tcPr>
          <w:p w14:paraId="70438B17"/>
        </w:tc>
      </w:tr>
      <w:tr w14:paraId="3EBAA5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2CD2C01"/>
        </w:tc>
        <w:tc>
          <w:tcPr>
            <w:tcW w:w="460" w:type="dxa"/>
            <w:vAlign w:val="center"/>
          </w:tcPr>
          <w:p w14:paraId="39FB7B3A">
            <w:pPr>
              <w:jc w:val="center"/>
            </w:pPr>
            <w:r>
              <w:rPr>
                <w:rFonts w:ascii="宋体" w:hAnsi="宋体" w:eastAsia="宋体" w:cs="宋体"/>
                <w:b w:val="0"/>
                <w:i w:val="0"/>
                <w:color w:val="000000"/>
                <w:sz w:val="14"/>
              </w:rPr>
              <w:t>26</w:t>
            </w:r>
          </w:p>
        </w:tc>
        <w:tc>
          <w:tcPr>
            <w:tcW w:w="1220" w:type="dxa"/>
            <w:vAlign w:val="center"/>
          </w:tcPr>
          <w:p w14:paraId="4A3B0DC2"/>
        </w:tc>
        <w:tc>
          <w:tcPr>
            <w:tcW w:w="2340" w:type="dxa"/>
            <w:vAlign w:val="center"/>
          </w:tcPr>
          <w:p w14:paraId="54301FDE">
            <w:pPr>
              <w:jc w:val="left"/>
            </w:pPr>
            <w:r>
              <w:rPr>
                <w:rFonts w:ascii="宋体" w:hAnsi="宋体" w:eastAsia="宋体" w:cs="宋体"/>
                <w:b w:val="0"/>
                <w:i w:val="0"/>
                <w:color w:val="000000"/>
                <w:sz w:val="14"/>
              </w:rPr>
              <w:t>二十六、抗疫特别国债安排的支出</w:t>
            </w:r>
          </w:p>
        </w:tc>
        <w:tc>
          <w:tcPr>
            <w:tcW w:w="460" w:type="dxa"/>
            <w:vAlign w:val="center"/>
          </w:tcPr>
          <w:p w14:paraId="3C5E4BBF">
            <w:pPr>
              <w:jc w:val="center"/>
            </w:pPr>
            <w:r>
              <w:rPr>
                <w:rFonts w:ascii="宋体" w:hAnsi="宋体" w:eastAsia="宋体" w:cs="宋体"/>
                <w:b w:val="0"/>
                <w:i w:val="0"/>
                <w:color w:val="000000"/>
                <w:sz w:val="14"/>
              </w:rPr>
              <w:t>57</w:t>
            </w:r>
          </w:p>
        </w:tc>
        <w:tc>
          <w:tcPr>
            <w:tcW w:w="1206" w:type="dxa"/>
            <w:vAlign w:val="center"/>
          </w:tcPr>
          <w:p w14:paraId="3D31D216"/>
        </w:tc>
      </w:tr>
      <w:tr w14:paraId="7071FA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7B997E6">
            <w:pPr>
              <w:jc w:val="left"/>
            </w:pPr>
            <w:r>
              <w:rPr>
                <w:rFonts w:ascii="宋体" w:hAnsi="宋体" w:eastAsia="宋体" w:cs="宋体"/>
                <w:b w:val="0"/>
                <w:i w:val="0"/>
                <w:color w:val="000000"/>
                <w:sz w:val="14"/>
              </w:rPr>
              <w:t>本年收入合计</w:t>
            </w:r>
          </w:p>
        </w:tc>
        <w:tc>
          <w:tcPr>
            <w:tcW w:w="460" w:type="dxa"/>
            <w:vAlign w:val="center"/>
          </w:tcPr>
          <w:p w14:paraId="1EADCEBA">
            <w:pPr>
              <w:jc w:val="center"/>
            </w:pPr>
            <w:r>
              <w:rPr>
                <w:rFonts w:ascii="宋体" w:hAnsi="宋体" w:eastAsia="宋体" w:cs="宋体"/>
                <w:b w:val="0"/>
                <w:i w:val="0"/>
                <w:color w:val="000000"/>
                <w:sz w:val="14"/>
              </w:rPr>
              <w:t>27</w:t>
            </w:r>
          </w:p>
        </w:tc>
        <w:tc>
          <w:tcPr>
            <w:tcW w:w="1220" w:type="dxa"/>
            <w:vAlign w:val="center"/>
          </w:tcPr>
          <w:p w14:paraId="4FD0170A">
            <w:pPr>
              <w:jc w:val="right"/>
            </w:pPr>
            <w:r>
              <w:rPr>
                <w:rFonts w:ascii="宋体" w:hAnsi="宋体" w:eastAsia="宋体" w:cs="宋体"/>
                <w:b w:val="0"/>
                <w:i w:val="0"/>
                <w:color w:val="000000"/>
                <w:sz w:val="14"/>
              </w:rPr>
              <w:t>2,722.43</w:t>
            </w:r>
          </w:p>
        </w:tc>
        <w:tc>
          <w:tcPr>
            <w:tcW w:w="2340" w:type="dxa"/>
            <w:vAlign w:val="center"/>
          </w:tcPr>
          <w:p w14:paraId="17F54EBE">
            <w:pPr>
              <w:jc w:val="left"/>
            </w:pPr>
            <w:r>
              <w:rPr>
                <w:rFonts w:ascii="宋体" w:hAnsi="宋体" w:eastAsia="宋体" w:cs="宋体"/>
                <w:b w:val="0"/>
                <w:i w:val="0"/>
                <w:color w:val="000000"/>
                <w:sz w:val="14"/>
              </w:rPr>
              <w:t>本年支出合计</w:t>
            </w:r>
          </w:p>
        </w:tc>
        <w:tc>
          <w:tcPr>
            <w:tcW w:w="460" w:type="dxa"/>
            <w:vAlign w:val="center"/>
          </w:tcPr>
          <w:p w14:paraId="4110BDF7">
            <w:pPr>
              <w:jc w:val="center"/>
            </w:pPr>
            <w:r>
              <w:rPr>
                <w:rFonts w:ascii="宋体" w:hAnsi="宋体" w:eastAsia="宋体" w:cs="宋体"/>
                <w:b w:val="0"/>
                <w:i w:val="0"/>
                <w:color w:val="000000"/>
                <w:sz w:val="14"/>
              </w:rPr>
              <w:t>58</w:t>
            </w:r>
          </w:p>
        </w:tc>
        <w:tc>
          <w:tcPr>
            <w:tcW w:w="1206" w:type="dxa"/>
            <w:vAlign w:val="center"/>
          </w:tcPr>
          <w:p w14:paraId="015A3FC5">
            <w:pPr>
              <w:jc w:val="right"/>
            </w:pPr>
            <w:r>
              <w:rPr>
                <w:rFonts w:ascii="宋体" w:hAnsi="宋体" w:eastAsia="宋体" w:cs="宋体"/>
                <w:b w:val="0"/>
                <w:i w:val="0"/>
                <w:color w:val="000000"/>
                <w:sz w:val="14"/>
              </w:rPr>
              <w:t>2,683.81</w:t>
            </w:r>
          </w:p>
        </w:tc>
      </w:tr>
      <w:tr w14:paraId="63B9125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E2F1781">
            <w:pPr>
              <w:jc w:val="left"/>
            </w:pPr>
            <w:r>
              <w:rPr>
                <w:rFonts w:ascii="宋体" w:hAnsi="宋体" w:eastAsia="宋体" w:cs="宋体"/>
                <w:b w:val="0"/>
                <w:i w:val="0"/>
                <w:color w:val="000000"/>
                <w:sz w:val="14"/>
              </w:rPr>
              <w:t xml:space="preserve">  使用非财政拨款结余</w:t>
            </w:r>
          </w:p>
        </w:tc>
        <w:tc>
          <w:tcPr>
            <w:tcW w:w="460" w:type="dxa"/>
            <w:vAlign w:val="center"/>
          </w:tcPr>
          <w:p w14:paraId="05B52633">
            <w:pPr>
              <w:jc w:val="center"/>
            </w:pPr>
            <w:r>
              <w:rPr>
                <w:rFonts w:ascii="宋体" w:hAnsi="宋体" w:eastAsia="宋体" w:cs="宋体"/>
                <w:b w:val="0"/>
                <w:i w:val="0"/>
                <w:color w:val="000000"/>
                <w:sz w:val="14"/>
              </w:rPr>
              <w:t>28</w:t>
            </w:r>
          </w:p>
        </w:tc>
        <w:tc>
          <w:tcPr>
            <w:tcW w:w="1220" w:type="dxa"/>
            <w:vAlign w:val="center"/>
          </w:tcPr>
          <w:p w14:paraId="7ACAD63B"/>
        </w:tc>
        <w:tc>
          <w:tcPr>
            <w:tcW w:w="2340" w:type="dxa"/>
            <w:vAlign w:val="center"/>
          </w:tcPr>
          <w:p w14:paraId="231EBD87">
            <w:pPr>
              <w:jc w:val="left"/>
            </w:pPr>
            <w:r>
              <w:rPr>
                <w:rFonts w:ascii="宋体" w:hAnsi="宋体" w:eastAsia="宋体" w:cs="宋体"/>
                <w:b w:val="0"/>
                <w:i w:val="0"/>
                <w:color w:val="000000"/>
                <w:sz w:val="14"/>
              </w:rPr>
              <w:t xml:space="preserve">  结余分配                 </w:t>
            </w:r>
          </w:p>
        </w:tc>
        <w:tc>
          <w:tcPr>
            <w:tcW w:w="460" w:type="dxa"/>
            <w:vAlign w:val="center"/>
          </w:tcPr>
          <w:p w14:paraId="08EA1147">
            <w:pPr>
              <w:jc w:val="center"/>
            </w:pPr>
            <w:r>
              <w:rPr>
                <w:rFonts w:ascii="宋体" w:hAnsi="宋体" w:eastAsia="宋体" w:cs="宋体"/>
                <w:b w:val="0"/>
                <w:i w:val="0"/>
                <w:color w:val="000000"/>
                <w:sz w:val="14"/>
              </w:rPr>
              <w:t>59</w:t>
            </w:r>
          </w:p>
        </w:tc>
        <w:tc>
          <w:tcPr>
            <w:tcW w:w="1206" w:type="dxa"/>
            <w:vAlign w:val="center"/>
          </w:tcPr>
          <w:p w14:paraId="6368C63B"/>
        </w:tc>
      </w:tr>
      <w:tr w14:paraId="7692670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E4B8B0D">
            <w:pPr>
              <w:jc w:val="left"/>
            </w:pPr>
            <w:r>
              <w:rPr>
                <w:rFonts w:ascii="宋体" w:hAnsi="宋体" w:eastAsia="宋体" w:cs="宋体"/>
                <w:b w:val="0"/>
                <w:i w:val="0"/>
                <w:color w:val="000000"/>
                <w:sz w:val="14"/>
              </w:rPr>
              <w:t xml:space="preserve">  年初结转和结余</w:t>
            </w:r>
          </w:p>
        </w:tc>
        <w:tc>
          <w:tcPr>
            <w:tcW w:w="460" w:type="dxa"/>
            <w:vAlign w:val="center"/>
          </w:tcPr>
          <w:p w14:paraId="04A7C90B">
            <w:pPr>
              <w:jc w:val="center"/>
            </w:pPr>
            <w:r>
              <w:rPr>
                <w:rFonts w:ascii="宋体" w:hAnsi="宋体" w:eastAsia="宋体" w:cs="宋体"/>
                <w:b w:val="0"/>
                <w:i w:val="0"/>
                <w:color w:val="000000"/>
                <w:sz w:val="14"/>
              </w:rPr>
              <w:t>29</w:t>
            </w:r>
          </w:p>
        </w:tc>
        <w:tc>
          <w:tcPr>
            <w:tcW w:w="1220" w:type="dxa"/>
            <w:vAlign w:val="center"/>
          </w:tcPr>
          <w:p w14:paraId="7EE58444"/>
        </w:tc>
        <w:tc>
          <w:tcPr>
            <w:tcW w:w="2340" w:type="dxa"/>
            <w:vAlign w:val="center"/>
          </w:tcPr>
          <w:p w14:paraId="71596B81">
            <w:pPr>
              <w:jc w:val="left"/>
            </w:pPr>
            <w:r>
              <w:rPr>
                <w:rFonts w:ascii="宋体" w:hAnsi="宋体" w:eastAsia="宋体" w:cs="宋体"/>
                <w:b w:val="0"/>
                <w:i w:val="0"/>
                <w:color w:val="000000"/>
                <w:sz w:val="14"/>
              </w:rPr>
              <w:t xml:space="preserve">  年末结转和结余                                </w:t>
            </w:r>
          </w:p>
        </w:tc>
        <w:tc>
          <w:tcPr>
            <w:tcW w:w="460" w:type="dxa"/>
            <w:vAlign w:val="center"/>
          </w:tcPr>
          <w:p w14:paraId="75FA7DE9">
            <w:pPr>
              <w:jc w:val="center"/>
            </w:pPr>
            <w:r>
              <w:rPr>
                <w:rFonts w:ascii="宋体" w:hAnsi="宋体" w:eastAsia="宋体" w:cs="宋体"/>
                <w:b w:val="0"/>
                <w:i w:val="0"/>
                <w:color w:val="000000"/>
                <w:sz w:val="14"/>
              </w:rPr>
              <w:t>60</w:t>
            </w:r>
          </w:p>
        </w:tc>
        <w:tc>
          <w:tcPr>
            <w:tcW w:w="1206" w:type="dxa"/>
            <w:vAlign w:val="center"/>
          </w:tcPr>
          <w:p w14:paraId="39F5162D">
            <w:pPr>
              <w:jc w:val="right"/>
            </w:pPr>
            <w:r>
              <w:rPr>
                <w:rFonts w:ascii="宋体" w:hAnsi="宋体" w:eastAsia="宋体" w:cs="宋体"/>
                <w:b w:val="0"/>
                <w:i w:val="0"/>
                <w:color w:val="000000"/>
                <w:sz w:val="14"/>
              </w:rPr>
              <w:t>38.62</w:t>
            </w:r>
          </w:p>
        </w:tc>
      </w:tr>
      <w:tr w14:paraId="47A40BD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F9CA224"/>
        </w:tc>
        <w:tc>
          <w:tcPr>
            <w:tcW w:w="460" w:type="dxa"/>
            <w:vAlign w:val="center"/>
          </w:tcPr>
          <w:p w14:paraId="4B1C98F0">
            <w:pPr>
              <w:jc w:val="center"/>
            </w:pPr>
            <w:r>
              <w:rPr>
                <w:rFonts w:ascii="宋体" w:hAnsi="宋体" w:eastAsia="宋体" w:cs="宋体"/>
                <w:b w:val="0"/>
                <w:i w:val="0"/>
                <w:color w:val="000000"/>
                <w:sz w:val="14"/>
              </w:rPr>
              <w:t>30</w:t>
            </w:r>
          </w:p>
        </w:tc>
        <w:tc>
          <w:tcPr>
            <w:tcW w:w="1220" w:type="dxa"/>
            <w:vAlign w:val="center"/>
          </w:tcPr>
          <w:p w14:paraId="00E1701F"/>
        </w:tc>
        <w:tc>
          <w:tcPr>
            <w:tcW w:w="2340" w:type="dxa"/>
            <w:vAlign w:val="center"/>
          </w:tcPr>
          <w:p w14:paraId="6CAA5DD7"/>
        </w:tc>
        <w:tc>
          <w:tcPr>
            <w:tcW w:w="460" w:type="dxa"/>
            <w:vAlign w:val="center"/>
          </w:tcPr>
          <w:p w14:paraId="04F39C4D">
            <w:pPr>
              <w:jc w:val="center"/>
            </w:pPr>
            <w:r>
              <w:rPr>
                <w:rFonts w:ascii="宋体" w:hAnsi="宋体" w:eastAsia="宋体" w:cs="宋体"/>
                <w:b w:val="0"/>
                <w:i w:val="0"/>
                <w:color w:val="000000"/>
                <w:sz w:val="14"/>
              </w:rPr>
              <w:t>61</w:t>
            </w:r>
          </w:p>
        </w:tc>
        <w:tc>
          <w:tcPr>
            <w:tcW w:w="1206" w:type="dxa"/>
            <w:vAlign w:val="center"/>
          </w:tcPr>
          <w:p w14:paraId="7CA875FA"/>
        </w:tc>
      </w:tr>
      <w:tr w14:paraId="22C0730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3D585D4">
            <w:pPr>
              <w:jc w:val="center"/>
            </w:pPr>
            <w:r>
              <w:rPr>
                <w:rFonts w:ascii="宋体" w:hAnsi="宋体" w:eastAsia="宋体" w:cs="宋体"/>
                <w:b/>
                <w:i w:val="0"/>
                <w:color w:val="000000"/>
                <w:sz w:val="14"/>
              </w:rPr>
              <w:t>总计</w:t>
            </w:r>
          </w:p>
        </w:tc>
        <w:tc>
          <w:tcPr>
            <w:tcW w:w="460" w:type="dxa"/>
            <w:vAlign w:val="center"/>
          </w:tcPr>
          <w:p w14:paraId="0773476E">
            <w:pPr>
              <w:jc w:val="center"/>
            </w:pPr>
            <w:r>
              <w:rPr>
                <w:rFonts w:ascii="宋体" w:hAnsi="宋体" w:eastAsia="宋体" w:cs="宋体"/>
                <w:b w:val="0"/>
                <w:i w:val="0"/>
                <w:color w:val="000000"/>
                <w:sz w:val="14"/>
              </w:rPr>
              <w:t>31</w:t>
            </w:r>
          </w:p>
        </w:tc>
        <w:tc>
          <w:tcPr>
            <w:tcW w:w="1220" w:type="dxa"/>
            <w:vAlign w:val="center"/>
          </w:tcPr>
          <w:p w14:paraId="349E21D5">
            <w:pPr>
              <w:jc w:val="right"/>
            </w:pPr>
            <w:r>
              <w:rPr>
                <w:rFonts w:ascii="宋体" w:hAnsi="宋体" w:eastAsia="宋体" w:cs="宋体"/>
                <w:b w:val="0"/>
                <w:i w:val="0"/>
                <w:color w:val="000000"/>
                <w:sz w:val="14"/>
              </w:rPr>
              <w:t>2,722.43</w:t>
            </w:r>
          </w:p>
        </w:tc>
        <w:tc>
          <w:tcPr>
            <w:tcW w:w="2340" w:type="dxa"/>
            <w:vAlign w:val="center"/>
          </w:tcPr>
          <w:p w14:paraId="5327ACCE">
            <w:pPr>
              <w:jc w:val="center"/>
            </w:pPr>
            <w:r>
              <w:rPr>
                <w:rFonts w:ascii="宋体" w:hAnsi="宋体" w:eastAsia="宋体" w:cs="宋体"/>
                <w:b/>
                <w:i w:val="0"/>
                <w:color w:val="000000"/>
                <w:sz w:val="14"/>
              </w:rPr>
              <w:t>总计</w:t>
            </w:r>
          </w:p>
        </w:tc>
        <w:tc>
          <w:tcPr>
            <w:tcW w:w="460" w:type="dxa"/>
            <w:vAlign w:val="center"/>
          </w:tcPr>
          <w:p w14:paraId="5967F770">
            <w:pPr>
              <w:jc w:val="center"/>
            </w:pPr>
            <w:r>
              <w:rPr>
                <w:rFonts w:ascii="宋体" w:hAnsi="宋体" w:eastAsia="宋体" w:cs="宋体"/>
                <w:b w:val="0"/>
                <w:i w:val="0"/>
                <w:color w:val="000000"/>
                <w:sz w:val="14"/>
              </w:rPr>
              <w:t>62</w:t>
            </w:r>
          </w:p>
        </w:tc>
        <w:tc>
          <w:tcPr>
            <w:tcW w:w="1206" w:type="dxa"/>
            <w:vAlign w:val="center"/>
          </w:tcPr>
          <w:p w14:paraId="31B5443B">
            <w:pPr>
              <w:jc w:val="right"/>
            </w:pPr>
            <w:r>
              <w:rPr>
                <w:rFonts w:ascii="宋体" w:hAnsi="宋体" w:eastAsia="宋体" w:cs="宋体"/>
                <w:b w:val="0"/>
                <w:i w:val="0"/>
                <w:color w:val="000000"/>
                <w:sz w:val="14"/>
              </w:rPr>
              <w:t>2,722.43</w:t>
            </w:r>
          </w:p>
        </w:tc>
      </w:tr>
      <w:tr w14:paraId="164480E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7" w:hRule="exact"/>
          <w:jc w:val="center"/>
        </w:trPr>
        <w:tc>
          <w:tcPr>
            <w:tcW w:w="2620" w:type="dxa"/>
            <w:gridSpan w:val="6"/>
            <w:tcBorders>
              <w:left w:val="single" w:color="FFFFFF" w:sz="4" w:space="0"/>
              <w:bottom w:val="single" w:color="FFFFFF" w:sz="4" w:space="0"/>
              <w:right w:val="single" w:color="FFFFFF" w:sz="4" w:space="0"/>
              <w:insideH w:val="single" w:sz="4" w:space="0"/>
              <w:insideV w:val="single" w:sz="4" w:space="0"/>
            </w:tcBorders>
            <w:vAlign w:val="center"/>
          </w:tcPr>
          <w:p w14:paraId="5F03934B">
            <w:pPr>
              <w:jc w:val="left"/>
            </w:pPr>
            <w:r>
              <w:rPr>
                <w:rFonts w:ascii="宋体" w:hAnsi="宋体" w:eastAsia="宋体" w:cs="宋体"/>
                <w:b w:val="0"/>
                <w:i w:val="0"/>
                <w:color w:val="000000"/>
                <w:sz w:val="14"/>
              </w:rPr>
              <w:t>注：本套报表金额单位转换时可能存在尾数误差。</w:t>
            </w:r>
          </w:p>
        </w:tc>
      </w:tr>
    </w:tbl>
    <w:p w14:paraId="4FD30A80">
      <w:pPr>
        <w:snapToGrid w:val="0"/>
        <w:spacing w:before="200" w:after="200" w:line="200" w:lineRule="auto"/>
      </w:pPr>
      <w:r>
        <w:rPr>
          <w:sz w:val="8"/>
        </w:rPr>
        <w:t xml:space="preserve"> </w:t>
      </w:r>
    </w:p>
    <w:p w14:paraId="0B4F355B">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收入决算表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31716D8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46D4F627">
            <w:pPr>
              <w:jc w:val="right"/>
            </w:pPr>
            <w:r>
              <w:rPr>
                <w:rFonts w:ascii="宋体" w:hAnsi="宋体" w:eastAsia="宋体" w:cs="宋体"/>
                <w:sz w:val="20"/>
              </w:rPr>
              <w:t>公开02表</w:t>
            </w:r>
          </w:p>
        </w:tc>
      </w:tr>
      <w:tr w14:paraId="56812742">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548EB2F5">
            <w:pPr>
              <w:jc w:val="left"/>
            </w:pPr>
            <w:r>
              <w:rPr>
                <w:rFonts w:ascii="宋体" w:hAnsi="宋体" w:eastAsia="宋体" w:cs="宋体"/>
                <w:sz w:val="20"/>
              </w:rPr>
              <w:t>部门：中国共产党兴国县委员会政法委员会办公室</w:t>
            </w:r>
          </w:p>
        </w:tc>
        <w:tc>
          <w:tcPr>
            <w:tcW w:w="2000" w:type="dxa"/>
          </w:tcPr>
          <w:p w14:paraId="39C37DA9">
            <w:pPr>
              <w:jc w:val="center"/>
            </w:pPr>
            <w:r>
              <w:rPr>
                <w:rFonts w:ascii="宋体" w:hAnsi="宋体" w:eastAsia="宋体" w:cs="宋体"/>
                <w:sz w:val="20"/>
              </w:rPr>
              <w:t>2023年度</w:t>
            </w:r>
          </w:p>
        </w:tc>
        <w:tc>
          <w:tcPr>
            <w:tcW w:w="3153" w:type="dxa"/>
          </w:tcPr>
          <w:p w14:paraId="3360BFC0">
            <w:pPr>
              <w:jc w:val="right"/>
            </w:pPr>
            <w:r>
              <w:rPr>
                <w:rFonts w:ascii="宋体" w:hAnsi="宋体" w:eastAsia="宋体" w:cs="宋体"/>
                <w:sz w:val="20"/>
              </w:rPr>
              <w:t>金额单位：万元</w:t>
            </w:r>
          </w:p>
        </w:tc>
      </w:tr>
    </w:tbl>
    <w:p w14:paraId="348E4FB5">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180"/>
        <w:gridCol w:w="220"/>
        <w:gridCol w:w="200"/>
        <w:gridCol w:w="1420"/>
        <w:gridCol w:w="860"/>
        <w:gridCol w:w="900"/>
        <w:gridCol w:w="880"/>
        <w:gridCol w:w="880"/>
        <w:gridCol w:w="900"/>
        <w:gridCol w:w="880"/>
        <w:gridCol w:w="986"/>
      </w:tblGrid>
      <w:tr w14:paraId="39EDB28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4"/>
            <w:vAlign w:val="center"/>
          </w:tcPr>
          <w:p w14:paraId="12D1F78D">
            <w:pPr>
              <w:jc w:val="center"/>
            </w:pPr>
            <w:r>
              <w:rPr>
                <w:rFonts w:ascii="宋体" w:hAnsi="宋体" w:eastAsia="宋体" w:cs="宋体"/>
                <w:b w:val="0"/>
                <w:i w:val="0"/>
                <w:color w:val="000000"/>
                <w:sz w:val="9"/>
              </w:rPr>
              <w:t>项    目</w:t>
            </w:r>
          </w:p>
        </w:tc>
        <w:tc>
          <w:tcPr>
            <w:tcW w:w="860" w:type="dxa"/>
            <w:vMerge w:val="restart"/>
            <w:vAlign w:val="center"/>
          </w:tcPr>
          <w:p w14:paraId="404DD764">
            <w:pPr>
              <w:jc w:val="center"/>
            </w:pPr>
            <w:r>
              <w:rPr>
                <w:rFonts w:ascii="宋体" w:hAnsi="宋体" w:eastAsia="宋体" w:cs="宋体"/>
                <w:b w:val="0"/>
                <w:i w:val="0"/>
                <w:color w:val="000000"/>
                <w:sz w:val="9"/>
              </w:rPr>
              <w:t>本年收入合计</w:t>
            </w:r>
          </w:p>
        </w:tc>
        <w:tc>
          <w:tcPr>
            <w:tcW w:w="900" w:type="dxa"/>
            <w:vMerge w:val="restart"/>
            <w:vAlign w:val="center"/>
          </w:tcPr>
          <w:p w14:paraId="6F4EACAF">
            <w:pPr>
              <w:jc w:val="center"/>
            </w:pPr>
            <w:r>
              <w:rPr>
                <w:rFonts w:ascii="宋体" w:hAnsi="宋体" w:eastAsia="宋体" w:cs="宋体"/>
                <w:b w:val="0"/>
                <w:i w:val="0"/>
                <w:color w:val="000000"/>
                <w:sz w:val="9"/>
              </w:rPr>
              <w:t>财政拨款收入</w:t>
            </w:r>
          </w:p>
        </w:tc>
        <w:tc>
          <w:tcPr>
            <w:tcW w:w="880" w:type="dxa"/>
            <w:vMerge w:val="restart"/>
            <w:vAlign w:val="center"/>
          </w:tcPr>
          <w:p w14:paraId="00AE7DC1">
            <w:pPr>
              <w:jc w:val="center"/>
            </w:pPr>
            <w:r>
              <w:rPr>
                <w:rFonts w:ascii="宋体" w:hAnsi="宋体" w:eastAsia="宋体" w:cs="宋体"/>
                <w:b w:val="0"/>
                <w:i w:val="0"/>
                <w:color w:val="000000"/>
                <w:sz w:val="9"/>
              </w:rPr>
              <w:t>上级补助收入</w:t>
            </w:r>
          </w:p>
        </w:tc>
        <w:tc>
          <w:tcPr>
            <w:tcW w:w="880" w:type="dxa"/>
            <w:vMerge w:val="restart"/>
            <w:vAlign w:val="center"/>
          </w:tcPr>
          <w:p w14:paraId="306D2597">
            <w:pPr>
              <w:jc w:val="center"/>
            </w:pPr>
            <w:r>
              <w:rPr>
                <w:rFonts w:ascii="宋体" w:hAnsi="宋体" w:eastAsia="宋体" w:cs="宋体"/>
                <w:b w:val="0"/>
                <w:i w:val="0"/>
                <w:color w:val="000000"/>
                <w:sz w:val="9"/>
              </w:rPr>
              <w:t>事业收入</w:t>
            </w:r>
          </w:p>
        </w:tc>
        <w:tc>
          <w:tcPr>
            <w:tcW w:w="900" w:type="dxa"/>
            <w:vMerge w:val="restart"/>
            <w:vAlign w:val="center"/>
          </w:tcPr>
          <w:p w14:paraId="5D9CCC9D">
            <w:pPr>
              <w:jc w:val="center"/>
            </w:pPr>
            <w:r>
              <w:rPr>
                <w:rFonts w:ascii="宋体" w:hAnsi="宋体" w:eastAsia="宋体" w:cs="宋体"/>
                <w:b w:val="0"/>
                <w:i w:val="0"/>
                <w:color w:val="000000"/>
                <w:sz w:val="9"/>
              </w:rPr>
              <w:t>经营收入</w:t>
            </w:r>
          </w:p>
        </w:tc>
        <w:tc>
          <w:tcPr>
            <w:tcW w:w="880" w:type="dxa"/>
            <w:vMerge w:val="restart"/>
            <w:vAlign w:val="center"/>
          </w:tcPr>
          <w:p w14:paraId="7FDB567C">
            <w:pPr>
              <w:jc w:val="center"/>
            </w:pPr>
            <w:r>
              <w:rPr>
                <w:rFonts w:ascii="宋体" w:hAnsi="宋体" w:eastAsia="宋体" w:cs="宋体"/>
                <w:b w:val="0"/>
                <w:i w:val="0"/>
                <w:color w:val="000000"/>
                <w:sz w:val="9"/>
              </w:rPr>
              <w:t>附属单位上缴收入</w:t>
            </w:r>
          </w:p>
        </w:tc>
        <w:tc>
          <w:tcPr>
            <w:tcW w:w="986" w:type="dxa"/>
            <w:vMerge w:val="restart"/>
            <w:vAlign w:val="center"/>
          </w:tcPr>
          <w:p w14:paraId="7FB13B2F">
            <w:pPr>
              <w:jc w:val="center"/>
            </w:pPr>
            <w:r>
              <w:rPr>
                <w:rFonts w:ascii="宋体" w:hAnsi="宋体" w:eastAsia="宋体" w:cs="宋体"/>
                <w:b w:val="0"/>
                <w:i w:val="0"/>
                <w:color w:val="000000"/>
                <w:sz w:val="9"/>
              </w:rPr>
              <w:t>其他收入</w:t>
            </w:r>
          </w:p>
        </w:tc>
      </w:tr>
      <w:tr w14:paraId="53DB8AA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restart"/>
            <w:vAlign w:val="center"/>
          </w:tcPr>
          <w:p w14:paraId="4CADF6C6">
            <w:pPr>
              <w:jc w:val="center"/>
            </w:pPr>
            <w:r>
              <w:rPr>
                <w:rFonts w:ascii="宋体" w:hAnsi="宋体" w:eastAsia="宋体" w:cs="宋体"/>
                <w:b w:val="0"/>
                <w:i w:val="0"/>
                <w:color w:val="000000"/>
                <w:sz w:val="9"/>
              </w:rPr>
              <w:t>支出功能分类科目编码</w:t>
            </w:r>
          </w:p>
        </w:tc>
        <w:tc>
          <w:tcPr>
            <w:tcW w:w="1420" w:type="dxa"/>
            <w:vMerge w:val="restart"/>
            <w:vAlign w:val="center"/>
          </w:tcPr>
          <w:p w14:paraId="10FEC75C">
            <w:pPr>
              <w:jc w:val="center"/>
            </w:pPr>
            <w:r>
              <w:rPr>
                <w:rFonts w:ascii="宋体" w:hAnsi="宋体" w:eastAsia="宋体" w:cs="宋体"/>
                <w:b w:val="0"/>
                <w:i w:val="0"/>
                <w:color w:val="000000"/>
                <w:sz w:val="9"/>
              </w:rPr>
              <w:t>科目名称</w:t>
            </w:r>
          </w:p>
        </w:tc>
        <w:tc>
          <w:tcPr>
            <w:tcW w:w="860" w:type="dxa"/>
            <w:vMerge w:val="continue"/>
            <w:vAlign w:val="center"/>
          </w:tcPr>
          <w:p w14:paraId="3CE7441F"/>
        </w:tc>
        <w:tc>
          <w:tcPr>
            <w:tcW w:w="900" w:type="dxa"/>
            <w:vMerge w:val="continue"/>
            <w:vAlign w:val="center"/>
          </w:tcPr>
          <w:p w14:paraId="750205D9"/>
        </w:tc>
        <w:tc>
          <w:tcPr>
            <w:tcW w:w="880" w:type="dxa"/>
            <w:vMerge w:val="continue"/>
            <w:vAlign w:val="center"/>
          </w:tcPr>
          <w:p w14:paraId="0DFDE79F"/>
        </w:tc>
        <w:tc>
          <w:tcPr>
            <w:tcW w:w="880" w:type="dxa"/>
            <w:vMerge w:val="continue"/>
            <w:vAlign w:val="center"/>
          </w:tcPr>
          <w:p w14:paraId="4B1686B2"/>
        </w:tc>
        <w:tc>
          <w:tcPr>
            <w:tcW w:w="900" w:type="dxa"/>
            <w:vMerge w:val="continue"/>
            <w:vAlign w:val="center"/>
          </w:tcPr>
          <w:p w14:paraId="2AEB9691"/>
        </w:tc>
        <w:tc>
          <w:tcPr>
            <w:tcW w:w="880" w:type="dxa"/>
            <w:vMerge w:val="continue"/>
            <w:vAlign w:val="center"/>
          </w:tcPr>
          <w:p w14:paraId="1035CCD8"/>
        </w:tc>
        <w:tc>
          <w:tcPr>
            <w:tcW w:w="986" w:type="dxa"/>
            <w:vMerge w:val="continue"/>
            <w:vAlign w:val="center"/>
          </w:tcPr>
          <w:p w14:paraId="4F5107C6"/>
        </w:tc>
      </w:tr>
      <w:tr w14:paraId="661789A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44976F88"/>
        </w:tc>
        <w:tc>
          <w:tcPr>
            <w:tcW w:w="1420" w:type="dxa"/>
            <w:vMerge w:val="continue"/>
            <w:vAlign w:val="center"/>
          </w:tcPr>
          <w:p w14:paraId="57D23C18"/>
        </w:tc>
        <w:tc>
          <w:tcPr>
            <w:tcW w:w="860" w:type="dxa"/>
            <w:vMerge w:val="continue"/>
            <w:vAlign w:val="center"/>
          </w:tcPr>
          <w:p w14:paraId="1FC5E0FA"/>
        </w:tc>
        <w:tc>
          <w:tcPr>
            <w:tcW w:w="900" w:type="dxa"/>
            <w:vMerge w:val="continue"/>
            <w:vAlign w:val="center"/>
          </w:tcPr>
          <w:p w14:paraId="179E375B"/>
        </w:tc>
        <w:tc>
          <w:tcPr>
            <w:tcW w:w="880" w:type="dxa"/>
            <w:vMerge w:val="continue"/>
            <w:vAlign w:val="center"/>
          </w:tcPr>
          <w:p w14:paraId="34E11026"/>
        </w:tc>
        <w:tc>
          <w:tcPr>
            <w:tcW w:w="880" w:type="dxa"/>
            <w:vMerge w:val="continue"/>
            <w:vAlign w:val="center"/>
          </w:tcPr>
          <w:p w14:paraId="6A9CB726"/>
        </w:tc>
        <w:tc>
          <w:tcPr>
            <w:tcW w:w="900" w:type="dxa"/>
            <w:vMerge w:val="continue"/>
            <w:vAlign w:val="center"/>
          </w:tcPr>
          <w:p w14:paraId="0D8B0122"/>
        </w:tc>
        <w:tc>
          <w:tcPr>
            <w:tcW w:w="880" w:type="dxa"/>
            <w:vMerge w:val="continue"/>
            <w:vAlign w:val="center"/>
          </w:tcPr>
          <w:p w14:paraId="4DD73A11"/>
        </w:tc>
        <w:tc>
          <w:tcPr>
            <w:tcW w:w="986" w:type="dxa"/>
            <w:vMerge w:val="continue"/>
            <w:vAlign w:val="center"/>
          </w:tcPr>
          <w:p w14:paraId="158109EE"/>
        </w:tc>
      </w:tr>
      <w:tr w14:paraId="5AD6646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7D3E6347"/>
        </w:tc>
        <w:tc>
          <w:tcPr>
            <w:tcW w:w="1420" w:type="dxa"/>
            <w:vMerge w:val="continue"/>
            <w:vAlign w:val="center"/>
          </w:tcPr>
          <w:p w14:paraId="01084495"/>
        </w:tc>
        <w:tc>
          <w:tcPr>
            <w:tcW w:w="860" w:type="dxa"/>
            <w:vMerge w:val="continue"/>
            <w:vAlign w:val="center"/>
          </w:tcPr>
          <w:p w14:paraId="19415245"/>
        </w:tc>
        <w:tc>
          <w:tcPr>
            <w:tcW w:w="900" w:type="dxa"/>
            <w:vMerge w:val="continue"/>
            <w:vAlign w:val="center"/>
          </w:tcPr>
          <w:p w14:paraId="3884A5CA"/>
        </w:tc>
        <w:tc>
          <w:tcPr>
            <w:tcW w:w="880" w:type="dxa"/>
            <w:vMerge w:val="continue"/>
            <w:vAlign w:val="center"/>
          </w:tcPr>
          <w:p w14:paraId="7B7A55A7"/>
        </w:tc>
        <w:tc>
          <w:tcPr>
            <w:tcW w:w="880" w:type="dxa"/>
            <w:vMerge w:val="continue"/>
            <w:vAlign w:val="center"/>
          </w:tcPr>
          <w:p w14:paraId="1A33DC1E"/>
        </w:tc>
        <w:tc>
          <w:tcPr>
            <w:tcW w:w="900" w:type="dxa"/>
            <w:vMerge w:val="continue"/>
            <w:vAlign w:val="center"/>
          </w:tcPr>
          <w:p w14:paraId="4F541FAD"/>
        </w:tc>
        <w:tc>
          <w:tcPr>
            <w:tcW w:w="880" w:type="dxa"/>
            <w:vMerge w:val="continue"/>
            <w:vAlign w:val="center"/>
          </w:tcPr>
          <w:p w14:paraId="404DFB59"/>
        </w:tc>
        <w:tc>
          <w:tcPr>
            <w:tcW w:w="986" w:type="dxa"/>
            <w:vMerge w:val="continue"/>
            <w:vAlign w:val="center"/>
          </w:tcPr>
          <w:p w14:paraId="2FEF8626"/>
        </w:tc>
      </w:tr>
      <w:tr w14:paraId="6E3A20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restart"/>
            <w:vAlign w:val="center"/>
          </w:tcPr>
          <w:p w14:paraId="3B6550C3">
            <w:pPr>
              <w:jc w:val="center"/>
            </w:pPr>
            <w:r>
              <w:rPr>
                <w:rFonts w:ascii="宋体" w:hAnsi="宋体" w:eastAsia="宋体" w:cs="宋体"/>
                <w:b w:val="0"/>
                <w:i w:val="0"/>
                <w:color w:val="000000"/>
                <w:sz w:val="9"/>
              </w:rPr>
              <w:t>类</w:t>
            </w:r>
          </w:p>
        </w:tc>
        <w:tc>
          <w:tcPr>
            <w:tcW w:w="220" w:type="dxa"/>
            <w:vMerge w:val="restart"/>
            <w:vAlign w:val="center"/>
          </w:tcPr>
          <w:p w14:paraId="398B01F5">
            <w:pPr>
              <w:jc w:val="center"/>
            </w:pPr>
            <w:r>
              <w:rPr>
                <w:rFonts w:ascii="宋体" w:hAnsi="宋体" w:eastAsia="宋体" w:cs="宋体"/>
                <w:b w:val="0"/>
                <w:i w:val="0"/>
                <w:color w:val="000000"/>
                <w:sz w:val="9"/>
              </w:rPr>
              <w:t>款</w:t>
            </w:r>
          </w:p>
        </w:tc>
        <w:tc>
          <w:tcPr>
            <w:tcW w:w="200" w:type="dxa"/>
            <w:vMerge w:val="restart"/>
            <w:vAlign w:val="center"/>
          </w:tcPr>
          <w:p w14:paraId="78584BCB">
            <w:pPr>
              <w:jc w:val="center"/>
            </w:pPr>
            <w:r>
              <w:rPr>
                <w:rFonts w:ascii="宋体" w:hAnsi="宋体" w:eastAsia="宋体" w:cs="宋体"/>
                <w:b w:val="0"/>
                <w:i w:val="0"/>
                <w:color w:val="000000"/>
                <w:sz w:val="9"/>
              </w:rPr>
              <w:t>项</w:t>
            </w:r>
          </w:p>
        </w:tc>
        <w:tc>
          <w:tcPr>
            <w:tcW w:w="1420" w:type="dxa"/>
            <w:vAlign w:val="center"/>
          </w:tcPr>
          <w:p w14:paraId="60AD167D">
            <w:pPr>
              <w:jc w:val="center"/>
            </w:pPr>
            <w:r>
              <w:rPr>
                <w:rFonts w:ascii="宋体" w:hAnsi="宋体" w:eastAsia="宋体" w:cs="宋体"/>
                <w:b w:val="0"/>
                <w:i w:val="0"/>
                <w:color w:val="000000"/>
                <w:sz w:val="9"/>
              </w:rPr>
              <w:t>栏次</w:t>
            </w:r>
          </w:p>
        </w:tc>
        <w:tc>
          <w:tcPr>
            <w:tcW w:w="860" w:type="dxa"/>
            <w:vAlign w:val="center"/>
          </w:tcPr>
          <w:p w14:paraId="322092A5">
            <w:pPr>
              <w:jc w:val="center"/>
            </w:pPr>
            <w:r>
              <w:rPr>
                <w:rFonts w:ascii="宋体" w:hAnsi="宋体" w:eastAsia="宋体" w:cs="宋体"/>
                <w:b w:val="0"/>
                <w:i w:val="0"/>
                <w:color w:val="000000"/>
                <w:sz w:val="9"/>
              </w:rPr>
              <w:t>1</w:t>
            </w:r>
          </w:p>
        </w:tc>
        <w:tc>
          <w:tcPr>
            <w:tcW w:w="900" w:type="dxa"/>
            <w:vAlign w:val="center"/>
          </w:tcPr>
          <w:p w14:paraId="5CE0FEE4">
            <w:pPr>
              <w:jc w:val="center"/>
            </w:pPr>
            <w:r>
              <w:rPr>
                <w:rFonts w:ascii="宋体" w:hAnsi="宋体" w:eastAsia="宋体" w:cs="宋体"/>
                <w:b w:val="0"/>
                <w:i w:val="0"/>
                <w:color w:val="000000"/>
                <w:sz w:val="9"/>
              </w:rPr>
              <w:t>2</w:t>
            </w:r>
          </w:p>
        </w:tc>
        <w:tc>
          <w:tcPr>
            <w:tcW w:w="880" w:type="dxa"/>
            <w:vAlign w:val="center"/>
          </w:tcPr>
          <w:p w14:paraId="75B7AB43">
            <w:pPr>
              <w:jc w:val="center"/>
            </w:pPr>
            <w:r>
              <w:rPr>
                <w:rFonts w:ascii="宋体" w:hAnsi="宋体" w:eastAsia="宋体" w:cs="宋体"/>
                <w:b w:val="0"/>
                <w:i w:val="0"/>
                <w:color w:val="000000"/>
                <w:sz w:val="9"/>
              </w:rPr>
              <w:t>3</w:t>
            </w:r>
          </w:p>
        </w:tc>
        <w:tc>
          <w:tcPr>
            <w:tcW w:w="880" w:type="dxa"/>
            <w:vAlign w:val="center"/>
          </w:tcPr>
          <w:p w14:paraId="21FF7A35">
            <w:pPr>
              <w:jc w:val="center"/>
            </w:pPr>
            <w:r>
              <w:rPr>
                <w:rFonts w:ascii="宋体" w:hAnsi="宋体" w:eastAsia="宋体" w:cs="宋体"/>
                <w:b w:val="0"/>
                <w:i w:val="0"/>
                <w:color w:val="000000"/>
                <w:sz w:val="9"/>
              </w:rPr>
              <w:t>4</w:t>
            </w:r>
          </w:p>
        </w:tc>
        <w:tc>
          <w:tcPr>
            <w:tcW w:w="900" w:type="dxa"/>
            <w:vAlign w:val="center"/>
          </w:tcPr>
          <w:p w14:paraId="54DE4AAC">
            <w:pPr>
              <w:jc w:val="center"/>
            </w:pPr>
            <w:r>
              <w:rPr>
                <w:rFonts w:ascii="宋体" w:hAnsi="宋体" w:eastAsia="宋体" w:cs="宋体"/>
                <w:b w:val="0"/>
                <w:i w:val="0"/>
                <w:color w:val="000000"/>
                <w:sz w:val="9"/>
              </w:rPr>
              <w:t>5</w:t>
            </w:r>
          </w:p>
        </w:tc>
        <w:tc>
          <w:tcPr>
            <w:tcW w:w="880" w:type="dxa"/>
            <w:vAlign w:val="center"/>
          </w:tcPr>
          <w:p w14:paraId="05C40D04">
            <w:pPr>
              <w:jc w:val="center"/>
            </w:pPr>
            <w:r>
              <w:rPr>
                <w:rFonts w:ascii="宋体" w:hAnsi="宋体" w:eastAsia="宋体" w:cs="宋体"/>
                <w:b w:val="0"/>
                <w:i w:val="0"/>
                <w:color w:val="000000"/>
                <w:sz w:val="9"/>
              </w:rPr>
              <w:t>6</w:t>
            </w:r>
          </w:p>
        </w:tc>
        <w:tc>
          <w:tcPr>
            <w:tcW w:w="986" w:type="dxa"/>
            <w:vAlign w:val="center"/>
          </w:tcPr>
          <w:p w14:paraId="51639790">
            <w:pPr>
              <w:jc w:val="center"/>
            </w:pPr>
            <w:r>
              <w:rPr>
                <w:rFonts w:ascii="宋体" w:hAnsi="宋体" w:eastAsia="宋体" w:cs="宋体"/>
                <w:b w:val="0"/>
                <w:i w:val="0"/>
                <w:color w:val="000000"/>
                <w:sz w:val="9"/>
              </w:rPr>
              <w:t xml:space="preserve">7 </w:t>
            </w:r>
          </w:p>
        </w:tc>
      </w:tr>
      <w:tr w14:paraId="57C871F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continue"/>
            <w:vAlign w:val="center"/>
          </w:tcPr>
          <w:p w14:paraId="67E205D3"/>
        </w:tc>
        <w:tc>
          <w:tcPr>
            <w:tcW w:w="220" w:type="dxa"/>
            <w:vMerge w:val="continue"/>
            <w:vAlign w:val="center"/>
          </w:tcPr>
          <w:p w14:paraId="68053E9D"/>
        </w:tc>
        <w:tc>
          <w:tcPr>
            <w:tcW w:w="200" w:type="dxa"/>
            <w:vMerge w:val="continue"/>
            <w:vAlign w:val="center"/>
          </w:tcPr>
          <w:p w14:paraId="2009EBAA"/>
        </w:tc>
        <w:tc>
          <w:tcPr>
            <w:tcW w:w="1420" w:type="dxa"/>
            <w:vAlign w:val="center"/>
          </w:tcPr>
          <w:p w14:paraId="3A5624EB">
            <w:pPr>
              <w:jc w:val="center"/>
            </w:pPr>
            <w:r>
              <w:rPr>
                <w:rFonts w:ascii="宋体" w:hAnsi="宋体" w:eastAsia="宋体" w:cs="宋体"/>
                <w:b w:val="0"/>
                <w:i w:val="0"/>
                <w:color w:val="000000"/>
                <w:sz w:val="9"/>
              </w:rPr>
              <w:t>合计</w:t>
            </w:r>
          </w:p>
        </w:tc>
        <w:tc>
          <w:tcPr>
            <w:tcW w:w="860" w:type="dxa"/>
            <w:vAlign w:val="center"/>
          </w:tcPr>
          <w:p w14:paraId="56101F82">
            <w:pPr>
              <w:jc w:val="right"/>
            </w:pPr>
            <w:r>
              <w:rPr>
                <w:rFonts w:ascii="宋体" w:hAnsi="宋体" w:eastAsia="宋体" w:cs="宋体"/>
                <w:b w:val="0"/>
                <w:i w:val="0"/>
                <w:color w:val="000000"/>
                <w:sz w:val="9"/>
              </w:rPr>
              <w:t>2,722.43</w:t>
            </w:r>
          </w:p>
        </w:tc>
        <w:tc>
          <w:tcPr>
            <w:tcW w:w="900" w:type="dxa"/>
            <w:vAlign w:val="center"/>
          </w:tcPr>
          <w:p w14:paraId="2C5CE3F1">
            <w:pPr>
              <w:jc w:val="right"/>
            </w:pPr>
            <w:r>
              <w:rPr>
                <w:rFonts w:ascii="宋体" w:hAnsi="宋体" w:eastAsia="宋体" w:cs="宋体"/>
                <w:b w:val="0"/>
                <w:i w:val="0"/>
                <w:color w:val="000000"/>
                <w:sz w:val="9"/>
              </w:rPr>
              <w:t>1,941.33</w:t>
            </w:r>
          </w:p>
        </w:tc>
        <w:tc>
          <w:tcPr>
            <w:tcW w:w="880" w:type="dxa"/>
            <w:vAlign w:val="center"/>
          </w:tcPr>
          <w:p w14:paraId="657D6270"/>
        </w:tc>
        <w:tc>
          <w:tcPr>
            <w:tcW w:w="880" w:type="dxa"/>
            <w:vAlign w:val="center"/>
          </w:tcPr>
          <w:p w14:paraId="3D2DFC8E"/>
        </w:tc>
        <w:tc>
          <w:tcPr>
            <w:tcW w:w="900" w:type="dxa"/>
            <w:vAlign w:val="center"/>
          </w:tcPr>
          <w:p w14:paraId="2FB9F83D"/>
        </w:tc>
        <w:tc>
          <w:tcPr>
            <w:tcW w:w="880" w:type="dxa"/>
            <w:vAlign w:val="center"/>
          </w:tcPr>
          <w:p w14:paraId="62513D81"/>
        </w:tc>
        <w:tc>
          <w:tcPr>
            <w:tcW w:w="986" w:type="dxa"/>
            <w:vAlign w:val="center"/>
          </w:tcPr>
          <w:p w14:paraId="057B60E1">
            <w:pPr>
              <w:jc w:val="right"/>
            </w:pPr>
            <w:r>
              <w:rPr>
                <w:rFonts w:ascii="宋体" w:hAnsi="宋体" w:eastAsia="宋体" w:cs="宋体"/>
                <w:b w:val="0"/>
                <w:i w:val="0"/>
                <w:color w:val="000000"/>
                <w:sz w:val="9"/>
              </w:rPr>
              <w:t>781.10</w:t>
            </w:r>
          </w:p>
        </w:tc>
      </w:tr>
      <w:tr w14:paraId="1BDE4F7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8053D09">
            <w:pPr>
              <w:jc w:val="left"/>
            </w:pPr>
            <w:r>
              <w:rPr>
                <w:rFonts w:ascii="宋体" w:hAnsi="宋体" w:eastAsia="宋体" w:cs="宋体"/>
                <w:b w:val="0"/>
                <w:i w:val="0"/>
                <w:color w:val="000000"/>
                <w:sz w:val="9"/>
              </w:rPr>
              <w:t>201</w:t>
            </w:r>
          </w:p>
        </w:tc>
        <w:tc>
          <w:tcPr>
            <w:tcW w:w="1420" w:type="dxa"/>
            <w:vAlign w:val="center"/>
          </w:tcPr>
          <w:p w14:paraId="2444137A">
            <w:pPr>
              <w:jc w:val="left"/>
            </w:pPr>
            <w:r>
              <w:rPr>
                <w:rFonts w:ascii="宋体" w:hAnsi="宋体" w:eastAsia="宋体" w:cs="宋体"/>
                <w:b w:val="0"/>
                <w:i w:val="0"/>
                <w:color w:val="000000"/>
                <w:sz w:val="9"/>
              </w:rPr>
              <w:t>一般公共服务支出</w:t>
            </w:r>
          </w:p>
        </w:tc>
        <w:tc>
          <w:tcPr>
            <w:tcW w:w="860" w:type="dxa"/>
            <w:vAlign w:val="center"/>
          </w:tcPr>
          <w:p w14:paraId="6636494C">
            <w:pPr>
              <w:jc w:val="right"/>
            </w:pPr>
            <w:r>
              <w:rPr>
                <w:rFonts w:ascii="宋体" w:hAnsi="宋体" w:eastAsia="宋体" w:cs="宋体"/>
                <w:b w:val="0"/>
                <w:i w:val="0"/>
                <w:color w:val="000000"/>
                <w:sz w:val="9"/>
              </w:rPr>
              <w:t>2,225.35</w:t>
            </w:r>
          </w:p>
        </w:tc>
        <w:tc>
          <w:tcPr>
            <w:tcW w:w="900" w:type="dxa"/>
            <w:vAlign w:val="center"/>
          </w:tcPr>
          <w:p w14:paraId="49BA29C5">
            <w:pPr>
              <w:jc w:val="right"/>
            </w:pPr>
            <w:r>
              <w:rPr>
                <w:rFonts w:ascii="宋体" w:hAnsi="宋体" w:eastAsia="宋体" w:cs="宋体"/>
                <w:b w:val="0"/>
                <w:i w:val="0"/>
                <w:color w:val="000000"/>
                <w:sz w:val="9"/>
              </w:rPr>
              <w:t>1,444.26</w:t>
            </w:r>
          </w:p>
        </w:tc>
        <w:tc>
          <w:tcPr>
            <w:tcW w:w="880" w:type="dxa"/>
            <w:vAlign w:val="center"/>
          </w:tcPr>
          <w:p w14:paraId="52758FA0"/>
        </w:tc>
        <w:tc>
          <w:tcPr>
            <w:tcW w:w="880" w:type="dxa"/>
            <w:vAlign w:val="center"/>
          </w:tcPr>
          <w:p w14:paraId="003AA6DE"/>
        </w:tc>
        <w:tc>
          <w:tcPr>
            <w:tcW w:w="900" w:type="dxa"/>
            <w:vAlign w:val="center"/>
          </w:tcPr>
          <w:p w14:paraId="03E97B39"/>
        </w:tc>
        <w:tc>
          <w:tcPr>
            <w:tcW w:w="880" w:type="dxa"/>
            <w:vAlign w:val="center"/>
          </w:tcPr>
          <w:p w14:paraId="545ECA50"/>
        </w:tc>
        <w:tc>
          <w:tcPr>
            <w:tcW w:w="986" w:type="dxa"/>
            <w:vAlign w:val="center"/>
          </w:tcPr>
          <w:p w14:paraId="28E01DAD">
            <w:pPr>
              <w:jc w:val="right"/>
            </w:pPr>
            <w:r>
              <w:rPr>
                <w:rFonts w:ascii="宋体" w:hAnsi="宋体" w:eastAsia="宋体" w:cs="宋体"/>
                <w:b w:val="0"/>
                <w:i w:val="0"/>
                <w:color w:val="000000"/>
                <w:sz w:val="9"/>
              </w:rPr>
              <w:t>781.10</w:t>
            </w:r>
          </w:p>
        </w:tc>
      </w:tr>
      <w:tr w14:paraId="20DEA45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88F4FE3">
            <w:pPr>
              <w:jc w:val="left"/>
            </w:pPr>
            <w:r>
              <w:rPr>
                <w:rFonts w:ascii="宋体" w:hAnsi="宋体" w:eastAsia="宋体" w:cs="宋体"/>
                <w:b w:val="0"/>
                <w:i w:val="0"/>
                <w:color w:val="000000"/>
                <w:sz w:val="9"/>
              </w:rPr>
              <w:t>20131</w:t>
            </w:r>
          </w:p>
        </w:tc>
        <w:tc>
          <w:tcPr>
            <w:tcW w:w="1420" w:type="dxa"/>
            <w:vAlign w:val="center"/>
          </w:tcPr>
          <w:p w14:paraId="4916F965">
            <w:pPr>
              <w:jc w:val="left"/>
            </w:pPr>
            <w:r>
              <w:rPr>
                <w:rFonts w:ascii="宋体" w:hAnsi="宋体" w:eastAsia="宋体" w:cs="宋体"/>
                <w:b w:val="0"/>
                <w:i w:val="0"/>
                <w:color w:val="000000"/>
                <w:sz w:val="9"/>
              </w:rPr>
              <w:t>党委办公厅（室）及相关机构事务</w:t>
            </w:r>
          </w:p>
        </w:tc>
        <w:tc>
          <w:tcPr>
            <w:tcW w:w="860" w:type="dxa"/>
            <w:vAlign w:val="center"/>
          </w:tcPr>
          <w:p w14:paraId="30FF4AB9">
            <w:pPr>
              <w:jc w:val="right"/>
            </w:pPr>
            <w:r>
              <w:rPr>
                <w:rFonts w:ascii="宋体" w:hAnsi="宋体" w:eastAsia="宋体" w:cs="宋体"/>
                <w:b w:val="0"/>
                <w:i w:val="0"/>
                <w:color w:val="000000"/>
                <w:sz w:val="9"/>
              </w:rPr>
              <w:t>0.30</w:t>
            </w:r>
          </w:p>
        </w:tc>
        <w:tc>
          <w:tcPr>
            <w:tcW w:w="900" w:type="dxa"/>
            <w:vAlign w:val="center"/>
          </w:tcPr>
          <w:p w14:paraId="6C8F44B5">
            <w:pPr>
              <w:jc w:val="right"/>
            </w:pPr>
            <w:r>
              <w:rPr>
                <w:rFonts w:ascii="宋体" w:hAnsi="宋体" w:eastAsia="宋体" w:cs="宋体"/>
                <w:b w:val="0"/>
                <w:i w:val="0"/>
                <w:color w:val="000000"/>
                <w:sz w:val="9"/>
              </w:rPr>
              <w:t>0.30</w:t>
            </w:r>
          </w:p>
        </w:tc>
        <w:tc>
          <w:tcPr>
            <w:tcW w:w="880" w:type="dxa"/>
            <w:vAlign w:val="center"/>
          </w:tcPr>
          <w:p w14:paraId="7567D2D5"/>
        </w:tc>
        <w:tc>
          <w:tcPr>
            <w:tcW w:w="880" w:type="dxa"/>
            <w:vAlign w:val="center"/>
          </w:tcPr>
          <w:p w14:paraId="3C3B2000"/>
        </w:tc>
        <w:tc>
          <w:tcPr>
            <w:tcW w:w="900" w:type="dxa"/>
            <w:vAlign w:val="center"/>
          </w:tcPr>
          <w:p w14:paraId="610EDFB1"/>
        </w:tc>
        <w:tc>
          <w:tcPr>
            <w:tcW w:w="880" w:type="dxa"/>
            <w:vAlign w:val="center"/>
          </w:tcPr>
          <w:p w14:paraId="7E0B8DE8"/>
        </w:tc>
        <w:tc>
          <w:tcPr>
            <w:tcW w:w="986" w:type="dxa"/>
            <w:vAlign w:val="center"/>
          </w:tcPr>
          <w:p w14:paraId="7EEFEB1C"/>
        </w:tc>
      </w:tr>
      <w:tr w14:paraId="6FED507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CD6C059">
            <w:pPr>
              <w:jc w:val="left"/>
            </w:pPr>
            <w:r>
              <w:rPr>
                <w:rFonts w:ascii="宋体" w:hAnsi="宋体" w:eastAsia="宋体" w:cs="宋体"/>
                <w:b w:val="0"/>
                <w:i w:val="0"/>
                <w:color w:val="000000"/>
                <w:sz w:val="9"/>
              </w:rPr>
              <w:t>2013101</w:t>
            </w:r>
          </w:p>
        </w:tc>
        <w:tc>
          <w:tcPr>
            <w:tcW w:w="1420" w:type="dxa"/>
            <w:vAlign w:val="center"/>
          </w:tcPr>
          <w:p w14:paraId="5BFB473C">
            <w:pPr>
              <w:jc w:val="left"/>
            </w:pPr>
            <w:r>
              <w:rPr>
                <w:rFonts w:ascii="宋体" w:hAnsi="宋体" w:eastAsia="宋体" w:cs="宋体"/>
                <w:b w:val="0"/>
                <w:i w:val="0"/>
                <w:color w:val="000000"/>
                <w:sz w:val="9"/>
              </w:rPr>
              <w:t>行政运行</w:t>
            </w:r>
          </w:p>
        </w:tc>
        <w:tc>
          <w:tcPr>
            <w:tcW w:w="860" w:type="dxa"/>
            <w:vAlign w:val="center"/>
          </w:tcPr>
          <w:p w14:paraId="1FC30F56">
            <w:pPr>
              <w:jc w:val="right"/>
            </w:pPr>
            <w:r>
              <w:rPr>
                <w:rFonts w:ascii="宋体" w:hAnsi="宋体" w:eastAsia="宋体" w:cs="宋体"/>
                <w:b w:val="0"/>
                <w:i w:val="0"/>
                <w:color w:val="000000"/>
                <w:sz w:val="9"/>
              </w:rPr>
              <w:t>0.30</w:t>
            </w:r>
          </w:p>
        </w:tc>
        <w:tc>
          <w:tcPr>
            <w:tcW w:w="900" w:type="dxa"/>
            <w:vAlign w:val="center"/>
          </w:tcPr>
          <w:p w14:paraId="7D1B4FC1">
            <w:pPr>
              <w:jc w:val="right"/>
            </w:pPr>
            <w:r>
              <w:rPr>
                <w:rFonts w:ascii="宋体" w:hAnsi="宋体" w:eastAsia="宋体" w:cs="宋体"/>
                <w:b w:val="0"/>
                <w:i w:val="0"/>
                <w:color w:val="000000"/>
                <w:sz w:val="9"/>
              </w:rPr>
              <w:t>0.30</w:t>
            </w:r>
          </w:p>
        </w:tc>
        <w:tc>
          <w:tcPr>
            <w:tcW w:w="880" w:type="dxa"/>
            <w:vAlign w:val="center"/>
          </w:tcPr>
          <w:p w14:paraId="5B2DC301"/>
        </w:tc>
        <w:tc>
          <w:tcPr>
            <w:tcW w:w="880" w:type="dxa"/>
            <w:vAlign w:val="center"/>
          </w:tcPr>
          <w:p w14:paraId="6527C73E"/>
        </w:tc>
        <w:tc>
          <w:tcPr>
            <w:tcW w:w="900" w:type="dxa"/>
            <w:vAlign w:val="center"/>
          </w:tcPr>
          <w:p w14:paraId="58276C99"/>
        </w:tc>
        <w:tc>
          <w:tcPr>
            <w:tcW w:w="880" w:type="dxa"/>
            <w:vAlign w:val="center"/>
          </w:tcPr>
          <w:p w14:paraId="41472098"/>
        </w:tc>
        <w:tc>
          <w:tcPr>
            <w:tcW w:w="986" w:type="dxa"/>
            <w:vAlign w:val="center"/>
          </w:tcPr>
          <w:p w14:paraId="5FB477ED"/>
        </w:tc>
      </w:tr>
      <w:tr w14:paraId="647E855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4F1669C">
            <w:pPr>
              <w:jc w:val="left"/>
            </w:pPr>
            <w:r>
              <w:rPr>
                <w:rFonts w:ascii="宋体" w:hAnsi="宋体" w:eastAsia="宋体" w:cs="宋体"/>
                <w:b w:val="0"/>
                <w:i w:val="0"/>
                <w:color w:val="000000"/>
                <w:sz w:val="9"/>
              </w:rPr>
              <w:t>20136</w:t>
            </w:r>
          </w:p>
        </w:tc>
        <w:tc>
          <w:tcPr>
            <w:tcW w:w="1420" w:type="dxa"/>
            <w:vAlign w:val="center"/>
          </w:tcPr>
          <w:p w14:paraId="1B13F5D6">
            <w:pPr>
              <w:jc w:val="left"/>
            </w:pPr>
            <w:r>
              <w:rPr>
                <w:rFonts w:ascii="宋体" w:hAnsi="宋体" w:eastAsia="宋体" w:cs="宋体"/>
                <w:b w:val="0"/>
                <w:i w:val="0"/>
                <w:color w:val="000000"/>
                <w:sz w:val="9"/>
              </w:rPr>
              <w:t>其他共产党事务支出</w:t>
            </w:r>
          </w:p>
        </w:tc>
        <w:tc>
          <w:tcPr>
            <w:tcW w:w="860" w:type="dxa"/>
            <w:vAlign w:val="center"/>
          </w:tcPr>
          <w:p w14:paraId="2CAF9A1F">
            <w:pPr>
              <w:jc w:val="right"/>
            </w:pPr>
            <w:r>
              <w:rPr>
                <w:rFonts w:ascii="宋体" w:hAnsi="宋体" w:eastAsia="宋体" w:cs="宋体"/>
                <w:b w:val="0"/>
                <w:i w:val="0"/>
                <w:color w:val="000000"/>
                <w:sz w:val="9"/>
              </w:rPr>
              <w:t>1,787.90</w:t>
            </w:r>
          </w:p>
        </w:tc>
        <w:tc>
          <w:tcPr>
            <w:tcW w:w="900" w:type="dxa"/>
            <w:vAlign w:val="center"/>
          </w:tcPr>
          <w:p w14:paraId="2E466AF8">
            <w:pPr>
              <w:jc w:val="right"/>
            </w:pPr>
            <w:r>
              <w:rPr>
                <w:rFonts w:ascii="宋体" w:hAnsi="宋体" w:eastAsia="宋体" w:cs="宋体"/>
                <w:b w:val="0"/>
                <w:i w:val="0"/>
                <w:color w:val="000000"/>
                <w:sz w:val="9"/>
              </w:rPr>
              <w:t>1,006.80</w:t>
            </w:r>
          </w:p>
        </w:tc>
        <w:tc>
          <w:tcPr>
            <w:tcW w:w="880" w:type="dxa"/>
            <w:vAlign w:val="center"/>
          </w:tcPr>
          <w:p w14:paraId="206E4B16"/>
        </w:tc>
        <w:tc>
          <w:tcPr>
            <w:tcW w:w="880" w:type="dxa"/>
            <w:vAlign w:val="center"/>
          </w:tcPr>
          <w:p w14:paraId="6E4338ED"/>
        </w:tc>
        <w:tc>
          <w:tcPr>
            <w:tcW w:w="900" w:type="dxa"/>
            <w:vAlign w:val="center"/>
          </w:tcPr>
          <w:p w14:paraId="2CB555AE"/>
        </w:tc>
        <w:tc>
          <w:tcPr>
            <w:tcW w:w="880" w:type="dxa"/>
            <w:vAlign w:val="center"/>
          </w:tcPr>
          <w:p w14:paraId="2BA2CC82"/>
        </w:tc>
        <w:tc>
          <w:tcPr>
            <w:tcW w:w="986" w:type="dxa"/>
            <w:vAlign w:val="center"/>
          </w:tcPr>
          <w:p w14:paraId="6BC746B3">
            <w:pPr>
              <w:jc w:val="right"/>
            </w:pPr>
            <w:r>
              <w:rPr>
                <w:rFonts w:ascii="宋体" w:hAnsi="宋体" w:eastAsia="宋体" w:cs="宋体"/>
                <w:b w:val="0"/>
                <w:i w:val="0"/>
                <w:color w:val="000000"/>
                <w:sz w:val="9"/>
              </w:rPr>
              <w:t>781.10</w:t>
            </w:r>
          </w:p>
        </w:tc>
      </w:tr>
      <w:tr w14:paraId="562A1B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0793A75">
            <w:pPr>
              <w:jc w:val="left"/>
            </w:pPr>
            <w:r>
              <w:rPr>
                <w:rFonts w:ascii="宋体" w:hAnsi="宋体" w:eastAsia="宋体" w:cs="宋体"/>
                <w:b w:val="0"/>
                <w:i w:val="0"/>
                <w:color w:val="000000"/>
                <w:sz w:val="9"/>
              </w:rPr>
              <w:t>2013601</w:t>
            </w:r>
          </w:p>
        </w:tc>
        <w:tc>
          <w:tcPr>
            <w:tcW w:w="1420" w:type="dxa"/>
            <w:vAlign w:val="center"/>
          </w:tcPr>
          <w:p w14:paraId="7EF068EC">
            <w:pPr>
              <w:jc w:val="left"/>
            </w:pPr>
            <w:r>
              <w:rPr>
                <w:rFonts w:ascii="宋体" w:hAnsi="宋体" w:eastAsia="宋体" w:cs="宋体"/>
                <w:b w:val="0"/>
                <w:i w:val="0"/>
                <w:color w:val="000000"/>
                <w:sz w:val="9"/>
              </w:rPr>
              <w:t>行政运行</w:t>
            </w:r>
          </w:p>
        </w:tc>
        <w:tc>
          <w:tcPr>
            <w:tcW w:w="860" w:type="dxa"/>
            <w:vAlign w:val="center"/>
          </w:tcPr>
          <w:p w14:paraId="0714DF1F">
            <w:pPr>
              <w:jc w:val="right"/>
            </w:pPr>
            <w:r>
              <w:rPr>
                <w:rFonts w:ascii="宋体" w:hAnsi="宋体" w:eastAsia="宋体" w:cs="宋体"/>
                <w:b w:val="0"/>
                <w:i w:val="0"/>
                <w:color w:val="000000"/>
                <w:sz w:val="9"/>
              </w:rPr>
              <w:t>274.91</w:t>
            </w:r>
          </w:p>
        </w:tc>
        <w:tc>
          <w:tcPr>
            <w:tcW w:w="900" w:type="dxa"/>
            <w:vAlign w:val="center"/>
          </w:tcPr>
          <w:p w14:paraId="246F2B88">
            <w:pPr>
              <w:jc w:val="right"/>
            </w:pPr>
            <w:r>
              <w:rPr>
                <w:rFonts w:ascii="宋体" w:hAnsi="宋体" w:eastAsia="宋体" w:cs="宋体"/>
                <w:b w:val="0"/>
                <w:i w:val="0"/>
                <w:color w:val="000000"/>
                <w:sz w:val="9"/>
              </w:rPr>
              <w:t>274.91</w:t>
            </w:r>
          </w:p>
        </w:tc>
        <w:tc>
          <w:tcPr>
            <w:tcW w:w="880" w:type="dxa"/>
            <w:vAlign w:val="center"/>
          </w:tcPr>
          <w:p w14:paraId="6A3EAB7B"/>
        </w:tc>
        <w:tc>
          <w:tcPr>
            <w:tcW w:w="880" w:type="dxa"/>
            <w:vAlign w:val="center"/>
          </w:tcPr>
          <w:p w14:paraId="24F99B7A"/>
        </w:tc>
        <w:tc>
          <w:tcPr>
            <w:tcW w:w="900" w:type="dxa"/>
            <w:vAlign w:val="center"/>
          </w:tcPr>
          <w:p w14:paraId="29DD5ACE"/>
        </w:tc>
        <w:tc>
          <w:tcPr>
            <w:tcW w:w="880" w:type="dxa"/>
            <w:vAlign w:val="center"/>
          </w:tcPr>
          <w:p w14:paraId="34F3DA93"/>
        </w:tc>
        <w:tc>
          <w:tcPr>
            <w:tcW w:w="986" w:type="dxa"/>
            <w:vAlign w:val="center"/>
          </w:tcPr>
          <w:p w14:paraId="1527250C"/>
        </w:tc>
      </w:tr>
      <w:tr w14:paraId="54FC7A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642B05A">
            <w:pPr>
              <w:jc w:val="left"/>
            </w:pPr>
            <w:r>
              <w:rPr>
                <w:rFonts w:ascii="宋体" w:hAnsi="宋体" w:eastAsia="宋体" w:cs="宋体"/>
                <w:b w:val="0"/>
                <w:i w:val="0"/>
                <w:color w:val="000000"/>
                <w:sz w:val="9"/>
              </w:rPr>
              <w:t>2013699</w:t>
            </w:r>
          </w:p>
        </w:tc>
        <w:tc>
          <w:tcPr>
            <w:tcW w:w="1420" w:type="dxa"/>
            <w:vAlign w:val="center"/>
          </w:tcPr>
          <w:p w14:paraId="16F930D0">
            <w:pPr>
              <w:jc w:val="left"/>
            </w:pPr>
            <w:r>
              <w:rPr>
                <w:rFonts w:ascii="宋体" w:hAnsi="宋体" w:eastAsia="宋体" w:cs="宋体"/>
                <w:b w:val="0"/>
                <w:i w:val="0"/>
                <w:color w:val="000000"/>
                <w:sz w:val="9"/>
              </w:rPr>
              <w:t>其他共产党事务支出</w:t>
            </w:r>
          </w:p>
        </w:tc>
        <w:tc>
          <w:tcPr>
            <w:tcW w:w="860" w:type="dxa"/>
            <w:vAlign w:val="center"/>
          </w:tcPr>
          <w:p w14:paraId="0FEA167B">
            <w:pPr>
              <w:jc w:val="right"/>
            </w:pPr>
            <w:r>
              <w:rPr>
                <w:rFonts w:ascii="宋体" w:hAnsi="宋体" w:eastAsia="宋体" w:cs="宋体"/>
                <w:b w:val="0"/>
                <w:i w:val="0"/>
                <w:color w:val="000000"/>
                <w:sz w:val="9"/>
              </w:rPr>
              <w:t>1,512.99</w:t>
            </w:r>
          </w:p>
        </w:tc>
        <w:tc>
          <w:tcPr>
            <w:tcW w:w="900" w:type="dxa"/>
            <w:vAlign w:val="center"/>
          </w:tcPr>
          <w:p w14:paraId="2B1BCF20">
            <w:pPr>
              <w:jc w:val="right"/>
            </w:pPr>
            <w:r>
              <w:rPr>
                <w:rFonts w:ascii="宋体" w:hAnsi="宋体" w:eastAsia="宋体" w:cs="宋体"/>
                <w:b w:val="0"/>
                <w:i w:val="0"/>
                <w:color w:val="000000"/>
                <w:sz w:val="9"/>
              </w:rPr>
              <w:t>731.89</w:t>
            </w:r>
          </w:p>
        </w:tc>
        <w:tc>
          <w:tcPr>
            <w:tcW w:w="880" w:type="dxa"/>
            <w:vAlign w:val="center"/>
          </w:tcPr>
          <w:p w14:paraId="7DBA118C"/>
        </w:tc>
        <w:tc>
          <w:tcPr>
            <w:tcW w:w="880" w:type="dxa"/>
            <w:vAlign w:val="center"/>
          </w:tcPr>
          <w:p w14:paraId="28ECAEA5"/>
        </w:tc>
        <w:tc>
          <w:tcPr>
            <w:tcW w:w="900" w:type="dxa"/>
            <w:vAlign w:val="center"/>
          </w:tcPr>
          <w:p w14:paraId="17A80950"/>
        </w:tc>
        <w:tc>
          <w:tcPr>
            <w:tcW w:w="880" w:type="dxa"/>
            <w:vAlign w:val="center"/>
          </w:tcPr>
          <w:p w14:paraId="04AB5A96"/>
        </w:tc>
        <w:tc>
          <w:tcPr>
            <w:tcW w:w="986" w:type="dxa"/>
            <w:vAlign w:val="center"/>
          </w:tcPr>
          <w:p w14:paraId="03C4A3E8">
            <w:pPr>
              <w:jc w:val="right"/>
            </w:pPr>
            <w:r>
              <w:rPr>
                <w:rFonts w:ascii="宋体" w:hAnsi="宋体" w:eastAsia="宋体" w:cs="宋体"/>
                <w:b w:val="0"/>
                <w:i w:val="0"/>
                <w:color w:val="000000"/>
                <w:sz w:val="9"/>
              </w:rPr>
              <w:t>781.10</w:t>
            </w:r>
          </w:p>
        </w:tc>
      </w:tr>
      <w:tr w14:paraId="4CA7448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36C4148">
            <w:pPr>
              <w:jc w:val="left"/>
            </w:pPr>
            <w:r>
              <w:rPr>
                <w:rFonts w:ascii="宋体" w:hAnsi="宋体" w:eastAsia="宋体" w:cs="宋体"/>
                <w:b w:val="0"/>
                <w:i w:val="0"/>
                <w:color w:val="000000"/>
                <w:sz w:val="9"/>
              </w:rPr>
              <w:t>20199</w:t>
            </w:r>
          </w:p>
        </w:tc>
        <w:tc>
          <w:tcPr>
            <w:tcW w:w="1420" w:type="dxa"/>
            <w:vAlign w:val="center"/>
          </w:tcPr>
          <w:p w14:paraId="5CF968E7">
            <w:pPr>
              <w:jc w:val="left"/>
            </w:pPr>
            <w:r>
              <w:rPr>
                <w:rFonts w:ascii="宋体" w:hAnsi="宋体" w:eastAsia="宋体" w:cs="宋体"/>
                <w:b w:val="0"/>
                <w:i w:val="0"/>
                <w:color w:val="000000"/>
                <w:sz w:val="9"/>
              </w:rPr>
              <w:t>其他一般公共服务支出</w:t>
            </w:r>
          </w:p>
        </w:tc>
        <w:tc>
          <w:tcPr>
            <w:tcW w:w="860" w:type="dxa"/>
            <w:vAlign w:val="center"/>
          </w:tcPr>
          <w:p w14:paraId="3849162B">
            <w:pPr>
              <w:jc w:val="right"/>
            </w:pPr>
            <w:r>
              <w:rPr>
                <w:rFonts w:ascii="宋体" w:hAnsi="宋体" w:eastAsia="宋体" w:cs="宋体"/>
                <w:b w:val="0"/>
                <w:i w:val="0"/>
                <w:color w:val="000000"/>
                <w:sz w:val="9"/>
              </w:rPr>
              <w:t>437.16</w:t>
            </w:r>
          </w:p>
        </w:tc>
        <w:tc>
          <w:tcPr>
            <w:tcW w:w="900" w:type="dxa"/>
            <w:vAlign w:val="center"/>
          </w:tcPr>
          <w:p w14:paraId="444EB482">
            <w:pPr>
              <w:jc w:val="right"/>
            </w:pPr>
            <w:r>
              <w:rPr>
                <w:rFonts w:ascii="宋体" w:hAnsi="宋体" w:eastAsia="宋体" w:cs="宋体"/>
                <w:b w:val="0"/>
                <w:i w:val="0"/>
                <w:color w:val="000000"/>
                <w:sz w:val="9"/>
              </w:rPr>
              <w:t>437.16</w:t>
            </w:r>
          </w:p>
        </w:tc>
        <w:tc>
          <w:tcPr>
            <w:tcW w:w="880" w:type="dxa"/>
            <w:vAlign w:val="center"/>
          </w:tcPr>
          <w:p w14:paraId="15701AA4"/>
        </w:tc>
        <w:tc>
          <w:tcPr>
            <w:tcW w:w="880" w:type="dxa"/>
            <w:vAlign w:val="center"/>
          </w:tcPr>
          <w:p w14:paraId="3ADCDD66"/>
        </w:tc>
        <w:tc>
          <w:tcPr>
            <w:tcW w:w="900" w:type="dxa"/>
            <w:vAlign w:val="center"/>
          </w:tcPr>
          <w:p w14:paraId="22D7DE7C"/>
        </w:tc>
        <w:tc>
          <w:tcPr>
            <w:tcW w:w="880" w:type="dxa"/>
            <w:vAlign w:val="center"/>
          </w:tcPr>
          <w:p w14:paraId="55B57813"/>
        </w:tc>
        <w:tc>
          <w:tcPr>
            <w:tcW w:w="986" w:type="dxa"/>
            <w:vAlign w:val="center"/>
          </w:tcPr>
          <w:p w14:paraId="38A0CA4A"/>
        </w:tc>
      </w:tr>
      <w:tr w14:paraId="117451C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04095A1">
            <w:pPr>
              <w:jc w:val="left"/>
            </w:pPr>
            <w:r>
              <w:rPr>
                <w:rFonts w:ascii="宋体" w:hAnsi="宋体" w:eastAsia="宋体" w:cs="宋体"/>
                <w:b w:val="0"/>
                <w:i w:val="0"/>
                <w:color w:val="000000"/>
                <w:sz w:val="9"/>
              </w:rPr>
              <w:t>2019999</w:t>
            </w:r>
          </w:p>
        </w:tc>
        <w:tc>
          <w:tcPr>
            <w:tcW w:w="1420" w:type="dxa"/>
            <w:vAlign w:val="center"/>
          </w:tcPr>
          <w:p w14:paraId="5E222595">
            <w:pPr>
              <w:jc w:val="left"/>
            </w:pPr>
            <w:r>
              <w:rPr>
                <w:rFonts w:ascii="宋体" w:hAnsi="宋体" w:eastAsia="宋体" w:cs="宋体"/>
                <w:b w:val="0"/>
                <w:i w:val="0"/>
                <w:color w:val="000000"/>
                <w:sz w:val="9"/>
              </w:rPr>
              <w:t>其他一般公共服务支出</w:t>
            </w:r>
          </w:p>
        </w:tc>
        <w:tc>
          <w:tcPr>
            <w:tcW w:w="860" w:type="dxa"/>
            <w:vAlign w:val="center"/>
          </w:tcPr>
          <w:p w14:paraId="56D2BF84">
            <w:pPr>
              <w:jc w:val="right"/>
            </w:pPr>
            <w:r>
              <w:rPr>
                <w:rFonts w:ascii="宋体" w:hAnsi="宋体" w:eastAsia="宋体" w:cs="宋体"/>
                <w:b w:val="0"/>
                <w:i w:val="0"/>
                <w:color w:val="000000"/>
                <w:sz w:val="9"/>
              </w:rPr>
              <w:t>437.16</w:t>
            </w:r>
          </w:p>
        </w:tc>
        <w:tc>
          <w:tcPr>
            <w:tcW w:w="900" w:type="dxa"/>
            <w:vAlign w:val="center"/>
          </w:tcPr>
          <w:p w14:paraId="0323024B">
            <w:pPr>
              <w:jc w:val="right"/>
            </w:pPr>
            <w:r>
              <w:rPr>
                <w:rFonts w:ascii="宋体" w:hAnsi="宋体" w:eastAsia="宋体" w:cs="宋体"/>
                <w:b w:val="0"/>
                <w:i w:val="0"/>
                <w:color w:val="000000"/>
                <w:sz w:val="9"/>
              </w:rPr>
              <w:t>437.16</w:t>
            </w:r>
          </w:p>
        </w:tc>
        <w:tc>
          <w:tcPr>
            <w:tcW w:w="880" w:type="dxa"/>
            <w:vAlign w:val="center"/>
          </w:tcPr>
          <w:p w14:paraId="792CB6C6"/>
        </w:tc>
        <w:tc>
          <w:tcPr>
            <w:tcW w:w="880" w:type="dxa"/>
            <w:vAlign w:val="center"/>
          </w:tcPr>
          <w:p w14:paraId="2C1EBDE7"/>
        </w:tc>
        <w:tc>
          <w:tcPr>
            <w:tcW w:w="900" w:type="dxa"/>
            <w:vAlign w:val="center"/>
          </w:tcPr>
          <w:p w14:paraId="35498FB1"/>
        </w:tc>
        <w:tc>
          <w:tcPr>
            <w:tcW w:w="880" w:type="dxa"/>
            <w:vAlign w:val="center"/>
          </w:tcPr>
          <w:p w14:paraId="644850B3"/>
        </w:tc>
        <w:tc>
          <w:tcPr>
            <w:tcW w:w="986" w:type="dxa"/>
            <w:vAlign w:val="center"/>
          </w:tcPr>
          <w:p w14:paraId="52F92053"/>
        </w:tc>
      </w:tr>
      <w:tr w14:paraId="37F31D9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240D6D5">
            <w:pPr>
              <w:jc w:val="left"/>
            </w:pPr>
            <w:r>
              <w:rPr>
                <w:rFonts w:ascii="宋体" w:hAnsi="宋体" w:eastAsia="宋体" w:cs="宋体"/>
                <w:b w:val="0"/>
                <w:i w:val="0"/>
                <w:color w:val="000000"/>
                <w:sz w:val="9"/>
              </w:rPr>
              <w:t>204</w:t>
            </w:r>
          </w:p>
        </w:tc>
        <w:tc>
          <w:tcPr>
            <w:tcW w:w="1420" w:type="dxa"/>
            <w:vAlign w:val="center"/>
          </w:tcPr>
          <w:p w14:paraId="0D42F0B5">
            <w:pPr>
              <w:jc w:val="left"/>
            </w:pPr>
            <w:r>
              <w:rPr>
                <w:rFonts w:ascii="宋体" w:hAnsi="宋体" w:eastAsia="宋体" w:cs="宋体"/>
                <w:b w:val="0"/>
                <w:i w:val="0"/>
                <w:color w:val="000000"/>
                <w:sz w:val="9"/>
              </w:rPr>
              <w:t>公共安全支出</w:t>
            </w:r>
          </w:p>
        </w:tc>
        <w:tc>
          <w:tcPr>
            <w:tcW w:w="860" w:type="dxa"/>
            <w:vAlign w:val="center"/>
          </w:tcPr>
          <w:p w14:paraId="2AF31941">
            <w:pPr>
              <w:jc w:val="right"/>
            </w:pPr>
            <w:r>
              <w:rPr>
                <w:rFonts w:ascii="宋体" w:hAnsi="宋体" w:eastAsia="宋体" w:cs="宋体"/>
                <w:b w:val="0"/>
                <w:i w:val="0"/>
                <w:color w:val="000000"/>
                <w:sz w:val="9"/>
              </w:rPr>
              <w:t>351.70</w:t>
            </w:r>
          </w:p>
        </w:tc>
        <w:tc>
          <w:tcPr>
            <w:tcW w:w="900" w:type="dxa"/>
            <w:vAlign w:val="center"/>
          </w:tcPr>
          <w:p w14:paraId="61E1B301">
            <w:pPr>
              <w:jc w:val="right"/>
            </w:pPr>
            <w:r>
              <w:rPr>
                <w:rFonts w:ascii="宋体" w:hAnsi="宋体" w:eastAsia="宋体" w:cs="宋体"/>
                <w:b w:val="0"/>
                <w:i w:val="0"/>
                <w:color w:val="000000"/>
                <w:sz w:val="9"/>
              </w:rPr>
              <w:t>351.70</w:t>
            </w:r>
          </w:p>
        </w:tc>
        <w:tc>
          <w:tcPr>
            <w:tcW w:w="880" w:type="dxa"/>
            <w:vAlign w:val="center"/>
          </w:tcPr>
          <w:p w14:paraId="4D838A05"/>
        </w:tc>
        <w:tc>
          <w:tcPr>
            <w:tcW w:w="880" w:type="dxa"/>
            <w:vAlign w:val="center"/>
          </w:tcPr>
          <w:p w14:paraId="55317C01"/>
        </w:tc>
        <w:tc>
          <w:tcPr>
            <w:tcW w:w="900" w:type="dxa"/>
            <w:vAlign w:val="center"/>
          </w:tcPr>
          <w:p w14:paraId="066B49CC"/>
        </w:tc>
        <w:tc>
          <w:tcPr>
            <w:tcW w:w="880" w:type="dxa"/>
            <w:vAlign w:val="center"/>
          </w:tcPr>
          <w:p w14:paraId="64EB3577"/>
        </w:tc>
        <w:tc>
          <w:tcPr>
            <w:tcW w:w="986" w:type="dxa"/>
            <w:vAlign w:val="center"/>
          </w:tcPr>
          <w:p w14:paraId="3BA0FCBE"/>
        </w:tc>
      </w:tr>
      <w:tr w14:paraId="4F954A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B0FA757">
            <w:pPr>
              <w:jc w:val="left"/>
            </w:pPr>
            <w:r>
              <w:rPr>
                <w:rFonts w:ascii="宋体" w:hAnsi="宋体" w:eastAsia="宋体" w:cs="宋体"/>
                <w:b w:val="0"/>
                <w:i w:val="0"/>
                <w:color w:val="000000"/>
                <w:sz w:val="9"/>
              </w:rPr>
              <w:t>20402</w:t>
            </w:r>
          </w:p>
        </w:tc>
        <w:tc>
          <w:tcPr>
            <w:tcW w:w="1420" w:type="dxa"/>
            <w:vAlign w:val="center"/>
          </w:tcPr>
          <w:p w14:paraId="2CDCFA4D">
            <w:pPr>
              <w:jc w:val="left"/>
            </w:pPr>
            <w:r>
              <w:rPr>
                <w:rFonts w:ascii="宋体" w:hAnsi="宋体" w:eastAsia="宋体" w:cs="宋体"/>
                <w:b w:val="0"/>
                <w:i w:val="0"/>
                <w:color w:val="000000"/>
                <w:sz w:val="9"/>
              </w:rPr>
              <w:t>公安</w:t>
            </w:r>
          </w:p>
        </w:tc>
        <w:tc>
          <w:tcPr>
            <w:tcW w:w="860" w:type="dxa"/>
            <w:vAlign w:val="center"/>
          </w:tcPr>
          <w:p w14:paraId="543B0095">
            <w:pPr>
              <w:jc w:val="right"/>
            </w:pPr>
            <w:r>
              <w:rPr>
                <w:rFonts w:ascii="宋体" w:hAnsi="宋体" w:eastAsia="宋体" w:cs="宋体"/>
                <w:b w:val="0"/>
                <w:i w:val="0"/>
                <w:color w:val="000000"/>
                <w:sz w:val="9"/>
              </w:rPr>
              <w:t>349.96</w:t>
            </w:r>
          </w:p>
        </w:tc>
        <w:tc>
          <w:tcPr>
            <w:tcW w:w="900" w:type="dxa"/>
            <w:vAlign w:val="center"/>
          </w:tcPr>
          <w:p w14:paraId="2CB480C1">
            <w:pPr>
              <w:jc w:val="right"/>
            </w:pPr>
            <w:r>
              <w:rPr>
                <w:rFonts w:ascii="宋体" w:hAnsi="宋体" w:eastAsia="宋体" w:cs="宋体"/>
                <w:b w:val="0"/>
                <w:i w:val="0"/>
                <w:color w:val="000000"/>
                <w:sz w:val="9"/>
              </w:rPr>
              <w:t>349.96</w:t>
            </w:r>
          </w:p>
        </w:tc>
        <w:tc>
          <w:tcPr>
            <w:tcW w:w="880" w:type="dxa"/>
            <w:vAlign w:val="center"/>
          </w:tcPr>
          <w:p w14:paraId="09FFC4D7"/>
        </w:tc>
        <w:tc>
          <w:tcPr>
            <w:tcW w:w="880" w:type="dxa"/>
            <w:vAlign w:val="center"/>
          </w:tcPr>
          <w:p w14:paraId="479DB61E"/>
        </w:tc>
        <w:tc>
          <w:tcPr>
            <w:tcW w:w="900" w:type="dxa"/>
            <w:vAlign w:val="center"/>
          </w:tcPr>
          <w:p w14:paraId="71A18030"/>
        </w:tc>
        <w:tc>
          <w:tcPr>
            <w:tcW w:w="880" w:type="dxa"/>
            <w:vAlign w:val="center"/>
          </w:tcPr>
          <w:p w14:paraId="7EC0BB73"/>
        </w:tc>
        <w:tc>
          <w:tcPr>
            <w:tcW w:w="986" w:type="dxa"/>
            <w:vAlign w:val="center"/>
          </w:tcPr>
          <w:p w14:paraId="4D9BD042"/>
        </w:tc>
      </w:tr>
      <w:tr w14:paraId="0959FD8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35BEB59">
            <w:pPr>
              <w:jc w:val="left"/>
            </w:pPr>
            <w:r>
              <w:rPr>
                <w:rFonts w:ascii="宋体" w:hAnsi="宋体" w:eastAsia="宋体" w:cs="宋体"/>
                <w:b w:val="0"/>
                <w:i w:val="0"/>
                <w:color w:val="000000"/>
                <w:sz w:val="9"/>
              </w:rPr>
              <w:t>2040201</w:t>
            </w:r>
          </w:p>
        </w:tc>
        <w:tc>
          <w:tcPr>
            <w:tcW w:w="1420" w:type="dxa"/>
            <w:vAlign w:val="center"/>
          </w:tcPr>
          <w:p w14:paraId="72677872">
            <w:pPr>
              <w:jc w:val="left"/>
            </w:pPr>
            <w:r>
              <w:rPr>
                <w:rFonts w:ascii="宋体" w:hAnsi="宋体" w:eastAsia="宋体" w:cs="宋体"/>
                <w:b w:val="0"/>
                <w:i w:val="0"/>
                <w:color w:val="000000"/>
                <w:sz w:val="9"/>
              </w:rPr>
              <w:t>行政运行</w:t>
            </w:r>
          </w:p>
        </w:tc>
        <w:tc>
          <w:tcPr>
            <w:tcW w:w="860" w:type="dxa"/>
            <w:vAlign w:val="center"/>
          </w:tcPr>
          <w:p w14:paraId="47D3D8A6">
            <w:pPr>
              <w:jc w:val="right"/>
            </w:pPr>
            <w:r>
              <w:rPr>
                <w:rFonts w:ascii="宋体" w:hAnsi="宋体" w:eastAsia="宋体" w:cs="宋体"/>
                <w:b w:val="0"/>
                <w:i w:val="0"/>
                <w:color w:val="000000"/>
                <w:sz w:val="9"/>
              </w:rPr>
              <w:t>54.33</w:t>
            </w:r>
          </w:p>
        </w:tc>
        <w:tc>
          <w:tcPr>
            <w:tcW w:w="900" w:type="dxa"/>
            <w:vAlign w:val="center"/>
          </w:tcPr>
          <w:p w14:paraId="44338D8E">
            <w:pPr>
              <w:jc w:val="right"/>
            </w:pPr>
            <w:r>
              <w:rPr>
                <w:rFonts w:ascii="宋体" w:hAnsi="宋体" w:eastAsia="宋体" w:cs="宋体"/>
                <w:b w:val="0"/>
                <w:i w:val="0"/>
                <w:color w:val="000000"/>
                <w:sz w:val="9"/>
              </w:rPr>
              <w:t>54.33</w:t>
            </w:r>
          </w:p>
        </w:tc>
        <w:tc>
          <w:tcPr>
            <w:tcW w:w="880" w:type="dxa"/>
            <w:vAlign w:val="center"/>
          </w:tcPr>
          <w:p w14:paraId="43F26DE5"/>
        </w:tc>
        <w:tc>
          <w:tcPr>
            <w:tcW w:w="880" w:type="dxa"/>
            <w:vAlign w:val="center"/>
          </w:tcPr>
          <w:p w14:paraId="7BFCC5E2"/>
        </w:tc>
        <w:tc>
          <w:tcPr>
            <w:tcW w:w="900" w:type="dxa"/>
            <w:vAlign w:val="center"/>
          </w:tcPr>
          <w:p w14:paraId="258A064D"/>
        </w:tc>
        <w:tc>
          <w:tcPr>
            <w:tcW w:w="880" w:type="dxa"/>
            <w:vAlign w:val="center"/>
          </w:tcPr>
          <w:p w14:paraId="2F18D5E9"/>
        </w:tc>
        <w:tc>
          <w:tcPr>
            <w:tcW w:w="986" w:type="dxa"/>
            <w:vAlign w:val="center"/>
          </w:tcPr>
          <w:p w14:paraId="7A81F34E"/>
        </w:tc>
      </w:tr>
      <w:tr w14:paraId="5FD205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B23F7A2">
            <w:pPr>
              <w:jc w:val="left"/>
            </w:pPr>
            <w:r>
              <w:rPr>
                <w:rFonts w:ascii="宋体" w:hAnsi="宋体" w:eastAsia="宋体" w:cs="宋体"/>
                <w:b w:val="0"/>
                <w:i w:val="0"/>
                <w:color w:val="000000"/>
                <w:sz w:val="9"/>
              </w:rPr>
              <w:t>2040250</w:t>
            </w:r>
          </w:p>
        </w:tc>
        <w:tc>
          <w:tcPr>
            <w:tcW w:w="1420" w:type="dxa"/>
            <w:vAlign w:val="center"/>
          </w:tcPr>
          <w:p w14:paraId="40705CF4">
            <w:pPr>
              <w:jc w:val="left"/>
            </w:pPr>
            <w:r>
              <w:rPr>
                <w:rFonts w:ascii="宋体" w:hAnsi="宋体" w:eastAsia="宋体" w:cs="宋体"/>
                <w:b w:val="0"/>
                <w:i w:val="0"/>
                <w:color w:val="000000"/>
                <w:sz w:val="9"/>
              </w:rPr>
              <w:t>事业运行</w:t>
            </w:r>
          </w:p>
        </w:tc>
        <w:tc>
          <w:tcPr>
            <w:tcW w:w="860" w:type="dxa"/>
            <w:vAlign w:val="center"/>
          </w:tcPr>
          <w:p w14:paraId="085F45A6">
            <w:pPr>
              <w:jc w:val="right"/>
            </w:pPr>
            <w:r>
              <w:rPr>
                <w:rFonts w:ascii="宋体" w:hAnsi="宋体" w:eastAsia="宋体" w:cs="宋体"/>
                <w:b w:val="0"/>
                <w:i w:val="0"/>
                <w:color w:val="000000"/>
                <w:sz w:val="9"/>
              </w:rPr>
              <w:t>244.08</w:t>
            </w:r>
          </w:p>
        </w:tc>
        <w:tc>
          <w:tcPr>
            <w:tcW w:w="900" w:type="dxa"/>
            <w:vAlign w:val="center"/>
          </w:tcPr>
          <w:p w14:paraId="3B05E105">
            <w:pPr>
              <w:jc w:val="right"/>
            </w:pPr>
            <w:r>
              <w:rPr>
                <w:rFonts w:ascii="宋体" w:hAnsi="宋体" w:eastAsia="宋体" w:cs="宋体"/>
                <w:b w:val="0"/>
                <w:i w:val="0"/>
                <w:color w:val="000000"/>
                <w:sz w:val="9"/>
              </w:rPr>
              <w:t>244.08</w:t>
            </w:r>
          </w:p>
        </w:tc>
        <w:tc>
          <w:tcPr>
            <w:tcW w:w="880" w:type="dxa"/>
            <w:vAlign w:val="center"/>
          </w:tcPr>
          <w:p w14:paraId="2AA4AB13"/>
        </w:tc>
        <w:tc>
          <w:tcPr>
            <w:tcW w:w="880" w:type="dxa"/>
            <w:vAlign w:val="center"/>
          </w:tcPr>
          <w:p w14:paraId="68CF06AD"/>
        </w:tc>
        <w:tc>
          <w:tcPr>
            <w:tcW w:w="900" w:type="dxa"/>
            <w:vAlign w:val="center"/>
          </w:tcPr>
          <w:p w14:paraId="29C7472D"/>
        </w:tc>
        <w:tc>
          <w:tcPr>
            <w:tcW w:w="880" w:type="dxa"/>
            <w:vAlign w:val="center"/>
          </w:tcPr>
          <w:p w14:paraId="48B305C8"/>
        </w:tc>
        <w:tc>
          <w:tcPr>
            <w:tcW w:w="986" w:type="dxa"/>
            <w:vAlign w:val="center"/>
          </w:tcPr>
          <w:p w14:paraId="28447FE4"/>
        </w:tc>
      </w:tr>
      <w:tr w14:paraId="1A142D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4976528">
            <w:pPr>
              <w:jc w:val="left"/>
            </w:pPr>
            <w:r>
              <w:rPr>
                <w:rFonts w:ascii="宋体" w:hAnsi="宋体" w:eastAsia="宋体" w:cs="宋体"/>
                <w:b w:val="0"/>
                <w:i w:val="0"/>
                <w:color w:val="000000"/>
                <w:sz w:val="9"/>
              </w:rPr>
              <w:t>2040299</w:t>
            </w:r>
          </w:p>
        </w:tc>
        <w:tc>
          <w:tcPr>
            <w:tcW w:w="1420" w:type="dxa"/>
            <w:vAlign w:val="center"/>
          </w:tcPr>
          <w:p w14:paraId="53C019A1">
            <w:pPr>
              <w:jc w:val="left"/>
            </w:pPr>
            <w:r>
              <w:rPr>
                <w:rFonts w:ascii="宋体" w:hAnsi="宋体" w:eastAsia="宋体" w:cs="宋体"/>
                <w:b w:val="0"/>
                <w:i w:val="0"/>
                <w:color w:val="000000"/>
                <w:sz w:val="9"/>
              </w:rPr>
              <w:t>其他公安支出</w:t>
            </w:r>
          </w:p>
        </w:tc>
        <w:tc>
          <w:tcPr>
            <w:tcW w:w="860" w:type="dxa"/>
            <w:vAlign w:val="center"/>
          </w:tcPr>
          <w:p w14:paraId="3DFBF92C">
            <w:pPr>
              <w:jc w:val="right"/>
            </w:pPr>
            <w:r>
              <w:rPr>
                <w:rFonts w:ascii="宋体" w:hAnsi="宋体" w:eastAsia="宋体" w:cs="宋体"/>
                <w:b w:val="0"/>
                <w:i w:val="0"/>
                <w:color w:val="000000"/>
                <w:sz w:val="9"/>
              </w:rPr>
              <w:t>51.54</w:t>
            </w:r>
          </w:p>
        </w:tc>
        <w:tc>
          <w:tcPr>
            <w:tcW w:w="900" w:type="dxa"/>
            <w:vAlign w:val="center"/>
          </w:tcPr>
          <w:p w14:paraId="77F3B135">
            <w:pPr>
              <w:jc w:val="right"/>
            </w:pPr>
            <w:r>
              <w:rPr>
                <w:rFonts w:ascii="宋体" w:hAnsi="宋体" w:eastAsia="宋体" w:cs="宋体"/>
                <w:b w:val="0"/>
                <w:i w:val="0"/>
                <w:color w:val="000000"/>
                <w:sz w:val="9"/>
              </w:rPr>
              <w:t>51.54</w:t>
            </w:r>
          </w:p>
        </w:tc>
        <w:tc>
          <w:tcPr>
            <w:tcW w:w="880" w:type="dxa"/>
            <w:vAlign w:val="center"/>
          </w:tcPr>
          <w:p w14:paraId="473A3E13"/>
        </w:tc>
        <w:tc>
          <w:tcPr>
            <w:tcW w:w="880" w:type="dxa"/>
            <w:vAlign w:val="center"/>
          </w:tcPr>
          <w:p w14:paraId="6891BA25"/>
        </w:tc>
        <w:tc>
          <w:tcPr>
            <w:tcW w:w="900" w:type="dxa"/>
            <w:vAlign w:val="center"/>
          </w:tcPr>
          <w:p w14:paraId="54BF9538"/>
        </w:tc>
        <w:tc>
          <w:tcPr>
            <w:tcW w:w="880" w:type="dxa"/>
            <w:vAlign w:val="center"/>
          </w:tcPr>
          <w:p w14:paraId="27BEE29A"/>
        </w:tc>
        <w:tc>
          <w:tcPr>
            <w:tcW w:w="986" w:type="dxa"/>
            <w:vAlign w:val="center"/>
          </w:tcPr>
          <w:p w14:paraId="35C5EB46"/>
        </w:tc>
      </w:tr>
      <w:tr w14:paraId="22FA601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A6A67A9">
            <w:pPr>
              <w:jc w:val="left"/>
            </w:pPr>
            <w:r>
              <w:rPr>
                <w:rFonts w:ascii="宋体" w:hAnsi="宋体" w:eastAsia="宋体" w:cs="宋体"/>
                <w:b w:val="0"/>
                <w:i w:val="0"/>
                <w:color w:val="000000"/>
                <w:sz w:val="9"/>
              </w:rPr>
              <w:t>20499</w:t>
            </w:r>
          </w:p>
        </w:tc>
        <w:tc>
          <w:tcPr>
            <w:tcW w:w="1420" w:type="dxa"/>
            <w:vAlign w:val="center"/>
          </w:tcPr>
          <w:p w14:paraId="7F857446">
            <w:pPr>
              <w:jc w:val="left"/>
            </w:pPr>
            <w:r>
              <w:rPr>
                <w:rFonts w:ascii="宋体" w:hAnsi="宋体" w:eastAsia="宋体" w:cs="宋体"/>
                <w:b w:val="0"/>
                <w:i w:val="0"/>
                <w:color w:val="000000"/>
                <w:sz w:val="9"/>
              </w:rPr>
              <w:t>其他公共安全支出</w:t>
            </w:r>
          </w:p>
        </w:tc>
        <w:tc>
          <w:tcPr>
            <w:tcW w:w="860" w:type="dxa"/>
            <w:vAlign w:val="center"/>
          </w:tcPr>
          <w:p w14:paraId="7E66E7A0">
            <w:pPr>
              <w:jc w:val="right"/>
            </w:pPr>
            <w:r>
              <w:rPr>
                <w:rFonts w:ascii="宋体" w:hAnsi="宋体" w:eastAsia="宋体" w:cs="宋体"/>
                <w:b w:val="0"/>
                <w:i w:val="0"/>
                <w:color w:val="000000"/>
                <w:sz w:val="9"/>
              </w:rPr>
              <w:t>1.75</w:t>
            </w:r>
          </w:p>
        </w:tc>
        <w:tc>
          <w:tcPr>
            <w:tcW w:w="900" w:type="dxa"/>
            <w:vAlign w:val="center"/>
          </w:tcPr>
          <w:p w14:paraId="073AB2C6">
            <w:pPr>
              <w:jc w:val="right"/>
            </w:pPr>
            <w:r>
              <w:rPr>
                <w:rFonts w:ascii="宋体" w:hAnsi="宋体" w:eastAsia="宋体" w:cs="宋体"/>
                <w:b w:val="0"/>
                <w:i w:val="0"/>
                <w:color w:val="000000"/>
                <w:sz w:val="9"/>
              </w:rPr>
              <w:t>1.75</w:t>
            </w:r>
          </w:p>
        </w:tc>
        <w:tc>
          <w:tcPr>
            <w:tcW w:w="880" w:type="dxa"/>
            <w:vAlign w:val="center"/>
          </w:tcPr>
          <w:p w14:paraId="222B7D44"/>
        </w:tc>
        <w:tc>
          <w:tcPr>
            <w:tcW w:w="880" w:type="dxa"/>
            <w:vAlign w:val="center"/>
          </w:tcPr>
          <w:p w14:paraId="2B4C02B5"/>
        </w:tc>
        <w:tc>
          <w:tcPr>
            <w:tcW w:w="900" w:type="dxa"/>
            <w:vAlign w:val="center"/>
          </w:tcPr>
          <w:p w14:paraId="54A5380C"/>
        </w:tc>
        <w:tc>
          <w:tcPr>
            <w:tcW w:w="880" w:type="dxa"/>
            <w:vAlign w:val="center"/>
          </w:tcPr>
          <w:p w14:paraId="201F2449"/>
        </w:tc>
        <w:tc>
          <w:tcPr>
            <w:tcW w:w="986" w:type="dxa"/>
            <w:vAlign w:val="center"/>
          </w:tcPr>
          <w:p w14:paraId="2167FE28"/>
        </w:tc>
      </w:tr>
      <w:tr w14:paraId="147AB0A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1677D6F">
            <w:pPr>
              <w:jc w:val="left"/>
            </w:pPr>
            <w:r>
              <w:rPr>
                <w:rFonts w:ascii="宋体" w:hAnsi="宋体" w:eastAsia="宋体" w:cs="宋体"/>
                <w:b w:val="0"/>
                <w:i w:val="0"/>
                <w:color w:val="000000"/>
                <w:sz w:val="9"/>
              </w:rPr>
              <w:t>2049999</w:t>
            </w:r>
          </w:p>
        </w:tc>
        <w:tc>
          <w:tcPr>
            <w:tcW w:w="1420" w:type="dxa"/>
            <w:vAlign w:val="center"/>
          </w:tcPr>
          <w:p w14:paraId="40DDC29B">
            <w:pPr>
              <w:jc w:val="left"/>
            </w:pPr>
            <w:r>
              <w:rPr>
                <w:rFonts w:ascii="宋体" w:hAnsi="宋体" w:eastAsia="宋体" w:cs="宋体"/>
                <w:b w:val="0"/>
                <w:i w:val="0"/>
                <w:color w:val="000000"/>
                <w:sz w:val="9"/>
              </w:rPr>
              <w:t>其他公共安全支出</w:t>
            </w:r>
          </w:p>
        </w:tc>
        <w:tc>
          <w:tcPr>
            <w:tcW w:w="860" w:type="dxa"/>
            <w:vAlign w:val="center"/>
          </w:tcPr>
          <w:p w14:paraId="6E6015E0">
            <w:pPr>
              <w:jc w:val="right"/>
            </w:pPr>
            <w:r>
              <w:rPr>
                <w:rFonts w:ascii="宋体" w:hAnsi="宋体" w:eastAsia="宋体" w:cs="宋体"/>
                <w:b w:val="0"/>
                <w:i w:val="0"/>
                <w:color w:val="000000"/>
                <w:sz w:val="9"/>
              </w:rPr>
              <w:t>1.75</w:t>
            </w:r>
          </w:p>
        </w:tc>
        <w:tc>
          <w:tcPr>
            <w:tcW w:w="900" w:type="dxa"/>
            <w:vAlign w:val="center"/>
          </w:tcPr>
          <w:p w14:paraId="7102C7D4">
            <w:pPr>
              <w:jc w:val="right"/>
            </w:pPr>
            <w:r>
              <w:rPr>
                <w:rFonts w:ascii="宋体" w:hAnsi="宋体" w:eastAsia="宋体" w:cs="宋体"/>
                <w:b w:val="0"/>
                <w:i w:val="0"/>
                <w:color w:val="000000"/>
                <w:sz w:val="9"/>
              </w:rPr>
              <w:t>1.75</w:t>
            </w:r>
          </w:p>
        </w:tc>
        <w:tc>
          <w:tcPr>
            <w:tcW w:w="880" w:type="dxa"/>
            <w:vAlign w:val="center"/>
          </w:tcPr>
          <w:p w14:paraId="2CEA0DF8"/>
        </w:tc>
        <w:tc>
          <w:tcPr>
            <w:tcW w:w="880" w:type="dxa"/>
            <w:vAlign w:val="center"/>
          </w:tcPr>
          <w:p w14:paraId="33F29065"/>
        </w:tc>
        <w:tc>
          <w:tcPr>
            <w:tcW w:w="900" w:type="dxa"/>
            <w:vAlign w:val="center"/>
          </w:tcPr>
          <w:p w14:paraId="46E37CD1"/>
        </w:tc>
        <w:tc>
          <w:tcPr>
            <w:tcW w:w="880" w:type="dxa"/>
            <w:vAlign w:val="center"/>
          </w:tcPr>
          <w:p w14:paraId="1131646C"/>
        </w:tc>
        <w:tc>
          <w:tcPr>
            <w:tcW w:w="986" w:type="dxa"/>
            <w:vAlign w:val="center"/>
          </w:tcPr>
          <w:p w14:paraId="58D10C27"/>
        </w:tc>
      </w:tr>
      <w:tr w14:paraId="66E516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3DF25DF">
            <w:pPr>
              <w:jc w:val="left"/>
            </w:pPr>
            <w:r>
              <w:rPr>
                <w:rFonts w:ascii="宋体" w:hAnsi="宋体" w:eastAsia="宋体" w:cs="宋体"/>
                <w:b w:val="0"/>
                <w:i w:val="0"/>
                <w:color w:val="000000"/>
                <w:sz w:val="9"/>
              </w:rPr>
              <w:t>208</w:t>
            </w:r>
          </w:p>
        </w:tc>
        <w:tc>
          <w:tcPr>
            <w:tcW w:w="1420" w:type="dxa"/>
            <w:vAlign w:val="center"/>
          </w:tcPr>
          <w:p w14:paraId="4F9CC663">
            <w:pPr>
              <w:jc w:val="left"/>
            </w:pPr>
            <w:r>
              <w:rPr>
                <w:rFonts w:ascii="宋体" w:hAnsi="宋体" w:eastAsia="宋体" w:cs="宋体"/>
                <w:b w:val="0"/>
                <w:i w:val="0"/>
                <w:color w:val="000000"/>
                <w:sz w:val="9"/>
              </w:rPr>
              <w:t>社会保障和就业支出</w:t>
            </w:r>
          </w:p>
        </w:tc>
        <w:tc>
          <w:tcPr>
            <w:tcW w:w="860" w:type="dxa"/>
            <w:vAlign w:val="center"/>
          </w:tcPr>
          <w:p w14:paraId="29725EAE">
            <w:pPr>
              <w:jc w:val="right"/>
            </w:pPr>
            <w:r>
              <w:rPr>
                <w:rFonts w:ascii="宋体" w:hAnsi="宋体" w:eastAsia="宋体" w:cs="宋体"/>
                <w:b w:val="0"/>
                <w:i w:val="0"/>
                <w:color w:val="000000"/>
                <w:sz w:val="9"/>
              </w:rPr>
              <w:t>66.52</w:t>
            </w:r>
          </w:p>
        </w:tc>
        <w:tc>
          <w:tcPr>
            <w:tcW w:w="900" w:type="dxa"/>
            <w:vAlign w:val="center"/>
          </w:tcPr>
          <w:p w14:paraId="55A556A5">
            <w:pPr>
              <w:jc w:val="right"/>
            </w:pPr>
            <w:r>
              <w:rPr>
                <w:rFonts w:ascii="宋体" w:hAnsi="宋体" w:eastAsia="宋体" w:cs="宋体"/>
                <w:b w:val="0"/>
                <w:i w:val="0"/>
                <w:color w:val="000000"/>
                <w:sz w:val="9"/>
              </w:rPr>
              <w:t>66.52</w:t>
            </w:r>
          </w:p>
        </w:tc>
        <w:tc>
          <w:tcPr>
            <w:tcW w:w="880" w:type="dxa"/>
            <w:vAlign w:val="center"/>
          </w:tcPr>
          <w:p w14:paraId="68B65ECE"/>
        </w:tc>
        <w:tc>
          <w:tcPr>
            <w:tcW w:w="880" w:type="dxa"/>
            <w:vAlign w:val="center"/>
          </w:tcPr>
          <w:p w14:paraId="31434887"/>
        </w:tc>
        <w:tc>
          <w:tcPr>
            <w:tcW w:w="900" w:type="dxa"/>
            <w:vAlign w:val="center"/>
          </w:tcPr>
          <w:p w14:paraId="38B68664"/>
        </w:tc>
        <w:tc>
          <w:tcPr>
            <w:tcW w:w="880" w:type="dxa"/>
            <w:vAlign w:val="center"/>
          </w:tcPr>
          <w:p w14:paraId="705EAE22"/>
        </w:tc>
        <w:tc>
          <w:tcPr>
            <w:tcW w:w="986" w:type="dxa"/>
            <w:vAlign w:val="center"/>
          </w:tcPr>
          <w:p w14:paraId="3C8BDA5D"/>
        </w:tc>
      </w:tr>
      <w:tr w14:paraId="40EA209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D42FFA2">
            <w:pPr>
              <w:jc w:val="left"/>
            </w:pPr>
            <w:r>
              <w:rPr>
                <w:rFonts w:ascii="宋体" w:hAnsi="宋体" w:eastAsia="宋体" w:cs="宋体"/>
                <w:b w:val="0"/>
                <w:i w:val="0"/>
                <w:color w:val="000000"/>
                <w:sz w:val="9"/>
              </w:rPr>
              <w:t>20805</w:t>
            </w:r>
          </w:p>
        </w:tc>
        <w:tc>
          <w:tcPr>
            <w:tcW w:w="1420" w:type="dxa"/>
            <w:vAlign w:val="center"/>
          </w:tcPr>
          <w:p w14:paraId="11F48BEF">
            <w:pPr>
              <w:jc w:val="left"/>
            </w:pPr>
            <w:r>
              <w:rPr>
                <w:rFonts w:ascii="宋体" w:hAnsi="宋体" w:eastAsia="宋体" w:cs="宋体"/>
                <w:b w:val="0"/>
                <w:i w:val="0"/>
                <w:color w:val="000000"/>
                <w:sz w:val="9"/>
              </w:rPr>
              <w:t>行政事业单位养老支出</w:t>
            </w:r>
          </w:p>
        </w:tc>
        <w:tc>
          <w:tcPr>
            <w:tcW w:w="860" w:type="dxa"/>
            <w:vAlign w:val="center"/>
          </w:tcPr>
          <w:p w14:paraId="3F673C8E">
            <w:pPr>
              <w:jc w:val="right"/>
            </w:pPr>
            <w:r>
              <w:rPr>
                <w:rFonts w:ascii="宋体" w:hAnsi="宋体" w:eastAsia="宋体" w:cs="宋体"/>
                <w:b w:val="0"/>
                <w:i w:val="0"/>
                <w:color w:val="000000"/>
                <w:sz w:val="9"/>
              </w:rPr>
              <w:t>58.41</w:t>
            </w:r>
          </w:p>
        </w:tc>
        <w:tc>
          <w:tcPr>
            <w:tcW w:w="900" w:type="dxa"/>
            <w:vAlign w:val="center"/>
          </w:tcPr>
          <w:p w14:paraId="33B921F4">
            <w:pPr>
              <w:jc w:val="right"/>
            </w:pPr>
            <w:r>
              <w:rPr>
                <w:rFonts w:ascii="宋体" w:hAnsi="宋体" w:eastAsia="宋体" w:cs="宋体"/>
                <w:b w:val="0"/>
                <w:i w:val="0"/>
                <w:color w:val="000000"/>
                <w:sz w:val="9"/>
              </w:rPr>
              <w:t>58.41</w:t>
            </w:r>
          </w:p>
        </w:tc>
        <w:tc>
          <w:tcPr>
            <w:tcW w:w="880" w:type="dxa"/>
            <w:vAlign w:val="center"/>
          </w:tcPr>
          <w:p w14:paraId="10F44101"/>
        </w:tc>
        <w:tc>
          <w:tcPr>
            <w:tcW w:w="880" w:type="dxa"/>
            <w:vAlign w:val="center"/>
          </w:tcPr>
          <w:p w14:paraId="43B14768"/>
        </w:tc>
        <w:tc>
          <w:tcPr>
            <w:tcW w:w="900" w:type="dxa"/>
            <w:vAlign w:val="center"/>
          </w:tcPr>
          <w:p w14:paraId="56C5FCEC"/>
        </w:tc>
        <w:tc>
          <w:tcPr>
            <w:tcW w:w="880" w:type="dxa"/>
            <w:vAlign w:val="center"/>
          </w:tcPr>
          <w:p w14:paraId="35DACC35"/>
        </w:tc>
        <w:tc>
          <w:tcPr>
            <w:tcW w:w="986" w:type="dxa"/>
            <w:vAlign w:val="center"/>
          </w:tcPr>
          <w:p w14:paraId="4D2022D1"/>
        </w:tc>
      </w:tr>
      <w:tr w14:paraId="456CF8A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CD6B005">
            <w:pPr>
              <w:jc w:val="left"/>
            </w:pPr>
            <w:r>
              <w:rPr>
                <w:rFonts w:ascii="宋体" w:hAnsi="宋体" w:eastAsia="宋体" w:cs="宋体"/>
                <w:b w:val="0"/>
                <w:i w:val="0"/>
                <w:color w:val="000000"/>
                <w:sz w:val="9"/>
              </w:rPr>
              <w:t>2080505</w:t>
            </w:r>
          </w:p>
        </w:tc>
        <w:tc>
          <w:tcPr>
            <w:tcW w:w="1420" w:type="dxa"/>
            <w:vAlign w:val="center"/>
          </w:tcPr>
          <w:p w14:paraId="63499553">
            <w:pPr>
              <w:jc w:val="left"/>
            </w:pPr>
            <w:r>
              <w:rPr>
                <w:rFonts w:ascii="宋体" w:hAnsi="宋体" w:eastAsia="宋体" w:cs="宋体"/>
                <w:b w:val="0"/>
                <w:i w:val="0"/>
                <w:color w:val="000000"/>
                <w:sz w:val="9"/>
              </w:rPr>
              <w:t>机关事业单位基本养老保险缴费支出</w:t>
            </w:r>
          </w:p>
        </w:tc>
        <w:tc>
          <w:tcPr>
            <w:tcW w:w="860" w:type="dxa"/>
            <w:vAlign w:val="center"/>
          </w:tcPr>
          <w:p w14:paraId="175516E8">
            <w:pPr>
              <w:jc w:val="right"/>
            </w:pPr>
            <w:r>
              <w:rPr>
                <w:rFonts w:ascii="宋体" w:hAnsi="宋体" w:eastAsia="宋体" w:cs="宋体"/>
                <w:b w:val="0"/>
                <w:i w:val="0"/>
                <w:color w:val="000000"/>
                <w:sz w:val="9"/>
              </w:rPr>
              <w:t>58.41</w:t>
            </w:r>
          </w:p>
        </w:tc>
        <w:tc>
          <w:tcPr>
            <w:tcW w:w="900" w:type="dxa"/>
            <w:vAlign w:val="center"/>
          </w:tcPr>
          <w:p w14:paraId="18CDDD46">
            <w:pPr>
              <w:jc w:val="right"/>
            </w:pPr>
            <w:r>
              <w:rPr>
                <w:rFonts w:ascii="宋体" w:hAnsi="宋体" w:eastAsia="宋体" w:cs="宋体"/>
                <w:b w:val="0"/>
                <w:i w:val="0"/>
                <w:color w:val="000000"/>
                <w:sz w:val="9"/>
              </w:rPr>
              <w:t>58.41</w:t>
            </w:r>
          </w:p>
        </w:tc>
        <w:tc>
          <w:tcPr>
            <w:tcW w:w="880" w:type="dxa"/>
            <w:vAlign w:val="center"/>
          </w:tcPr>
          <w:p w14:paraId="00A9E5F7"/>
        </w:tc>
        <w:tc>
          <w:tcPr>
            <w:tcW w:w="880" w:type="dxa"/>
            <w:vAlign w:val="center"/>
          </w:tcPr>
          <w:p w14:paraId="11F4B77E"/>
        </w:tc>
        <w:tc>
          <w:tcPr>
            <w:tcW w:w="900" w:type="dxa"/>
            <w:vAlign w:val="center"/>
          </w:tcPr>
          <w:p w14:paraId="3C2ACD8F"/>
        </w:tc>
        <w:tc>
          <w:tcPr>
            <w:tcW w:w="880" w:type="dxa"/>
            <w:vAlign w:val="center"/>
          </w:tcPr>
          <w:p w14:paraId="73AC4824"/>
        </w:tc>
        <w:tc>
          <w:tcPr>
            <w:tcW w:w="986" w:type="dxa"/>
            <w:vAlign w:val="center"/>
          </w:tcPr>
          <w:p w14:paraId="18CE1645"/>
        </w:tc>
      </w:tr>
      <w:tr w14:paraId="739715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215AA21">
            <w:pPr>
              <w:jc w:val="left"/>
            </w:pPr>
            <w:r>
              <w:rPr>
                <w:rFonts w:ascii="宋体" w:hAnsi="宋体" w:eastAsia="宋体" w:cs="宋体"/>
                <w:b w:val="0"/>
                <w:i w:val="0"/>
                <w:color w:val="000000"/>
                <w:sz w:val="9"/>
              </w:rPr>
              <w:t>20899</w:t>
            </w:r>
          </w:p>
        </w:tc>
        <w:tc>
          <w:tcPr>
            <w:tcW w:w="1420" w:type="dxa"/>
            <w:vAlign w:val="center"/>
          </w:tcPr>
          <w:p w14:paraId="06658CA6">
            <w:pPr>
              <w:jc w:val="left"/>
            </w:pPr>
            <w:r>
              <w:rPr>
                <w:rFonts w:ascii="宋体" w:hAnsi="宋体" w:eastAsia="宋体" w:cs="宋体"/>
                <w:b w:val="0"/>
                <w:i w:val="0"/>
                <w:color w:val="000000"/>
                <w:sz w:val="9"/>
              </w:rPr>
              <w:t>其他社会保障和就业支出</w:t>
            </w:r>
          </w:p>
        </w:tc>
        <w:tc>
          <w:tcPr>
            <w:tcW w:w="860" w:type="dxa"/>
            <w:vAlign w:val="center"/>
          </w:tcPr>
          <w:p w14:paraId="1815A1AE">
            <w:pPr>
              <w:jc w:val="right"/>
            </w:pPr>
            <w:r>
              <w:rPr>
                <w:rFonts w:ascii="宋体" w:hAnsi="宋体" w:eastAsia="宋体" w:cs="宋体"/>
                <w:b w:val="0"/>
                <w:i w:val="0"/>
                <w:color w:val="000000"/>
                <w:sz w:val="9"/>
              </w:rPr>
              <w:t>8.11</w:t>
            </w:r>
          </w:p>
        </w:tc>
        <w:tc>
          <w:tcPr>
            <w:tcW w:w="900" w:type="dxa"/>
            <w:vAlign w:val="center"/>
          </w:tcPr>
          <w:p w14:paraId="2E8A5E40">
            <w:pPr>
              <w:jc w:val="right"/>
            </w:pPr>
            <w:r>
              <w:rPr>
                <w:rFonts w:ascii="宋体" w:hAnsi="宋体" w:eastAsia="宋体" w:cs="宋体"/>
                <w:b w:val="0"/>
                <w:i w:val="0"/>
                <w:color w:val="000000"/>
                <w:sz w:val="9"/>
              </w:rPr>
              <w:t>8.11</w:t>
            </w:r>
          </w:p>
        </w:tc>
        <w:tc>
          <w:tcPr>
            <w:tcW w:w="880" w:type="dxa"/>
            <w:vAlign w:val="center"/>
          </w:tcPr>
          <w:p w14:paraId="5905BCE8"/>
        </w:tc>
        <w:tc>
          <w:tcPr>
            <w:tcW w:w="880" w:type="dxa"/>
            <w:vAlign w:val="center"/>
          </w:tcPr>
          <w:p w14:paraId="69280EDE"/>
        </w:tc>
        <w:tc>
          <w:tcPr>
            <w:tcW w:w="900" w:type="dxa"/>
            <w:vAlign w:val="center"/>
          </w:tcPr>
          <w:p w14:paraId="32C83A53"/>
        </w:tc>
        <w:tc>
          <w:tcPr>
            <w:tcW w:w="880" w:type="dxa"/>
            <w:vAlign w:val="center"/>
          </w:tcPr>
          <w:p w14:paraId="13E49383"/>
        </w:tc>
        <w:tc>
          <w:tcPr>
            <w:tcW w:w="986" w:type="dxa"/>
            <w:vAlign w:val="center"/>
          </w:tcPr>
          <w:p w14:paraId="017C682F"/>
        </w:tc>
      </w:tr>
      <w:tr w14:paraId="4529740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72212B1">
            <w:pPr>
              <w:jc w:val="left"/>
            </w:pPr>
            <w:r>
              <w:rPr>
                <w:rFonts w:ascii="宋体" w:hAnsi="宋体" w:eastAsia="宋体" w:cs="宋体"/>
                <w:b w:val="0"/>
                <w:i w:val="0"/>
                <w:color w:val="000000"/>
                <w:sz w:val="9"/>
              </w:rPr>
              <w:t>2089999</w:t>
            </w:r>
          </w:p>
        </w:tc>
        <w:tc>
          <w:tcPr>
            <w:tcW w:w="1420" w:type="dxa"/>
            <w:vAlign w:val="center"/>
          </w:tcPr>
          <w:p w14:paraId="5FE3D20A">
            <w:pPr>
              <w:jc w:val="left"/>
            </w:pPr>
            <w:r>
              <w:rPr>
                <w:rFonts w:ascii="宋体" w:hAnsi="宋体" w:eastAsia="宋体" w:cs="宋体"/>
                <w:b w:val="0"/>
                <w:i w:val="0"/>
                <w:color w:val="000000"/>
                <w:sz w:val="9"/>
              </w:rPr>
              <w:t>其他社会保障和就业支出</w:t>
            </w:r>
          </w:p>
        </w:tc>
        <w:tc>
          <w:tcPr>
            <w:tcW w:w="860" w:type="dxa"/>
            <w:vAlign w:val="center"/>
          </w:tcPr>
          <w:p w14:paraId="3540E4BB">
            <w:pPr>
              <w:jc w:val="right"/>
            </w:pPr>
            <w:r>
              <w:rPr>
                <w:rFonts w:ascii="宋体" w:hAnsi="宋体" w:eastAsia="宋体" w:cs="宋体"/>
                <w:b w:val="0"/>
                <w:i w:val="0"/>
                <w:color w:val="000000"/>
                <w:sz w:val="9"/>
              </w:rPr>
              <w:t>8.11</w:t>
            </w:r>
          </w:p>
        </w:tc>
        <w:tc>
          <w:tcPr>
            <w:tcW w:w="900" w:type="dxa"/>
            <w:vAlign w:val="center"/>
          </w:tcPr>
          <w:p w14:paraId="5DFF84AB">
            <w:pPr>
              <w:jc w:val="right"/>
            </w:pPr>
            <w:r>
              <w:rPr>
                <w:rFonts w:ascii="宋体" w:hAnsi="宋体" w:eastAsia="宋体" w:cs="宋体"/>
                <w:b w:val="0"/>
                <w:i w:val="0"/>
                <w:color w:val="000000"/>
                <w:sz w:val="9"/>
              </w:rPr>
              <w:t>8.11</w:t>
            </w:r>
          </w:p>
        </w:tc>
        <w:tc>
          <w:tcPr>
            <w:tcW w:w="880" w:type="dxa"/>
            <w:vAlign w:val="center"/>
          </w:tcPr>
          <w:p w14:paraId="611341F2"/>
        </w:tc>
        <w:tc>
          <w:tcPr>
            <w:tcW w:w="880" w:type="dxa"/>
            <w:vAlign w:val="center"/>
          </w:tcPr>
          <w:p w14:paraId="4165BAB2"/>
        </w:tc>
        <w:tc>
          <w:tcPr>
            <w:tcW w:w="900" w:type="dxa"/>
            <w:vAlign w:val="center"/>
          </w:tcPr>
          <w:p w14:paraId="7BB54C34"/>
        </w:tc>
        <w:tc>
          <w:tcPr>
            <w:tcW w:w="880" w:type="dxa"/>
            <w:vAlign w:val="center"/>
          </w:tcPr>
          <w:p w14:paraId="362FEB50"/>
        </w:tc>
        <w:tc>
          <w:tcPr>
            <w:tcW w:w="986" w:type="dxa"/>
            <w:vAlign w:val="center"/>
          </w:tcPr>
          <w:p w14:paraId="373E8DF8"/>
        </w:tc>
      </w:tr>
      <w:tr w14:paraId="3977F84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9FF0873">
            <w:pPr>
              <w:jc w:val="left"/>
            </w:pPr>
            <w:r>
              <w:rPr>
                <w:rFonts w:ascii="宋体" w:hAnsi="宋体" w:eastAsia="宋体" w:cs="宋体"/>
                <w:b w:val="0"/>
                <w:i w:val="0"/>
                <w:color w:val="000000"/>
                <w:sz w:val="9"/>
              </w:rPr>
              <w:t>210</w:t>
            </w:r>
          </w:p>
        </w:tc>
        <w:tc>
          <w:tcPr>
            <w:tcW w:w="1420" w:type="dxa"/>
            <w:vAlign w:val="center"/>
          </w:tcPr>
          <w:p w14:paraId="51CBE255">
            <w:pPr>
              <w:jc w:val="left"/>
            </w:pPr>
            <w:r>
              <w:rPr>
                <w:rFonts w:ascii="宋体" w:hAnsi="宋体" w:eastAsia="宋体" w:cs="宋体"/>
                <w:b w:val="0"/>
                <w:i w:val="0"/>
                <w:color w:val="000000"/>
                <w:sz w:val="9"/>
              </w:rPr>
              <w:t>卫生健康支出</w:t>
            </w:r>
          </w:p>
        </w:tc>
        <w:tc>
          <w:tcPr>
            <w:tcW w:w="860" w:type="dxa"/>
            <w:vAlign w:val="center"/>
          </w:tcPr>
          <w:p w14:paraId="268F55F0">
            <w:pPr>
              <w:jc w:val="right"/>
            </w:pPr>
            <w:r>
              <w:rPr>
                <w:rFonts w:ascii="宋体" w:hAnsi="宋体" w:eastAsia="宋体" w:cs="宋体"/>
                <w:b w:val="0"/>
                <w:i w:val="0"/>
                <w:color w:val="000000"/>
                <w:sz w:val="9"/>
              </w:rPr>
              <w:t>28.61</w:t>
            </w:r>
          </w:p>
        </w:tc>
        <w:tc>
          <w:tcPr>
            <w:tcW w:w="900" w:type="dxa"/>
            <w:vAlign w:val="center"/>
          </w:tcPr>
          <w:p w14:paraId="16AC7814">
            <w:pPr>
              <w:jc w:val="right"/>
            </w:pPr>
            <w:r>
              <w:rPr>
                <w:rFonts w:ascii="宋体" w:hAnsi="宋体" w:eastAsia="宋体" w:cs="宋体"/>
                <w:b w:val="0"/>
                <w:i w:val="0"/>
                <w:color w:val="000000"/>
                <w:sz w:val="9"/>
              </w:rPr>
              <w:t>28.61</w:t>
            </w:r>
          </w:p>
        </w:tc>
        <w:tc>
          <w:tcPr>
            <w:tcW w:w="880" w:type="dxa"/>
            <w:vAlign w:val="center"/>
          </w:tcPr>
          <w:p w14:paraId="091F9F18"/>
        </w:tc>
        <w:tc>
          <w:tcPr>
            <w:tcW w:w="880" w:type="dxa"/>
            <w:vAlign w:val="center"/>
          </w:tcPr>
          <w:p w14:paraId="5A30CCCB"/>
        </w:tc>
        <w:tc>
          <w:tcPr>
            <w:tcW w:w="900" w:type="dxa"/>
            <w:vAlign w:val="center"/>
          </w:tcPr>
          <w:p w14:paraId="62685664"/>
        </w:tc>
        <w:tc>
          <w:tcPr>
            <w:tcW w:w="880" w:type="dxa"/>
            <w:vAlign w:val="center"/>
          </w:tcPr>
          <w:p w14:paraId="5EBDF4E9"/>
        </w:tc>
        <w:tc>
          <w:tcPr>
            <w:tcW w:w="986" w:type="dxa"/>
            <w:vAlign w:val="center"/>
          </w:tcPr>
          <w:p w14:paraId="5F5E1361"/>
        </w:tc>
      </w:tr>
      <w:tr w14:paraId="33DDFD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16C5B49">
            <w:pPr>
              <w:jc w:val="left"/>
            </w:pPr>
            <w:r>
              <w:rPr>
                <w:rFonts w:ascii="宋体" w:hAnsi="宋体" w:eastAsia="宋体" w:cs="宋体"/>
                <w:b w:val="0"/>
                <w:i w:val="0"/>
                <w:color w:val="000000"/>
                <w:sz w:val="9"/>
              </w:rPr>
              <w:t>21011</w:t>
            </w:r>
          </w:p>
        </w:tc>
        <w:tc>
          <w:tcPr>
            <w:tcW w:w="1420" w:type="dxa"/>
            <w:vAlign w:val="center"/>
          </w:tcPr>
          <w:p w14:paraId="6054A2FF">
            <w:pPr>
              <w:jc w:val="left"/>
            </w:pPr>
            <w:r>
              <w:rPr>
                <w:rFonts w:ascii="宋体" w:hAnsi="宋体" w:eastAsia="宋体" w:cs="宋体"/>
                <w:b w:val="0"/>
                <w:i w:val="0"/>
                <w:color w:val="000000"/>
                <w:sz w:val="9"/>
              </w:rPr>
              <w:t>行政事业单位医疗</w:t>
            </w:r>
          </w:p>
        </w:tc>
        <w:tc>
          <w:tcPr>
            <w:tcW w:w="860" w:type="dxa"/>
            <w:vAlign w:val="center"/>
          </w:tcPr>
          <w:p w14:paraId="69797EEE">
            <w:pPr>
              <w:jc w:val="right"/>
            </w:pPr>
            <w:r>
              <w:rPr>
                <w:rFonts w:ascii="宋体" w:hAnsi="宋体" w:eastAsia="宋体" w:cs="宋体"/>
                <w:b w:val="0"/>
                <w:i w:val="0"/>
                <w:color w:val="000000"/>
                <w:sz w:val="9"/>
              </w:rPr>
              <w:t>28.61</w:t>
            </w:r>
          </w:p>
        </w:tc>
        <w:tc>
          <w:tcPr>
            <w:tcW w:w="900" w:type="dxa"/>
            <w:vAlign w:val="center"/>
          </w:tcPr>
          <w:p w14:paraId="3D6D9340">
            <w:pPr>
              <w:jc w:val="right"/>
            </w:pPr>
            <w:r>
              <w:rPr>
                <w:rFonts w:ascii="宋体" w:hAnsi="宋体" w:eastAsia="宋体" w:cs="宋体"/>
                <w:b w:val="0"/>
                <w:i w:val="0"/>
                <w:color w:val="000000"/>
                <w:sz w:val="9"/>
              </w:rPr>
              <w:t>28.61</w:t>
            </w:r>
          </w:p>
        </w:tc>
        <w:tc>
          <w:tcPr>
            <w:tcW w:w="880" w:type="dxa"/>
            <w:vAlign w:val="center"/>
          </w:tcPr>
          <w:p w14:paraId="00459270"/>
        </w:tc>
        <w:tc>
          <w:tcPr>
            <w:tcW w:w="880" w:type="dxa"/>
            <w:vAlign w:val="center"/>
          </w:tcPr>
          <w:p w14:paraId="5A06A7C5"/>
        </w:tc>
        <w:tc>
          <w:tcPr>
            <w:tcW w:w="900" w:type="dxa"/>
            <w:vAlign w:val="center"/>
          </w:tcPr>
          <w:p w14:paraId="57F74B5B"/>
        </w:tc>
        <w:tc>
          <w:tcPr>
            <w:tcW w:w="880" w:type="dxa"/>
            <w:vAlign w:val="center"/>
          </w:tcPr>
          <w:p w14:paraId="111FF4C5"/>
        </w:tc>
        <w:tc>
          <w:tcPr>
            <w:tcW w:w="986" w:type="dxa"/>
            <w:vAlign w:val="center"/>
          </w:tcPr>
          <w:p w14:paraId="2AEC7BA8"/>
        </w:tc>
      </w:tr>
      <w:tr w14:paraId="6D691B0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99E44D1">
            <w:pPr>
              <w:jc w:val="left"/>
            </w:pPr>
            <w:r>
              <w:rPr>
                <w:rFonts w:ascii="宋体" w:hAnsi="宋体" w:eastAsia="宋体" w:cs="宋体"/>
                <w:b w:val="0"/>
                <w:i w:val="0"/>
                <w:color w:val="000000"/>
                <w:sz w:val="9"/>
              </w:rPr>
              <w:t>2101101</w:t>
            </w:r>
          </w:p>
        </w:tc>
        <w:tc>
          <w:tcPr>
            <w:tcW w:w="1420" w:type="dxa"/>
            <w:vAlign w:val="center"/>
          </w:tcPr>
          <w:p w14:paraId="7A0749A4">
            <w:pPr>
              <w:jc w:val="left"/>
            </w:pPr>
            <w:r>
              <w:rPr>
                <w:rFonts w:ascii="宋体" w:hAnsi="宋体" w:eastAsia="宋体" w:cs="宋体"/>
                <w:b w:val="0"/>
                <w:i w:val="0"/>
                <w:color w:val="000000"/>
                <w:sz w:val="9"/>
              </w:rPr>
              <w:t>行政单位医疗</w:t>
            </w:r>
          </w:p>
        </w:tc>
        <w:tc>
          <w:tcPr>
            <w:tcW w:w="860" w:type="dxa"/>
            <w:vAlign w:val="center"/>
          </w:tcPr>
          <w:p w14:paraId="5412760D">
            <w:pPr>
              <w:jc w:val="right"/>
            </w:pPr>
            <w:r>
              <w:rPr>
                <w:rFonts w:ascii="宋体" w:hAnsi="宋体" w:eastAsia="宋体" w:cs="宋体"/>
                <w:b w:val="0"/>
                <w:i w:val="0"/>
                <w:color w:val="000000"/>
                <w:sz w:val="9"/>
              </w:rPr>
              <w:t>10.85</w:t>
            </w:r>
          </w:p>
        </w:tc>
        <w:tc>
          <w:tcPr>
            <w:tcW w:w="900" w:type="dxa"/>
            <w:vAlign w:val="center"/>
          </w:tcPr>
          <w:p w14:paraId="42D4FB08">
            <w:pPr>
              <w:jc w:val="right"/>
            </w:pPr>
            <w:r>
              <w:rPr>
                <w:rFonts w:ascii="宋体" w:hAnsi="宋体" w:eastAsia="宋体" w:cs="宋体"/>
                <w:b w:val="0"/>
                <w:i w:val="0"/>
                <w:color w:val="000000"/>
                <w:sz w:val="9"/>
              </w:rPr>
              <w:t>10.85</w:t>
            </w:r>
          </w:p>
        </w:tc>
        <w:tc>
          <w:tcPr>
            <w:tcW w:w="880" w:type="dxa"/>
            <w:vAlign w:val="center"/>
          </w:tcPr>
          <w:p w14:paraId="70313D33"/>
        </w:tc>
        <w:tc>
          <w:tcPr>
            <w:tcW w:w="880" w:type="dxa"/>
            <w:vAlign w:val="center"/>
          </w:tcPr>
          <w:p w14:paraId="4402F2B3"/>
        </w:tc>
        <w:tc>
          <w:tcPr>
            <w:tcW w:w="900" w:type="dxa"/>
            <w:vAlign w:val="center"/>
          </w:tcPr>
          <w:p w14:paraId="66D30853"/>
        </w:tc>
        <w:tc>
          <w:tcPr>
            <w:tcW w:w="880" w:type="dxa"/>
            <w:vAlign w:val="center"/>
          </w:tcPr>
          <w:p w14:paraId="73171F02"/>
        </w:tc>
        <w:tc>
          <w:tcPr>
            <w:tcW w:w="986" w:type="dxa"/>
            <w:vAlign w:val="center"/>
          </w:tcPr>
          <w:p w14:paraId="67CA1AA5"/>
        </w:tc>
      </w:tr>
      <w:tr w14:paraId="55D00A6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8E65D29">
            <w:pPr>
              <w:jc w:val="left"/>
            </w:pPr>
            <w:r>
              <w:rPr>
                <w:rFonts w:ascii="宋体" w:hAnsi="宋体" w:eastAsia="宋体" w:cs="宋体"/>
                <w:b w:val="0"/>
                <w:i w:val="0"/>
                <w:color w:val="000000"/>
                <w:sz w:val="9"/>
              </w:rPr>
              <w:t>2101102</w:t>
            </w:r>
          </w:p>
        </w:tc>
        <w:tc>
          <w:tcPr>
            <w:tcW w:w="1420" w:type="dxa"/>
            <w:vAlign w:val="center"/>
          </w:tcPr>
          <w:p w14:paraId="343285A2">
            <w:pPr>
              <w:jc w:val="left"/>
            </w:pPr>
            <w:r>
              <w:rPr>
                <w:rFonts w:ascii="宋体" w:hAnsi="宋体" w:eastAsia="宋体" w:cs="宋体"/>
                <w:b w:val="0"/>
                <w:i w:val="0"/>
                <w:color w:val="000000"/>
                <w:sz w:val="9"/>
              </w:rPr>
              <w:t>事业单位医疗</w:t>
            </w:r>
          </w:p>
        </w:tc>
        <w:tc>
          <w:tcPr>
            <w:tcW w:w="860" w:type="dxa"/>
            <w:vAlign w:val="center"/>
          </w:tcPr>
          <w:p w14:paraId="00B4C887">
            <w:pPr>
              <w:jc w:val="right"/>
            </w:pPr>
            <w:r>
              <w:rPr>
                <w:rFonts w:ascii="宋体" w:hAnsi="宋体" w:eastAsia="宋体" w:cs="宋体"/>
                <w:b w:val="0"/>
                <w:i w:val="0"/>
                <w:color w:val="000000"/>
                <w:sz w:val="9"/>
              </w:rPr>
              <w:t>8.08</w:t>
            </w:r>
          </w:p>
        </w:tc>
        <w:tc>
          <w:tcPr>
            <w:tcW w:w="900" w:type="dxa"/>
            <w:vAlign w:val="center"/>
          </w:tcPr>
          <w:p w14:paraId="4AE58C98">
            <w:pPr>
              <w:jc w:val="right"/>
            </w:pPr>
            <w:r>
              <w:rPr>
                <w:rFonts w:ascii="宋体" w:hAnsi="宋体" w:eastAsia="宋体" w:cs="宋体"/>
                <w:b w:val="0"/>
                <w:i w:val="0"/>
                <w:color w:val="000000"/>
                <w:sz w:val="9"/>
              </w:rPr>
              <w:t>8.08</w:t>
            </w:r>
          </w:p>
        </w:tc>
        <w:tc>
          <w:tcPr>
            <w:tcW w:w="880" w:type="dxa"/>
            <w:vAlign w:val="center"/>
          </w:tcPr>
          <w:p w14:paraId="5969BEAD"/>
        </w:tc>
        <w:tc>
          <w:tcPr>
            <w:tcW w:w="880" w:type="dxa"/>
            <w:vAlign w:val="center"/>
          </w:tcPr>
          <w:p w14:paraId="28356C4A"/>
        </w:tc>
        <w:tc>
          <w:tcPr>
            <w:tcW w:w="900" w:type="dxa"/>
            <w:vAlign w:val="center"/>
          </w:tcPr>
          <w:p w14:paraId="3852B40A"/>
        </w:tc>
        <w:tc>
          <w:tcPr>
            <w:tcW w:w="880" w:type="dxa"/>
            <w:vAlign w:val="center"/>
          </w:tcPr>
          <w:p w14:paraId="35BBD7ED"/>
        </w:tc>
        <w:tc>
          <w:tcPr>
            <w:tcW w:w="986" w:type="dxa"/>
            <w:vAlign w:val="center"/>
          </w:tcPr>
          <w:p w14:paraId="7B4A41F6"/>
        </w:tc>
      </w:tr>
      <w:tr w14:paraId="022B5C1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0DE4ACB">
            <w:pPr>
              <w:jc w:val="left"/>
            </w:pPr>
            <w:r>
              <w:rPr>
                <w:rFonts w:ascii="宋体" w:hAnsi="宋体" w:eastAsia="宋体" w:cs="宋体"/>
                <w:b w:val="0"/>
                <w:i w:val="0"/>
                <w:color w:val="000000"/>
                <w:sz w:val="9"/>
              </w:rPr>
              <w:t>2101103</w:t>
            </w:r>
          </w:p>
        </w:tc>
        <w:tc>
          <w:tcPr>
            <w:tcW w:w="1420" w:type="dxa"/>
            <w:vAlign w:val="center"/>
          </w:tcPr>
          <w:p w14:paraId="5B273C5D">
            <w:pPr>
              <w:jc w:val="left"/>
            </w:pPr>
            <w:r>
              <w:rPr>
                <w:rFonts w:ascii="宋体" w:hAnsi="宋体" w:eastAsia="宋体" w:cs="宋体"/>
                <w:b w:val="0"/>
                <w:i w:val="0"/>
                <w:color w:val="000000"/>
                <w:sz w:val="9"/>
              </w:rPr>
              <w:t>公务员医疗补助</w:t>
            </w:r>
          </w:p>
        </w:tc>
        <w:tc>
          <w:tcPr>
            <w:tcW w:w="860" w:type="dxa"/>
            <w:vAlign w:val="center"/>
          </w:tcPr>
          <w:p w14:paraId="0EA4E26D">
            <w:pPr>
              <w:jc w:val="right"/>
            </w:pPr>
            <w:r>
              <w:rPr>
                <w:rFonts w:ascii="宋体" w:hAnsi="宋体" w:eastAsia="宋体" w:cs="宋体"/>
                <w:b w:val="0"/>
                <w:i w:val="0"/>
                <w:color w:val="000000"/>
                <w:sz w:val="9"/>
              </w:rPr>
              <w:t>9.68</w:t>
            </w:r>
          </w:p>
        </w:tc>
        <w:tc>
          <w:tcPr>
            <w:tcW w:w="900" w:type="dxa"/>
            <w:vAlign w:val="center"/>
          </w:tcPr>
          <w:p w14:paraId="70946333">
            <w:pPr>
              <w:jc w:val="right"/>
            </w:pPr>
            <w:r>
              <w:rPr>
                <w:rFonts w:ascii="宋体" w:hAnsi="宋体" w:eastAsia="宋体" w:cs="宋体"/>
                <w:b w:val="0"/>
                <w:i w:val="0"/>
                <w:color w:val="000000"/>
                <w:sz w:val="9"/>
              </w:rPr>
              <w:t>9.68</w:t>
            </w:r>
          </w:p>
        </w:tc>
        <w:tc>
          <w:tcPr>
            <w:tcW w:w="880" w:type="dxa"/>
            <w:vAlign w:val="center"/>
          </w:tcPr>
          <w:p w14:paraId="2F28F097"/>
        </w:tc>
        <w:tc>
          <w:tcPr>
            <w:tcW w:w="880" w:type="dxa"/>
            <w:vAlign w:val="center"/>
          </w:tcPr>
          <w:p w14:paraId="0B8827E6"/>
        </w:tc>
        <w:tc>
          <w:tcPr>
            <w:tcW w:w="900" w:type="dxa"/>
            <w:vAlign w:val="center"/>
          </w:tcPr>
          <w:p w14:paraId="750AF807"/>
        </w:tc>
        <w:tc>
          <w:tcPr>
            <w:tcW w:w="880" w:type="dxa"/>
            <w:vAlign w:val="center"/>
          </w:tcPr>
          <w:p w14:paraId="2B0A5592"/>
        </w:tc>
        <w:tc>
          <w:tcPr>
            <w:tcW w:w="986" w:type="dxa"/>
            <w:vAlign w:val="center"/>
          </w:tcPr>
          <w:p w14:paraId="6094D5AF"/>
        </w:tc>
      </w:tr>
      <w:tr w14:paraId="6A8F412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8029F1A">
            <w:pPr>
              <w:jc w:val="left"/>
            </w:pPr>
            <w:r>
              <w:rPr>
                <w:rFonts w:ascii="宋体" w:hAnsi="宋体" w:eastAsia="宋体" w:cs="宋体"/>
                <w:b w:val="0"/>
                <w:i w:val="0"/>
                <w:color w:val="000000"/>
                <w:sz w:val="9"/>
              </w:rPr>
              <w:t>221</w:t>
            </w:r>
          </w:p>
        </w:tc>
        <w:tc>
          <w:tcPr>
            <w:tcW w:w="1420" w:type="dxa"/>
            <w:vAlign w:val="center"/>
          </w:tcPr>
          <w:p w14:paraId="4125DFCA">
            <w:pPr>
              <w:jc w:val="left"/>
            </w:pPr>
            <w:r>
              <w:rPr>
                <w:rFonts w:ascii="宋体" w:hAnsi="宋体" w:eastAsia="宋体" w:cs="宋体"/>
                <w:b w:val="0"/>
                <w:i w:val="0"/>
                <w:color w:val="000000"/>
                <w:sz w:val="9"/>
              </w:rPr>
              <w:t>住房保障支出</w:t>
            </w:r>
          </w:p>
        </w:tc>
        <w:tc>
          <w:tcPr>
            <w:tcW w:w="860" w:type="dxa"/>
            <w:vAlign w:val="center"/>
          </w:tcPr>
          <w:p w14:paraId="3ACFE977">
            <w:pPr>
              <w:jc w:val="right"/>
            </w:pPr>
            <w:r>
              <w:rPr>
                <w:rFonts w:ascii="宋体" w:hAnsi="宋体" w:eastAsia="宋体" w:cs="宋体"/>
                <w:b w:val="0"/>
                <w:i w:val="0"/>
                <w:color w:val="000000"/>
                <w:sz w:val="9"/>
              </w:rPr>
              <w:t>50.24</w:t>
            </w:r>
          </w:p>
        </w:tc>
        <w:tc>
          <w:tcPr>
            <w:tcW w:w="900" w:type="dxa"/>
            <w:vAlign w:val="center"/>
          </w:tcPr>
          <w:p w14:paraId="4192F86C">
            <w:pPr>
              <w:jc w:val="right"/>
            </w:pPr>
            <w:r>
              <w:rPr>
                <w:rFonts w:ascii="宋体" w:hAnsi="宋体" w:eastAsia="宋体" w:cs="宋体"/>
                <w:b w:val="0"/>
                <w:i w:val="0"/>
                <w:color w:val="000000"/>
                <w:sz w:val="9"/>
              </w:rPr>
              <w:t>50.24</w:t>
            </w:r>
          </w:p>
        </w:tc>
        <w:tc>
          <w:tcPr>
            <w:tcW w:w="880" w:type="dxa"/>
            <w:vAlign w:val="center"/>
          </w:tcPr>
          <w:p w14:paraId="12EA2823"/>
        </w:tc>
        <w:tc>
          <w:tcPr>
            <w:tcW w:w="880" w:type="dxa"/>
            <w:vAlign w:val="center"/>
          </w:tcPr>
          <w:p w14:paraId="4B9161BD"/>
        </w:tc>
        <w:tc>
          <w:tcPr>
            <w:tcW w:w="900" w:type="dxa"/>
            <w:vAlign w:val="center"/>
          </w:tcPr>
          <w:p w14:paraId="1FB99B8E"/>
        </w:tc>
        <w:tc>
          <w:tcPr>
            <w:tcW w:w="880" w:type="dxa"/>
            <w:vAlign w:val="center"/>
          </w:tcPr>
          <w:p w14:paraId="66C52744"/>
        </w:tc>
        <w:tc>
          <w:tcPr>
            <w:tcW w:w="986" w:type="dxa"/>
            <w:vAlign w:val="center"/>
          </w:tcPr>
          <w:p w14:paraId="7F080B50"/>
        </w:tc>
      </w:tr>
      <w:tr w14:paraId="26D766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C434F64">
            <w:pPr>
              <w:jc w:val="left"/>
            </w:pPr>
            <w:r>
              <w:rPr>
                <w:rFonts w:ascii="宋体" w:hAnsi="宋体" w:eastAsia="宋体" w:cs="宋体"/>
                <w:b w:val="0"/>
                <w:i w:val="0"/>
                <w:color w:val="000000"/>
                <w:sz w:val="9"/>
              </w:rPr>
              <w:t>22102</w:t>
            </w:r>
          </w:p>
        </w:tc>
        <w:tc>
          <w:tcPr>
            <w:tcW w:w="1420" w:type="dxa"/>
            <w:vAlign w:val="center"/>
          </w:tcPr>
          <w:p w14:paraId="7E381094">
            <w:pPr>
              <w:jc w:val="left"/>
            </w:pPr>
            <w:r>
              <w:rPr>
                <w:rFonts w:ascii="宋体" w:hAnsi="宋体" w:eastAsia="宋体" w:cs="宋体"/>
                <w:b w:val="0"/>
                <w:i w:val="0"/>
                <w:color w:val="000000"/>
                <w:sz w:val="9"/>
              </w:rPr>
              <w:t>住房改革支出</w:t>
            </w:r>
          </w:p>
        </w:tc>
        <w:tc>
          <w:tcPr>
            <w:tcW w:w="860" w:type="dxa"/>
            <w:vAlign w:val="center"/>
          </w:tcPr>
          <w:p w14:paraId="6AE3B981">
            <w:pPr>
              <w:jc w:val="right"/>
            </w:pPr>
            <w:r>
              <w:rPr>
                <w:rFonts w:ascii="宋体" w:hAnsi="宋体" w:eastAsia="宋体" w:cs="宋体"/>
                <w:b w:val="0"/>
                <w:i w:val="0"/>
                <w:color w:val="000000"/>
                <w:sz w:val="9"/>
              </w:rPr>
              <w:t>50.24</w:t>
            </w:r>
          </w:p>
        </w:tc>
        <w:tc>
          <w:tcPr>
            <w:tcW w:w="900" w:type="dxa"/>
            <w:vAlign w:val="center"/>
          </w:tcPr>
          <w:p w14:paraId="069E9A50">
            <w:pPr>
              <w:jc w:val="right"/>
            </w:pPr>
            <w:r>
              <w:rPr>
                <w:rFonts w:ascii="宋体" w:hAnsi="宋体" w:eastAsia="宋体" w:cs="宋体"/>
                <w:b w:val="0"/>
                <w:i w:val="0"/>
                <w:color w:val="000000"/>
                <w:sz w:val="9"/>
              </w:rPr>
              <w:t>50.24</w:t>
            </w:r>
          </w:p>
        </w:tc>
        <w:tc>
          <w:tcPr>
            <w:tcW w:w="880" w:type="dxa"/>
            <w:vAlign w:val="center"/>
          </w:tcPr>
          <w:p w14:paraId="28459072"/>
        </w:tc>
        <w:tc>
          <w:tcPr>
            <w:tcW w:w="880" w:type="dxa"/>
            <w:vAlign w:val="center"/>
          </w:tcPr>
          <w:p w14:paraId="3AAA5006"/>
        </w:tc>
        <w:tc>
          <w:tcPr>
            <w:tcW w:w="900" w:type="dxa"/>
            <w:vAlign w:val="center"/>
          </w:tcPr>
          <w:p w14:paraId="1FE9E3FE"/>
        </w:tc>
        <w:tc>
          <w:tcPr>
            <w:tcW w:w="880" w:type="dxa"/>
            <w:vAlign w:val="center"/>
          </w:tcPr>
          <w:p w14:paraId="3A7D2A2B"/>
        </w:tc>
        <w:tc>
          <w:tcPr>
            <w:tcW w:w="986" w:type="dxa"/>
            <w:vAlign w:val="center"/>
          </w:tcPr>
          <w:p w14:paraId="60EC7077"/>
        </w:tc>
      </w:tr>
      <w:tr w14:paraId="484905A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FFDD0E7">
            <w:pPr>
              <w:jc w:val="left"/>
            </w:pPr>
            <w:r>
              <w:rPr>
                <w:rFonts w:ascii="宋体" w:hAnsi="宋体" w:eastAsia="宋体" w:cs="宋体"/>
                <w:b w:val="0"/>
                <w:i w:val="0"/>
                <w:color w:val="000000"/>
                <w:sz w:val="9"/>
              </w:rPr>
              <w:t>2210201</w:t>
            </w:r>
          </w:p>
        </w:tc>
        <w:tc>
          <w:tcPr>
            <w:tcW w:w="1420" w:type="dxa"/>
            <w:vAlign w:val="center"/>
          </w:tcPr>
          <w:p w14:paraId="1A6891A3">
            <w:pPr>
              <w:jc w:val="left"/>
            </w:pPr>
            <w:r>
              <w:rPr>
                <w:rFonts w:ascii="宋体" w:hAnsi="宋体" w:eastAsia="宋体" w:cs="宋体"/>
                <w:b w:val="0"/>
                <w:i w:val="0"/>
                <w:color w:val="000000"/>
                <w:sz w:val="9"/>
              </w:rPr>
              <w:t>住房公积金</w:t>
            </w:r>
          </w:p>
        </w:tc>
        <w:tc>
          <w:tcPr>
            <w:tcW w:w="860" w:type="dxa"/>
            <w:vAlign w:val="center"/>
          </w:tcPr>
          <w:p w14:paraId="3499551E">
            <w:pPr>
              <w:jc w:val="right"/>
            </w:pPr>
            <w:r>
              <w:rPr>
                <w:rFonts w:ascii="宋体" w:hAnsi="宋体" w:eastAsia="宋体" w:cs="宋体"/>
                <w:b w:val="0"/>
                <w:i w:val="0"/>
                <w:color w:val="000000"/>
                <w:sz w:val="9"/>
              </w:rPr>
              <w:t>50.24</w:t>
            </w:r>
          </w:p>
        </w:tc>
        <w:tc>
          <w:tcPr>
            <w:tcW w:w="900" w:type="dxa"/>
            <w:vAlign w:val="center"/>
          </w:tcPr>
          <w:p w14:paraId="6B10BA99">
            <w:pPr>
              <w:jc w:val="right"/>
            </w:pPr>
            <w:r>
              <w:rPr>
                <w:rFonts w:ascii="宋体" w:hAnsi="宋体" w:eastAsia="宋体" w:cs="宋体"/>
                <w:b w:val="0"/>
                <w:i w:val="0"/>
                <w:color w:val="000000"/>
                <w:sz w:val="9"/>
              </w:rPr>
              <w:t>50.24</w:t>
            </w:r>
          </w:p>
        </w:tc>
        <w:tc>
          <w:tcPr>
            <w:tcW w:w="880" w:type="dxa"/>
            <w:vAlign w:val="center"/>
          </w:tcPr>
          <w:p w14:paraId="44CAC555"/>
        </w:tc>
        <w:tc>
          <w:tcPr>
            <w:tcW w:w="880" w:type="dxa"/>
            <w:vAlign w:val="center"/>
          </w:tcPr>
          <w:p w14:paraId="1637BB81"/>
        </w:tc>
        <w:tc>
          <w:tcPr>
            <w:tcW w:w="900" w:type="dxa"/>
            <w:vAlign w:val="center"/>
          </w:tcPr>
          <w:p w14:paraId="6AF8CB3B"/>
        </w:tc>
        <w:tc>
          <w:tcPr>
            <w:tcW w:w="880" w:type="dxa"/>
            <w:vAlign w:val="center"/>
          </w:tcPr>
          <w:p w14:paraId="4779555F"/>
        </w:tc>
        <w:tc>
          <w:tcPr>
            <w:tcW w:w="986" w:type="dxa"/>
            <w:vAlign w:val="center"/>
          </w:tcPr>
          <w:p w14:paraId="55AE5382"/>
        </w:tc>
      </w:tr>
      <w:tr w14:paraId="0443F0D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EDB0E7A">
            <w:pPr>
              <w:jc w:val="left"/>
            </w:pPr>
            <w:r>
              <w:rPr>
                <w:rFonts w:ascii="宋体" w:hAnsi="宋体" w:eastAsia="宋体" w:cs="宋体"/>
                <w:b w:val="0"/>
                <w:i w:val="0"/>
                <w:color w:val="000000"/>
                <w:sz w:val="9"/>
              </w:rPr>
              <w:t>229</w:t>
            </w:r>
          </w:p>
        </w:tc>
        <w:tc>
          <w:tcPr>
            <w:tcW w:w="1420" w:type="dxa"/>
            <w:vAlign w:val="center"/>
          </w:tcPr>
          <w:p w14:paraId="478EA84D">
            <w:pPr>
              <w:jc w:val="left"/>
            </w:pPr>
            <w:r>
              <w:rPr>
                <w:rFonts w:ascii="宋体" w:hAnsi="宋体" w:eastAsia="宋体" w:cs="宋体"/>
                <w:b w:val="0"/>
                <w:i w:val="0"/>
                <w:color w:val="000000"/>
                <w:sz w:val="9"/>
              </w:rPr>
              <w:t>其他支出</w:t>
            </w:r>
          </w:p>
        </w:tc>
        <w:tc>
          <w:tcPr>
            <w:tcW w:w="860" w:type="dxa"/>
            <w:vAlign w:val="center"/>
          </w:tcPr>
          <w:p w14:paraId="2F02D153"/>
        </w:tc>
        <w:tc>
          <w:tcPr>
            <w:tcW w:w="900" w:type="dxa"/>
            <w:vAlign w:val="center"/>
          </w:tcPr>
          <w:p w14:paraId="611F9ADA"/>
        </w:tc>
        <w:tc>
          <w:tcPr>
            <w:tcW w:w="880" w:type="dxa"/>
            <w:vAlign w:val="center"/>
          </w:tcPr>
          <w:p w14:paraId="2FD5D8FE"/>
        </w:tc>
        <w:tc>
          <w:tcPr>
            <w:tcW w:w="880" w:type="dxa"/>
            <w:vAlign w:val="center"/>
          </w:tcPr>
          <w:p w14:paraId="7BD1FBBD"/>
        </w:tc>
        <w:tc>
          <w:tcPr>
            <w:tcW w:w="900" w:type="dxa"/>
            <w:vAlign w:val="center"/>
          </w:tcPr>
          <w:p w14:paraId="66BDCCBA"/>
        </w:tc>
        <w:tc>
          <w:tcPr>
            <w:tcW w:w="880" w:type="dxa"/>
            <w:vAlign w:val="center"/>
          </w:tcPr>
          <w:p w14:paraId="463EA345"/>
        </w:tc>
        <w:tc>
          <w:tcPr>
            <w:tcW w:w="986" w:type="dxa"/>
            <w:vAlign w:val="center"/>
          </w:tcPr>
          <w:p w14:paraId="1548B86D"/>
        </w:tc>
      </w:tr>
      <w:tr w14:paraId="1901AD9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A9E1927">
            <w:pPr>
              <w:jc w:val="left"/>
            </w:pPr>
            <w:r>
              <w:rPr>
                <w:rFonts w:ascii="宋体" w:hAnsi="宋体" w:eastAsia="宋体" w:cs="宋体"/>
                <w:b w:val="0"/>
                <w:i w:val="0"/>
                <w:color w:val="000000"/>
                <w:sz w:val="9"/>
              </w:rPr>
              <w:t>22999</w:t>
            </w:r>
          </w:p>
        </w:tc>
        <w:tc>
          <w:tcPr>
            <w:tcW w:w="1420" w:type="dxa"/>
            <w:vAlign w:val="center"/>
          </w:tcPr>
          <w:p w14:paraId="7170FAAD">
            <w:pPr>
              <w:jc w:val="left"/>
            </w:pPr>
            <w:r>
              <w:rPr>
                <w:rFonts w:ascii="宋体" w:hAnsi="宋体" w:eastAsia="宋体" w:cs="宋体"/>
                <w:b w:val="0"/>
                <w:i w:val="0"/>
                <w:color w:val="000000"/>
                <w:sz w:val="9"/>
              </w:rPr>
              <w:t>其他支出</w:t>
            </w:r>
          </w:p>
        </w:tc>
        <w:tc>
          <w:tcPr>
            <w:tcW w:w="860" w:type="dxa"/>
            <w:vAlign w:val="center"/>
          </w:tcPr>
          <w:p w14:paraId="4DEA0116"/>
        </w:tc>
        <w:tc>
          <w:tcPr>
            <w:tcW w:w="900" w:type="dxa"/>
            <w:vAlign w:val="center"/>
          </w:tcPr>
          <w:p w14:paraId="071AAC8E"/>
        </w:tc>
        <w:tc>
          <w:tcPr>
            <w:tcW w:w="880" w:type="dxa"/>
            <w:vAlign w:val="center"/>
          </w:tcPr>
          <w:p w14:paraId="7CB4BC36"/>
        </w:tc>
        <w:tc>
          <w:tcPr>
            <w:tcW w:w="880" w:type="dxa"/>
            <w:vAlign w:val="center"/>
          </w:tcPr>
          <w:p w14:paraId="2B557639"/>
        </w:tc>
        <w:tc>
          <w:tcPr>
            <w:tcW w:w="900" w:type="dxa"/>
            <w:vAlign w:val="center"/>
          </w:tcPr>
          <w:p w14:paraId="6E73D447"/>
        </w:tc>
        <w:tc>
          <w:tcPr>
            <w:tcW w:w="880" w:type="dxa"/>
            <w:vAlign w:val="center"/>
          </w:tcPr>
          <w:p w14:paraId="72E3AFC4"/>
        </w:tc>
        <w:tc>
          <w:tcPr>
            <w:tcW w:w="986" w:type="dxa"/>
            <w:vAlign w:val="center"/>
          </w:tcPr>
          <w:p w14:paraId="4F1BF697"/>
        </w:tc>
      </w:tr>
      <w:tr w14:paraId="1F52992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C8860E0">
            <w:pPr>
              <w:jc w:val="left"/>
            </w:pPr>
            <w:r>
              <w:rPr>
                <w:rFonts w:ascii="宋体" w:hAnsi="宋体" w:eastAsia="宋体" w:cs="宋体"/>
                <w:b w:val="0"/>
                <w:i w:val="0"/>
                <w:color w:val="000000"/>
                <w:sz w:val="9"/>
              </w:rPr>
              <w:t>2299999</w:t>
            </w:r>
          </w:p>
        </w:tc>
        <w:tc>
          <w:tcPr>
            <w:tcW w:w="1420" w:type="dxa"/>
            <w:vAlign w:val="center"/>
          </w:tcPr>
          <w:p w14:paraId="35F8E67F">
            <w:pPr>
              <w:jc w:val="left"/>
            </w:pPr>
            <w:r>
              <w:rPr>
                <w:rFonts w:ascii="宋体" w:hAnsi="宋体" w:eastAsia="宋体" w:cs="宋体"/>
                <w:b w:val="0"/>
                <w:i w:val="0"/>
                <w:color w:val="000000"/>
                <w:sz w:val="9"/>
              </w:rPr>
              <w:t>其他支出</w:t>
            </w:r>
          </w:p>
        </w:tc>
        <w:tc>
          <w:tcPr>
            <w:tcW w:w="860" w:type="dxa"/>
            <w:vAlign w:val="center"/>
          </w:tcPr>
          <w:p w14:paraId="742FD880"/>
        </w:tc>
        <w:tc>
          <w:tcPr>
            <w:tcW w:w="900" w:type="dxa"/>
            <w:vAlign w:val="center"/>
          </w:tcPr>
          <w:p w14:paraId="71783D26"/>
        </w:tc>
        <w:tc>
          <w:tcPr>
            <w:tcW w:w="880" w:type="dxa"/>
            <w:vAlign w:val="center"/>
          </w:tcPr>
          <w:p w14:paraId="38508AF9"/>
        </w:tc>
        <w:tc>
          <w:tcPr>
            <w:tcW w:w="880" w:type="dxa"/>
            <w:vAlign w:val="center"/>
          </w:tcPr>
          <w:p w14:paraId="06E8CD98"/>
        </w:tc>
        <w:tc>
          <w:tcPr>
            <w:tcW w:w="900" w:type="dxa"/>
            <w:vAlign w:val="center"/>
          </w:tcPr>
          <w:p w14:paraId="28076245"/>
        </w:tc>
        <w:tc>
          <w:tcPr>
            <w:tcW w:w="880" w:type="dxa"/>
            <w:vAlign w:val="center"/>
          </w:tcPr>
          <w:p w14:paraId="328B8637"/>
        </w:tc>
        <w:tc>
          <w:tcPr>
            <w:tcW w:w="986" w:type="dxa"/>
            <w:vAlign w:val="center"/>
          </w:tcPr>
          <w:p w14:paraId="041A4F59"/>
        </w:tc>
      </w:tr>
      <w:tr w14:paraId="2A7BC4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180" w:type="dxa"/>
            <w:gridSpan w:val="11"/>
            <w:tcBorders>
              <w:left w:val="single" w:color="FFFFFF" w:sz="4" w:space="0"/>
              <w:bottom w:val="single" w:color="FFFFFF" w:sz="4" w:space="0"/>
              <w:right w:val="single" w:color="FFFFFF" w:sz="4" w:space="0"/>
              <w:insideH w:val="single" w:sz="4" w:space="0"/>
              <w:insideV w:val="single" w:sz="4" w:space="0"/>
            </w:tcBorders>
            <w:vAlign w:val="center"/>
          </w:tcPr>
          <w:p w14:paraId="7A4A82F8">
            <w:pPr>
              <w:jc w:val="left"/>
            </w:pPr>
            <w:r>
              <w:rPr>
                <w:rFonts w:ascii="宋体" w:hAnsi="宋体" w:eastAsia="宋体" w:cs="宋体"/>
                <w:b w:val="0"/>
                <w:i w:val="0"/>
                <w:color w:val="000000"/>
                <w:sz w:val="9"/>
              </w:rPr>
              <w:t>注：本表反映部门（单位）本年度取得的各项收入情况。</w:t>
            </w:r>
          </w:p>
        </w:tc>
      </w:tr>
    </w:tbl>
    <w:p w14:paraId="59055144">
      <w:pPr>
        <w:snapToGrid w:val="0"/>
        <w:spacing w:before="200" w:after="200" w:line="200" w:lineRule="auto"/>
      </w:pPr>
      <w:r>
        <w:rPr>
          <w:sz w:val="8"/>
        </w:rPr>
        <w:t xml:space="preserve"> </w:t>
      </w:r>
    </w:p>
    <w:p w14:paraId="1F58A620">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3FC0A710">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48ABCA36">
            <w:pPr>
              <w:jc w:val="right"/>
            </w:pPr>
            <w:r>
              <w:rPr>
                <w:rFonts w:ascii="宋体" w:hAnsi="宋体" w:eastAsia="宋体" w:cs="宋体"/>
                <w:sz w:val="20"/>
              </w:rPr>
              <w:t>公开03表</w:t>
            </w:r>
          </w:p>
        </w:tc>
      </w:tr>
      <w:tr w14:paraId="57D16E29">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5316E5E9">
            <w:pPr>
              <w:jc w:val="left"/>
            </w:pPr>
            <w:r>
              <w:rPr>
                <w:rFonts w:ascii="宋体" w:hAnsi="宋体" w:eastAsia="宋体" w:cs="宋体"/>
                <w:sz w:val="20"/>
              </w:rPr>
              <w:t>部门：中国共产党兴国县委员会政法委员会办公室</w:t>
            </w:r>
          </w:p>
        </w:tc>
        <w:tc>
          <w:tcPr>
            <w:tcW w:w="2000" w:type="dxa"/>
          </w:tcPr>
          <w:p w14:paraId="147264C6">
            <w:pPr>
              <w:jc w:val="center"/>
            </w:pPr>
            <w:r>
              <w:rPr>
                <w:rFonts w:ascii="宋体" w:hAnsi="宋体" w:eastAsia="宋体" w:cs="宋体"/>
                <w:sz w:val="20"/>
              </w:rPr>
              <w:t>2023年度</w:t>
            </w:r>
          </w:p>
        </w:tc>
        <w:tc>
          <w:tcPr>
            <w:tcW w:w="3153" w:type="dxa"/>
          </w:tcPr>
          <w:p w14:paraId="40937194">
            <w:pPr>
              <w:jc w:val="right"/>
            </w:pPr>
            <w:r>
              <w:rPr>
                <w:rFonts w:ascii="宋体" w:hAnsi="宋体" w:eastAsia="宋体" w:cs="宋体"/>
                <w:sz w:val="20"/>
              </w:rPr>
              <w:t>金额单位：万元</w:t>
            </w:r>
          </w:p>
        </w:tc>
      </w:tr>
    </w:tbl>
    <w:p w14:paraId="27B57E84">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0"/>
        <w:gridCol w:w="260"/>
        <w:gridCol w:w="280"/>
        <w:gridCol w:w="1760"/>
        <w:gridCol w:w="940"/>
        <w:gridCol w:w="1000"/>
        <w:gridCol w:w="980"/>
        <w:gridCol w:w="920"/>
        <w:gridCol w:w="960"/>
        <w:gridCol w:w="926"/>
      </w:tblGrid>
      <w:tr w14:paraId="072E79F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4"/>
            <w:vAlign w:val="center"/>
          </w:tcPr>
          <w:p w14:paraId="2B73EB9B">
            <w:pPr>
              <w:jc w:val="center"/>
            </w:pPr>
            <w:r>
              <w:rPr>
                <w:rFonts w:ascii="宋体" w:hAnsi="宋体" w:eastAsia="宋体" w:cs="宋体"/>
                <w:b w:val="0"/>
                <w:i w:val="0"/>
                <w:color w:val="000000"/>
                <w:sz w:val="11"/>
              </w:rPr>
              <w:t>项    目</w:t>
            </w:r>
          </w:p>
        </w:tc>
        <w:tc>
          <w:tcPr>
            <w:tcW w:w="940" w:type="dxa"/>
            <w:vMerge w:val="restart"/>
            <w:vAlign w:val="center"/>
          </w:tcPr>
          <w:p w14:paraId="7DB4293C">
            <w:pPr>
              <w:jc w:val="center"/>
            </w:pPr>
            <w:r>
              <w:rPr>
                <w:rFonts w:ascii="宋体" w:hAnsi="宋体" w:eastAsia="宋体" w:cs="宋体"/>
                <w:b w:val="0"/>
                <w:i w:val="0"/>
                <w:color w:val="000000"/>
                <w:sz w:val="11"/>
              </w:rPr>
              <w:t>本年支出合计</w:t>
            </w:r>
          </w:p>
        </w:tc>
        <w:tc>
          <w:tcPr>
            <w:tcW w:w="1000" w:type="dxa"/>
            <w:vMerge w:val="restart"/>
            <w:vAlign w:val="center"/>
          </w:tcPr>
          <w:p w14:paraId="753C86BC">
            <w:pPr>
              <w:jc w:val="center"/>
            </w:pPr>
            <w:r>
              <w:rPr>
                <w:rFonts w:ascii="宋体" w:hAnsi="宋体" w:eastAsia="宋体" w:cs="宋体"/>
                <w:b w:val="0"/>
                <w:i w:val="0"/>
                <w:color w:val="000000"/>
                <w:sz w:val="11"/>
              </w:rPr>
              <w:t>基本支出</w:t>
            </w:r>
          </w:p>
        </w:tc>
        <w:tc>
          <w:tcPr>
            <w:tcW w:w="980" w:type="dxa"/>
            <w:vMerge w:val="restart"/>
            <w:vAlign w:val="center"/>
          </w:tcPr>
          <w:p w14:paraId="71956B90">
            <w:pPr>
              <w:jc w:val="center"/>
            </w:pPr>
            <w:r>
              <w:rPr>
                <w:rFonts w:ascii="宋体" w:hAnsi="宋体" w:eastAsia="宋体" w:cs="宋体"/>
                <w:b w:val="0"/>
                <w:i w:val="0"/>
                <w:color w:val="000000"/>
                <w:sz w:val="11"/>
              </w:rPr>
              <w:t>项目支出</w:t>
            </w:r>
          </w:p>
        </w:tc>
        <w:tc>
          <w:tcPr>
            <w:tcW w:w="920" w:type="dxa"/>
            <w:vMerge w:val="restart"/>
            <w:vAlign w:val="center"/>
          </w:tcPr>
          <w:p w14:paraId="45AC6DAF">
            <w:pPr>
              <w:jc w:val="center"/>
            </w:pPr>
            <w:r>
              <w:rPr>
                <w:rFonts w:ascii="宋体" w:hAnsi="宋体" w:eastAsia="宋体" w:cs="宋体"/>
                <w:b w:val="0"/>
                <w:i w:val="0"/>
                <w:color w:val="000000"/>
                <w:sz w:val="11"/>
              </w:rPr>
              <w:t>上缴上级支出</w:t>
            </w:r>
          </w:p>
        </w:tc>
        <w:tc>
          <w:tcPr>
            <w:tcW w:w="960" w:type="dxa"/>
            <w:vMerge w:val="restart"/>
            <w:vAlign w:val="center"/>
          </w:tcPr>
          <w:p w14:paraId="4198AF90">
            <w:pPr>
              <w:jc w:val="center"/>
            </w:pPr>
            <w:r>
              <w:rPr>
                <w:rFonts w:ascii="宋体" w:hAnsi="宋体" w:eastAsia="宋体" w:cs="宋体"/>
                <w:b w:val="0"/>
                <w:i w:val="0"/>
                <w:color w:val="000000"/>
                <w:sz w:val="11"/>
              </w:rPr>
              <w:t>经营支出</w:t>
            </w:r>
          </w:p>
        </w:tc>
        <w:tc>
          <w:tcPr>
            <w:tcW w:w="926" w:type="dxa"/>
            <w:vMerge w:val="restart"/>
            <w:vAlign w:val="center"/>
          </w:tcPr>
          <w:p w14:paraId="6C466497">
            <w:pPr>
              <w:jc w:val="center"/>
            </w:pPr>
            <w:r>
              <w:rPr>
                <w:rFonts w:ascii="宋体" w:hAnsi="宋体" w:eastAsia="宋体" w:cs="宋体"/>
                <w:b w:val="0"/>
                <w:i w:val="0"/>
                <w:color w:val="000000"/>
                <w:sz w:val="11"/>
              </w:rPr>
              <w:t>对附属单位补助支出</w:t>
            </w:r>
          </w:p>
        </w:tc>
      </w:tr>
      <w:tr w14:paraId="28F7EE7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restart"/>
            <w:vAlign w:val="center"/>
          </w:tcPr>
          <w:p w14:paraId="2C21E937">
            <w:pPr>
              <w:jc w:val="center"/>
            </w:pPr>
            <w:r>
              <w:rPr>
                <w:rFonts w:ascii="宋体" w:hAnsi="宋体" w:eastAsia="宋体" w:cs="宋体"/>
                <w:b w:val="0"/>
                <w:i w:val="0"/>
                <w:color w:val="000000"/>
                <w:sz w:val="11"/>
              </w:rPr>
              <w:t>支出功能分类科目编码</w:t>
            </w:r>
          </w:p>
        </w:tc>
        <w:tc>
          <w:tcPr>
            <w:tcW w:w="1760" w:type="dxa"/>
            <w:vMerge w:val="restart"/>
            <w:vAlign w:val="center"/>
          </w:tcPr>
          <w:p w14:paraId="1BC4B563">
            <w:pPr>
              <w:jc w:val="center"/>
            </w:pPr>
            <w:r>
              <w:rPr>
                <w:rFonts w:ascii="宋体" w:hAnsi="宋体" w:eastAsia="宋体" w:cs="宋体"/>
                <w:b w:val="0"/>
                <w:i w:val="0"/>
                <w:color w:val="000000"/>
                <w:sz w:val="11"/>
              </w:rPr>
              <w:t>科目名称</w:t>
            </w:r>
          </w:p>
        </w:tc>
        <w:tc>
          <w:tcPr>
            <w:tcW w:w="940" w:type="dxa"/>
            <w:vMerge w:val="continue"/>
            <w:vAlign w:val="center"/>
          </w:tcPr>
          <w:p w14:paraId="01BE426F"/>
        </w:tc>
        <w:tc>
          <w:tcPr>
            <w:tcW w:w="1000" w:type="dxa"/>
            <w:vMerge w:val="continue"/>
            <w:vAlign w:val="center"/>
          </w:tcPr>
          <w:p w14:paraId="41E99CD4"/>
        </w:tc>
        <w:tc>
          <w:tcPr>
            <w:tcW w:w="980" w:type="dxa"/>
            <w:vMerge w:val="continue"/>
            <w:vAlign w:val="center"/>
          </w:tcPr>
          <w:p w14:paraId="310B4E5D"/>
        </w:tc>
        <w:tc>
          <w:tcPr>
            <w:tcW w:w="920" w:type="dxa"/>
            <w:vMerge w:val="continue"/>
            <w:vAlign w:val="center"/>
          </w:tcPr>
          <w:p w14:paraId="31E9AF4B"/>
        </w:tc>
        <w:tc>
          <w:tcPr>
            <w:tcW w:w="960" w:type="dxa"/>
            <w:vMerge w:val="continue"/>
            <w:vAlign w:val="center"/>
          </w:tcPr>
          <w:p w14:paraId="31A46D4A"/>
        </w:tc>
        <w:tc>
          <w:tcPr>
            <w:tcW w:w="926" w:type="dxa"/>
            <w:vMerge w:val="continue"/>
            <w:vAlign w:val="center"/>
          </w:tcPr>
          <w:p w14:paraId="4B03CB76"/>
        </w:tc>
      </w:tr>
      <w:tr w14:paraId="2A4AEF7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10285FF9"/>
        </w:tc>
        <w:tc>
          <w:tcPr>
            <w:tcW w:w="1760" w:type="dxa"/>
            <w:vMerge w:val="continue"/>
            <w:vAlign w:val="center"/>
          </w:tcPr>
          <w:p w14:paraId="5EFF78D1"/>
        </w:tc>
        <w:tc>
          <w:tcPr>
            <w:tcW w:w="940" w:type="dxa"/>
            <w:vMerge w:val="continue"/>
            <w:vAlign w:val="center"/>
          </w:tcPr>
          <w:p w14:paraId="3ABF2E78"/>
        </w:tc>
        <w:tc>
          <w:tcPr>
            <w:tcW w:w="1000" w:type="dxa"/>
            <w:vMerge w:val="continue"/>
            <w:vAlign w:val="center"/>
          </w:tcPr>
          <w:p w14:paraId="3B6F6FCB"/>
        </w:tc>
        <w:tc>
          <w:tcPr>
            <w:tcW w:w="980" w:type="dxa"/>
            <w:vMerge w:val="continue"/>
            <w:vAlign w:val="center"/>
          </w:tcPr>
          <w:p w14:paraId="5FCFC913"/>
        </w:tc>
        <w:tc>
          <w:tcPr>
            <w:tcW w:w="920" w:type="dxa"/>
            <w:vMerge w:val="continue"/>
            <w:vAlign w:val="center"/>
          </w:tcPr>
          <w:p w14:paraId="2A45DCC6"/>
        </w:tc>
        <w:tc>
          <w:tcPr>
            <w:tcW w:w="960" w:type="dxa"/>
            <w:vMerge w:val="continue"/>
            <w:vAlign w:val="center"/>
          </w:tcPr>
          <w:p w14:paraId="0958FBB1"/>
        </w:tc>
        <w:tc>
          <w:tcPr>
            <w:tcW w:w="926" w:type="dxa"/>
            <w:vMerge w:val="continue"/>
            <w:vAlign w:val="center"/>
          </w:tcPr>
          <w:p w14:paraId="088B82C9"/>
        </w:tc>
      </w:tr>
      <w:tr w14:paraId="12A775C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4DD3397B"/>
        </w:tc>
        <w:tc>
          <w:tcPr>
            <w:tcW w:w="1760" w:type="dxa"/>
            <w:vMerge w:val="continue"/>
            <w:vAlign w:val="center"/>
          </w:tcPr>
          <w:p w14:paraId="1DF2F19F"/>
        </w:tc>
        <w:tc>
          <w:tcPr>
            <w:tcW w:w="940" w:type="dxa"/>
            <w:vMerge w:val="continue"/>
            <w:vAlign w:val="center"/>
          </w:tcPr>
          <w:p w14:paraId="7519C8D0"/>
        </w:tc>
        <w:tc>
          <w:tcPr>
            <w:tcW w:w="1000" w:type="dxa"/>
            <w:vMerge w:val="continue"/>
            <w:vAlign w:val="center"/>
          </w:tcPr>
          <w:p w14:paraId="0D58EB2D"/>
        </w:tc>
        <w:tc>
          <w:tcPr>
            <w:tcW w:w="980" w:type="dxa"/>
            <w:vMerge w:val="continue"/>
            <w:vAlign w:val="center"/>
          </w:tcPr>
          <w:p w14:paraId="78C884DB"/>
        </w:tc>
        <w:tc>
          <w:tcPr>
            <w:tcW w:w="920" w:type="dxa"/>
            <w:vMerge w:val="continue"/>
            <w:vAlign w:val="center"/>
          </w:tcPr>
          <w:p w14:paraId="0E7A61AB"/>
        </w:tc>
        <w:tc>
          <w:tcPr>
            <w:tcW w:w="960" w:type="dxa"/>
            <w:vMerge w:val="continue"/>
            <w:vAlign w:val="center"/>
          </w:tcPr>
          <w:p w14:paraId="21DA7035"/>
        </w:tc>
        <w:tc>
          <w:tcPr>
            <w:tcW w:w="926" w:type="dxa"/>
            <w:vMerge w:val="continue"/>
            <w:vAlign w:val="center"/>
          </w:tcPr>
          <w:p w14:paraId="67F17CDD"/>
        </w:tc>
      </w:tr>
      <w:tr w14:paraId="23DF34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restart"/>
            <w:vAlign w:val="center"/>
          </w:tcPr>
          <w:p w14:paraId="0A681543">
            <w:pPr>
              <w:jc w:val="center"/>
            </w:pPr>
            <w:r>
              <w:rPr>
                <w:rFonts w:ascii="宋体" w:hAnsi="宋体" w:eastAsia="宋体" w:cs="宋体"/>
                <w:b w:val="0"/>
                <w:i w:val="0"/>
                <w:color w:val="000000"/>
                <w:sz w:val="11"/>
              </w:rPr>
              <w:t>类</w:t>
            </w:r>
          </w:p>
        </w:tc>
        <w:tc>
          <w:tcPr>
            <w:tcW w:w="260" w:type="dxa"/>
            <w:vMerge w:val="restart"/>
            <w:vAlign w:val="center"/>
          </w:tcPr>
          <w:p w14:paraId="53D0C496">
            <w:pPr>
              <w:jc w:val="center"/>
            </w:pPr>
            <w:r>
              <w:rPr>
                <w:rFonts w:ascii="宋体" w:hAnsi="宋体" w:eastAsia="宋体" w:cs="宋体"/>
                <w:b w:val="0"/>
                <w:i w:val="0"/>
                <w:color w:val="000000"/>
                <w:sz w:val="11"/>
              </w:rPr>
              <w:t>款</w:t>
            </w:r>
          </w:p>
        </w:tc>
        <w:tc>
          <w:tcPr>
            <w:tcW w:w="280" w:type="dxa"/>
            <w:vMerge w:val="restart"/>
            <w:vAlign w:val="center"/>
          </w:tcPr>
          <w:p w14:paraId="4348CF78">
            <w:pPr>
              <w:jc w:val="center"/>
            </w:pPr>
            <w:r>
              <w:rPr>
                <w:rFonts w:ascii="宋体" w:hAnsi="宋体" w:eastAsia="宋体" w:cs="宋体"/>
                <w:b w:val="0"/>
                <w:i w:val="0"/>
                <w:color w:val="000000"/>
                <w:sz w:val="11"/>
              </w:rPr>
              <w:t>项</w:t>
            </w:r>
          </w:p>
        </w:tc>
        <w:tc>
          <w:tcPr>
            <w:tcW w:w="1760" w:type="dxa"/>
            <w:vAlign w:val="center"/>
          </w:tcPr>
          <w:p w14:paraId="4E27D436">
            <w:pPr>
              <w:jc w:val="center"/>
            </w:pPr>
            <w:r>
              <w:rPr>
                <w:rFonts w:ascii="宋体" w:hAnsi="宋体" w:eastAsia="宋体" w:cs="宋体"/>
                <w:b w:val="0"/>
                <w:i w:val="0"/>
                <w:color w:val="000000"/>
                <w:sz w:val="11"/>
              </w:rPr>
              <w:t>栏次</w:t>
            </w:r>
          </w:p>
        </w:tc>
        <w:tc>
          <w:tcPr>
            <w:tcW w:w="940" w:type="dxa"/>
            <w:vAlign w:val="center"/>
          </w:tcPr>
          <w:p w14:paraId="7D14CB8B">
            <w:pPr>
              <w:jc w:val="center"/>
            </w:pPr>
            <w:r>
              <w:rPr>
                <w:rFonts w:ascii="宋体" w:hAnsi="宋体" w:eastAsia="宋体" w:cs="宋体"/>
                <w:b w:val="0"/>
                <w:i w:val="0"/>
                <w:color w:val="000000"/>
                <w:sz w:val="11"/>
              </w:rPr>
              <w:t>1</w:t>
            </w:r>
          </w:p>
        </w:tc>
        <w:tc>
          <w:tcPr>
            <w:tcW w:w="1000" w:type="dxa"/>
            <w:vAlign w:val="center"/>
          </w:tcPr>
          <w:p w14:paraId="4E6EC2DE">
            <w:pPr>
              <w:jc w:val="center"/>
            </w:pPr>
            <w:r>
              <w:rPr>
                <w:rFonts w:ascii="宋体" w:hAnsi="宋体" w:eastAsia="宋体" w:cs="宋体"/>
                <w:b w:val="0"/>
                <w:i w:val="0"/>
                <w:color w:val="000000"/>
                <w:sz w:val="11"/>
              </w:rPr>
              <w:t>2</w:t>
            </w:r>
          </w:p>
        </w:tc>
        <w:tc>
          <w:tcPr>
            <w:tcW w:w="980" w:type="dxa"/>
            <w:vAlign w:val="center"/>
          </w:tcPr>
          <w:p w14:paraId="2DA7B1FA">
            <w:pPr>
              <w:jc w:val="center"/>
            </w:pPr>
            <w:r>
              <w:rPr>
                <w:rFonts w:ascii="宋体" w:hAnsi="宋体" w:eastAsia="宋体" w:cs="宋体"/>
                <w:b w:val="0"/>
                <w:i w:val="0"/>
                <w:color w:val="000000"/>
                <w:sz w:val="11"/>
              </w:rPr>
              <w:t>3</w:t>
            </w:r>
          </w:p>
        </w:tc>
        <w:tc>
          <w:tcPr>
            <w:tcW w:w="920" w:type="dxa"/>
            <w:vAlign w:val="center"/>
          </w:tcPr>
          <w:p w14:paraId="5626E293">
            <w:pPr>
              <w:jc w:val="center"/>
            </w:pPr>
            <w:r>
              <w:rPr>
                <w:rFonts w:ascii="宋体" w:hAnsi="宋体" w:eastAsia="宋体" w:cs="宋体"/>
                <w:b w:val="0"/>
                <w:i w:val="0"/>
                <w:color w:val="000000"/>
                <w:sz w:val="11"/>
              </w:rPr>
              <w:t>4</w:t>
            </w:r>
          </w:p>
        </w:tc>
        <w:tc>
          <w:tcPr>
            <w:tcW w:w="960" w:type="dxa"/>
            <w:vAlign w:val="center"/>
          </w:tcPr>
          <w:p w14:paraId="0030B413">
            <w:pPr>
              <w:jc w:val="center"/>
            </w:pPr>
            <w:r>
              <w:rPr>
                <w:rFonts w:ascii="宋体" w:hAnsi="宋体" w:eastAsia="宋体" w:cs="宋体"/>
                <w:b w:val="0"/>
                <w:i w:val="0"/>
                <w:color w:val="000000"/>
                <w:sz w:val="11"/>
              </w:rPr>
              <w:t>5</w:t>
            </w:r>
          </w:p>
        </w:tc>
        <w:tc>
          <w:tcPr>
            <w:tcW w:w="926" w:type="dxa"/>
            <w:vAlign w:val="center"/>
          </w:tcPr>
          <w:p w14:paraId="2FE2FF19">
            <w:pPr>
              <w:jc w:val="center"/>
            </w:pPr>
            <w:r>
              <w:rPr>
                <w:rFonts w:ascii="宋体" w:hAnsi="宋体" w:eastAsia="宋体" w:cs="宋体"/>
                <w:b w:val="0"/>
                <w:i w:val="0"/>
                <w:color w:val="000000"/>
                <w:sz w:val="11"/>
              </w:rPr>
              <w:t>6</w:t>
            </w:r>
          </w:p>
        </w:tc>
      </w:tr>
      <w:tr w14:paraId="5851D63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continue"/>
            <w:vAlign w:val="center"/>
          </w:tcPr>
          <w:p w14:paraId="7059325F"/>
        </w:tc>
        <w:tc>
          <w:tcPr>
            <w:tcW w:w="260" w:type="dxa"/>
            <w:vMerge w:val="continue"/>
            <w:vAlign w:val="center"/>
          </w:tcPr>
          <w:p w14:paraId="6758FBD7"/>
        </w:tc>
        <w:tc>
          <w:tcPr>
            <w:tcW w:w="280" w:type="dxa"/>
            <w:vMerge w:val="continue"/>
            <w:vAlign w:val="center"/>
          </w:tcPr>
          <w:p w14:paraId="0A274F33"/>
        </w:tc>
        <w:tc>
          <w:tcPr>
            <w:tcW w:w="1760" w:type="dxa"/>
            <w:vAlign w:val="center"/>
          </w:tcPr>
          <w:p w14:paraId="0B48023F">
            <w:pPr>
              <w:jc w:val="center"/>
            </w:pPr>
            <w:r>
              <w:rPr>
                <w:rFonts w:ascii="宋体" w:hAnsi="宋体" w:eastAsia="宋体" w:cs="宋体"/>
                <w:b w:val="0"/>
                <w:i w:val="0"/>
                <w:color w:val="000000"/>
                <w:sz w:val="11"/>
              </w:rPr>
              <w:t>合计</w:t>
            </w:r>
          </w:p>
        </w:tc>
        <w:tc>
          <w:tcPr>
            <w:tcW w:w="940" w:type="dxa"/>
            <w:vAlign w:val="center"/>
          </w:tcPr>
          <w:p w14:paraId="733D9C3C">
            <w:pPr>
              <w:jc w:val="right"/>
            </w:pPr>
            <w:r>
              <w:rPr>
                <w:rFonts w:ascii="宋体" w:hAnsi="宋体" w:eastAsia="宋体" w:cs="宋体"/>
                <w:b w:val="0"/>
                <w:i w:val="0"/>
                <w:color w:val="000000"/>
                <w:sz w:val="11"/>
              </w:rPr>
              <w:t>2,683.81</w:t>
            </w:r>
          </w:p>
        </w:tc>
        <w:tc>
          <w:tcPr>
            <w:tcW w:w="1000" w:type="dxa"/>
            <w:vAlign w:val="center"/>
          </w:tcPr>
          <w:p w14:paraId="25A90F4E">
            <w:pPr>
              <w:jc w:val="right"/>
            </w:pPr>
            <w:r>
              <w:rPr>
                <w:rFonts w:ascii="宋体" w:hAnsi="宋体" w:eastAsia="宋体" w:cs="宋体"/>
                <w:b w:val="0"/>
                <w:i w:val="0"/>
                <w:color w:val="000000"/>
                <w:sz w:val="11"/>
              </w:rPr>
              <w:t>783.59</w:t>
            </w:r>
          </w:p>
        </w:tc>
        <w:tc>
          <w:tcPr>
            <w:tcW w:w="980" w:type="dxa"/>
            <w:vAlign w:val="center"/>
          </w:tcPr>
          <w:p w14:paraId="306DB523">
            <w:pPr>
              <w:jc w:val="right"/>
            </w:pPr>
            <w:r>
              <w:rPr>
                <w:rFonts w:ascii="宋体" w:hAnsi="宋体" w:eastAsia="宋体" w:cs="宋体"/>
                <w:b w:val="0"/>
                <w:i w:val="0"/>
                <w:color w:val="000000"/>
                <w:sz w:val="11"/>
              </w:rPr>
              <w:t>1,900.22</w:t>
            </w:r>
          </w:p>
        </w:tc>
        <w:tc>
          <w:tcPr>
            <w:tcW w:w="920" w:type="dxa"/>
            <w:vAlign w:val="center"/>
          </w:tcPr>
          <w:p w14:paraId="167D2D8A"/>
        </w:tc>
        <w:tc>
          <w:tcPr>
            <w:tcW w:w="960" w:type="dxa"/>
            <w:vAlign w:val="center"/>
          </w:tcPr>
          <w:p w14:paraId="5BF8F998"/>
        </w:tc>
        <w:tc>
          <w:tcPr>
            <w:tcW w:w="926" w:type="dxa"/>
            <w:vAlign w:val="center"/>
          </w:tcPr>
          <w:p w14:paraId="2E96311A"/>
        </w:tc>
      </w:tr>
      <w:tr w14:paraId="63F9AF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F151425">
            <w:pPr>
              <w:jc w:val="left"/>
            </w:pPr>
            <w:r>
              <w:rPr>
                <w:rFonts w:ascii="宋体" w:hAnsi="宋体" w:eastAsia="宋体" w:cs="宋体"/>
                <w:b w:val="0"/>
                <w:i w:val="0"/>
                <w:color w:val="000000"/>
                <w:sz w:val="11"/>
              </w:rPr>
              <w:t>201</w:t>
            </w:r>
          </w:p>
        </w:tc>
        <w:tc>
          <w:tcPr>
            <w:tcW w:w="1760" w:type="dxa"/>
            <w:vAlign w:val="center"/>
          </w:tcPr>
          <w:p w14:paraId="2F893E71">
            <w:pPr>
              <w:jc w:val="left"/>
            </w:pPr>
            <w:r>
              <w:rPr>
                <w:rFonts w:ascii="宋体" w:hAnsi="宋体" w:eastAsia="宋体" w:cs="宋体"/>
                <w:b w:val="0"/>
                <w:i w:val="0"/>
                <w:color w:val="000000"/>
                <w:sz w:val="11"/>
              </w:rPr>
              <w:t>一般公共服务支出</w:t>
            </w:r>
          </w:p>
        </w:tc>
        <w:tc>
          <w:tcPr>
            <w:tcW w:w="940" w:type="dxa"/>
            <w:vAlign w:val="center"/>
          </w:tcPr>
          <w:p w14:paraId="0F3F6DD7">
            <w:pPr>
              <w:jc w:val="right"/>
            </w:pPr>
            <w:r>
              <w:rPr>
                <w:rFonts w:ascii="宋体" w:hAnsi="宋体" w:eastAsia="宋体" w:cs="宋体"/>
                <w:b w:val="0"/>
                <w:i w:val="0"/>
                <w:color w:val="000000"/>
                <w:sz w:val="11"/>
              </w:rPr>
              <w:t>2,186.73</w:t>
            </w:r>
          </w:p>
        </w:tc>
        <w:tc>
          <w:tcPr>
            <w:tcW w:w="1000" w:type="dxa"/>
            <w:vAlign w:val="center"/>
          </w:tcPr>
          <w:p w14:paraId="09008C2F">
            <w:pPr>
              <w:jc w:val="right"/>
            </w:pPr>
            <w:r>
              <w:rPr>
                <w:rFonts w:ascii="宋体" w:hAnsi="宋体" w:eastAsia="宋体" w:cs="宋体"/>
                <w:b w:val="0"/>
                <w:i w:val="0"/>
                <w:color w:val="000000"/>
                <w:sz w:val="11"/>
              </w:rPr>
              <w:t>318.37</w:t>
            </w:r>
          </w:p>
        </w:tc>
        <w:tc>
          <w:tcPr>
            <w:tcW w:w="980" w:type="dxa"/>
            <w:vAlign w:val="center"/>
          </w:tcPr>
          <w:p w14:paraId="092D3A7F">
            <w:pPr>
              <w:jc w:val="right"/>
            </w:pPr>
            <w:r>
              <w:rPr>
                <w:rFonts w:ascii="宋体" w:hAnsi="宋体" w:eastAsia="宋体" w:cs="宋体"/>
                <w:b w:val="0"/>
                <w:i w:val="0"/>
                <w:color w:val="000000"/>
                <w:sz w:val="11"/>
              </w:rPr>
              <w:t>1,868.37</w:t>
            </w:r>
          </w:p>
        </w:tc>
        <w:tc>
          <w:tcPr>
            <w:tcW w:w="920" w:type="dxa"/>
            <w:vAlign w:val="center"/>
          </w:tcPr>
          <w:p w14:paraId="58475D39"/>
        </w:tc>
        <w:tc>
          <w:tcPr>
            <w:tcW w:w="960" w:type="dxa"/>
            <w:vAlign w:val="center"/>
          </w:tcPr>
          <w:p w14:paraId="2BB635BF"/>
        </w:tc>
        <w:tc>
          <w:tcPr>
            <w:tcW w:w="926" w:type="dxa"/>
            <w:vAlign w:val="center"/>
          </w:tcPr>
          <w:p w14:paraId="70B20338"/>
        </w:tc>
      </w:tr>
      <w:tr w14:paraId="5F6B69A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4D9E184">
            <w:pPr>
              <w:jc w:val="left"/>
            </w:pPr>
            <w:r>
              <w:rPr>
                <w:rFonts w:ascii="宋体" w:hAnsi="宋体" w:eastAsia="宋体" w:cs="宋体"/>
                <w:b w:val="0"/>
                <w:i w:val="0"/>
                <w:color w:val="000000"/>
                <w:sz w:val="11"/>
              </w:rPr>
              <w:t>20131</w:t>
            </w:r>
          </w:p>
        </w:tc>
        <w:tc>
          <w:tcPr>
            <w:tcW w:w="1760" w:type="dxa"/>
            <w:vAlign w:val="center"/>
          </w:tcPr>
          <w:p w14:paraId="5CF8E5E7">
            <w:pPr>
              <w:jc w:val="left"/>
            </w:pPr>
            <w:r>
              <w:rPr>
                <w:rFonts w:ascii="宋体" w:hAnsi="宋体" w:eastAsia="宋体" w:cs="宋体"/>
                <w:b w:val="0"/>
                <w:i w:val="0"/>
                <w:color w:val="000000"/>
                <w:sz w:val="11"/>
              </w:rPr>
              <w:t>党委办公厅（室）及相关机构事务</w:t>
            </w:r>
          </w:p>
        </w:tc>
        <w:tc>
          <w:tcPr>
            <w:tcW w:w="940" w:type="dxa"/>
            <w:vAlign w:val="center"/>
          </w:tcPr>
          <w:p w14:paraId="0BEA7E78">
            <w:pPr>
              <w:jc w:val="right"/>
            </w:pPr>
            <w:r>
              <w:rPr>
                <w:rFonts w:ascii="宋体" w:hAnsi="宋体" w:eastAsia="宋体" w:cs="宋体"/>
                <w:b w:val="0"/>
                <w:i w:val="0"/>
                <w:color w:val="000000"/>
                <w:sz w:val="11"/>
              </w:rPr>
              <w:t>0.30</w:t>
            </w:r>
          </w:p>
        </w:tc>
        <w:tc>
          <w:tcPr>
            <w:tcW w:w="1000" w:type="dxa"/>
            <w:vAlign w:val="center"/>
          </w:tcPr>
          <w:p w14:paraId="67AAA709">
            <w:pPr>
              <w:jc w:val="right"/>
            </w:pPr>
            <w:r>
              <w:rPr>
                <w:rFonts w:ascii="宋体" w:hAnsi="宋体" w:eastAsia="宋体" w:cs="宋体"/>
                <w:b w:val="0"/>
                <w:i w:val="0"/>
                <w:color w:val="000000"/>
                <w:sz w:val="11"/>
              </w:rPr>
              <w:t>0.30</w:t>
            </w:r>
          </w:p>
        </w:tc>
        <w:tc>
          <w:tcPr>
            <w:tcW w:w="980" w:type="dxa"/>
            <w:vAlign w:val="center"/>
          </w:tcPr>
          <w:p w14:paraId="3FFA339A"/>
        </w:tc>
        <w:tc>
          <w:tcPr>
            <w:tcW w:w="920" w:type="dxa"/>
            <w:vAlign w:val="center"/>
          </w:tcPr>
          <w:p w14:paraId="6BF4EF0C"/>
        </w:tc>
        <w:tc>
          <w:tcPr>
            <w:tcW w:w="960" w:type="dxa"/>
            <w:vAlign w:val="center"/>
          </w:tcPr>
          <w:p w14:paraId="0D8B6D5A"/>
        </w:tc>
        <w:tc>
          <w:tcPr>
            <w:tcW w:w="926" w:type="dxa"/>
            <w:vAlign w:val="center"/>
          </w:tcPr>
          <w:p w14:paraId="32397732"/>
        </w:tc>
      </w:tr>
      <w:tr w14:paraId="6D1C50C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ED6554F">
            <w:pPr>
              <w:jc w:val="left"/>
            </w:pPr>
            <w:r>
              <w:rPr>
                <w:rFonts w:ascii="宋体" w:hAnsi="宋体" w:eastAsia="宋体" w:cs="宋体"/>
                <w:b w:val="0"/>
                <w:i w:val="0"/>
                <w:color w:val="000000"/>
                <w:sz w:val="11"/>
              </w:rPr>
              <w:t>2013101</w:t>
            </w:r>
          </w:p>
        </w:tc>
        <w:tc>
          <w:tcPr>
            <w:tcW w:w="1760" w:type="dxa"/>
            <w:vAlign w:val="center"/>
          </w:tcPr>
          <w:p w14:paraId="0F8C6824">
            <w:pPr>
              <w:jc w:val="left"/>
            </w:pPr>
            <w:r>
              <w:rPr>
                <w:rFonts w:ascii="宋体" w:hAnsi="宋体" w:eastAsia="宋体" w:cs="宋体"/>
                <w:b w:val="0"/>
                <w:i w:val="0"/>
                <w:color w:val="000000"/>
                <w:sz w:val="11"/>
              </w:rPr>
              <w:t>行政运行</w:t>
            </w:r>
          </w:p>
        </w:tc>
        <w:tc>
          <w:tcPr>
            <w:tcW w:w="940" w:type="dxa"/>
            <w:vAlign w:val="center"/>
          </w:tcPr>
          <w:p w14:paraId="618630C0">
            <w:pPr>
              <w:jc w:val="right"/>
            </w:pPr>
            <w:r>
              <w:rPr>
                <w:rFonts w:ascii="宋体" w:hAnsi="宋体" w:eastAsia="宋体" w:cs="宋体"/>
                <w:b w:val="0"/>
                <w:i w:val="0"/>
                <w:color w:val="000000"/>
                <w:sz w:val="11"/>
              </w:rPr>
              <w:t>0.30</w:t>
            </w:r>
          </w:p>
        </w:tc>
        <w:tc>
          <w:tcPr>
            <w:tcW w:w="1000" w:type="dxa"/>
            <w:vAlign w:val="center"/>
          </w:tcPr>
          <w:p w14:paraId="0AB571D0">
            <w:pPr>
              <w:jc w:val="right"/>
            </w:pPr>
            <w:r>
              <w:rPr>
                <w:rFonts w:ascii="宋体" w:hAnsi="宋体" w:eastAsia="宋体" w:cs="宋体"/>
                <w:b w:val="0"/>
                <w:i w:val="0"/>
                <w:color w:val="000000"/>
                <w:sz w:val="11"/>
              </w:rPr>
              <w:t>0.30</w:t>
            </w:r>
          </w:p>
        </w:tc>
        <w:tc>
          <w:tcPr>
            <w:tcW w:w="980" w:type="dxa"/>
            <w:vAlign w:val="center"/>
          </w:tcPr>
          <w:p w14:paraId="55075E9D"/>
        </w:tc>
        <w:tc>
          <w:tcPr>
            <w:tcW w:w="920" w:type="dxa"/>
            <w:vAlign w:val="center"/>
          </w:tcPr>
          <w:p w14:paraId="32D68C14"/>
        </w:tc>
        <w:tc>
          <w:tcPr>
            <w:tcW w:w="960" w:type="dxa"/>
            <w:vAlign w:val="center"/>
          </w:tcPr>
          <w:p w14:paraId="1EB46E09"/>
        </w:tc>
        <w:tc>
          <w:tcPr>
            <w:tcW w:w="926" w:type="dxa"/>
            <w:vAlign w:val="center"/>
          </w:tcPr>
          <w:p w14:paraId="5BF1DF46"/>
        </w:tc>
      </w:tr>
      <w:tr w14:paraId="0F16E61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3105C1D">
            <w:pPr>
              <w:jc w:val="left"/>
            </w:pPr>
            <w:r>
              <w:rPr>
                <w:rFonts w:ascii="宋体" w:hAnsi="宋体" w:eastAsia="宋体" w:cs="宋体"/>
                <w:b w:val="0"/>
                <w:i w:val="0"/>
                <w:color w:val="000000"/>
                <w:sz w:val="11"/>
              </w:rPr>
              <w:t>20136</w:t>
            </w:r>
          </w:p>
        </w:tc>
        <w:tc>
          <w:tcPr>
            <w:tcW w:w="1760" w:type="dxa"/>
            <w:vAlign w:val="center"/>
          </w:tcPr>
          <w:p w14:paraId="3721CF38">
            <w:pPr>
              <w:jc w:val="left"/>
            </w:pPr>
            <w:r>
              <w:rPr>
                <w:rFonts w:ascii="宋体" w:hAnsi="宋体" w:eastAsia="宋体" w:cs="宋体"/>
                <w:b w:val="0"/>
                <w:i w:val="0"/>
                <w:color w:val="000000"/>
                <w:sz w:val="11"/>
              </w:rPr>
              <w:t>其他共产党事务支出</w:t>
            </w:r>
          </w:p>
        </w:tc>
        <w:tc>
          <w:tcPr>
            <w:tcW w:w="940" w:type="dxa"/>
            <w:vAlign w:val="center"/>
          </w:tcPr>
          <w:p w14:paraId="2621E59C">
            <w:pPr>
              <w:jc w:val="right"/>
            </w:pPr>
            <w:r>
              <w:rPr>
                <w:rFonts w:ascii="宋体" w:hAnsi="宋体" w:eastAsia="宋体" w:cs="宋体"/>
                <w:b w:val="0"/>
                <w:i w:val="0"/>
                <w:color w:val="000000"/>
                <w:sz w:val="11"/>
              </w:rPr>
              <w:t>1,749.28</w:t>
            </w:r>
          </w:p>
        </w:tc>
        <w:tc>
          <w:tcPr>
            <w:tcW w:w="1000" w:type="dxa"/>
            <w:vAlign w:val="center"/>
          </w:tcPr>
          <w:p w14:paraId="5A3CBBB8">
            <w:pPr>
              <w:jc w:val="right"/>
            </w:pPr>
            <w:r>
              <w:rPr>
                <w:rFonts w:ascii="宋体" w:hAnsi="宋体" w:eastAsia="宋体" w:cs="宋体"/>
                <w:b w:val="0"/>
                <w:i w:val="0"/>
                <w:color w:val="000000"/>
                <w:sz w:val="11"/>
              </w:rPr>
              <w:t>318.07</w:t>
            </w:r>
          </w:p>
        </w:tc>
        <w:tc>
          <w:tcPr>
            <w:tcW w:w="980" w:type="dxa"/>
            <w:vAlign w:val="center"/>
          </w:tcPr>
          <w:p w14:paraId="0D4549D6">
            <w:pPr>
              <w:jc w:val="right"/>
            </w:pPr>
            <w:r>
              <w:rPr>
                <w:rFonts w:ascii="宋体" w:hAnsi="宋体" w:eastAsia="宋体" w:cs="宋体"/>
                <w:b w:val="0"/>
                <w:i w:val="0"/>
                <w:color w:val="000000"/>
                <w:sz w:val="11"/>
              </w:rPr>
              <w:t>1,431.21</w:t>
            </w:r>
          </w:p>
        </w:tc>
        <w:tc>
          <w:tcPr>
            <w:tcW w:w="920" w:type="dxa"/>
            <w:vAlign w:val="center"/>
          </w:tcPr>
          <w:p w14:paraId="4E20E42F"/>
        </w:tc>
        <w:tc>
          <w:tcPr>
            <w:tcW w:w="960" w:type="dxa"/>
            <w:vAlign w:val="center"/>
          </w:tcPr>
          <w:p w14:paraId="110772FA"/>
        </w:tc>
        <w:tc>
          <w:tcPr>
            <w:tcW w:w="926" w:type="dxa"/>
            <w:vAlign w:val="center"/>
          </w:tcPr>
          <w:p w14:paraId="2AC5B632"/>
        </w:tc>
      </w:tr>
      <w:tr w14:paraId="2DA8E2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4A8633A">
            <w:pPr>
              <w:jc w:val="left"/>
            </w:pPr>
            <w:r>
              <w:rPr>
                <w:rFonts w:ascii="宋体" w:hAnsi="宋体" w:eastAsia="宋体" w:cs="宋体"/>
                <w:b w:val="0"/>
                <w:i w:val="0"/>
                <w:color w:val="000000"/>
                <w:sz w:val="11"/>
              </w:rPr>
              <w:t>2013601</w:t>
            </w:r>
          </w:p>
        </w:tc>
        <w:tc>
          <w:tcPr>
            <w:tcW w:w="1760" w:type="dxa"/>
            <w:vAlign w:val="center"/>
          </w:tcPr>
          <w:p w14:paraId="349EA67C">
            <w:pPr>
              <w:jc w:val="left"/>
            </w:pPr>
            <w:r>
              <w:rPr>
                <w:rFonts w:ascii="宋体" w:hAnsi="宋体" w:eastAsia="宋体" w:cs="宋体"/>
                <w:b w:val="0"/>
                <w:i w:val="0"/>
                <w:color w:val="000000"/>
                <w:sz w:val="11"/>
              </w:rPr>
              <w:t>行政运行</w:t>
            </w:r>
          </w:p>
        </w:tc>
        <w:tc>
          <w:tcPr>
            <w:tcW w:w="940" w:type="dxa"/>
            <w:vAlign w:val="center"/>
          </w:tcPr>
          <w:p w14:paraId="2F99D467">
            <w:pPr>
              <w:jc w:val="right"/>
            </w:pPr>
            <w:r>
              <w:rPr>
                <w:rFonts w:ascii="宋体" w:hAnsi="宋体" w:eastAsia="宋体" w:cs="宋体"/>
                <w:b w:val="0"/>
                <w:i w:val="0"/>
                <w:color w:val="000000"/>
                <w:sz w:val="11"/>
              </w:rPr>
              <w:t>274.91</w:t>
            </w:r>
          </w:p>
        </w:tc>
        <w:tc>
          <w:tcPr>
            <w:tcW w:w="1000" w:type="dxa"/>
            <w:vAlign w:val="center"/>
          </w:tcPr>
          <w:p w14:paraId="39A872F6">
            <w:pPr>
              <w:jc w:val="right"/>
            </w:pPr>
            <w:r>
              <w:rPr>
                <w:rFonts w:ascii="宋体" w:hAnsi="宋体" w:eastAsia="宋体" w:cs="宋体"/>
                <w:b w:val="0"/>
                <w:i w:val="0"/>
                <w:color w:val="000000"/>
                <w:sz w:val="11"/>
              </w:rPr>
              <w:t>248.91</w:t>
            </w:r>
          </w:p>
        </w:tc>
        <w:tc>
          <w:tcPr>
            <w:tcW w:w="980" w:type="dxa"/>
            <w:vAlign w:val="center"/>
          </w:tcPr>
          <w:p w14:paraId="0875A7C5">
            <w:pPr>
              <w:jc w:val="right"/>
            </w:pPr>
            <w:r>
              <w:rPr>
                <w:rFonts w:ascii="宋体" w:hAnsi="宋体" w:eastAsia="宋体" w:cs="宋体"/>
                <w:b w:val="0"/>
                <w:i w:val="0"/>
                <w:color w:val="000000"/>
                <w:sz w:val="11"/>
              </w:rPr>
              <w:t>26.00</w:t>
            </w:r>
          </w:p>
        </w:tc>
        <w:tc>
          <w:tcPr>
            <w:tcW w:w="920" w:type="dxa"/>
            <w:vAlign w:val="center"/>
          </w:tcPr>
          <w:p w14:paraId="33B30A9E"/>
        </w:tc>
        <w:tc>
          <w:tcPr>
            <w:tcW w:w="960" w:type="dxa"/>
            <w:vAlign w:val="center"/>
          </w:tcPr>
          <w:p w14:paraId="1F2124BA"/>
        </w:tc>
        <w:tc>
          <w:tcPr>
            <w:tcW w:w="926" w:type="dxa"/>
            <w:vAlign w:val="center"/>
          </w:tcPr>
          <w:p w14:paraId="657FFD84"/>
        </w:tc>
      </w:tr>
      <w:tr w14:paraId="333412B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CC5BE47">
            <w:pPr>
              <w:jc w:val="left"/>
            </w:pPr>
            <w:r>
              <w:rPr>
                <w:rFonts w:ascii="宋体" w:hAnsi="宋体" w:eastAsia="宋体" w:cs="宋体"/>
                <w:b w:val="0"/>
                <w:i w:val="0"/>
                <w:color w:val="000000"/>
                <w:sz w:val="11"/>
              </w:rPr>
              <w:t>2013699</w:t>
            </w:r>
          </w:p>
        </w:tc>
        <w:tc>
          <w:tcPr>
            <w:tcW w:w="1760" w:type="dxa"/>
            <w:vAlign w:val="center"/>
          </w:tcPr>
          <w:p w14:paraId="2FAAC7E9">
            <w:pPr>
              <w:jc w:val="left"/>
            </w:pPr>
            <w:r>
              <w:rPr>
                <w:rFonts w:ascii="宋体" w:hAnsi="宋体" w:eastAsia="宋体" w:cs="宋体"/>
                <w:b w:val="0"/>
                <w:i w:val="0"/>
                <w:color w:val="000000"/>
                <w:sz w:val="11"/>
              </w:rPr>
              <w:t>其他共产党事务支出</w:t>
            </w:r>
          </w:p>
        </w:tc>
        <w:tc>
          <w:tcPr>
            <w:tcW w:w="940" w:type="dxa"/>
            <w:vAlign w:val="center"/>
          </w:tcPr>
          <w:p w14:paraId="6938B56C">
            <w:pPr>
              <w:jc w:val="right"/>
            </w:pPr>
            <w:r>
              <w:rPr>
                <w:rFonts w:ascii="宋体" w:hAnsi="宋体" w:eastAsia="宋体" w:cs="宋体"/>
                <w:b w:val="0"/>
                <w:i w:val="0"/>
                <w:color w:val="000000"/>
                <w:sz w:val="11"/>
              </w:rPr>
              <w:t>1,474.37</w:t>
            </w:r>
          </w:p>
        </w:tc>
        <w:tc>
          <w:tcPr>
            <w:tcW w:w="1000" w:type="dxa"/>
            <w:vAlign w:val="center"/>
          </w:tcPr>
          <w:p w14:paraId="57BFFFB0">
            <w:pPr>
              <w:jc w:val="right"/>
            </w:pPr>
            <w:r>
              <w:rPr>
                <w:rFonts w:ascii="宋体" w:hAnsi="宋体" w:eastAsia="宋体" w:cs="宋体"/>
                <w:b w:val="0"/>
                <w:i w:val="0"/>
                <w:color w:val="000000"/>
                <w:sz w:val="11"/>
              </w:rPr>
              <w:t>69.16</w:t>
            </w:r>
          </w:p>
        </w:tc>
        <w:tc>
          <w:tcPr>
            <w:tcW w:w="980" w:type="dxa"/>
            <w:vAlign w:val="center"/>
          </w:tcPr>
          <w:p w14:paraId="1C574658">
            <w:pPr>
              <w:jc w:val="right"/>
            </w:pPr>
            <w:r>
              <w:rPr>
                <w:rFonts w:ascii="宋体" w:hAnsi="宋体" w:eastAsia="宋体" w:cs="宋体"/>
                <w:b w:val="0"/>
                <w:i w:val="0"/>
                <w:color w:val="000000"/>
                <w:sz w:val="11"/>
              </w:rPr>
              <w:t>1,405.21</w:t>
            </w:r>
          </w:p>
        </w:tc>
        <w:tc>
          <w:tcPr>
            <w:tcW w:w="920" w:type="dxa"/>
            <w:vAlign w:val="center"/>
          </w:tcPr>
          <w:p w14:paraId="0E8F48C1"/>
        </w:tc>
        <w:tc>
          <w:tcPr>
            <w:tcW w:w="960" w:type="dxa"/>
            <w:vAlign w:val="center"/>
          </w:tcPr>
          <w:p w14:paraId="430D4011"/>
        </w:tc>
        <w:tc>
          <w:tcPr>
            <w:tcW w:w="926" w:type="dxa"/>
            <w:vAlign w:val="center"/>
          </w:tcPr>
          <w:p w14:paraId="1439B0FA"/>
        </w:tc>
      </w:tr>
      <w:tr w14:paraId="53BE896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C5A4C3A">
            <w:pPr>
              <w:jc w:val="left"/>
            </w:pPr>
            <w:r>
              <w:rPr>
                <w:rFonts w:ascii="宋体" w:hAnsi="宋体" w:eastAsia="宋体" w:cs="宋体"/>
                <w:b w:val="0"/>
                <w:i w:val="0"/>
                <w:color w:val="000000"/>
                <w:sz w:val="11"/>
              </w:rPr>
              <w:t>20199</w:t>
            </w:r>
          </w:p>
        </w:tc>
        <w:tc>
          <w:tcPr>
            <w:tcW w:w="1760" w:type="dxa"/>
            <w:vAlign w:val="center"/>
          </w:tcPr>
          <w:p w14:paraId="21CF72B2">
            <w:pPr>
              <w:jc w:val="left"/>
            </w:pPr>
            <w:r>
              <w:rPr>
                <w:rFonts w:ascii="宋体" w:hAnsi="宋体" w:eastAsia="宋体" w:cs="宋体"/>
                <w:b w:val="0"/>
                <w:i w:val="0"/>
                <w:color w:val="000000"/>
                <w:sz w:val="11"/>
              </w:rPr>
              <w:t>其他一般公共服务支出</w:t>
            </w:r>
          </w:p>
        </w:tc>
        <w:tc>
          <w:tcPr>
            <w:tcW w:w="940" w:type="dxa"/>
            <w:vAlign w:val="center"/>
          </w:tcPr>
          <w:p w14:paraId="4A9CB9ED">
            <w:pPr>
              <w:jc w:val="right"/>
            </w:pPr>
            <w:r>
              <w:rPr>
                <w:rFonts w:ascii="宋体" w:hAnsi="宋体" w:eastAsia="宋体" w:cs="宋体"/>
                <w:b w:val="0"/>
                <w:i w:val="0"/>
                <w:color w:val="000000"/>
                <w:sz w:val="11"/>
              </w:rPr>
              <w:t>437.16</w:t>
            </w:r>
          </w:p>
        </w:tc>
        <w:tc>
          <w:tcPr>
            <w:tcW w:w="1000" w:type="dxa"/>
            <w:vAlign w:val="center"/>
          </w:tcPr>
          <w:p w14:paraId="56710941"/>
        </w:tc>
        <w:tc>
          <w:tcPr>
            <w:tcW w:w="980" w:type="dxa"/>
            <w:vAlign w:val="center"/>
          </w:tcPr>
          <w:p w14:paraId="56BEF847">
            <w:pPr>
              <w:jc w:val="right"/>
            </w:pPr>
            <w:r>
              <w:rPr>
                <w:rFonts w:ascii="宋体" w:hAnsi="宋体" w:eastAsia="宋体" w:cs="宋体"/>
                <w:b w:val="0"/>
                <w:i w:val="0"/>
                <w:color w:val="000000"/>
                <w:sz w:val="11"/>
              </w:rPr>
              <w:t>437.16</w:t>
            </w:r>
          </w:p>
        </w:tc>
        <w:tc>
          <w:tcPr>
            <w:tcW w:w="920" w:type="dxa"/>
            <w:vAlign w:val="center"/>
          </w:tcPr>
          <w:p w14:paraId="34821A74"/>
        </w:tc>
        <w:tc>
          <w:tcPr>
            <w:tcW w:w="960" w:type="dxa"/>
            <w:vAlign w:val="center"/>
          </w:tcPr>
          <w:p w14:paraId="5F8A4819"/>
        </w:tc>
        <w:tc>
          <w:tcPr>
            <w:tcW w:w="926" w:type="dxa"/>
            <w:vAlign w:val="center"/>
          </w:tcPr>
          <w:p w14:paraId="35CF3216"/>
        </w:tc>
      </w:tr>
      <w:tr w14:paraId="27A1B57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83AFC76">
            <w:pPr>
              <w:jc w:val="left"/>
            </w:pPr>
            <w:r>
              <w:rPr>
                <w:rFonts w:ascii="宋体" w:hAnsi="宋体" w:eastAsia="宋体" w:cs="宋体"/>
                <w:b w:val="0"/>
                <w:i w:val="0"/>
                <w:color w:val="000000"/>
                <w:sz w:val="11"/>
              </w:rPr>
              <w:t>2019999</w:t>
            </w:r>
          </w:p>
        </w:tc>
        <w:tc>
          <w:tcPr>
            <w:tcW w:w="1760" w:type="dxa"/>
            <w:vAlign w:val="center"/>
          </w:tcPr>
          <w:p w14:paraId="66A7B849">
            <w:pPr>
              <w:jc w:val="left"/>
            </w:pPr>
            <w:r>
              <w:rPr>
                <w:rFonts w:ascii="宋体" w:hAnsi="宋体" w:eastAsia="宋体" w:cs="宋体"/>
                <w:b w:val="0"/>
                <w:i w:val="0"/>
                <w:color w:val="000000"/>
                <w:sz w:val="11"/>
              </w:rPr>
              <w:t>其他一般公共服务支出</w:t>
            </w:r>
          </w:p>
        </w:tc>
        <w:tc>
          <w:tcPr>
            <w:tcW w:w="940" w:type="dxa"/>
            <w:vAlign w:val="center"/>
          </w:tcPr>
          <w:p w14:paraId="66986790">
            <w:pPr>
              <w:jc w:val="right"/>
            </w:pPr>
            <w:r>
              <w:rPr>
                <w:rFonts w:ascii="宋体" w:hAnsi="宋体" w:eastAsia="宋体" w:cs="宋体"/>
                <w:b w:val="0"/>
                <w:i w:val="0"/>
                <w:color w:val="000000"/>
                <w:sz w:val="11"/>
              </w:rPr>
              <w:t>437.16</w:t>
            </w:r>
          </w:p>
        </w:tc>
        <w:tc>
          <w:tcPr>
            <w:tcW w:w="1000" w:type="dxa"/>
            <w:vAlign w:val="center"/>
          </w:tcPr>
          <w:p w14:paraId="1CE756BD"/>
        </w:tc>
        <w:tc>
          <w:tcPr>
            <w:tcW w:w="980" w:type="dxa"/>
            <w:vAlign w:val="center"/>
          </w:tcPr>
          <w:p w14:paraId="4FA42BE6">
            <w:pPr>
              <w:jc w:val="right"/>
            </w:pPr>
            <w:r>
              <w:rPr>
                <w:rFonts w:ascii="宋体" w:hAnsi="宋体" w:eastAsia="宋体" w:cs="宋体"/>
                <w:b w:val="0"/>
                <w:i w:val="0"/>
                <w:color w:val="000000"/>
                <w:sz w:val="11"/>
              </w:rPr>
              <w:t>437.16</w:t>
            </w:r>
          </w:p>
        </w:tc>
        <w:tc>
          <w:tcPr>
            <w:tcW w:w="920" w:type="dxa"/>
            <w:vAlign w:val="center"/>
          </w:tcPr>
          <w:p w14:paraId="284BF358"/>
        </w:tc>
        <w:tc>
          <w:tcPr>
            <w:tcW w:w="960" w:type="dxa"/>
            <w:vAlign w:val="center"/>
          </w:tcPr>
          <w:p w14:paraId="081BAB9A"/>
        </w:tc>
        <w:tc>
          <w:tcPr>
            <w:tcW w:w="926" w:type="dxa"/>
            <w:vAlign w:val="center"/>
          </w:tcPr>
          <w:p w14:paraId="64601B42"/>
        </w:tc>
      </w:tr>
      <w:tr w14:paraId="303D3D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BB43CF0">
            <w:pPr>
              <w:jc w:val="left"/>
            </w:pPr>
            <w:r>
              <w:rPr>
                <w:rFonts w:ascii="宋体" w:hAnsi="宋体" w:eastAsia="宋体" w:cs="宋体"/>
                <w:b w:val="0"/>
                <w:i w:val="0"/>
                <w:color w:val="000000"/>
                <w:sz w:val="11"/>
              </w:rPr>
              <w:t>204</w:t>
            </w:r>
          </w:p>
        </w:tc>
        <w:tc>
          <w:tcPr>
            <w:tcW w:w="1760" w:type="dxa"/>
            <w:vAlign w:val="center"/>
          </w:tcPr>
          <w:p w14:paraId="28074264">
            <w:pPr>
              <w:jc w:val="left"/>
            </w:pPr>
            <w:r>
              <w:rPr>
                <w:rFonts w:ascii="宋体" w:hAnsi="宋体" w:eastAsia="宋体" w:cs="宋体"/>
                <w:b w:val="0"/>
                <w:i w:val="0"/>
                <w:color w:val="000000"/>
                <w:sz w:val="11"/>
              </w:rPr>
              <w:t>公共安全支出</w:t>
            </w:r>
          </w:p>
        </w:tc>
        <w:tc>
          <w:tcPr>
            <w:tcW w:w="940" w:type="dxa"/>
            <w:vAlign w:val="center"/>
          </w:tcPr>
          <w:p w14:paraId="462D790E">
            <w:pPr>
              <w:jc w:val="right"/>
            </w:pPr>
            <w:r>
              <w:rPr>
                <w:rFonts w:ascii="宋体" w:hAnsi="宋体" w:eastAsia="宋体" w:cs="宋体"/>
                <w:b w:val="0"/>
                <w:i w:val="0"/>
                <w:color w:val="000000"/>
                <w:sz w:val="11"/>
              </w:rPr>
              <w:t>351.70</w:t>
            </w:r>
          </w:p>
        </w:tc>
        <w:tc>
          <w:tcPr>
            <w:tcW w:w="1000" w:type="dxa"/>
            <w:vAlign w:val="center"/>
          </w:tcPr>
          <w:p w14:paraId="790BAD14">
            <w:pPr>
              <w:jc w:val="right"/>
            </w:pPr>
            <w:r>
              <w:rPr>
                <w:rFonts w:ascii="宋体" w:hAnsi="宋体" w:eastAsia="宋体" w:cs="宋体"/>
                <w:b w:val="0"/>
                <w:i w:val="0"/>
                <w:color w:val="000000"/>
                <w:sz w:val="11"/>
              </w:rPr>
              <w:t>319.85</w:t>
            </w:r>
          </w:p>
        </w:tc>
        <w:tc>
          <w:tcPr>
            <w:tcW w:w="980" w:type="dxa"/>
            <w:vAlign w:val="center"/>
          </w:tcPr>
          <w:p w14:paraId="259FE870">
            <w:pPr>
              <w:jc w:val="right"/>
            </w:pPr>
            <w:r>
              <w:rPr>
                <w:rFonts w:ascii="宋体" w:hAnsi="宋体" w:eastAsia="宋体" w:cs="宋体"/>
                <w:b w:val="0"/>
                <w:i w:val="0"/>
                <w:color w:val="000000"/>
                <w:sz w:val="11"/>
              </w:rPr>
              <w:t>31.85</w:t>
            </w:r>
          </w:p>
        </w:tc>
        <w:tc>
          <w:tcPr>
            <w:tcW w:w="920" w:type="dxa"/>
            <w:vAlign w:val="center"/>
          </w:tcPr>
          <w:p w14:paraId="7551940E"/>
        </w:tc>
        <w:tc>
          <w:tcPr>
            <w:tcW w:w="960" w:type="dxa"/>
            <w:vAlign w:val="center"/>
          </w:tcPr>
          <w:p w14:paraId="175C2119"/>
        </w:tc>
        <w:tc>
          <w:tcPr>
            <w:tcW w:w="926" w:type="dxa"/>
            <w:vAlign w:val="center"/>
          </w:tcPr>
          <w:p w14:paraId="70E9BDF9"/>
        </w:tc>
      </w:tr>
      <w:tr w14:paraId="598C3D9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AC00E62">
            <w:pPr>
              <w:jc w:val="left"/>
            </w:pPr>
            <w:r>
              <w:rPr>
                <w:rFonts w:ascii="宋体" w:hAnsi="宋体" w:eastAsia="宋体" w:cs="宋体"/>
                <w:b w:val="0"/>
                <w:i w:val="0"/>
                <w:color w:val="000000"/>
                <w:sz w:val="11"/>
              </w:rPr>
              <w:t>20402</w:t>
            </w:r>
          </w:p>
        </w:tc>
        <w:tc>
          <w:tcPr>
            <w:tcW w:w="1760" w:type="dxa"/>
            <w:vAlign w:val="center"/>
          </w:tcPr>
          <w:p w14:paraId="6BAFE6C1">
            <w:pPr>
              <w:jc w:val="left"/>
            </w:pPr>
            <w:r>
              <w:rPr>
                <w:rFonts w:ascii="宋体" w:hAnsi="宋体" w:eastAsia="宋体" w:cs="宋体"/>
                <w:b w:val="0"/>
                <w:i w:val="0"/>
                <w:color w:val="000000"/>
                <w:sz w:val="11"/>
              </w:rPr>
              <w:t>公安</w:t>
            </w:r>
          </w:p>
        </w:tc>
        <w:tc>
          <w:tcPr>
            <w:tcW w:w="940" w:type="dxa"/>
            <w:vAlign w:val="center"/>
          </w:tcPr>
          <w:p w14:paraId="75D48625">
            <w:pPr>
              <w:jc w:val="right"/>
            </w:pPr>
            <w:r>
              <w:rPr>
                <w:rFonts w:ascii="宋体" w:hAnsi="宋体" w:eastAsia="宋体" w:cs="宋体"/>
                <w:b w:val="0"/>
                <w:i w:val="0"/>
                <w:color w:val="000000"/>
                <w:sz w:val="11"/>
              </w:rPr>
              <w:t>349.96</w:t>
            </w:r>
          </w:p>
        </w:tc>
        <w:tc>
          <w:tcPr>
            <w:tcW w:w="1000" w:type="dxa"/>
            <w:vAlign w:val="center"/>
          </w:tcPr>
          <w:p w14:paraId="03B5C273">
            <w:pPr>
              <w:jc w:val="right"/>
            </w:pPr>
            <w:r>
              <w:rPr>
                <w:rFonts w:ascii="宋体" w:hAnsi="宋体" w:eastAsia="宋体" w:cs="宋体"/>
                <w:b w:val="0"/>
                <w:i w:val="0"/>
                <w:color w:val="000000"/>
                <w:sz w:val="11"/>
              </w:rPr>
              <w:t>319.85</w:t>
            </w:r>
          </w:p>
        </w:tc>
        <w:tc>
          <w:tcPr>
            <w:tcW w:w="980" w:type="dxa"/>
            <w:vAlign w:val="center"/>
          </w:tcPr>
          <w:p w14:paraId="36396D20">
            <w:pPr>
              <w:jc w:val="right"/>
            </w:pPr>
            <w:r>
              <w:rPr>
                <w:rFonts w:ascii="宋体" w:hAnsi="宋体" w:eastAsia="宋体" w:cs="宋体"/>
                <w:b w:val="0"/>
                <w:i w:val="0"/>
                <w:color w:val="000000"/>
                <w:sz w:val="11"/>
              </w:rPr>
              <w:t>30.11</w:t>
            </w:r>
          </w:p>
        </w:tc>
        <w:tc>
          <w:tcPr>
            <w:tcW w:w="920" w:type="dxa"/>
            <w:vAlign w:val="center"/>
          </w:tcPr>
          <w:p w14:paraId="67FDB9D4"/>
        </w:tc>
        <w:tc>
          <w:tcPr>
            <w:tcW w:w="960" w:type="dxa"/>
            <w:vAlign w:val="center"/>
          </w:tcPr>
          <w:p w14:paraId="335501EA"/>
        </w:tc>
        <w:tc>
          <w:tcPr>
            <w:tcW w:w="926" w:type="dxa"/>
            <w:vAlign w:val="center"/>
          </w:tcPr>
          <w:p w14:paraId="06FD6E1B"/>
        </w:tc>
      </w:tr>
      <w:tr w14:paraId="104678F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DE1C299">
            <w:pPr>
              <w:jc w:val="left"/>
            </w:pPr>
            <w:r>
              <w:rPr>
                <w:rFonts w:ascii="宋体" w:hAnsi="宋体" w:eastAsia="宋体" w:cs="宋体"/>
                <w:b w:val="0"/>
                <w:i w:val="0"/>
                <w:color w:val="000000"/>
                <w:sz w:val="11"/>
              </w:rPr>
              <w:t>2040201</w:t>
            </w:r>
          </w:p>
        </w:tc>
        <w:tc>
          <w:tcPr>
            <w:tcW w:w="1760" w:type="dxa"/>
            <w:vAlign w:val="center"/>
          </w:tcPr>
          <w:p w14:paraId="08B38DFF">
            <w:pPr>
              <w:jc w:val="left"/>
            </w:pPr>
            <w:r>
              <w:rPr>
                <w:rFonts w:ascii="宋体" w:hAnsi="宋体" w:eastAsia="宋体" w:cs="宋体"/>
                <w:b w:val="0"/>
                <w:i w:val="0"/>
                <w:color w:val="000000"/>
                <w:sz w:val="11"/>
              </w:rPr>
              <w:t>行政运行</w:t>
            </w:r>
          </w:p>
        </w:tc>
        <w:tc>
          <w:tcPr>
            <w:tcW w:w="940" w:type="dxa"/>
            <w:vAlign w:val="center"/>
          </w:tcPr>
          <w:p w14:paraId="42A19C64">
            <w:pPr>
              <w:jc w:val="right"/>
            </w:pPr>
            <w:r>
              <w:rPr>
                <w:rFonts w:ascii="宋体" w:hAnsi="宋体" w:eastAsia="宋体" w:cs="宋体"/>
                <w:b w:val="0"/>
                <w:i w:val="0"/>
                <w:color w:val="000000"/>
                <w:sz w:val="11"/>
              </w:rPr>
              <w:t>54.33</w:t>
            </w:r>
          </w:p>
        </w:tc>
        <w:tc>
          <w:tcPr>
            <w:tcW w:w="1000" w:type="dxa"/>
            <w:vAlign w:val="center"/>
          </w:tcPr>
          <w:p w14:paraId="01BF27BB">
            <w:pPr>
              <w:jc w:val="right"/>
            </w:pPr>
            <w:r>
              <w:rPr>
                <w:rFonts w:ascii="宋体" w:hAnsi="宋体" w:eastAsia="宋体" w:cs="宋体"/>
                <w:b w:val="0"/>
                <w:i w:val="0"/>
                <w:color w:val="000000"/>
                <w:sz w:val="11"/>
              </w:rPr>
              <w:t>54.33</w:t>
            </w:r>
          </w:p>
        </w:tc>
        <w:tc>
          <w:tcPr>
            <w:tcW w:w="980" w:type="dxa"/>
            <w:vAlign w:val="center"/>
          </w:tcPr>
          <w:p w14:paraId="37D2306E"/>
        </w:tc>
        <w:tc>
          <w:tcPr>
            <w:tcW w:w="920" w:type="dxa"/>
            <w:vAlign w:val="center"/>
          </w:tcPr>
          <w:p w14:paraId="525273C2"/>
        </w:tc>
        <w:tc>
          <w:tcPr>
            <w:tcW w:w="960" w:type="dxa"/>
            <w:vAlign w:val="center"/>
          </w:tcPr>
          <w:p w14:paraId="6644C71D"/>
        </w:tc>
        <w:tc>
          <w:tcPr>
            <w:tcW w:w="926" w:type="dxa"/>
            <w:vAlign w:val="center"/>
          </w:tcPr>
          <w:p w14:paraId="05A52CBA"/>
        </w:tc>
      </w:tr>
      <w:tr w14:paraId="3E657B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DBD41C7">
            <w:pPr>
              <w:jc w:val="left"/>
            </w:pPr>
            <w:r>
              <w:rPr>
                <w:rFonts w:ascii="宋体" w:hAnsi="宋体" w:eastAsia="宋体" w:cs="宋体"/>
                <w:b w:val="0"/>
                <w:i w:val="0"/>
                <w:color w:val="000000"/>
                <w:sz w:val="11"/>
              </w:rPr>
              <w:t>2040250</w:t>
            </w:r>
          </w:p>
        </w:tc>
        <w:tc>
          <w:tcPr>
            <w:tcW w:w="1760" w:type="dxa"/>
            <w:vAlign w:val="center"/>
          </w:tcPr>
          <w:p w14:paraId="10DA4B55">
            <w:pPr>
              <w:jc w:val="left"/>
            </w:pPr>
            <w:r>
              <w:rPr>
                <w:rFonts w:ascii="宋体" w:hAnsi="宋体" w:eastAsia="宋体" w:cs="宋体"/>
                <w:b w:val="0"/>
                <w:i w:val="0"/>
                <w:color w:val="000000"/>
                <w:sz w:val="11"/>
              </w:rPr>
              <w:t>事业运行</w:t>
            </w:r>
          </w:p>
        </w:tc>
        <w:tc>
          <w:tcPr>
            <w:tcW w:w="940" w:type="dxa"/>
            <w:vAlign w:val="center"/>
          </w:tcPr>
          <w:p w14:paraId="60D44EBA">
            <w:pPr>
              <w:jc w:val="right"/>
            </w:pPr>
            <w:r>
              <w:rPr>
                <w:rFonts w:ascii="宋体" w:hAnsi="宋体" w:eastAsia="宋体" w:cs="宋体"/>
                <w:b w:val="0"/>
                <w:i w:val="0"/>
                <w:color w:val="000000"/>
                <w:sz w:val="11"/>
              </w:rPr>
              <w:t>244.08</w:t>
            </w:r>
          </w:p>
        </w:tc>
        <w:tc>
          <w:tcPr>
            <w:tcW w:w="1000" w:type="dxa"/>
            <w:vAlign w:val="center"/>
          </w:tcPr>
          <w:p w14:paraId="36F0F11C">
            <w:pPr>
              <w:jc w:val="right"/>
            </w:pPr>
            <w:r>
              <w:rPr>
                <w:rFonts w:ascii="宋体" w:hAnsi="宋体" w:eastAsia="宋体" w:cs="宋体"/>
                <w:b w:val="0"/>
                <w:i w:val="0"/>
                <w:color w:val="000000"/>
                <w:sz w:val="11"/>
              </w:rPr>
              <w:t>227.73</w:t>
            </w:r>
          </w:p>
        </w:tc>
        <w:tc>
          <w:tcPr>
            <w:tcW w:w="980" w:type="dxa"/>
            <w:vAlign w:val="center"/>
          </w:tcPr>
          <w:p w14:paraId="32BF3FFF">
            <w:pPr>
              <w:jc w:val="right"/>
            </w:pPr>
            <w:r>
              <w:rPr>
                <w:rFonts w:ascii="宋体" w:hAnsi="宋体" w:eastAsia="宋体" w:cs="宋体"/>
                <w:b w:val="0"/>
                <w:i w:val="0"/>
                <w:color w:val="000000"/>
                <w:sz w:val="11"/>
              </w:rPr>
              <w:t>16.35</w:t>
            </w:r>
          </w:p>
        </w:tc>
        <w:tc>
          <w:tcPr>
            <w:tcW w:w="920" w:type="dxa"/>
            <w:vAlign w:val="center"/>
          </w:tcPr>
          <w:p w14:paraId="38768C62"/>
        </w:tc>
        <w:tc>
          <w:tcPr>
            <w:tcW w:w="960" w:type="dxa"/>
            <w:vAlign w:val="center"/>
          </w:tcPr>
          <w:p w14:paraId="0E3EA2E3"/>
        </w:tc>
        <w:tc>
          <w:tcPr>
            <w:tcW w:w="926" w:type="dxa"/>
            <w:vAlign w:val="center"/>
          </w:tcPr>
          <w:p w14:paraId="4344840B"/>
        </w:tc>
      </w:tr>
      <w:tr w14:paraId="631928B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EC294BD">
            <w:pPr>
              <w:jc w:val="left"/>
            </w:pPr>
            <w:r>
              <w:rPr>
                <w:rFonts w:ascii="宋体" w:hAnsi="宋体" w:eastAsia="宋体" w:cs="宋体"/>
                <w:b w:val="0"/>
                <w:i w:val="0"/>
                <w:color w:val="000000"/>
                <w:sz w:val="11"/>
              </w:rPr>
              <w:t>2040299</w:t>
            </w:r>
          </w:p>
        </w:tc>
        <w:tc>
          <w:tcPr>
            <w:tcW w:w="1760" w:type="dxa"/>
            <w:vAlign w:val="center"/>
          </w:tcPr>
          <w:p w14:paraId="2E15DB09">
            <w:pPr>
              <w:jc w:val="left"/>
            </w:pPr>
            <w:r>
              <w:rPr>
                <w:rFonts w:ascii="宋体" w:hAnsi="宋体" w:eastAsia="宋体" w:cs="宋体"/>
                <w:b w:val="0"/>
                <w:i w:val="0"/>
                <w:color w:val="000000"/>
                <w:sz w:val="11"/>
              </w:rPr>
              <w:t>其他公安支出</w:t>
            </w:r>
          </w:p>
        </w:tc>
        <w:tc>
          <w:tcPr>
            <w:tcW w:w="940" w:type="dxa"/>
            <w:vAlign w:val="center"/>
          </w:tcPr>
          <w:p w14:paraId="71AED2D6">
            <w:pPr>
              <w:jc w:val="right"/>
            </w:pPr>
            <w:r>
              <w:rPr>
                <w:rFonts w:ascii="宋体" w:hAnsi="宋体" w:eastAsia="宋体" w:cs="宋体"/>
                <w:b w:val="0"/>
                <w:i w:val="0"/>
                <w:color w:val="000000"/>
                <w:sz w:val="11"/>
              </w:rPr>
              <w:t>51.54</w:t>
            </w:r>
          </w:p>
        </w:tc>
        <w:tc>
          <w:tcPr>
            <w:tcW w:w="1000" w:type="dxa"/>
            <w:vAlign w:val="center"/>
          </w:tcPr>
          <w:p w14:paraId="46AC1F35">
            <w:pPr>
              <w:jc w:val="right"/>
            </w:pPr>
            <w:r>
              <w:rPr>
                <w:rFonts w:ascii="宋体" w:hAnsi="宋体" w:eastAsia="宋体" w:cs="宋体"/>
                <w:b w:val="0"/>
                <w:i w:val="0"/>
                <w:color w:val="000000"/>
                <w:sz w:val="11"/>
              </w:rPr>
              <w:t>37.79</w:t>
            </w:r>
          </w:p>
        </w:tc>
        <w:tc>
          <w:tcPr>
            <w:tcW w:w="980" w:type="dxa"/>
            <w:vAlign w:val="center"/>
          </w:tcPr>
          <w:p w14:paraId="2A0405FE">
            <w:pPr>
              <w:jc w:val="right"/>
            </w:pPr>
            <w:r>
              <w:rPr>
                <w:rFonts w:ascii="宋体" w:hAnsi="宋体" w:eastAsia="宋体" w:cs="宋体"/>
                <w:b w:val="0"/>
                <w:i w:val="0"/>
                <w:color w:val="000000"/>
                <w:sz w:val="11"/>
              </w:rPr>
              <w:t>13.75</w:t>
            </w:r>
          </w:p>
        </w:tc>
        <w:tc>
          <w:tcPr>
            <w:tcW w:w="920" w:type="dxa"/>
            <w:vAlign w:val="center"/>
          </w:tcPr>
          <w:p w14:paraId="7033DD58"/>
        </w:tc>
        <w:tc>
          <w:tcPr>
            <w:tcW w:w="960" w:type="dxa"/>
            <w:vAlign w:val="center"/>
          </w:tcPr>
          <w:p w14:paraId="59BB1823"/>
        </w:tc>
        <w:tc>
          <w:tcPr>
            <w:tcW w:w="926" w:type="dxa"/>
            <w:vAlign w:val="center"/>
          </w:tcPr>
          <w:p w14:paraId="7AE3E41D"/>
        </w:tc>
      </w:tr>
      <w:tr w14:paraId="04E9309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D1BD326">
            <w:pPr>
              <w:jc w:val="left"/>
            </w:pPr>
            <w:r>
              <w:rPr>
                <w:rFonts w:ascii="宋体" w:hAnsi="宋体" w:eastAsia="宋体" w:cs="宋体"/>
                <w:b w:val="0"/>
                <w:i w:val="0"/>
                <w:color w:val="000000"/>
                <w:sz w:val="11"/>
              </w:rPr>
              <w:t>20499</w:t>
            </w:r>
          </w:p>
        </w:tc>
        <w:tc>
          <w:tcPr>
            <w:tcW w:w="1760" w:type="dxa"/>
            <w:vAlign w:val="center"/>
          </w:tcPr>
          <w:p w14:paraId="5AE9A012">
            <w:pPr>
              <w:jc w:val="left"/>
            </w:pPr>
            <w:r>
              <w:rPr>
                <w:rFonts w:ascii="宋体" w:hAnsi="宋体" w:eastAsia="宋体" w:cs="宋体"/>
                <w:b w:val="0"/>
                <w:i w:val="0"/>
                <w:color w:val="000000"/>
                <w:sz w:val="11"/>
              </w:rPr>
              <w:t>其他公共安全支出</w:t>
            </w:r>
          </w:p>
        </w:tc>
        <w:tc>
          <w:tcPr>
            <w:tcW w:w="940" w:type="dxa"/>
            <w:vAlign w:val="center"/>
          </w:tcPr>
          <w:p w14:paraId="5D420221">
            <w:pPr>
              <w:jc w:val="right"/>
            </w:pPr>
            <w:r>
              <w:rPr>
                <w:rFonts w:ascii="宋体" w:hAnsi="宋体" w:eastAsia="宋体" w:cs="宋体"/>
                <w:b w:val="0"/>
                <w:i w:val="0"/>
                <w:color w:val="000000"/>
                <w:sz w:val="11"/>
              </w:rPr>
              <w:t>1.75</w:t>
            </w:r>
          </w:p>
        </w:tc>
        <w:tc>
          <w:tcPr>
            <w:tcW w:w="1000" w:type="dxa"/>
            <w:vAlign w:val="center"/>
          </w:tcPr>
          <w:p w14:paraId="48ECA278"/>
        </w:tc>
        <w:tc>
          <w:tcPr>
            <w:tcW w:w="980" w:type="dxa"/>
            <w:vAlign w:val="center"/>
          </w:tcPr>
          <w:p w14:paraId="13A52669">
            <w:pPr>
              <w:jc w:val="right"/>
            </w:pPr>
            <w:r>
              <w:rPr>
                <w:rFonts w:ascii="宋体" w:hAnsi="宋体" w:eastAsia="宋体" w:cs="宋体"/>
                <w:b w:val="0"/>
                <w:i w:val="0"/>
                <w:color w:val="000000"/>
                <w:sz w:val="11"/>
              </w:rPr>
              <w:t>1.75</w:t>
            </w:r>
          </w:p>
        </w:tc>
        <w:tc>
          <w:tcPr>
            <w:tcW w:w="920" w:type="dxa"/>
            <w:vAlign w:val="center"/>
          </w:tcPr>
          <w:p w14:paraId="28257EFF"/>
        </w:tc>
        <w:tc>
          <w:tcPr>
            <w:tcW w:w="960" w:type="dxa"/>
            <w:vAlign w:val="center"/>
          </w:tcPr>
          <w:p w14:paraId="18FA63D8"/>
        </w:tc>
        <w:tc>
          <w:tcPr>
            <w:tcW w:w="926" w:type="dxa"/>
            <w:vAlign w:val="center"/>
          </w:tcPr>
          <w:p w14:paraId="4CDEB0B1"/>
        </w:tc>
      </w:tr>
      <w:tr w14:paraId="1DC4717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ACE0D43">
            <w:pPr>
              <w:jc w:val="left"/>
            </w:pPr>
            <w:r>
              <w:rPr>
                <w:rFonts w:ascii="宋体" w:hAnsi="宋体" w:eastAsia="宋体" w:cs="宋体"/>
                <w:b w:val="0"/>
                <w:i w:val="0"/>
                <w:color w:val="000000"/>
                <w:sz w:val="11"/>
              </w:rPr>
              <w:t>2049999</w:t>
            </w:r>
          </w:p>
        </w:tc>
        <w:tc>
          <w:tcPr>
            <w:tcW w:w="1760" w:type="dxa"/>
            <w:vAlign w:val="center"/>
          </w:tcPr>
          <w:p w14:paraId="115B5939">
            <w:pPr>
              <w:jc w:val="left"/>
            </w:pPr>
            <w:r>
              <w:rPr>
                <w:rFonts w:ascii="宋体" w:hAnsi="宋体" w:eastAsia="宋体" w:cs="宋体"/>
                <w:b w:val="0"/>
                <w:i w:val="0"/>
                <w:color w:val="000000"/>
                <w:sz w:val="11"/>
              </w:rPr>
              <w:t>其他公共安全支出</w:t>
            </w:r>
          </w:p>
        </w:tc>
        <w:tc>
          <w:tcPr>
            <w:tcW w:w="940" w:type="dxa"/>
            <w:vAlign w:val="center"/>
          </w:tcPr>
          <w:p w14:paraId="6ADA2249">
            <w:pPr>
              <w:jc w:val="right"/>
            </w:pPr>
            <w:r>
              <w:rPr>
                <w:rFonts w:ascii="宋体" w:hAnsi="宋体" w:eastAsia="宋体" w:cs="宋体"/>
                <w:b w:val="0"/>
                <w:i w:val="0"/>
                <w:color w:val="000000"/>
                <w:sz w:val="11"/>
              </w:rPr>
              <w:t>1.75</w:t>
            </w:r>
          </w:p>
        </w:tc>
        <w:tc>
          <w:tcPr>
            <w:tcW w:w="1000" w:type="dxa"/>
            <w:vAlign w:val="center"/>
          </w:tcPr>
          <w:p w14:paraId="720BA511"/>
        </w:tc>
        <w:tc>
          <w:tcPr>
            <w:tcW w:w="980" w:type="dxa"/>
            <w:vAlign w:val="center"/>
          </w:tcPr>
          <w:p w14:paraId="6218A245">
            <w:pPr>
              <w:jc w:val="right"/>
            </w:pPr>
            <w:r>
              <w:rPr>
                <w:rFonts w:ascii="宋体" w:hAnsi="宋体" w:eastAsia="宋体" w:cs="宋体"/>
                <w:b w:val="0"/>
                <w:i w:val="0"/>
                <w:color w:val="000000"/>
                <w:sz w:val="11"/>
              </w:rPr>
              <w:t>1.75</w:t>
            </w:r>
          </w:p>
        </w:tc>
        <w:tc>
          <w:tcPr>
            <w:tcW w:w="920" w:type="dxa"/>
            <w:vAlign w:val="center"/>
          </w:tcPr>
          <w:p w14:paraId="0A463B6E"/>
        </w:tc>
        <w:tc>
          <w:tcPr>
            <w:tcW w:w="960" w:type="dxa"/>
            <w:vAlign w:val="center"/>
          </w:tcPr>
          <w:p w14:paraId="4D3D3B56"/>
        </w:tc>
        <w:tc>
          <w:tcPr>
            <w:tcW w:w="926" w:type="dxa"/>
            <w:vAlign w:val="center"/>
          </w:tcPr>
          <w:p w14:paraId="3EF8D354"/>
        </w:tc>
      </w:tr>
      <w:tr w14:paraId="2AB944A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E3312A3">
            <w:pPr>
              <w:jc w:val="left"/>
            </w:pPr>
            <w:r>
              <w:rPr>
                <w:rFonts w:ascii="宋体" w:hAnsi="宋体" w:eastAsia="宋体" w:cs="宋体"/>
                <w:b w:val="0"/>
                <w:i w:val="0"/>
                <w:color w:val="000000"/>
                <w:sz w:val="11"/>
              </w:rPr>
              <w:t>208</w:t>
            </w:r>
          </w:p>
        </w:tc>
        <w:tc>
          <w:tcPr>
            <w:tcW w:w="1760" w:type="dxa"/>
            <w:vAlign w:val="center"/>
          </w:tcPr>
          <w:p w14:paraId="721EA082">
            <w:pPr>
              <w:jc w:val="left"/>
            </w:pPr>
            <w:r>
              <w:rPr>
                <w:rFonts w:ascii="宋体" w:hAnsi="宋体" w:eastAsia="宋体" w:cs="宋体"/>
                <w:b w:val="0"/>
                <w:i w:val="0"/>
                <w:color w:val="000000"/>
                <w:sz w:val="11"/>
              </w:rPr>
              <w:t>社会保障和就业支出</w:t>
            </w:r>
          </w:p>
        </w:tc>
        <w:tc>
          <w:tcPr>
            <w:tcW w:w="940" w:type="dxa"/>
            <w:vAlign w:val="center"/>
          </w:tcPr>
          <w:p w14:paraId="35745FAC">
            <w:pPr>
              <w:jc w:val="right"/>
            </w:pPr>
            <w:r>
              <w:rPr>
                <w:rFonts w:ascii="宋体" w:hAnsi="宋体" w:eastAsia="宋体" w:cs="宋体"/>
                <w:b w:val="0"/>
                <w:i w:val="0"/>
                <w:color w:val="000000"/>
                <w:sz w:val="11"/>
              </w:rPr>
              <w:t>66.52</w:t>
            </w:r>
          </w:p>
        </w:tc>
        <w:tc>
          <w:tcPr>
            <w:tcW w:w="1000" w:type="dxa"/>
            <w:vAlign w:val="center"/>
          </w:tcPr>
          <w:p w14:paraId="7A67114D">
            <w:pPr>
              <w:jc w:val="right"/>
            </w:pPr>
            <w:r>
              <w:rPr>
                <w:rFonts w:ascii="宋体" w:hAnsi="宋体" w:eastAsia="宋体" w:cs="宋体"/>
                <w:b w:val="0"/>
                <w:i w:val="0"/>
                <w:color w:val="000000"/>
                <w:sz w:val="11"/>
              </w:rPr>
              <w:t>66.52</w:t>
            </w:r>
          </w:p>
        </w:tc>
        <w:tc>
          <w:tcPr>
            <w:tcW w:w="980" w:type="dxa"/>
            <w:vAlign w:val="center"/>
          </w:tcPr>
          <w:p w14:paraId="0C29CCE1"/>
        </w:tc>
        <w:tc>
          <w:tcPr>
            <w:tcW w:w="920" w:type="dxa"/>
            <w:vAlign w:val="center"/>
          </w:tcPr>
          <w:p w14:paraId="019A8A94"/>
        </w:tc>
        <w:tc>
          <w:tcPr>
            <w:tcW w:w="960" w:type="dxa"/>
            <w:vAlign w:val="center"/>
          </w:tcPr>
          <w:p w14:paraId="76B19DCC"/>
        </w:tc>
        <w:tc>
          <w:tcPr>
            <w:tcW w:w="926" w:type="dxa"/>
            <w:vAlign w:val="center"/>
          </w:tcPr>
          <w:p w14:paraId="4B62207E"/>
        </w:tc>
      </w:tr>
      <w:tr w14:paraId="4FBE96A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0BB645B">
            <w:pPr>
              <w:jc w:val="left"/>
            </w:pPr>
            <w:r>
              <w:rPr>
                <w:rFonts w:ascii="宋体" w:hAnsi="宋体" w:eastAsia="宋体" w:cs="宋体"/>
                <w:b w:val="0"/>
                <w:i w:val="0"/>
                <w:color w:val="000000"/>
                <w:sz w:val="11"/>
              </w:rPr>
              <w:t>20805</w:t>
            </w:r>
          </w:p>
        </w:tc>
        <w:tc>
          <w:tcPr>
            <w:tcW w:w="1760" w:type="dxa"/>
            <w:vAlign w:val="center"/>
          </w:tcPr>
          <w:p w14:paraId="7EB973CD">
            <w:pPr>
              <w:jc w:val="left"/>
            </w:pPr>
            <w:r>
              <w:rPr>
                <w:rFonts w:ascii="宋体" w:hAnsi="宋体" w:eastAsia="宋体" w:cs="宋体"/>
                <w:b w:val="0"/>
                <w:i w:val="0"/>
                <w:color w:val="000000"/>
                <w:sz w:val="11"/>
              </w:rPr>
              <w:t>行政事业单位养老支出</w:t>
            </w:r>
          </w:p>
        </w:tc>
        <w:tc>
          <w:tcPr>
            <w:tcW w:w="940" w:type="dxa"/>
            <w:vAlign w:val="center"/>
          </w:tcPr>
          <w:p w14:paraId="2D21901D">
            <w:pPr>
              <w:jc w:val="right"/>
            </w:pPr>
            <w:r>
              <w:rPr>
                <w:rFonts w:ascii="宋体" w:hAnsi="宋体" w:eastAsia="宋体" w:cs="宋体"/>
                <w:b w:val="0"/>
                <w:i w:val="0"/>
                <w:color w:val="000000"/>
                <w:sz w:val="11"/>
              </w:rPr>
              <w:t>58.41</w:t>
            </w:r>
          </w:p>
        </w:tc>
        <w:tc>
          <w:tcPr>
            <w:tcW w:w="1000" w:type="dxa"/>
            <w:vAlign w:val="center"/>
          </w:tcPr>
          <w:p w14:paraId="31D728B4">
            <w:pPr>
              <w:jc w:val="right"/>
            </w:pPr>
            <w:r>
              <w:rPr>
                <w:rFonts w:ascii="宋体" w:hAnsi="宋体" w:eastAsia="宋体" w:cs="宋体"/>
                <w:b w:val="0"/>
                <w:i w:val="0"/>
                <w:color w:val="000000"/>
                <w:sz w:val="11"/>
              </w:rPr>
              <w:t>58.41</w:t>
            </w:r>
          </w:p>
        </w:tc>
        <w:tc>
          <w:tcPr>
            <w:tcW w:w="980" w:type="dxa"/>
            <w:vAlign w:val="center"/>
          </w:tcPr>
          <w:p w14:paraId="38B6E6C2"/>
        </w:tc>
        <w:tc>
          <w:tcPr>
            <w:tcW w:w="920" w:type="dxa"/>
            <w:vAlign w:val="center"/>
          </w:tcPr>
          <w:p w14:paraId="057FC8D6"/>
        </w:tc>
        <w:tc>
          <w:tcPr>
            <w:tcW w:w="960" w:type="dxa"/>
            <w:vAlign w:val="center"/>
          </w:tcPr>
          <w:p w14:paraId="0FFDCE5B"/>
        </w:tc>
        <w:tc>
          <w:tcPr>
            <w:tcW w:w="926" w:type="dxa"/>
            <w:vAlign w:val="center"/>
          </w:tcPr>
          <w:p w14:paraId="7F8CF0C1"/>
        </w:tc>
      </w:tr>
      <w:tr w14:paraId="0D76F2D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A31ED49">
            <w:pPr>
              <w:jc w:val="left"/>
            </w:pPr>
            <w:r>
              <w:rPr>
                <w:rFonts w:ascii="宋体" w:hAnsi="宋体" w:eastAsia="宋体" w:cs="宋体"/>
                <w:b w:val="0"/>
                <w:i w:val="0"/>
                <w:color w:val="000000"/>
                <w:sz w:val="11"/>
              </w:rPr>
              <w:t>2080505</w:t>
            </w:r>
          </w:p>
        </w:tc>
        <w:tc>
          <w:tcPr>
            <w:tcW w:w="1760" w:type="dxa"/>
            <w:vAlign w:val="center"/>
          </w:tcPr>
          <w:p w14:paraId="52D8E27F">
            <w:pPr>
              <w:jc w:val="left"/>
            </w:pPr>
            <w:r>
              <w:rPr>
                <w:rFonts w:ascii="宋体" w:hAnsi="宋体" w:eastAsia="宋体" w:cs="宋体"/>
                <w:b w:val="0"/>
                <w:i w:val="0"/>
                <w:color w:val="000000"/>
                <w:sz w:val="11"/>
              </w:rPr>
              <w:t>机关事业单位基本养老保险缴费支出</w:t>
            </w:r>
          </w:p>
        </w:tc>
        <w:tc>
          <w:tcPr>
            <w:tcW w:w="940" w:type="dxa"/>
            <w:vAlign w:val="center"/>
          </w:tcPr>
          <w:p w14:paraId="49A2AB2D">
            <w:pPr>
              <w:jc w:val="right"/>
            </w:pPr>
            <w:r>
              <w:rPr>
                <w:rFonts w:ascii="宋体" w:hAnsi="宋体" w:eastAsia="宋体" w:cs="宋体"/>
                <w:b w:val="0"/>
                <w:i w:val="0"/>
                <w:color w:val="000000"/>
                <w:sz w:val="11"/>
              </w:rPr>
              <w:t>58.41</w:t>
            </w:r>
          </w:p>
        </w:tc>
        <w:tc>
          <w:tcPr>
            <w:tcW w:w="1000" w:type="dxa"/>
            <w:vAlign w:val="center"/>
          </w:tcPr>
          <w:p w14:paraId="1A488387">
            <w:pPr>
              <w:jc w:val="right"/>
            </w:pPr>
            <w:r>
              <w:rPr>
                <w:rFonts w:ascii="宋体" w:hAnsi="宋体" w:eastAsia="宋体" w:cs="宋体"/>
                <w:b w:val="0"/>
                <w:i w:val="0"/>
                <w:color w:val="000000"/>
                <w:sz w:val="11"/>
              </w:rPr>
              <w:t>58.41</w:t>
            </w:r>
          </w:p>
        </w:tc>
        <w:tc>
          <w:tcPr>
            <w:tcW w:w="980" w:type="dxa"/>
            <w:vAlign w:val="center"/>
          </w:tcPr>
          <w:p w14:paraId="4E70B955"/>
        </w:tc>
        <w:tc>
          <w:tcPr>
            <w:tcW w:w="920" w:type="dxa"/>
            <w:vAlign w:val="center"/>
          </w:tcPr>
          <w:p w14:paraId="2C152F37"/>
        </w:tc>
        <w:tc>
          <w:tcPr>
            <w:tcW w:w="960" w:type="dxa"/>
            <w:vAlign w:val="center"/>
          </w:tcPr>
          <w:p w14:paraId="7F01A2E1"/>
        </w:tc>
        <w:tc>
          <w:tcPr>
            <w:tcW w:w="926" w:type="dxa"/>
            <w:vAlign w:val="center"/>
          </w:tcPr>
          <w:p w14:paraId="410DA84B"/>
        </w:tc>
      </w:tr>
      <w:tr w14:paraId="62CA38E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ED4F680">
            <w:pPr>
              <w:jc w:val="left"/>
            </w:pPr>
            <w:r>
              <w:rPr>
                <w:rFonts w:ascii="宋体" w:hAnsi="宋体" w:eastAsia="宋体" w:cs="宋体"/>
                <w:b w:val="0"/>
                <w:i w:val="0"/>
                <w:color w:val="000000"/>
                <w:sz w:val="11"/>
              </w:rPr>
              <w:t>20899</w:t>
            </w:r>
          </w:p>
        </w:tc>
        <w:tc>
          <w:tcPr>
            <w:tcW w:w="1760" w:type="dxa"/>
            <w:vAlign w:val="center"/>
          </w:tcPr>
          <w:p w14:paraId="1B70F390">
            <w:pPr>
              <w:jc w:val="left"/>
            </w:pPr>
            <w:r>
              <w:rPr>
                <w:rFonts w:ascii="宋体" w:hAnsi="宋体" w:eastAsia="宋体" w:cs="宋体"/>
                <w:b w:val="0"/>
                <w:i w:val="0"/>
                <w:color w:val="000000"/>
                <w:sz w:val="11"/>
              </w:rPr>
              <w:t>其他社会保障和就业支出</w:t>
            </w:r>
          </w:p>
        </w:tc>
        <w:tc>
          <w:tcPr>
            <w:tcW w:w="940" w:type="dxa"/>
            <w:vAlign w:val="center"/>
          </w:tcPr>
          <w:p w14:paraId="7125BA0D">
            <w:pPr>
              <w:jc w:val="right"/>
            </w:pPr>
            <w:r>
              <w:rPr>
                <w:rFonts w:ascii="宋体" w:hAnsi="宋体" w:eastAsia="宋体" w:cs="宋体"/>
                <w:b w:val="0"/>
                <w:i w:val="0"/>
                <w:color w:val="000000"/>
                <w:sz w:val="11"/>
              </w:rPr>
              <w:t>8.11</w:t>
            </w:r>
          </w:p>
        </w:tc>
        <w:tc>
          <w:tcPr>
            <w:tcW w:w="1000" w:type="dxa"/>
            <w:vAlign w:val="center"/>
          </w:tcPr>
          <w:p w14:paraId="310E5329">
            <w:pPr>
              <w:jc w:val="right"/>
            </w:pPr>
            <w:r>
              <w:rPr>
                <w:rFonts w:ascii="宋体" w:hAnsi="宋体" w:eastAsia="宋体" w:cs="宋体"/>
                <w:b w:val="0"/>
                <w:i w:val="0"/>
                <w:color w:val="000000"/>
                <w:sz w:val="11"/>
              </w:rPr>
              <w:t>8.11</w:t>
            </w:r>
          </w:p>
        </w:tc>
        <w:tc>
          <w:tcPr>
            <w:tcW w:w="980" w:type="dxa"/>
            <w:vAlign w:val="center"/>
          </w:tcPr>
          <w:p w14:paraId="681EBA79"/>
        </w:tc>
        <w:tc>
          <w:tcPr>
            <w:tcW w:w="920" w:type="dxa"/>
            <w:vAlign w:val="center"/>
          </w:tcPr>
          <w:p w14:paraId="61A5601A"/>
        </w:tc>
        <w:tc>
          <w:tcPr>
            <w:tcW w:w="960" w:type="dxa"/>
            <w:vAlign w:val="center"/>
          </w:tcPr>
          <w:p w14:paraId="6BA9C292"/>
        </w:tc>
        <w:tc>
          <w:tcPr>
            <w:tcW w:w="926" w:type="dxa"/>
            <w:vAlign w:val="center"/>
          </w:tcPr>
          <w:p w14:paraId="45A26AD1"/>
        </w:tc>
      </w:tr>
      <w:tr w14:paraId="2CE0AF9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018FC36">
            <w:pPr>
              <w:jc w:val="left"/>
            </w:pPr>
            <w:r>
              <w:rPr>
                <w:rFonts w:ascii="宋体" w:hAnsi="宋体" w:eastAsia="宋体" w:cs="宋体"/>
                <w:b w:val="0"/>
                <w:i w:val="0"/>
                <w:color w:val="000000"/>
                <w:sz w:val="11"/>
              </w:rPr>
              <w:t>2089999</w:t>
            </w:r>
          </w:p>
        </w:tc>
        <w:tc>
          <w:tcPr>
            <w:tcW w:w="1760" w:type="dxa"/>
            <w:vAlign w:val="center"/>
          </w:tcPr>
          <w:p w14:paraId="5CD8E938">
            <w:pPr>
              <w:jc w:val="left"/>
            </w:pPr>
            <w:r>
              <w:rPr>
                <w:rFonts w:ascii="宋体" w:hAnsi="宋体" w:eastAsia="宋体" w:cs="宋体"/>
                <w:b w:val="0"/>
                <w:i w:val="0"/>
                <w:color w:val="000000"/>
                <w:sz w:val="11"/>
              </w:rPr>
              <w:t>其他社会保障和就业支出</w:t>
            </w:r>
          </w:p>
        </w:tc>
        <w:tc>
          <w:tcPr>
            <w:tcW w:w="940" w:type="dxa"/>
            <w:vAlign w:val="center"/>
          </w:tcPr>
          <w:p w14:paraId="158ECBCD">
            <w:pPr>
              <w:jc w:val="right"/>
            </w:pPr>
            <w:r>
              <w:rPr>
                <w:rFonts w:ascii="宋体" w:hAnsi="宋体" w:eastAsia="宋体" w:cs="宋体"/>
                <w:b w:val="0"/>
                <w:i w:val="0"/>
                <w:color w:val="000000"/>
                <w:sz w:val="11"/>
              </w:rPr>
              <w:t>8.11</w:t>
            </w:r>
          </w:p>
        </w:tc>
        <w:tc>
          <w:tcPr>
            <w:tcW w:w="1000" w:type="dxa"/>
            <w:vAlign w:val="center"/>
          </w:tcPr>
          <w:p w14:paraId="273EB82C">
            <w:pPr>
              <w:jc w:val="right"/>
            </w:pPr>
            <w:r>
              <w:rPr>
                <w:rFonts w:ascii="宋体" w:hAnsi="宋体" w:eastAsia="宋体" w:cs="宋体"/>
                <w:b w:val="0"/>
                <w:i w:val="0"/>
                <w:color w:val="000000"/>
                <w:sz w:val="11"/>
              </w:rPr>
              <w:t>8.11</w:t>
            </w:r>
          </w:p>
        </w:tc>
        <w:tc>
          <w:tcPr>
            <w:tcW w:w="980" w:type="dxa"/>
            <w:vAlign w:val="center"/>
          </w:tcPr>
          <w:p w14:paraId="06C41351"/>
        </w:tc>
        <w:tc>
          <w:tcPr>
            <w:tcW w:w="920" w:type="dxa"/>
            <w:vAlign w:val="center"/>
          </w:tcPr>
          <w:p w14:paraId="14AE366C"/>
        </w:tc>
        <w:tc>
          <w:tcPr>
            <w:tcW w:w="960" w:type="dxa"/>
            <w:vAlign w:val="center"/>
          </w:tcPr>
          <w:p w14:paraId="2C8B5F4D"/>
        </w:tc>
        <w:tc>
          <w:tcPr>
            <w:tcW w:w="926" w:type="dxa"/>
            <w:vAlign w:val="center"/>
          </w:tcPr>
          <w:p w14:paraId="65D12FF6"/>
        </w:tc>
      </w:tr>
      <w:tr w14:paraId="4015280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9ED9FA4">
            <w:pPr>
              <w:jc w:val="left"/>
            </w:pPr>
            <w:r>
              <w:rPr>
                <w:rFonts w:ascii="宋体" w:hAnsi="宋体" w:eastAsia="宋体" w:cs="宋体"/>
                <w:b w:val="0"/>
                <w:i w:val="0"/>
                <w:color w:val="000000"/>
                <w:sz w:val="11"/>
              </w:rPr>
              <w:t>210</w:t>
            </w:r>
          </w:p>
        </w:tc>
        <w:tc>
          <w:tcPr>
            <w:tcW w:w="1760" w:type="dxa"/>
            <w:vAlign w:val="center"/>
          </w:tcPr>
          <w:p w14:paraId="2A08BD6F">
            <w:pPr>
              <w:jc w:val="left"/>
            </w:pPr>
            <w:r>
              <w:rPr>
                <w:rFonts w:ascii="宋体" w:hAnsi="宋体" w:eastAsia="宋体" w:cs="宋体"/>
                <w:b w:val="0"/>
                <w:i w:val="0"/>
                <w:color w:val="000000"/>
                <w:sz w:val="11"/>
              </w:rPr>
              <w:t>卫生健康支出</w:t>
            </w:r>
          </w:p>
        </w:tc>
        <w:tc>
          <w:tcPr>
            <w:tcW w:w="940" w:type="dxa"/>
            <w:vAlign w:val="center"/>
          </w:tcPr>
          <w:p w14:paraId="777D07D4">
            <w:pPr>
              <w:jc w:val="right"/>
            </w:pPr>
            <w:r>
              <w:rPr>
                <w:rFonts w:ascii="宋体" w:hAnsi="宋体" w:eastAsia="宋体" w:cs="宋体"/>
                <w:b w:val="0"/>
                <w:i w:val="0"/>
                <w:color w:val="000000"/>
                <w:sz w:val="11"/>
              </w:rPr>
              <w:t>28.61</w:t>
            </w:r>
          </w:p>
        </w:tc>
        <w:tc>
          <w:tcPr>
            <w:tcW w:w="1000" w:type="dxa"/>
            <w:vAlign w:val="center"/>
          </w:tcPr>
          <w:p w14:paraId="60091C13">
            <w:pPr>
              <w:jc w:val="right"/>
            </w:pPr>
            <w:r>
              <w:rPr>
                <w:rFonts w:ascii="宋体" w:hAnsi="宋体" w:eastAsia="宋体" w:cs="宋体"/>
                <w:b w:val="0"/>
                <w:i w:val="0"/>
                <w:color w:val="000000"/>
                <w:sz w:val="11"/>
              </w:rPr>
              <w:t>28.61</w:t>
            </w:r>
          </w:p>
        </w:tc>
        <w:tc>
          <w:tcPr>
            <w:tcW w:w="980" w:type="dxa"/>
            <w:vAlign w:val="center"/>
          </w:tcPr>
          <w:p w14:paraId="76B82EA9"/>
        </w:tc>
        <w:tc>
          <w:tcPr>
            <w:tcW w:w="920" w:type="dxa"/>
            <w:vAlign w:val="center"/>
          </w:tcPr>
          <w:p w14:paraId="36A70882"/>
        </w:tc>
        <w:tc>
          <w:tcPr>
            <w:tcW w:w="960" w:type="dxa"/>
            <w:vAlign w:val="center"/>
          </w:tcPr>
          <w:p w14:paraId="6E3AD99B"/>
        </w:tc>
        <w:tc>
          <w:tcPr>
            <w:tcW w:w="926" w:type="dxa"/>
            <w:vAlign w:val="center"/>
          </w:tcPr>
          <w:p w14:paraId="5ADB8E64"/>
        </w:tc>
      </w:tr>
      <w:tr w14:paraId="06A6AA2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6583C7F">
            <w:pPr>
              <w:jc w:val="left"/>
            </w:pPr>
            <w:r>
              <w:rPr>
                <w:rFonts w:ascii="宋体" w:hAnsi="宋体" w:eastAsia="宋体" w:cs="宋体"/>
                <w:b w:val="0"/>
                <w:i w:val="0"/>
                <w:color w:val="000000"/>
                <w:sz w:val="11"/>
              </w:rPr>
              <w:t>21011</w:t>
            </w:r>
          </w:p>
        </w:tc>
        <w:tc>
          <w:tcPr>
            <w:tcW w:w="1760" w:type="dxa"/>
            <w:vAlign w:val="center"/>
          </w:tcPr>
          <w:p w14:paraId="31FD36BA">
            <w:pPr>
              <w:jc w:val="left"/>
            </w:pPr>
            <w:r>
              <w:rPr>
                <w:rFonts w:ascii="宋体" w:hAnsi="宋体" w:eastAsia="宋体" w:cs="宋体"/>
                <w:b w:val="0"/>
                <w:i w:val="0"/>
                <w:color w:val="000000"/>
                <w:sz w:val="11"/>
              </w:rPr>
              <w:t>行政事业单位医疗</w:t>
            </w:r>
          </w:p>
        </w:tc>
        <w:tc>
          <w:tcPr>
            <w:tcW w:w="940" w:type="dxa"/>
            <w:vAlign w:val="center"/>
          </w:tcPr>
          <w:p w14:paraId="6FD4168E">
            <w:pPr>
              <w:jc w:val="right"/>
            </w:pPr>
            <w:r>
              <w:rPr>
                <w:rFonts w:ascii="宋体" w:hAnsi="宋体" w:eastAsia="宋体" w:cs="宋体"/>
                <w:b w:val="0"/>
                <w:i w:val="0"/>
                <w:color w:val="000000"/>
                <w:sz w:val="11"/>
              </w:rPr>
              <w:t>28.61</w:t>
            </w:r>
          </w:p>
        </w:tc>
        <w:tc>
          <w:tcPr>
            <w:tcW w:w="1000" w:type="dxa"/>
            <w:vAlign w:val="center"/>
          </w:tcPr>
          <w:p w14:paraId="15EE8EDF">
            <w:pPr>
              <w:jc w:val="right"/>
            </w:pPr>
            <w:r>
              <w:rPr>
                <w:rFonts w:ascii="宋体" w:hAnsi="宋体" w:eastAsia="宋体" w:cs="宋体"/>
                <w:b w:val="0"/>
                <w:i w:val="0"/>
                <w:color w:val="000000"/>
                <w:sz w:val="11"/>
              </w:rPr>
              <w:t>28.61</w:t>
            </w:r>
          </w:p>
        </w:tc>
        <w:tc>
          <w:tcPr>
            <w:tcW w:w="980" w:type="dxa"/>
            <w:vAlign w:val="center"/>
          </w:tcPr>
          <w:p w14:paraId="5A194A8E"/>
        </w:tc>
        <w:tc>
          <w:tcPr>
            <w:tcW w:w="920" w:type="dxa"/>
            <w:vAlign w:val="center"/>
          </w:tcPr>
          <w:p w14:paraId="64FF9ECE"/>
        </w:tc>
        <w:tc>
          <w:tcPr>
            <w:tcW w:w="960" w:type="dxa"/>
            <w:vAlign w:val="center"/>
          </w:tcPr>
          <w:p w14:paraId="0F8AEE6B"/>
        </w:tc>
        <w:tc>
          <w:tcPr>
            <w:tcW w:w="926" w:type="dxa"/>
            <w:vAlign w:val="center"/>
          </w:tcPr>
          <w:p w14:paraId="085D06DA"/>
        </w:tc>
      </w:tr>
      <w:tr w14:paraId="45214A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17323A0">
            <w:pPr>
              <w:jc w:val="left"/>
            </w:pPr>
            <w:r>
              <w:rPr>
                <w:rFonts w:ascii="宋体" w:hAnsi="宋体" w:eastAsia="宋体" w:cs="宋体"/>
                <w:b w:val="0"/>
                <w:i w:val="0"/>
                <w:color w:val="000000"/>
                <w:sz w:val="11"/>
              </w:rPr>
              <w:t>2101101</w:t>
            </w:r>
          </w:p>
        </w:tc>
        <w:tc>
          <w:tcPr>
            <w:tcW w:w="1760" w:type="dxa"/>
            <w:vAlign w:val="center"/>
          </w:tcPr>
          <w:p w14:paraId="399DB953">
            <w:pPr>
              <w:jc w:val="left"/>
            </w:pPr>
            <w:r>
              <w:rPr>
                <w:rFonts w:ascii="宋体" w:hAnsi="宋体" w:eastAsia="宋体" w:cs="宋体"/>
                <w:b w:val="0"/>
                <w:i w:val="0"/>
                <w:color w:val="000000"/>
                <w:sz w:val="11"/>
              </w:rPr>
              <w:t>行政单位医疗</w:t>
            </w:r>
          </w:p>
        </w:tc>
        <w:tc>
          <w:tcPr>
            <w:tcW w:w="940" w:type="dxa"/>
            <w:vAlign w:val="center"/>
          </w:tcPr>
          <w:p w14:paraId="7484F4C0">
            <w:pPr>
              <w:jc w:val="right"/>
            </w:pPr>
            <w:r>
              <w:rPr>
                <w:rFonts w:ascii="宋体" w:hAnsi="宋体" w:eastAsia="宋体" w:cs="宋体"/>
                <w:b w:val="0"/>
                <w:i w:val="0"/>
                <w:color w:val="000000"/>
                <w:sz w:val="11"/>
              </w:rPr>
              <w:t>10.85</w:t>
            </w:r>
          </w:p>
        </w:tc>
        <w:tc>
          <w:tcPr>
            <w:tcW w:w="1000" w:type="dxa"/>
            <w:vAlign w:val="center"/>
          </w:tcPr>
          <w:p w14:paraId="01633149">
            <w:pPr>
              <w:jc w:val="right"/>
            </w:pPr>
            <w:r>
              <w:rPr>
                <w:rFonts w:ascii="宋体" w:hAnsi="宋体" w:eastAsia="宋体" w:cs="宋体"/>
                <w:b w:val="0"/>
                <w:i w:val="0"/>
                <w:color w:val="000000"/>
                <w:sz w:val="11"/>
              </w:rPr>
              <w:t>10.85</w:t>
            </w:r>
          </w:p>
        </w:tc>
        <w:tc>
          <w:tcPr>
            <w:tcW w:w="980" w:type="dxa"/>
            <w:vAlign w:val="center"/>
          </w:tcPr>
          <w:p w14:paraId="70452BB7"/>
        </w:tc>
        <w:tc>
          <w:tcPr>
            <w:tcW w:w="920" w:type="dxa"/>
            <w:vAlign w:val="center"/>
          </w:tcPr>
          <w:p w14:paraId="5BDFC122"/>
        </w:tc>
        <w:tc>
          <w:tcPr>
            <w:tcW w:w="960" w:type="dxa"/>
            <w:vAlign w:val="center"/>
          </w:tcPr>
          <w:p w14:paraId="7E3CFF12"/>
        </w:tc>
        <w:tc>
          <w:tcPr>
            <w:tcW w:w="926" w:type="dxa"/>
            <w:vAlign w:val="center"/>
          </w:tcPr>
          <w:p w14:paraId="3FF80647"/>
        </w:tc>
      </w:tr>
      <w:tr w14:paraId="25225A6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6E20E9D">
            <w:pPr>
              <w:jc w:val="left"/>
            </w:pPr>
            <w:r>
              <w:rPr>
                <w:rFonts w:ascii="宋体" w:hAnsi="宋体" w:eastAsia="宋体" w:cs="宋体"/>
                <w:b w:val="0"/>
                <w:i w:val="0"/>
                <w:color w:val="000000"/>
                <w:sz w:val="11"/>
              </w:rPr>
              <w:t>2101102</w:t>
            </w:r>
          </w:p>
        </w:tc>
        <w:tc>
          <w:tcPr>
            <w:tcW w:w="1760" w:type="dxa"/>
            <w:vAlign w:val="center"/>
          </w:tcPr>
          <w:p w14:paraId="4DE2A47E">
            <w:pPr>
              <w:jc w:val="left"/>
            </w:pPr>
            <w:r>
              <w:rPr>
                <w:rFonts w:ascii="宋体" w:hAnsi="宋体" w:eastAsia="宋体" w:cs="宋体"/>
                <w:b w:val="0"/>
                <w:i w:val="0"/>
                <w:color w:val="000000"/>
                <w:sz w:val="11"/>
              </w:rPr>
              <w:t>事业单位医疗</w:t>
            </w:r>
          </w:p>
        </w:tc>
        <w:tc>
          <w:tcPr>
            <w:tcW w:w="940" w:type="dxa"/>
            <w:vAlign w:val="center"/>
          </w:tcPr>
          <w:p w14:paraId="17342683">
            <w:pPr>
              <w:jc w:val="right"/>
            </w:pPr>
            <w:r>
              <w:rPr>
                <w:rFonts w:ascii="宋体" w:hAnsi="宋体" w:eastAsia="宋体" w:cs="宋体"/>
                <w:b w:val="0"/>
                <w:i w:val="0"/>
                <w:color w:val="000000"/>
                <w:sz w:val="11"/>
              </w:rPr>
              <w:t>8.08</w:t>
            </w:r>
          </w:p>
        </w:tc>
        <w:tc>
          <w:tcPr>
            <w:tcW w:w="1000" w:type="dxa"/>
            <w:vAlign w:val="center"/>
          </w:tcPr>
          <w:p w14:paraId="33B64B25">
            <w:pPr>
              <w:jc w:val="right"/>
            </w:pPr>
            <w:r>
              <w:rPr>
                <w:rFonts w:ascii="宋体" w:hAnsi="宋体" w:eastAsia="宋体" w:cs="宋体"/>
                <w:b w:val="0"/>
                <w:i w:val="0"/>
                <w:color w:val="000000"/>
                <w:sz w:val="11"/>
              </w:rPr>
              <w:t>8.08</w:t>
            </w:r>
          </w:p>
        </w:tc>
        <w:tc>
          <w:tcPr>
            <w:tcW w:w="980" w:type="dxa"/>
            <w:vAlign w:val="center"/>
          </w:tcPr>
          <w:p w14:paraId="3A4AD332"/>
        </w:tc>
        <w:tc>
          <w:tcPr>
            <w:tcW w:w="920" w:type="dxa"/>
            <w:vAlign w:val="center"/>
          </w:tcPr>
          <w:p w14:paraId="4B49EB4F"/>
        </w:tc>
        <w:tc>
          <w:tcPr>
            <w:tcW w:w="960" w:type="dxa"/>
            <w:vAlign w:val="center"/>
          </w:tcPr>
          <w:p w14:paraId="712A14C2"/>
        </w:tc>
        <w:tc>
          <w:tcPr>
            <w:tcW w:w="926" w:type="dxa"/>
            <w:vAlign w:val="center"/>
          </w:tcPr>
          <w:p w14:paraId="07F4468B"/>
        </w:tc>
      </w:tr>
      <w:tr w14:paraId="3A78C38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E0B4458">
            <w:pPr>
              <w:jc w:val="left"/>
            </w:pPr>
            <w:r>
              <w:rPr>
                <w:rFonts w:ascii="宋体" w:hAnsi="宋体" w:eastAsia="宋体" w:cs="宋体"/>
                <w:b w:val="0"/>
                <w:i w:val="0"/>
                <w:color w:val="000000"/>
                <w:sz w:val="11"/>
              </w:rPr>
              <w:t>2101103</w:t>
            </w:r>
          </w:p>
        </w:tc>
        <w:tc>
          <w:tcPr>
            <w:tcW w:w="1760" w:type="dxa"/>
            <w:vAlign w:val="center"/>
          </w:tcPr>
          <w:p w14:paraId="7A9D651C">
            <w:pPr>
              <w:jc w:val="left"/>
            </w:pPr>
            <w:r>
              <w:rPr>
                <w:rFonts w:ascii="宋体" w:hAnsi="宋体" w:eastAsia="宋体" w:cs="宋体"/>
                <w:b w:val="0"/>
                <w:i w:val="0"/>
                <w:color w:val="000000"/>
                <w:sz w:val="11"/>
              </w:rPr>
              <w:t>公务员医疗补助</w:t>
            </w:r>
          </w:p>
        </w:tc>
        <w:tc>
          <w:tcPr>
            <w:tcW w:w="940" w:type="dxa"/>
            <w:vAlign w:val="center"/>
          </w:tcPr>
          <w:p w14:paraId="2333CEFD">
            <w:pPr>
              <w:jc w:val="right"/>
            </w:pPr>
            <w:r>
              <w:rPr>
                <w:rFonts w:ascii="宋体" w:hAnsi="宋体" w:eastAsia="宋体" w:cs="宋体"/>
                <w:b w:val="0"/>
                <w:i w:val="0"/>
                <w:color w:val="000000"/>
                <w:sz w:val="11"/>
              </w:rPr>
              <w:t>9.68</w:t>
            </w:r>
          </w:p>
        </w:tc>
        <w:tc>
          <w:tcPr>
            <w:tcW w:w="1000" w:type="dxa"/>
            <w:vAlign w:val="center"/>
          </w:tcPr>
          <w:p w14:paraId="05FA7C42">
            <w:pPr>
              <w:jc w:val="right"/>
            </w:pPr>
            <w:r>
              <w:rPr>
                <w:rFonts w:ascii="宋体" w:hAnsi="宋体" w:eastAsia="宋体" w:cs="宋体"/>
                <w:b w:val="0"/>
                <w:i w:val="0"/>
                <w:color w:val="000000"/>
                <w:sz w:val="11"/>
              </w:rPr>
              <w:t>9.68</w:t>
            </w:r>
          </w:p>
        </w:tc>
        <w:tc>
          <w:tcPr>
            <w:tcW w:w="980" w:type="dxa"/>
            <w:vAlign w:val="center"/>
          </w:tcPr>
          <w:p w14:paraId="701C625B"/>
        </w:tc>
        <w:tc>
          <w:tcPr>
            <w:tcW w:w="920" w:type="dxa"/>
            <w:vAlign w:val="center"/>
          </w:tcPr>
          <w:p w14:paraId="71137D97"/>
        </w:tc>
        <w:tc>
          <w:tcPr>
            <w:tcW w:w="960" w:type="dxa"/>
            <w:vAlign w:val="center"/>
          </w:tcPr>
          <w:p w14:paraId="2DB17135"/>
        </w:tc>
        <w:tc>
          <w:tcPr>
            <w:tcW w:w="926" w:type="dxa"/>
            <w:vAlign w:val="center"/>
          </w:tcPr>
          <w:p w14:paraId="28E58DF5"/>
        </w:tc>
      </w:tr>
      <w:tr w14:paraId="2D4C122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676F3C1">
            <w:pPr>
              <w:jc w:val="left"/>
            </w:pPr>
            <w:r>
              <w:rPr>
                <w:rFonts w:ascii="宋体" w:hAnsi="宋体" w:eastAsia="宋体" w:cs="宋体"/>
                <w:b w:val="0"/>
                <w:i w:val="0"/>
                <w:color w:val="000000"/>
                <w:sz w:val="11"/>
              </w:rPr>
              <w:t>221</w:t>
            </w:r>
          </w:p>
        </w:tc>
        <w:tc>
          <w:tcPr>
            <w:tcW w:w="1760" w:type="dxa"/>
            <w:vAlign w:val="center"/>
          </w:tcPr>
          <w:p w14:paraId="2B5BACE1">
            <w:pPr>
              <w:jc w:val="left"/>
            </w:pPr>
            <w:r>
              <w:rPr>
                <w:rFonts w:ascii="宋体" w:hAnsi="宋体" w:eastAsia="宋体" w:cs="宋体"/>
                <w:b w:val="0"/>
                <w:i w:val="0"/>
                <w:color w:val="000000"/>
                <w:sz w:val="11"/>
              </w:rPr>
              <w:t>住房保障支出</w:t>
            </w:r>
          </w:p>
        </w:tc>
        <w:tc>
          <w:tcPr>
            <w:tcW w:w="940" w:type="dxa"/>
            <w:vAlign w:val="center"/>
          </w:tcPr>
          <w:p w14:paraId="0F1EBD56">
            <w:pPr>
              <w:jc w:val="right"/>
            </w:pPr>
            <w:r>
              <w:rPr>
                <w:rFonts w:ascii="宋体" w:hAnsi="宋体" w:eastAsia="宋体" w:cs="宋体"/>
                <w:b w:val="0"/>
                <w:i w:val="0"/>
                <w:color w:val="000000"/>
                <w:sz w:val="11"/>
              </w:rPr>
              <w:t>50.24</w:t>
            </w:r>
          </w:p>
        </w:tc>
        <w:tc>
          <w:tcPr>
            <w:tcW w:w="1000" w:type="dxa"/>
            <w:vAlign w:val="center"/>
          </w:tcPr>
          <w:p w14:paraId="4CAFBA90">
            <w:pPr>
              <w:jc w:val="right"/>
            </w:pPr>
            <w:r>
              <w:rPr>
                <w:rFonts w:ascii="宋体" w:hAnsi="宋体" w:eastAsia="宋体" w:cs="宋体"/>
                <w:b w:val="0"/>
                <w:i w:val="0"/>
                <w:color w:val="000000"/>
                <w:sz w:val="11"/>
              </w:rPr>
              <w:t>50.24</w:t>
            </w:r>
          </w:p>
        </w:tc>
        <w:tc>
          <w:tcPr>
            <w:tcW w:w="980" w:type="dxa"/>
            <w:vAlign w:val="center"/>
          </w:tcPr>
          <w:p w14:paraId="1D88EE0F"/>
        </w:tc>
        <w:tc>
          <w:tcPr>
            <w:tcW w:w="920" w:type="dxa"/>
            <w:vAlign w:val="center"/>
          </w:tcPr>
          <w:p w14:paraId="0B4B30A2"/>
        </w:tc>
        <w:tc>
          <w:tcPr>
            <w:tcW w:w="960" w:type="dxa"/>
            <w:vAlign w:val="center"/>
          </w:tcPr>
          <w:p w14:paraId="2C5CF7FD"/>
        </w:tc>
        <w:tc>
          <w:tcPr>
            <w:tcW w:w="926" w:type="dxa"/>
            <w:vAlign w:val="center"/>
          </w:tcPr>
          <w:p w14:paraId="16F93076"/>
        </w:tc>
      </w:tr>
      <w:tr w14:paraId="3EF10A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48A84AE">
            <w:pPr>
              <w:jc w:val="left"/>
            </w:pPr>
            <w:r>
              <w:rPr>
                <w:rFonts w:ascii="宋体" w:hAnsi="宋体" w:eastAsia="宋体" w:cs="宋体"/>
                <w:b w:val="0"/>
                <w:i w:val="0"/>
                <w:color w:val="000000"/>
                <w:sz w:val="11"/>
              </w:rPr>
              <w:t>22102</w:t>
            </w:r>
          </w:p>
        </w:tc>
        <w:tc>
          <w:tcPr>
            <w:tcW w:w="1760" w:type="dxa"/>
            <w:vAlign w:val="center"/>
          </w:tcPr>
          <w:p w14:paraId="63DA698F">
            <w:pPr>
              <w:jc w:val="left"/>
            </w:pPr>
            <w:r>
              <w:rPr>
                <w:rFonts w:ascii="宋体" w:hAnsi="宋体" w:eastAsia="宋体" w:cs="宋体"/>
                <w:b w:val="0"/>
                <w:i w:val="0"/>
                <w:color w:val="000000"/>
                <w:sz w:val="11"/>
              </w:rPr>
              <w:t>住房改革支出</w:t>
            </w:r>
          </w:p>
        </w:tc>
        <w:tc>
          <w:tcPr>
            <w:tcW w:w="940" w:type="dxa"/>
            <w:vAlign w:val="center"/>
          </w:tcPr>
          <w:p w14:paraId="55C8D880">
            <w:pPr>
              <w:jc w:val="right"/>
            </w:pPr>
            <w:r>
              <w:rPr>
                <w:rFonts w:ascii="宋体" w:hAnsi="宋体" w:eastAsia="宋体" w:cs="宋体"/>
                <w:b w:val="0"/>
                <w:i w:val="0"/>
                <w:color w:val="000000"/>
                <w:sz w:val="11"/>
              </w:rPr>
              <w:t>50.24</w:t>
            </w:r>
          </w:p>
        </w:tc>
        <w:tc>
          <w:tcPr>
            <w:tcW w:w="1000" w:type="dxa"/>
            <w:vAlign w:val="center"/>
          </w:tcPr>
          <w:p w14:paraId="04EB1967">
            <w:pPr>
              <w:jc w:val="right"/>
            </w:pPr>
            <w:r>
              <w:rPr>
                <w:rFonts w:ascii="宋体" w:hAnsi="宋体" w:eastAsia="宋体" w:cs="宋体"/>
                <w:b w:val="0"/>
                <w:i w:val="0"/>
                <w:color w:val="000000"/>
                <w:sz w:val="11"/>
              </w:rPr>
              <w:t>50.24</w:t>
            </w:r>
          </w:p>
        </w:tc>
        <w:tc>
          <w:tcPr>
            <w:tcW w:w="980" w:type="dxa"/>
            <w:vAlign w:val="center"/>
          </w:tcPr>
          <w:p w14:paraId="5ECAF6AD"/>
        </w:tc>
        <w:tc>
          <w:tcPr>
            <w:tcW w:w="920" w:type="dxa"/>
            <w:vAlign w:val="center"/>
          </w:tcPr>
          <w:p w14:paraId="4BC63FD3"/>
        </w:tc>
        <w:tc>
          <w:tcPr>
            <w:tcW w:w="960" w:type="dxa"/>
            <w:vAlign w:val="center"/>
          </w:tcPr>
          <w:p w14:paraId="7407C3BD"/>
        </w:tc>
        <w:tc>
          <w:tcPr>
            <w:tcW w:w="926" w:type="dxa"/>
            <w:vAlign w:val="center"/>
          </w:tcPr>
          <w:p w14:paraId="6B8FF592"/>
        </w:tc>
      </w:tr>
      <w:tr w14:paraId="01EC48C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1348853">
            <w:pPr>
              <w:jc w:val="left"/>
            </w:pPr>
            <w:r>
              <w:rPr>
                <w:rFonts w:ascii="宋体" w:hAnsi="宋体" w:eastAsia="宋体" w:cs="宋体"/>
                <w:b w:val="0"/>
                <w:i w:val="0"/>
                <w:color w:val="000000"/>
                <w:sz w:val="11"/>
              </w:rPr>
              <w:t>2210201</w:t>
            </w:r>
          </w:p>
        </w:tc>
        <w:tc>
          <w:tcPr>
            <w:tcW w:w="1760" w:type="dxa"/>
            <w:vAlign w:val="center"/>
          </w:tcPr>
          <w:p w14:paraId="1E01E8C1">
            <w:pPr>
              <w:jc w:val="left"/>
            </w:pPr>
            <w:r>
              <w:rPr>
                <w:rFonts w:ascii="宋体" w:hAnsi="宋体" w:eastAsia="宋体" w:cs="宋体"/>
                <w:b w:val="0"/>
                <w:i w:val="0"/>
                <w:color w:val="000000"/>
                <w:sz w:val="11"/>
              </w:rPr>
              <w:t>住房公积金</w:t>
            </w:r>
          </w:p>
        </w:tc>
        <w:tc>
          <w:tcPr>
            <w:tcW w:w="940" w:type="dxa"/>
            <w:vAlign w:val="center"/>
          </w:tcPr>
          <w:p w14:paraId="65F7D522">
            <w:pPr>
              <w:jc w:val="right"/>
            </w:pPr>
            <w:r>
              <w:rPr>
                <w:rFonts w:ascii="宋体" w:hAnsi="宋体" w:eastAsia="宋体" w:cs="宋体"/>
                <w:b w:val="0"/>
                <w:i w:val="0"/>
                <w:color w:val="000000"/>
                <w:sz w:val="11"/>
              </w:rPr>
              <w:t>50.24</w:t>
            </w:r>
          </w:p>
        </w:tc>
        <w:tc>
          <w:tcPr>
            <w:tcW w:w="1000" w:type="dxa"/>
            <w:vAlign w:val="center"/>
          </w:tcPr>
          <w:p w14:paraId="30259BA4">
            <w:pPr>
              <w:jc w:val="right"/>
            </w:pPr>
            <w:r>
              <w:rPr>
                <w:rFonts w:ascii="宋体" w:hAnsi="宋体" w:eastAsia="宋体" w:cs="宋体"/>
                <w:b w:val="0"/>
                <w:i w:val="0"/>
                <w:color w:val="000000"/>
                <w:sz w:val="11"/>
              </w:rPr>
              <w:t>50.24</w:t>
            </w:r>
          </w:p>
        </w:tc>
        <w:tc>
          <w:tcPr>
            <w:tcW w:w="980" w:type="dxa"/>
            <w:vAlign w:val="center"/>
          </w:tcPr>
          <w:p w14:paraId="4318F61E"/>
        </w:tc>
        <w:tc>
          <w:tcPr>
            <w:tcW w:w="920" w:type="dxa"/>
            <w:vAlign w:val="center"/>
          </w:tcPr>
          <w:p w14:paraId="32DC567B"/>
        </w:tc>
        <w:tc>
          <w:tcPr>
            <w:tcW w:w="960" w:type="dxa"/>
            <w:vAlign w:val="center"/>
          </w:tcPr>
          <w:p w14:paraId="5A632FAD"/>
        </w:tc>
        <w:tc>
          <w:tcPr>
            <w:tcW w:w="926" w:type="dxa"/>
            <w:vAlign w:val="center"/>
          </w:tcPr>
          <w:p w14:paraId="2C9971B7"/>
        </w:tc>
      </w:tr>
      <w:tr w14:paraId="1DDBC77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73" w:hRule="exact"/>
          <w:jc w:val="center"/>
        </w:trPr>
        <w:tc>
          <w:tcPr>
            <w:tcW w:w="28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53C413DC">
            <w:pPr>
              <w:jc w:val="left"/>
            </w:pPr>
            <w:r>
              <w:rPr>
                <w:rFonts w:ascii="宋体" w:hAnsi="宋体" w:eastAsia="宋体" w:cs="宋体"/>
                <w:b w:val="0"/>
                <w:i w:val="0"/>
                <w:color w:val="000000"/>
                <w:sz w:val="11"/>
              </w:rPr>
              <w:t>注：本表反映部门（单位）本年度各项支出情况。</w:t>
            </w:r>
          </w:p>
        </w:tc>
      </w:tr>
    </w:tbl>
    <w:p w14:paraId="27F9C2B3">
      <w:pPr>
        <w:snapToGrid w:val="0"/>
        <w:spacing w:before="200" w:after="200" w:line="200" w:lineRule="auto"/>
      </w:pPr>
      <w:r>
        <w:rPr>
          <w:sz w:val="8"/>
        </w:rPr>
        <w:t xml:space="preserve"> </w:t>
      </w:r>
    </w:p>
    <w:p w14:paraId="57E0ACB4">
      <w:pPr>
        <w:pageBreakBefore/>
        <w:jc w:val="center"/>
        <w:outlineLvl w:val="1"/>
        <w:rPr>
          <w:rFonts w:hint="eastAsia" w:ascii="黑体" w:hAnsi="宋体" w:eastAsia="黑体" w:cs="黑体"/>
          <w:sz w:val="32"/>
          <w:szCs w:val="32"/>
          <w:lang w:bidi="en-AU"/>
        </w:rPr>
        <w:sectPr>
          <w:footerReference r:id="rId3" w:type="default"/>
          <w:pgSz w:w="11906" w:h="16838"/>
          <w:pgMar w:top="1440" w:right="1800" w:bottom="1440" w:left="1800" w:header="851" w:footer="992" w:gutter="0"/>
          <w:cols w:space="720" w:num="1"/>
          <w:docGrid w:type="lines" w:linePitch="312" w:charSpace="0"/>
        </w:sectPr>
      </w:pPr>
    </w:p>
    <w:p w14:paraId="484F1EFB">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财政拨款收入支出决算总表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14:paraId="1990E3A3">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gridSpan w:val="3"/>
          </w:tcPr>
          <w:p w14:paraId="661A50CC">
            <w:pPr>
              <w:jc w:val="right"/>
            </w:pPr>
            <w:r>
              <w:rPr>
                <w:rFonts w:ascii="宋体" w:hAnsi="宋体" w:eastAsia="宋体" w:cs="宋体"/>
                <w:sz w:val="20"/>
              </w:rPr>
              <w:t>公开04表</w:t>
            </w:r>
          </w:p>
        </w:tc>
      </w:tr>
      <w:tr w14:paraId="7657897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tcPr>
          <w:p w14:paraId="03B33AD3">
            <w:pPr>
              <w:jc w:val="left"/>
            </w:pPr>
            <w:r>
              <w:rPr>
                <w:rFonts w:ascii="宋体" w:hAnsi="宋体" w:eastAsia="宋体" w:cs="宋体"/>
                <w:sz w:val="20"/>
              </w:rPr>
              <w:t>部门：中国共产党兴国县委员会政法委员会办公室</w:t>
            </w:r>
          </w:p>
        </w:tc>
        <w:tc>
          <w:tcPr>
            <w:tcW w:w="2000" w:type="dxa"/>
          </w:tcPr>
          <w:p w14:paraId="3A12CBE1">
            <w:pPr>
              <w:jc w:val="center"/>
            </w:pPr>
            <w:r>
              <w:rPr>
                <w:rFonts w:ascii="宋体" w:hAnsi="宋体" w:eastAsia="宋体" w:cs="宋体"/>
                <w:sz w:val="20"/>
              </w:rPr>
              <w:t>2023年度</w:t>
            </w:r>
          </w:p>
        </w:tc>
        <w:tc>
          <w:tcPr>
            <w:tcW w:w="5979" w:type="dxa"/>
          </w:tcPr>
          <w:p w14:paraId="18C9545D">
            <w:pPr>
              <w:jc w:val="right"/>
            </w:pPr>
            <w:r>
              <w:rPr>
                <w:rFonts w:ascii="宋体" w:hAnsi="宋体" w:eastAsia="宋体" w:cs="宋体"/>
                <w:sz w:val="20"/>
              </w:rPr>
              <w:t>金额单位：万元</w:t>
            </w:r>
          </w:p>
        </w:tc>
      </w:tr>
    </w:tbl>
    <w:p w14:paraId="7A3225A6">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40"/>
        <w:gridCol w:w="420"/>
        <w:gridCol w:w="1480"/>
        <w:gridCol w:w="2980"/>
        <w:gridCol w:w="420"/>
        <w:gridCol w:w="1460"/>
        <w:gridCol w:w="1460"/>
        <w:gridCol w:w="1460"/>
        <w:gridCol w:w="1438"/>
      </w:tblGrid>
      <w:tr w14:paraId="2CC5EAB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gridSpan w:val="3"/>
            <w:vAlign w:val="center"/>
          </w:tcPr>
          <w:p w14:paraId="499B0768">
            <w:pPr>
              <w:jc w:val="center"/>
            </w:pPr>
            <w:r>
              <w:rPr>
                <w:rFonts w:ascii="宋体" w:hAnsi="宋体" w:eastAsia="宋体" w:cs="宋体"/>
                <w:b w:val="0"/>
                <w:i w:val="0"/>
                <w:color w:val="000000"/>
                <w:sz w:val="17"/>
              </w:rPr>
              <w:t>收     入</w:t>
            </w:r>
          </w:p>
        </w:tc>
        <w:tc>
          <w:tcPr>
            <w:tcW w:w="2980" w:type="dxa"/>
            <w:gridSpan w:val="6"/>
            <w:vAlign w:val="center"/>
          </w:tcPr>
          <w:p w14:paraId="4071DF19">
            <w:pPr>
              <w:jc w:val="center"/>
            </w:pPr>
            <w:r>
              <w:rPr>
                <w:rFonts w:ascii="宋体" w:hAnsi="宋体" w:eastAsia="宋体" w:cs="宋体"/>
                <w:b w:val="0"/>
                <w:i w:val="0"/>
                <w:color w:val="000000"/>
                <w:sz w:val="17"/>
              </w:rPr>
              <w:t>支     出</w:t>
            </w:r>
          </w:p>
        </w:tc>
      </w:tr>
      <w:tr w14:paraId="28FD33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Merge w:val="restart"/>
            <w:vAlign w:val="center"/>
          </w:tcPr>
          <w:p w14:paraId="64A47E2F">
            <w:pPr>
              <w:jc w:val="center"/>
            </w:pPr>
            <w:r>
              <w:rPr>
                <w:rFonts w:ascii="宋体" w:hAnsi="宋体" w:eastAsia="宋体" w:cs="宋体"/>
                <w:b w:val="0"/>
                <w:i w:val="0"/>
                <w:color w:val="000000"/>
                <w:sz w:val="17"/>
              </w:rPr>
              <w:t>项    目</w:t>
            </w:r>
          </w:p>
        </w:tc>
        <w:tc>
          <w:tcPr>
            <w:tcW w:w="420" w:type="dxa"/>
            <w:vMerge w:val="restart"/>
            <w:vAlign w:val="center"/>
          </w:tcPr>
          <w:p w14:paraId="5D8C0C3D">
            <w:pPr>
              <w:jc w:val="center"/>
            </w:pPr>
            <w:r>
              <w:rPr>
                <w:rFonts w:ascii="宋体" w:hAnsi="宋体" w:eastAsia="宋体" w:cs="宋体"/>
                <w:b w:val="0"/>
                <w:i w:val="0"/>
                <w:color w:val="000000"/>
                <w:sz w:val="17"/>
              </w:rPr>
              <w:t>行次</w:t>
            </w:r>
          </w:p>
        </w:tc>
        <w:tc>
          <w:tcPr>
            <w:tcW w:w="1480" w:type="dxa"/>
            <w:vMerge w:val="restart"/>
            <w:vAlign w:val="center"/>
          </w:tcPr>
          <w:p w14:paraId="36AFE52C">
            <w:pPr>
              <w:jc w:val="center"/>
            </w:pPr>
            <w:r>
              <w:rPr>
                <w:rFonts w:ascii="宋体" w:hAnsi="宋体" w:eastAsia="宋体" w:cs="宋体"/>
                <w:b w:val="0"/>
                <w:i w:val="0"/>
                <w:color w:val="000000"/>
                <w:sz w:val="17"/>
              </w:rPr>
              <w:t>决算数</w:t>
            </w:r>
          </w:p>
        </w:tc>
        <w:tc>
          <w:tcPr>
            <w:tcW w:w="2980" w:type="dxa"/>
            <w:vMerge w:val="restart"/>
            <w:vAlign w:val="center"/>
          </w:tcPr>
          <w:p w14:paraId="7EFEACBF">
            <w:pPr>
              <w:jc w:val="center"/>
            </w:pPr>
            <w:r>
              <w:rPr>
                <w:rFonts w:ascii="宋体" w:hAnsi="宋体" w:eastAsia="宋体" w:cs="宋体"/>
                <w:b w:val="0"/>
                <w:i w:val="0"/>
                <w:color w:val="000000"/>
                <w:sz w:val="17"/>
              </w:rPr>
              <w:t>项目（按功能分类）</w:t>
            </w:r>
          </w:p>
        </w:tc>
        <w:tc>
          <w:tcPr>
            <w:tcW w:w="420" w:type="dxa"/>
            <w:vMerge w:val="restart"/>
            <w:vAlign w:val="center"/>
          </w:tcPr>
          <w:p w14:paraId="12089702">
            <w:pPr>
              <w:jc w:val="center"/>
            </w:pPr>
            <w:r>
              <w:rPr>
                <w:rFonts w:ascii="宋体" w:hAnsi="宋体" w:eastAsia="宋体" w:cs="宋体"/>
                <w:b w:val="0"/>
                <w:i w:val="0"/>
                <w:color w:val="000000"/>
                <w:sz w:val="17"/>
              </w:rPr>
              <w:t>行次</w:t>
            </w:r>
          </w:p>
        </w:tc>
        <w:tc>
          <w:tcPr>
            <w:tcW w:w="1460" w:type="dxa"/>
            <w:vMerge w:val="restart"/>
            <w:vAlign w:val="center"/>
          </w:tcPr>
          <w:p w14:paraId="376E9163">
            <w:pPr>
              <w:jc w:val="center"/>
            </w:pPr>
            <w:r>
              <w:rPr>
                <w:rFonts w:ascii="宋体" w:hAnsi="宋体" w:eastAsia="宋体" w:cs="宋体"/>
                <w:b w:val="0"/>
                <w:i w:val="0"/>
                <w:color w:val="000000"/>
                <w:sz w:val="17"/>
              </w:rPr>
              <w:t>小计</w:t>
            </w:r>
          </w:p>
        </w:tc>
        <w:tc>
          <w:tcPr>
            <w:tcW w:w="1460" w:type="dxa"/>
            <w:vMerge w:val="restart"/>
            <w:vAlign w:val="center"/>
          </w:tcPr>
          <w:p w14:paraId="60259D87">
            <w:pPr>
              <w:jc w:val="center"/>
            </w:pPr>
            <w:r>
              <w:rPr>
                <w:rFonts w:ascii="宋体" w:hAnsi="宋体" w:eastAsia="宋体" w:cs="宋体"/>
                <w:b w:val="0"/>
                <w:i w:val="0"/>
                <w:color w:val="000000"/>
                <w:sz w:val="17"/>
              </w:rPr>
              <w:t>一般公共预算财政拨款</w:t>
            </w:r>
          </w:p>
        </w:tc>
        <w:tc>
          <w:tcPr>
            <w:tcW w:w="1460" w:type="dxa"/>
            <w:vMerge w:val="restart"/>
            <w:vAlign w:val="center"/>
          </w:tcPr>
          <w:p w14:paraId="04BF4016">
            <w:pPr>
              <w:jc w:val="center"/>
            </w:pPr>
            <w:r>
              <w:rPr>
                <w:rFonts w:ascii="宋体" w:hAnsi="宋体" w:eastAsia="宋体" w:cs="宋体"/>
                <w:b w:val="0"/>
                <w:i w:val="0"/>
                <w:color w:val="000000"/>
                <w:sz w:val="17"/>
              </w:rPr>
              <w:t>政府性基金预算财政拨款</w:t>
            </w:r>
          </w:p>
        </w:tc>
        <w:tc>
          <w:tcPr>
            <w:tcW w:w="1438" w:type="dxa"/>
            <w:vMerge w:val="restart"/>
            <w:vAlign w:val="center"/>
          </w:tcPr>
          <w:p w14:paraId="2866F3B0">
            <w:pPr>
              <w:jc w:val="center"/>
            </w:pPr>
            <w:r>
              <w:rPr>
                <w:rFonts w:ascii="宋体" w:hAnsi="宋体" w:eastAsia="宋体" w:cs="宋体"/>
                <w:b w:val="0"/>
                <w:i w:val="0"/>
                <w:color w:val="000000"/>
                <w:sz w:val="17"/>
              </w:rPr>
              <w:t>国有资本经营预算财政拨款</w:t>
            </w:r>
          </w:p>
        </w:tc>
      </w:tr>
      <w:tr w14:paraId="2D78D2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53" w:hRule="exact"/>
          <w:jc w:val="center"/>
        </w:trPr>
        <w:tc>
          <w:tcPr>
            <w:tcW w:w="2840" w:type="dxa"/>
            <w:vMerge w:val="continue"/>
            <w:vAlign w:val="center"/>
          </w:tcPr>
          <w:p w14:paraId="71BC3F2B"/>
        </w:tc>
        <w:tc>
          <w:tcPr>
            <w:tcW w:w="420" w:type="dxa"/>
            <w:vMerge w:val="continue"/>
            <w:vAlign w:val="center"/>
          </w:tcPr>
          <w:p w14:paraId="76707A0D"/>
        </w:tc>
        <w:tc>
          <w:tcPr>
            <w:tcW w:w="1480" w:type="dxa"/>
            <w:vMerge w:val="continue"/>
            <w:vAlign w:val="center"/>
          </w:tcPr>
          <w:p w14:paraId="327C83D8"/>
        </w:tc>
        <w:tc>
          <w:tcPr>
            <w:tcW w:w="2980" w:type="dxa"/>
            <w:vMerge w:val="continue"/>
            <w:vAlign w:val="center"/>
          </w:tcPr>
          <w:p w14:paraId="5421C10D"/>
        </w:tc>
        <w:tc>
          <w:tcPr>
            <w:tcW w:w="420" w:type="dxa"/>
            <w:vMerge w:val="continue"/>
            <w:vAlign w:val="center"/>
          </w:tcPr>
          <w:p w14:paraId="6E02F759"/>
        </w:tc>
        <w:tc>
          <w:tcPr>
            <w:tcW w:w="1460" w:type="dxa"/>
            <w:vMerge w:val="continue"/>
            <w:vAlign w:val="center"/>
          </w:tcPr>
          <w:p w14:paraId="349A578B"/>
        </w:tc>
        <w:tc>
          <w:tcPr>
            <w:tcW w:w="1460" w:type="dxa"/>
            <w:vMerge w:val="continue"/>
            <w:vAlign w:val="center"/>
          </w:tcPr>
          <w:p w14:paraId="0B5677EA"/>
        </w:tc>
        <w:tc>
          <w:tcPr>
            <w:tcW w:w="1460" w:type="dxa"/>
            <w:vMerge w:val="continue"/>
            <w:vAlign w:val="center"/>
          </w:tcPr>
          <w:p w14:paraId="5D48454A"/>
        </w:tc>
        <w:tc>
          <w:tcPr>
            <w:tcW w:w="1438" w:type="dxa"/>
            <w:vMerge w:val="continue"/>
            <w:vAlign w:val="center"/>
          </w:tcPr>
          <w:p w14:paraId="6ADFBF71"/>
        </w:tc>
      </w:tr>
      <w:tr w14:paraId="526068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0D2CB7E0">
            <w:pPr>
              <w:jc w:val="center"/>
            </w:pPr>
            <w:r>
              <w:rPr>
                <w:rFonts w:ascii="宋体" w:hAnsi="宋体" w:eastAsia="宋体" w:cs="宋体"/>
                <w:b w:val="0"/>
                <w:i w:val="0"/>
                <w:color w:val="000000"/>
                <w:sz w:val="17"/>
              </w:rPr>
              <w:t>栏    次</w:t>
            </w:r>
          </w:p>
        </w:tc>
        <w:tc>
          <w:tcPr>
            <w:tcW w:w="420" w:type="dxa"/>
            <w:vAlign w:val="center"/>
          </w:tcPr>
          <w:p w14:paraId="2E69C4FB"/>
        </w:tc>
        <w:tc>
          <w:tcPr>
            <w:tcW w:w="1480" w:type="dxa"/>
            <w:vAlign w:val="center"/>
          </w:tcPr>
          <w:p w14:paraId="2FBA84FD">
            <w:pPr>
              <w:jc w:val="center"/>
            </w:pPr>
            <w:r>
              <w:rPr>
                <w:rFonts w:ascii="宋体" w:hAnsi="宋体" w:eastAsia="宋体" w:cs="宋体"/>
                <w:b w:val="0"/>
                <w:i w:val="0"/>
                <w:color w:val="000000"/>
                <w:sz w:val="17"/>
              </w:rPr>
              <w:t>1</w:t>
            </w:r>
          </w:p>
        </w:tc>
        <w:tc>
          <w:tcPr>
            <w:tcW w:w="2980" w:type="dxa"/>
            <w:vAlign w:val="center"/>
          </w:tcPr>
          <w:p w14:paraId="73C6D074">
            <w:pPr>
              <w:jc w:val="center"/>
            </w:pPr>
            <w:r>
              <w:rPr>
                <w:rFonts w:ascii="宋体" w:hAnsi="宋体" w:eastAsia="宋体" w:cs="宋体"/>
                <w:b w:val="0"/>
                <w:i w:val="0"/>
                <w:color w:val="000000"/>
                <w:sz w:val="17"/>
              </w:rPr>
              <w:t>栏    次</w:t>
            </w:r>
          </w:p>
        </w:tc>
        <w:tc>
          <w:tcPr>
            <w:tcW w:w="420" w:type="dxa"/>
            <w:vAlign w:val="center"/>
          </w:tcPr>
          <w:p w14:paraId="6C236B10"/>
        </w:tc>
        <w:tc>
          <w:tcPr>
            <w:tcW w:w="1460" w:type="dxa"/>
            <w:vAlign w:val="center"/>
          </w:tcPr>
          <w:p w14:paraId="08507BF3">
            <w:pPr>
              <w:jc w:val="center"/>
            </w:pPr>
            <w:r>
              <w:rPr>
                <w:rFonts w:ascii="宋体" w:hAnsi="宋体" w:eastAsia="宋体" w:cs="宋体"/>
                <w:b w:val="0"/>
                <w:i w:val="0"/>
                <w:color w:val="000000"/>
                <w:sz w:val="17"/>
              </w:rPr>
              <w:t>2</w:t>
            </w:r>
          </w:p>
        </w:tc>
        <w:tc>
          <w:tcPr>
            <w:tcW w:w="1460" w:type="dxa"/>
            <w:vAlign w:val="center"/>
          </w:tcPr>
          <w:p w14:paraId="1EEBE412">
            <w:pPr>
              <w:jc w:val="center"/>
            </w:pPr>
            <w:r>
              <w:rPr>
                <w:rFonts w:ascii="宋体" w:hAnsi="宋体" w:eastAsia="宋体" w:cs="宋体"/>
                <w:b w:val="0"/>
                <w:i w:val="0"/>
                <w:color w:val="000000"/>
                <w:sz w:val="17"/>
              </w:rPr>
              <w:t>3</w:t>
            </w:r>
          </w:p>
        </w:tc>
        <w:tc>
          <w:tcPr>
            <w:tcW w:w="1460" w:type="dxa"/>
            <w:vAlign w:val="center"/>
          </w:tcPr>
          <w:p w14:paraId="4B742506">
            <w:pPr>
              <w:jc w:val="center"/>
            </w:pPr>
            <w:r>
              <w:rPr>
                <w:rFonts w:ascii="宋体" w:hAnsi="宋体" w:eastAsia="宋体" w:cs="宋体"/>
                <w:b w:val="0"/>
                <w:i w:val="0"/>
                <w:color w:val="000000"/>
                <w:sz w:val="17"/>
              </w:rPr>
              <w:t>4</w:t>
            </w:r>
          </w:p>
        </w:tc>
        <w:tc>
          <w:tcPr>
            <w:tcW w:w="1438" w:type="dxa"/>
            <w:vAlign w:val="center"/>
          </w:tcPr>
          <w:p w14:paraId="241D5461">
            <w:pPr>
              <w:jc w:val="center"/>
            </w:pPr>
            <w:r>
              <w:rPr>
                <w:rFonts w:ascii="宋体" w:hAnsi="宋体" w:eastAsia="宋体" w:cs="宋体"/>
                <w:b w:val="0"/>
                <w:i w:val="0"/>
                <w:color w:val="000000"/>
                <w:sz w:val="17"/>
              </w:rPr>
              <w:t>5</w:t>
            </w:r>
          </w:p>
        </w:tc>
      </w:tr>
      <w:tr w14:paraId="19BA366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0775813">
            <w:pPr>
              <w:jc w:val="left"/>
            </w:pPr>
            <w:r>
              <w:rPr>
                <w:rFonts w:ascii="宋体" w:hAnsi="宋体" w:eastAsia="宋体" w:cs="宋体"/>
                <w:b w:val="0"/>
                <w:i w:val="0"/>
                <w:color w:val="000000"/>
                <w:sz w:val="17"/>
              </w:rPr>
              <w:t>一、一般公共预算财政拨款</w:t>
            </w:r>
          </w:p>
        </w:tc>
        <w:tc>
          <w:tcPr>
            <w:tcW w:w="420" w:type="dxa"/>
            <w:vAlign w:val="center"/>
          </w:tcPr>
          <w:p w14:paraId="2EC94616">
            <w:pPr>
              <w:jc w:val="center"/>
            </w:pPr>
            <w:r>
              <w:rPr>
                <w:rFonts w:ascii="宋体" w:hAnsi="宋体" w:eastAsia="宋体" w:cs="宋体"/>
                <w:b w:val="0"/>
                <w:i w:val="0"/>
                <w:color w:val="000000"/>
                <w:sz w:val="17"/>
              </w:rPr>
              <w:t>1</w:t>
            </w:r>
          </w:p>
        </w:tc>
        <w:tc>
          <w:tcPr>
            <w:tcW w:w="1480" w:type="dxa"/>
            <w:vAlign w:val="center"/>
          </w:tcPr>
          <w:p w14:paraId="33EDBCC6">
            <w:pPr>
              <w:jc w:val="right"/>
            </w:pPr>
            <w:r>
              <w:rPr>
                <w:rFonts w:ascii="宋体" w:hAnsi="宋体" w:eastAsia="宋体" w:cs="宋体"/>
                <w:b w:val="0"/>
                <w:i w:val="0"/>
                <w:color w:val="000000"/>
                <w:sz w:val="17"/>
              </w:rPr>
              <w:t>1,941.33</w:t>
            </w:r>
          </w:p>
        </w:tc>
        <w:tc>
          <w:tcPr>
            <w:tcW w:w="2980" w:type="dxa"/>
            <w:vAlign w:val="center"/>
          </w:tcPr>
          <w:p w14:paraId="06DCAB4E">
            <w:pPr>
              <w:jc w:val="left"/>
            </w:pPr>
            <w:r>
              <w:rPr>
                <w:rFonts w:ascii="宋体" w:hAnsi="宋体" w:eastAsia="宋体" w:cs="宋体"/>
                <w:b w:val="0"/>
                <w:i w:val="0"/>
                <w:color w:val="000000"/>
                <w:sz w:val="17"/>
              </w:rPr>
              <w:t>一、一般公共服务支出</w:t>
            </w:r>
          </w:p>
        </w:tc>
        <w:tc>
          <w:tcPr>
            <w:tcW w:w="420" w:type="dxa"/>
            <w:vAlign w:val="center"/>
          </w:tcPr>
          <w:p w14:paraId="5387E90D">
            <w:pPr>
              <w:jc w:val="center"/>
            </w:pPr>
            <w:r>
              <w:rPr>
                <w:rFonts w:ascii="宋体" w:hAnsi="宋体" w:eastAsia="宋体" w:cs="宋体"/>
                <w:b w:val="0"/>
                <w:i w:val="0"/>
                <w:color w:val="000000"/>
                <w:sz w:val="17"/>
              </w:rPr>
              <w:t>33</w:t>
            </w:r>
          </w:p>
        </w:tc>
        <w:tc>
          <w:tcPr>
            <w:tcW w:w="1460" w:type="dxa"/>
            <w:vAlign w:val="center"/>
          </w:tcPr>
          <w:p w14:paraId="550390D5">
            <w:pPr>
              <w:jc w:val="right"/>
            </w:pPr>
            <w:r>
              <w:rPr>
                <w:rFonts w:ascii="宋体" w:hAnsi="宋体" w:eastAsia="宋体" w:cs="宋体"/>
                <w:b w:val="0"/>
                <w:i w:val="0"/>
                <w:color w:val="000000"/>
                <w:sz w:val="17"/>
              </w:rPr>
              <w:t>1,444.26</w:t>
            </w:r>
          </w:p>
        </w:tc>
        <w:tc>
          <w:tcPr>
            <w:tcW w:w="1460" w:type="dxa"/>
            <w:vAlign w:val="center"/>
          </w:tcPr>
          <w:p w14:paraId="3B3FCF77">
            <w:pPr>
              <w:jc w:val="right"/>
            </w:pPr>
            <w:r>
              <w:rPr>
                <w:rFonts w:ascii="宋体" w:hAnsi="宋体" w:eastAsia="宋体" w:cs="宋体"/>
                <w:b w:val="0"/>
                <w:i w:val="0"/>
                <w:color w:val="000000"/>
                <w:sz w:val="17"/>
              </w:rPr>
              <w:t>1,444.26</w:t>
            </w:r>
          </w:p>
        </w:tc>
        <w:tc>
          <w:tcPr>
            <w:tcW w:w="1460" w:type="dxa"/>
            <w:vAlign w:val="center"/>
          </w:tcPr>
          <w:p w14:paraId="68EB258C"/>
        </w:tc>
        <w:tc>
          <w:tcPr>
            <w:tcW w:w="1438" w:type="dxa"/>
            <w:vAlign w:val="center"/>
          </w:tcPr>
          <w:p w14:paraId="3EB90BCE"/>
        </w:tc>
      </w:tr>
      <w:tr w14:paraId="488DDCF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0F5256F">
            <w:pPr>
              <w:jc w:val="left"/>
            </w:pPr>
            <w:r>
              <w:rPr>
                <w:rFonts w:ascii="宋体" w:hAnsi="宋体" w:eastAsia="宋体" w:cs="宋体"/>
                <w:b w:val="0"/>
                <w:i w:val="0"/>
                <w:color w:val="000000"/>
                <w:sz w:val="17"/>
              </w:rPr>
              <w:t>二、政府性基金预算财政拨款</w:t>
            </w:r>
          </w:p>
        </w:tc>
        <w:tc>
          <w:tcPr>
            <w:tcW w:w="420" w:type="dxa"/>
            <w:vAlign w:val="center"/>
          </w:tcPr>
          <w:p w14:paraId="395E16F7">
            <w:pPr>
              <w:jc w:val="center"/>
            </w:pPr>
            <w:r>
              <w:rPr>
                <w:rFonts w:ascii="宋体" w:hAnsi="宋体" w:eastAsia="宋体" w:cs="宋体"/>
                <w:b w:val="0"/>
                <w:i w:val="0"/>
                <w:color w:val="000000"/>
                <w:sz w:val="17"/>
              </w:rPr>
              <w:t>2</w:t>
            </w:r>
          </w:p>
        </w:tc>
        <w:tc>
          <w:tcPr>
            <w:tcW w:w="1480" w:type="dxa"/>
            <w:vAlign w:val="center"/>
          </w:tcPr>
          <w:p w14:paraId="5A99BBB8"/>
        </w:tc>
        <w:tc>
          <w:tcPr>
            <w:tcW w:w="2980" w:type="dxa"/>
            <w:vAlign w:val="center"/>
          </w:tcPr>
          <w:p w14:paraId="3F1C0C77">
            <w:pPr>
              <w:jc w:val="left"/>
            </w:pPr>
            <w:r>
              <w:rPr>
                <w:rFonts w:ascii="宋体" w:hAnsi="宋体" w:eastAsia="宋体" w:cs="宋体"/>
                <w:b w:val="0"/>
                <w:i w:val="0"/>
                <w:color w:val="000000"/>
                <w:sz w:val="17"/>
              </w:rPr>
              <w:t>二、外交支出</w:t>
            </w:r>
          </w:p>
        </w:tc>
        <w:tc>
          <w:tcPr>
            <w:tcW w:w="420" w:type="dxa"/>
            <w:vAlign w:val="center"/>
          </w:tcPr>
          <w:p w14:paraId="7F005B7F">
            <w:pPr>
              <w:jc w:val="center"/>
            </w:pPr>
            <w:r>
              <w:rPr>
                <w:rFonts w:ascii="宋体" w:hAnsi="宋体" w:eastAsia="宋体" w:cs="宋体"/>
                <w:b w:val="0"/>
                <w:i w:val="0"/>
                <w:color w:val="000000"/>
                <w:sz w:val="17"/>
              </w:rPr>
              <w:t>34</w:t>
            </w:r>
          </w:p>
        </w:tc>
        <w:tc>
          <w:tcPr>
            <w:tcW w:w="1460" w:type="dxa"/>
            <w:vAlign w:val="center"/>
          </w:tcPr>
          <w:p w14:paraId="331EF002"/>
        </w:tc>
        <w:tc>
          <w:tcPr>
            <w:tcW w:w="1460" w:type="dxa"/>
            <w:vAlign w:val="center"/>
          </w:tcPr>
          <w:p w14:paraId="00E6C78E"/>
        </w:tc>
        <w:tc>
          <w:tcPr>
            <w:tcW w:w="1460" w:type="dxa"/>
            <w:vAlign w:val="center"/>
          </w:tcPr>
          <w:p w14:paraId="6C455C11"/>
        </w:tc>
        <w:tc>
          <w:tcPr>
            <w:tcW w:w="1438" w:type="dxa"/>
            <w:vAlign w:val="center"/>
          </w:tcPr>
          <w:p w14:paraId="7442290E"/>
        </w:tc>
      </w:tr>
      <w:tr w14:paraId="08D0B97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AAD9CEF">
            <w:pPr>
              <w:jc w:val="left"/>
            </w:pPr>
            <w:r>
              <w:rPr>
                <w:rFonts w:ascii="宋体" w:hAnsi="宋体" w:eastAsia="宋体" w:cs="宋体"/>
                <w:b w:val="0"/>
                <w:i w:val="0"/>
                <w:color w:val="000000"/>
                <w:sz w:val="17"/>
              </w:rPr>
              <w:t>三、国有资本经营预算财政拨款</w:t>
            </w:r>
          </w:p>
        </w:tc>
        <w:tc>
          <w:tcPr>
            <w:tcW w:w="420" w:type="dxa"/>
            <w:vAlign w:val="center"/>
          </w:tcPr>
          <w:p w14:paraId="3B1E96D9">
            <w:pPr>
              <w:jc w:val="center"/>
            </w:pPr>
            <w:r>
              <w:rPr>
                <w:rFonts w:ascii="宋体" w:hAnsi="宋体" w:eastAsia="宋体" w:cs="宋体"/>
                <w:b w:val="0"/>
                <w:i w:val="0"/>
                <w:color w:val="000000"/>
                <w:sz w:val="17"/>
              </w:rPr>
              <w:t>3</w:t>
            </w:r>
          </w:p>
        </w:tc>
        <w:tc>
          <w:tcPr>
            <w:tcW w:w="1480" w:type="dxa"/>
            <w:vAlign w:val="center"/>
          </w:tcPr>
          <w:p w14:paraId="28DF0694"/>
        </w:tc>
        <w:tc>
          <w:tcPr>
            <w:tcW w:w="2980" w:type="dxa"/>
            <w:vAlign w:val="center"/>
          </w:tcPr>
          <w:p w14:paraId="47E30DE5">
            <w:pPr>
              <w:jc w:val="left"/>
            </w:pPr>
            <w:r>
              <w:rPr>
                <w:rFonts w:ascii="宋体" w:hAnsi="宋体" w:eastAsia="宋体" w:cs="宋体"/>
                <w:b w:val="0"/>
                <w:i w:val="0"/>
                <w:color w:val="000000"/>
                <w:sz w:val="17"/>
              </w:rPr>
              <w:t>三、国防支出</w:t>
            </w:r>
          </w:p>
        </w:tc>
        <w:tc>
          <w:tcPr>
            <w:tcW w:w="420" w:type="dxa"/>
            <w:vAlign w:val="center"/>
          </w:tcPr>
          <w:p w14:paraId="5E7B9492">
            <w:pPr>
              <w:jc w:val="center"/>
            </w:pPr>
            <w:r>
              <w:rPr>
                <w:rFonts w:ascii="宋体" w:hAnsi="宋体" w:eastAsia="宋体" w:cs="宋体"/>
                <w:b w:val="0"/>
                <w:i w:val="0"/>
                <w:color w:val="000000"/>
                <w:sz w:val="17"/>
              </w:rPr>
              <w:t>35</w:t>
            </w:r>
          </w:p>
        </w:tc>
        <w:tc>
          <w:tcPr>
            <w:tcW w:w="1460" w:type="dxa"/>
            <w:vAlign w:val="center"/>
          </w:tcPr>
          <w:p w14:paraId="04033794"/>
        </w:tc>
        <w:tc>
          <w:tcPr>
            <w:tcW w:w="1460" w:type="dxa"/>
            <w:vAlign w:val="center"/>
          </w:tcPr>
          <w:p w14:paraId="3CD46175"/>
        </w:tc>
        <w:tc>
          <w:tcPr>
            <w:tcW w:w="1460" w:type="dxa"/>
            <w:vAlign w:val="center"/>
          </w:tcPr>
          <w:p w14:paraId="7F9C917D"/>
        </w:tc>
        <w:tc>
          <w:tcPr>
            <w:tcW w:w="1438" w:type="dxa"/>
            <w:vAlign w:val="center"/>
          </w:tcPr>
          <w:p w14:paraId="6BD31840"/>
        </w:tc>
      </w:tr>
      <w:tr w14:paraId="1524D5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D2549D1"/>
        </w:tc>
        <w:tc>
          <w:tcPr>
            <w:tcW w:w="420" w:type="dxa"/>
            <w:vAlign w:val="center"/>
          </w:tcPr>
          <w:p w14:paraId="62E22F24">
            <w:pPr>
              <w:jc w:val="center"/>
            </w:pPr>
            <w:r>
              <w:rPr>
                <w:rFonts w:ascii="宋体" w:hAnsi="宋体" w:eastAsia="宋体" w:cs="宋体"/>
                <w:b w:val="0"/>
                <w:i w:val="0"/>
                <w:color w:val="000000"/>
                <w:sz w:val="17"/>
              </w:rPr>
              <w:t>4</w:t>
            </w:r>
          </w:p>
        </w:tc>
        <w:tc>
          <w:tcPr>
            <w:tcW w:w="1480" w:type="dxa"/>
            <w:vAlign w:val="center"/>
          </w:tcPr>
          <w:p w14:paraId="72D557D4"/>
        </w:tc>
        <w:tc>
          <w:tcPr>
            <w:tcW w:w="2980" w:type="dxa"/>
            <w:vAlign w:val="center"/>
          </w:tcPr>
          <w:p w14:paraId="4B5BA660">
            <w:pPr>
              <w:jc w:val="left"/>
            </w:pPr>
            <w:r>
              <w:rPr>
                <w:rFonts w:ascii="宋体" w:hAnsi="宋体" w:eastAsia="宋体" w:cs="宋体"/>
                <w:b w:val="0"/>
                <w:i w:val="0"/>
                <w:color w:val="000000"/>
                <w:sz w:val="17"/>
              </w:rPr>
              <w:t>四、公共安全支出</w:t>
            </w:r>
          </w:p>
        </w:tc>
        <w:tc>
          <w:tcPr>
            <w:tcW w:w="420" w:type="dxa"/>
            <w:vAlign w:val="center"/>
          </w:tcPr>
          <w:p w14:paraId="50CA2BE8">
            <w:pPr>
              <w:jc w:val="center"/>
            </w:pPr>
            <w:r>
              <w:rPr>
                <w:rFonts w:ascii="宋体" w:hAnsi="宋体" w:eastAsia="宋体" w:cs="宋体"/>
                <w:b w:val="0"/>
                <w:i w:val="0"/>
                <w:color w:val="000000"/>
                <w:sz w:val="17"/>
              </w:rPr>
              <w:t>36</w:t>
            </w:r>
          </w:p>
        </w:tc>
        <w:tc>
          <w:tcPr>
            <w:tcW w:w="1460" w:type="dxa"/>
            <w:vAlign w:val="center"/>
          </w:tcPr>
          <w:p w14:paraId="2FC22C12">
            <w:pPr>
              <w:jc w:val="right"/>
            </w:pPr>
            <w:r>
              <w:rPr>
                <w:rFonts w:ascii="宋体" w:hAnsi="宋体" w:eastAsia="宋体" w:cs="宋体"/>
                <w:b w:val="0"/>
                <w:i w:val="0"/>
                <w:color w:val="000000"/>
                <w:sz w:val="17"/>
              </w:rPr>
              <w:t>351.70</w:t>
            </w:r>
          </w:p>
        </w:tc>
        <w:tc>
          <w:tcPr>
            <w:tcW w:w="1460" w:type="dxa"/>
            <w:vAlign w:val="center"/>
          </w:tcPr>
          <w:p w14:paraId="04D46065">
            <w:pPr>
              <w:jc w:val="right"/>
            </w:pPr>
            <w:r>
              <w:rPr>
                <w:rFonts w:ascii="宋体" w:hAnsi="宋体" w:eastAsia="宋体" w:cs="宋体"/>
                <w:b w:val="0"/>
                <w:i w:val="0"/>
                <w:color w:val="000000"/>
                <w:sz w:val="17"/>
              </w:rPr>
              <w:t>351.70</w:t>
            </w:r>
          </w:p>
        </w:tc>
        <w:tc>
          <w:tcPr>
            <w:tcW w:w="1460" w:type="dxa"/>
            <w:vAlign w:val="center"/>
          </w:tcPr>
          <w:p w14:paraId="1043595A"/>
        </w:tc>
        <w:tc>
          <w:tcPr>
            <w:tcW w:w="1438" w:type="dxa"/>
            <w:vAlign w:val="center"/>
          </w:tcPr>
          <w:p w14:paraId="3A9DCFF5"/>
        </w:tc>
      </w:tr>
      <w:tr w14:paraId="21BFCBD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8" w:hRule="exact"/>
          <w:jc w:val="center"/>
        </w:trPr>
        <w:tc>
          <w:tcPr>
            <w:tcW w:w="2840" w:type="dxa"/>
            <w:vAlign w:val="center"/>
          </w:tcPr>
          <w:p w14:paraId="2D9A8978"/>
        </w:tc>
        <w:tc>
          <w:tcPr>
            <w:tcW w:w="420" w:type="dxa"/>
            <w:vAlign w:val="center"/>
          </w:tcPr>
          <w:p w14:paraId="2FCC9596">
            <w:pPr>
              <w:jc w:val="center"/>
            </w:pPr>
            <w:r>
              <w:rPr>
                <w:rFonts w:ascii="宋体" w:hAnsi="宋体" w:eastAsia="宋体" w:cs="宋体"/>
                <w:b w:val="0"/>
                <w:i w:val="0"/>
                <w:color w:val="000000"/>
                <w:sz w:val="17"/>
              </w:rPr>
              <w:t>5</w:t>
            </w:r>
          </w:p>
        </w:tc>
        <w:tc>
          <w:tcPr>
            <w:tcW w:w="1480" w:type="dxa"/>
            <w:vAlign w:val="center"/>
          </w:tcPr>
          <w:p w14:paraId="3244EB3A"/>
        </w:tc>
        <w:tc>
          <w:tcPr>
            <w:tcW w:w="2980" w:type="dxa"/>
            <w:vAlign w:val="center"/>
          </w:tcPr>
          <w:p w14:paraId="504C2CB6">
            <w:pPr>
              <w:jc w:val="left"/>
            </w:pPr>
            <w:r>
              <w:rPr>
                <w:rFonts w:ascii="宋体" w:hAnsi="宋体" w:eastAsia="宋体" w:cs="宋体"/>
                <w:b w:val="0"/>
                <w:i w:val="0"/>
                <w:color w:val="000000"/>
                <w:sz w:val="17"/>
              </w:rPr>
              <w:t>五、教育支出</w:t>
            </w:r>
          </w:p>
        </w:tc>
        <w:tc>
          <w:tcPr>
            <w:tcW w:w="420" w:type="dxa"/>
            <w:vAlign w:val="center"/>
          </w:tcPr>
          <w:p w14:paraId="0B46CA6A">
            <w:pPr>
              <w:jc w:val="center"/>
            </w:pPr>
            <w:r>
              <w:rPr>
                <w:rFonts w:ascii="宋体" w:hAnsi="宋体" w:eastAsia="宋体" w:cs="宋体"/>
                <w:b w:val="0"/>
                <w:i w:val="0"/>
                <w:color w:val="000000"/>
                <w:sz w:val="17"/>
              </w:rPr>
              <w:t>37</w:t>
            </w:r>
          </w:p>
        </w:tc>
        <w:tc>
          <w:tcPr>
            <w:tcW w:w="1460" w:type="dxa"/>
            <w:vAlign w:val="center"/>
          </w:tcPr>
          <w:p w14:paraId="2C0F333D"/>
        </w:tc>
        <w:tc>
          <w:tcPr>
            <w:tcW w:w="1460" w:type="dxa"/>
            <w:vAlign w:val="center"/>
          </w:tcPr>
          <w:p w14:paraId="45C2E70F"/>
        </w:tc>
        <w:tc>
          <w:tcPr>
            <w:tcW w:w="1460" w:type="dxa"/>
            <w:vAlign w:val="center"/>
          </w:tcPr>
          <w:p w14:paraId="1FD0EB0B"/>
        </w:tc>
        <w:tc>
          <w:tcPr>
            <w:tcW w:w="1438" w:type="dxa"/>
            <w:vAlign w:val="center"/>
          </w:tcPr>
          <w:p w14:paraId="041CDFEC"/>
        </w:tc>
      </w:tr>
      <w:tr w14:paraId="63D208D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2B28080"/>
        </w:tc>
        <w:tc>
          <w:tcPr>
            <w:tcW w:w="420" w:type="dxa"/>
            <w:vAlign w:val="center"/>
          </w:tcPr>
          <w:p w14:paraId="0B2017B2">
            <w:pPr>
              <w:jc w:val="center"/>
            </w:pPr>
            <w:r>
              <w:rPr>
                <w:rFonts w:ascii="宋体" w:hAnsi="宋体" w:eastAsia="宋体" w:cs="宋体"/>
                <w:b w:val="0"/>
                <w:i w:val="0"/>
                <w:color w:val="000000"/>
                <w:sz w:val="17"/>
              </w:rPr>
              <w:t>6</w:t>
            </w:r>
          </w:p>
        </w:tc>
        <w:tc>
          <w:tcPr>
            <w:tcW w:w="1480" w:type="dxa"/>
            <w:vAlign w:val="center"/>
          </w:tcPr>
          <w:p w14:paraId="7F8ED1AA"/>
        </w:tc>
        <w:tc>
          <w:tcPr>
            <w:tcW w:w="2980" w:type="dxa"/>
            <w:vAlign w:val="center"/>
          </w:tcPr>
          <w:p w14:paraId="522D8317">
            <w:pPr>
              <w:jc w:val="left"/>
            </w:pPr>
            <w:r>
              <w:rPr>
                <w:rFonts w:ascii="宋体" w:hAnsi="宋体" w:eastAsia="宋体" w:cs="宋体"/>
                <w:b w:val="0"/>
                <w:i w:val="0"/>
                <w:color w:val="000000"/>
                <w:sz w:val="17"/>
              </w:rPr>
              <w:t>六、科学技术支出</w:t>
            </w:r>
          </w:p>
        </w:tc>
        <w:tc>
          <w:tcPr>
            <w:tcW w:w="420" w:type="dxa"/>
            <w:vAlign w:val="center"/>
          </w:tcPr>
          <w:p w14:paraId="05A81772">
            <w:pPr>
              <w:jc w:val="center"/>
            </w:pPr>
            <w:r>
              <w:rPr>
                <w:rFonts w:ascii="宋体" w:hAnsi="宋体" w:eastAsia="宋体" w:cs="宋体"/>
                <w:b w:val="0"/>
                <w:i w:val="0"/>
                <w:color w:val="000000"/>
                <w:sz w:val="17"/>
              </w:rPr>
              <w:t>38</w:t>
            </w:r>
          </w:p>
        </w:tc>
        <w:tc>
          <w:tcPr>
            <w:tcW w:w="1460" w:type="dxa"/>
            <w:vAlign w:val="center"/>
          </w:tcPr>
          <w:p w14:paraId="1911159E"/>
        </w:tc>
        <w:tc>
          <w:tcPr>
            <w:tcW w:w="1460" w:type="dxa"/>
            <w:vAlign w:val="center"/>
          </w:tcPr>
          <w:p w14:paraId="50BE9B4D"/>
        </w:tc>
        <w:tc>
          <w:tcPr>
            <w:tcW w:w="1460" w:type="dxa"/>
            <w:vAlign w:val="center"/>
          </w:tcPr>
          <w:p w14:paraId="55115868"/>
        </w:tc>
        <w:tc>
          <w:tcPr>
            <w:tcW w:w="1438" w:type="dxa"/>
            <w:vAlign w:val="center"/>
          </w:tcPr>
          <w:p w14:paraId="2E16FA22"/>
        </w:tc>
      </w:tr>
      <w:tr w14:paraId="18A00D6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D2F2D2D"/>
        </w:tc>
        <w:tc>
          <w:tcPr>
            <w:tcW w:w="420" w:type="dxa"/>
            <w:vAlign w:val="center"/>
          </w:tcPr>
          <w:p w14:paraId="61507DF9">
            <w:pPr>
              <w:jc w:val="center"/>
            </w:pPr>
            <w:r>
              <w:rPr>
                <w:rFonts w:ascii="宋体" w:hAnsi="宋体" w:eastAsia="宋体" w:cs="宋体"/>
                <w:b w:val="0"/>
                <w:i w:val="0"/>
                <w:color w:val="000000"/>
                <w:sz w:val="17"/>
              </w:rPr>
              <w:t>7</w:t>
            </w:r>
          </w:p>
        </w:tc>
        <w:tc>
          <w:tcPr>
            <w:tcW w:w="1480" w:type="dxa"/>
            <w:vAlign w:val="center"/>
          </w:tcPr>
          <w:p w14:paraId="63B1CE1E"/>
        </w:tc>
        <w:tc>
          <w:tcPr>
            <w:tcW w:w="2980" w:type="dxa"/>
            <w:vAlign w:val="center"/>
          </w:tcPr>
          <w:p w14:paraId="58C97A8D">
            <w:pPr>
              <w:jc w:val="left"/>
            </w:pPr>
            <w:r>
              <w:rPr>
                <w:rFonts w:ascii="宋体" w:hAnsi="宋体" w:eastAsia="宋体" w:cs="宋体"/>
                <w:b w:val="0"/>
                <w:i w:val="0"/>
                <w:color w:val="000000"/>
                <w:sz w:val="17"/>
              </w:rPr>
              <w:t>七、文化旅游体育与传媒支出</w:t>
            </w:r>
          </w:p>
        </w:tc>
        <w:tc>
          <w:tcPr>
            <w:tcW w:w="420" w:type="dxa"/>
            <w:vAlign w:val="center"/>
          </w:tcPr>
          <w:p w14:paraId="596FFD41">
            <w:pPr>
              <w:jc w:val="center"/>
            </w:pPr>
            <w:r>
              <w:rPr>
                <w:rFonts w:ascii="宋体" w:hAnsi="宋体" w:eastAsia="宋体" w:cs="宋体"/>
                <w:b w:val="0"/>
                <w:i w:val="0"/>
                <w:color w:val="000000"/>
                <w:sz w:val="17"/>
              </w:rPr>
              <w:t>39</w:t>
            </w:r>
          </w:p>
        </w:tc>
        <w:tc>
          <w:tcPr>
            <w:tcW w:w="1460" w:type="dxa"/>
            <w:vAlign w:val="center"/>
          </w:tcPr>
          <w:p w14:paraId="79404BFF"/>
        </w:tc>
        <w:tc>
          <w:tcPr>
            <w:tcW w:w="1460" w:type="dxa"/>
            <w:vAlign w:val="center"/>
          </w:tcPr>
          <w:p w14:paraId="769802A4"/>
        </w:tc>
        <w:tc>
          <w:tcPr>
            <w:tcW w:w="1460" w:type="dxa"/>
            <w:vAlign w:val="center"/>
          </w:tcPr>
          <w:p w14:paraId="05358510"/>
        </w:tc>
        <w:tc>
          <w:tcPr>
            <w:tcW w:w="1438" w:type="dxa"/>
            <w:vAlign w:val="center"/>
          </w:tcPr>
          <w:p w14:paraId="4C352002"/>
        </w:tc>
      </w:tr>
      <w:tr w14:paraId="61BD50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3A4EBBB"/>
        </w:tc>
        <w:tc>
          <w:tcPr>
            <w:tcW w:w="420" w:type="dxa"/>
            <w:vAlign w:val="center"/>
          </w:tcPr>
          <w:p w14:paraId="373FE125">
            <w:pPr>
              <w:jc w:val="center"/>
            </w:pPr>
            <w:r>
              <w:rPr>
                <w:rFonts w:ascii="宋体" w:hAnsi="宋体" w:eastAsia="宋体" w:cs="宋体"/>
                <w:b w:val="0"/>
                <w:i w:val="0"/>
                <w:color w:val="000000"/>
                <w:sz w:val="17"/>
              </w:rPr>
              <w:t>8</w:t>
            </w:r>
          </w:p>
        </w:tc>
        <w:tc>
          <w:tcPr>
            <w:tcW w:w="1480" w:type="dxa"/>
            <w:vAlign w:val="center"/>
          </w:tcPr>
          <w:p w14:paraId="7210E03D"/>
        </w:tc>
        <w:tc>
          <w:tcPr>
            <w:tcW w:w="2980" w:type="dxa"/>
            <w:vAlign w:val="center"/>
          </w:tcPr>
          <w:p w14:paraId="43C6E04B">
            <w:pPr>
              <w:jc w:val="left"/>
            </w:pPr>
            <w:r>
              <w:rPr>
                <w:rFonts w:ascii="宋体" w:hAnsi="宋体" w:eastAsia="宋体" w:cs="宋体"/>
                <w:b w:val="0"/>
                <w:i w:val="0"/>
                <w:color w:val="000000"/>
                <w:sz w:val="17"/>
              </w:rPr>
              <w:t>八、社会保障和就业支出</w:t>
            </w:r>
          </w:p>
        </w:tc>
        <w:tc>
          <w:tcPr>
            <w:tcW w:w="420" w:type="dxa"/>
            <w:vAlign w:val="center"/>
          </w:tcPr>
          <w:p w14:paraId="0078A662">
            <w:pPr>
              <w:jc w:val="center"/>
            </w:pPr>
            <w:r>
              <w:rPr>
                <w:rFonts w:ascii="宋体" w:hAnsi="宋体" w:eastAsia="宋体" w:cs="宋体"/>
                <w:b w:val="0"/>
                <w:i w:val="0"/>
                <w:color w:val="000000"/>
                <w:sz w:val="17"/>
              </w:rPr>
              <w:t>40</w:t>
            </w:r>
          </w:p>
        </w:tc>
        <w:tc>
          <w:tcPr>
            <w:tcW w:w="1460" w:type="dxa"/>
            <w:vAlign w:val="center"/>
          </w:tcPr>
          <w:p w14:paraId="22636888">
            <w:pPr>
              <w:jc w:val="right"/>
            </w:pPr>
            <w:r>
              <w:rPr>
                <w:rFonts w:ascii="宋体" w:hAnsi="宋体" w:eastAsia="宋体" w:cs="宋体"/>
                <w:b w:val="0"/>
                <w:i w:val="0"/>
                <w:color w:val="000000"/>
                <w:sz w:val="17"/>
              </w:rPr>
              <w:t>66.52</w:t>
            </w:r>
          </w:p>
        </w:tc>
        <w:tc>
          <w:tcPr>
            <w:tcW w:w="1460" w:type="dxa"/>
            <w:vAlign w:val="center"/>
          </w:tcPr>
          <w:p w14:paraId="6BE47E43">
            <w:pPr>
              <w:jc w:val="right"/>
            </w:pPr>
            <w:r>
              <w:rPr>
                <w:rFonts w:ascii="宋体" w:hAnsi="宋体" w:eastAsia="宋体" w:cs="宋体"/>
                <w:b w:val="0"/>
                <w:i w:val="0"/>
                <w:color w:val="000000"/>
                <w:sz w:val="17"/>
              </w:rPr>
              <w:t>66.52</w:t>
            </w:r>
          </w:p>
        </w:tc>
        <w:tc>
          <w:tcPr>
            <w:tcW w:w="1460" w:type="dxa"/>
            <w:vAlign w:val="center"/>
          </w:tcPr>
          <w:p w14:paraId="1585DA3B"/>
        </w:tc>
        <w:tc>
          <w:tcPr>
            <w:tcW w:w="1438" w:type="dxa"/>
            <w:vAlign w:val="center"/>
          </w:tcPr>
          <w:p w14:paraId="73FE5D2B"/>
        </w:tc>
      </w:tr>
      <w:tr w14:paraId="105C642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9716ADB"/>
        </w:tc>
        <w:tc>
          <w:tcPr>
            <w:tcW w:w="420" w:type="dxa"/>
            <w:vAlign w:val="center"/>
          </w:tcPr>
          <w:p w14:paraId="375E2231">
            <w:pPr>
              <w:jc w:val="center"/>
            </w:pPr>
            <w:r>
              <w:rPr>
                <w:rFonts w:ascii="宋体" w:hAnsi="宋体" w:eastAsia="宋体" w:cs="宋体"/>
                <w:b w:val="0"/>
                <w:i w:val="0"/>
                <w:color w:val="000000"/>
                <w:sz w:val="17"/>
              </w:rPr>
              <w:t>9</w:t>
            </w:r>
          </w:p>
        </w:tc>
        <w:tc>
          <w:tcPr>
            <w:tcW w:w="1480" w:type="dxa"/>
            <w:vAlign w:val="center"/>
          </w:tcPr>
          <w:p w14:paraId="67BD4DDF"/>
        </w:tc>
        <w:tc>
          <w:tcPr>
            <w:tcW w:w="2980" w:type="dxa"/>
            <w:vAlign w:val="center"/>
          </w:tcPr>
          <w:p w14:paraId="56B1C8EC">
            <w:pPr>
              <w:jc w:val="left"/>
            </w:pPr>
            <w:r>
              <w:rPr>
                <w:rFonts w:ascii="宋体" w:hAnsi="宋体" w:eastAsia="宋体" w:cs="宋体"/>
                <w:b w:val="0"/>
                <w:i w:val="0"/>
                <w:color w:val="000000"/>
                <w:sz w:val="17"/>
              </w:rPr>
              <w:t>九、卫生健康支出</w:t>
            </w:r>
          </w:p>
        </w:tc>
        <w:tc>
          <w:tcPr>
            <w:tcW w:w="420" w:type="dxa"/>
            <w:vAlign w:val="center"/>
          </w:tcPr>
          <w:p w14:paraId="37B9366E">
            <w:pPr>
              <w:jc w:val="center"/>
            </w:pPr>
            <w:r>
              <w:rPr>
                <w:rFonts w:ascii="宋体" w:hAnsi="宋体" w:eastAsia="宋体" w:cs="宋体"/>
                <w:b w:val="0"/>
                <w:i w:val="0"/>
                <w:color w:val="000000"/>
                <w:sz w:val="17"/>
              </w:rPr>
              <w:t>41</w:t>
            </w:r>
          </w:p>
        </w:tc>
        <w:tc>
          <w:tcPr>
            <w:tcW w:w="1460" w:type="dxa"/>
            <w:vAlign w:val="center"/>
          </w:tcPr>
          <w:p w14:paraId="336F5610">
            <w:pPr>
              <w:jc w:val="right"/>
            </w:pPr>
            <w:r>
              <w:rPr>
                <w:rFonts w:ascii="宋体" w:hAnsi="宋体" w:eastAsia="宋体" w:cs="宋体"/>
                <w:b w:val="0"/>
                <w:i w:val="0"/>
                <w:color w:val="000000"/>
                <w:sz w:val="17"/>
              </w:rPr>
              <w:t>28.61</w:t>
            </w:r>
          </w:p>
        </w:tc>
        <w:tc>
          <w:tcPr>
            <w:tcW w:w="1460" w:type="dxa"/>
            <w:vAlign w:val="center"/>
          </w:tcPr>
          <w:p w14:paraId="472C5F2B">
            <w:pPr>
              <w:jc w:val="right"/>
            </w:pPr>
            <w:r>
              <w:rPr>
                <w:rFonts w:ascii="宋体" w:hAnsi="宋体" w:eastAsia="宋体" w:cs="宋体"/>
                <w:b w:val="0"/>
                <w:i w:val="0"/>
                <w:color w:val="000000"/>
                <w:sz w:val="17"/>
              </w:rPr>
              <w:t>28.61</w:t>
            </w:r>
          </w:p>
        </w:tc>
        <w:tc>
          <w:tcPr>
            <w:tcW w:w="1460" w:type="dxa"/>
            <w:vAlign w:val="center"/>
          </w:tcPr>
          <w:p w14:paraId="5279CD53"/>
        </w:tc>
        <w:tc>
          <w:tcPr>
            <w:tcW w:w="1438" w:type="dxa"/>
            <w:vAlign w:val="center"/>
          </w:tcPr>
          <w:p w14:paraId="51F37A5C"/>
        </w:tc>
      </w:tr>
      <w:tr w14:paraId="5FCB9BD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EE5DA76"/>
        </w:tc>
        <w:tc>
          <w:tcPr>
            <w:tcW w:w="420" w:type="dxa"/>
            <w:vAlign w:val="center"/>
          </w:tcPr>
          <w:p w14:paraId="576E7E13">
            <w:pPr>
              <w:jc w:val="center"/>
            </w:pPr>
            <w:r>
              <w:rPr>
                <w:rFonts w:ascii="宋体" w:hAnsi="宋体" w:eastAsia="宋体" w:cs="宋体"/>
                <w:b w:val="0"/>
                <w:i w:val="0"/>
                <w:color w:val="000000"/>
                <w:sz w:val="17"/>
              </w:rPr>
              <w:t>10</w:t>
            </w:r>
          </w:p>
        </w:tc>
        <w:tc>
          <w:tcPr>
            <w:tcW w:w="1480" w:type="dxa"/>
            <w:vAlign w:val="center"/>
          </w:tcPr>
          <w:p w14:paraId="57D45E49"/>
        </w:tc>
        <w:tc>
          <w:tcPr>
            <w:tcW w:w="2980" w:type="dxa"/>
            <w:vAlign w:val="center"/>
          </w:tcPr>
          <w:p w14:paraId="5AB269E7">
            <w:pPr>
              <w:jc w:val="left"/>
            </w:pPr>
            <w:r>
              <w:rPr>
                <w:rFonts w:ascii="宋体" w:hAnsi="宋体" w:eastAsia="宋体" w:cs="宋体"/>
                <w:b w:val="0"/>
                <w:i w:val="0"/>
                <w:color w:val="000000"/>
                <w:sz w:val="17"/>
              </w:rPr>
              <w:t>十、节能环保支出</w:t>
            </w:r>
          </w:p>
        </w:tc>
        <w:tc>
          <w:tcPr>
            <w:tcW w:w="420" w:type="dxa"/>
            <w:vAlign w:val="center"/>
          </w:tcPr>
          <w:p w14:paraId="73749861">
            <w:pPr>
              <w:jc w:val="center"/>
            </w:pPr>
            <w:r>
              <w:rPr>
                <w:rFonts w:ascii="宋体" w:hAnsi="宋体" w:eastAsia="宋体" w:cs="宋体"/>
                <w:b w:val="0"/>
                <w:i w:val="0"/>
                <w:color w:val="000000"/>
                <w:sz w:val="17"/>
              </w:rPr>
              <w:t>42</w:t>
            </w:r>
          </w:p>
        </w:tc>
        <w:tc>
          <w:tcPr>
            <w:tcW w:w="1460" w:type="dxa"/>
            <w:vAlign w:val="center"/>
          </w:tcPr>
          <w:p w14:paraId="57AE3930"/>
        </w:tc>
        <w:tc>
          <w:tcPr>
            <w:tcW w:w="1460" w:type="dxa"/>
            <w:vAlign w:val="center"/>
          </w:tcPr>
          <w:p w14:paraId="38E2DB51"/>
        </w:tc>
        <w:tc>
          <w:tcPr>
            <w:tcW w:w="1460" w:type="dxa"/>
            <w:vAlign w:val="center"/>
          </w:tcPr>
          <w:p w14:paraId="6C55B8BA"/>
        </w:tc>
        <w:tc>
          <w:tcPr>
            <w:tcW w:w="1438" w:type="dxa"/>
            <w:vAlign w:val="center"/>
          </w:tcPr>
          <w:p w14:paraId="0EF31E33"/>
        </w:tc>
      </w:tr>
      <w:tr w14:paraId="4EFE358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0E14F66"/>
        </w:tc>
        <w:tc>
          <w:tcPr>
            <w:tcW w:w="420" w:type="dxa"/>
            <w:vAlign w:val="center"/>
          </w:tcPr>
          <w:p w14:paraId="5790350B">
            <w:pPr>
              <w:jc w:val="center"/>
            </w:pPr>
            <w:r>
              <w:rPr>
                <w:rFonts w:ascii="宋体" w:hAnsi="宋体" w:eastAsia="宋体" w:cs="宋体"/>
                <w:b w:val="0"/>
                <w:i w:val="0"/>
                <w:color w:val="000000"/>
                <w:sz w:val="17"/>
              </w:rPr>
              <w:t>11</w:t>
            </w:r>
          </w:p>
        </w:tc>
        <w:tc>
          <w:tcPr>
            <w:tcW w:w="1480" w:type="dxa"/>
            <w:vAlign w:val="center"/>
          </w:tcPr>
          <w:p w14:paraId="38E48735"/>
        </w:tc>
        <w:tc>
          <w:tcPr>
            <w:tcW w:w="2980" w:type="dxa"/>
            <w:vAlign w:val="center"/>
          </w:tcPr>
          <w:p w14:paraId="05638341">
            <w:pPr>
              <w:jc w:val="left"/>
            </w:pPr>
            <w:r>
              <w:rPr>
                <w:rFonts w:ascii="宋体" w:hAnsi="宋体" w:eastAsia="宋体" w:cs="宋体"/>
                <w:b w:val="0"/>
                <w:i w:val="0"/>
                <w:color w:val="000000"/>
                <w:sz w:val="17"/>
              </w:rPr>
              <w:t>十一、城乡社区支出</w:t>
            </w:r>
          </w:p>
        </w:tc>
        <w:tc>
          <w:tcPr>
            <w:tcW w:w="420" w:type="dxa"/>
            <w:vAlign w:val="center"/>
          </w:tcPr>
          <w:p w14:paraId="674BDDE4">
            <w:pPr>
              <w:jc w:val="center"/>
            </w:pPr>
            <w:r>
              <w:rPr>
                <w:rFonts w:ascii="宋体" w:hAnsi="宋体" w:eastAsia="宋体" w:cs="宋体"/>
                <w:b w:val="0"/>
                <w:i w:val="0"/>
                <w:color w:val="000000"/>
                <w:sz w:val="17"/>
              </w:rPr>
              <w:t>43</w:t>
            </w:r>
          </w:p>
        </w:tc>
        <w:tc>
          <w:tcPr>
            <w:tcW w:w="1460" w:type="dxa"/>
            <w:vAlign w:val="center"/>
          </w:tcPr>
          <w:p w14:paraId="66A9A872"/>
        </w:tc>
        <w:tc>
          <w:tcPr>
            <w:tcW w:w="1460" w:type="dxa"/>
            <w:vAlign w:val="center"/>
          </w:tcPr>
          <w:p w14:paraId="07DBB47A"/>
        </w:tc>
        <w:tc>
          <w:tcPr>
            <w:tcW w:w="1460" w:type="dxa"/>
            <w:vAlign w:val="center"/>
          </w:tcPr>
          <w:p w14:paraId="356D403E"/>
        </w:tc>
        <w:tc>
          <w:tcPr>
            <w:tcW w:w="1438" w:type="dxa"/>
            <w:vAlign w:val="center"/>
          </w:tcPr>
          <w:p w14:paraId="31EFBF98"/>
        </w:tc>
      </w:tr>
      <w:tr w14:paraId="3CFAD6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EF22D87"/>
        </w:tc>
        <w:tc>
          <w:tcPr>
            <w:tcW w:w="420" w:type="dxa"/>
            <w:vAlign w:val="center"/>
          </w:tcPr>
          <w:p w14:paraId="671F72B6">
            <w:pPr>
              <w:jc w:val="center"/>
            </w:pPr>
            <w:r>
              <w:rPr>
                <w:rFonts w:ascii="宋体" w:hAnsi="宋体" w:eastAsia="宋体" w:cs="宋体"/>
                <w:b w:val="0"/>
                <w:i w:val="0"/>
                <w:color w:val="000000"/>
                <w:sz w:val="17"/>
              </w:rPr>
              <w:t>12</w:t>
            </w:r>
          </w:p>
        </w:tc>
        <w:tc>
          <w:tcPr>
            <w:tcW w:w="1480" w:type="dxa"/>
            <w:vAlign w:val="center"/>
          </w:tcPr>
          <w:p w14:paraId="0067CFEB"/>
        </w:tc>
        <w:tc>
          <w:tcPr>
            <w:tcW w:w="2980" w:type="dxa"/>
            <w:vAlign w:val="center"/>
          </w:tcPr>
          <w:p w14:paraId="1967EA24">
            <w:pPr>
              <w:jc w:val="left"/>
            </w:pPr>
            <w:r>
              <w:rPr>
                <w:rFonts w:ascii="宋体" w:hAnsi="宋体" w:eastAsia="宋体" w:cs="宋体"/>
                <w:b w:val="0"/>
                <w:i w:val="0"/>
                <w:color w:val="000000"/>
                <w:sz w:val="17"/>
              </w:rPr>
              <w:t>十二、农林水支出</w:t>
            </w:r>
          </w:p>
        </w:tc>
        <w:tc>
          <w:tcPr>
            <w:tcW w:w="420" w:type="dxa"/>
            <w:vAlign w:val="center"/>
          </w:tcPr>
          <w:p w14:paraId="0D401FA9">
            <w:pPr>
              <w:jc w:val="center"/>
            </w:pPr>
            <w:r>
              <w:rPr>
                <w:rFonts w:ascii="宋体" w:hAnsi="宋体" w:eastAsia="宋体" w:cs="宋体"/>
                <w:b w:val="0"/>
                <w:i w:val="0"/>
                <w:color w:val="000000"/>
                <w:sz w:val="17"/>
              </w:rPr>
              <w:t>44</w:t>
            </w:r>
          </w:p>
        </w:tc>
        <w:tc>
          <w:tcPr>
            <w:tcW w:w="1460" w:type="dxa"/>
            <w:vAlign w:val="center"/>
          </w:tcPr>
          <w:p w14:paraId="2897AB11"/>
        </w:tc>
        <w:tc>
          <w:tcPr>
            <w:tcW w:w="1460" w:type="dxa"/>
            <w:vAlign w:val="center"/>
          </w:tcPr>
          <w:p w14:paraId="011A36BD"/>
        </w:tc>
        <w:tc>
          <w:tcPr>
            <w:tcW w:w="1460" w:type="dxa"/>
            <w:vAlign w:val="center"/>
          </w:tcPr>
          <w:p w14:paraId="3832C02C"/>
        </w:tc>
        <w:tc>
          <w:tcPr>
            <w:tcW w:w="1438" w:type="dxa"/>
            <w:vAlign w:val="center"/>
          </w:tcPr>
          <w:p w14:paraId="4277B650"/>
        </w:tc>
      </w:tr>
      <w:tr w14:paraId="50809E8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F10F327"/>
        </w:tc>
        <w:tc>
          <w:tcPr>
            <w:tcW w:w="420" w:type="dxa"/>
            <w:vAlign w:val="center"/>
          </w:tcPr>
          <w:p w14:paraId="4C8492C6">
            <w:pPr>
              <w:jc w:val="center"/>
            </w:pPr>
            <w:r>
              <w:rPr>
                <w:rFonts w:ascii="宋体" w:hAnsi="宋体" w:eastAsia="宋体" w:cs="宋体"/>
                <w:b w:val="0"/>
                <w:i w:val="0"/>
                <w:color w:val="000000"/>
                <w:sz w:val="17"/>
              </w:rPr>
              <w:t>13</w:t>
            </w:r>
          </w:p>
        </w:tc>
        <w:tc>
          <w:tcPr>
            <w:tcW w:w="1480" w:type="dxa"/>
            <w:vAlign w:val="center"/>
          </w:tcPr>
          <w:p w14:paraId="3E0493C4"/>
        </w:tc>
        <w:tc>
          <w:tcPr>
            <w:tcW w:w="2980" w:type="dxa"/>
            <w:vAlign w:val="center"/>
          </w:tcPr>
          <w:p w14:paraId="63603196">
            <w:pPr>
              <w:jc w:val="left"/>
            </w:pPr>
            <w:r>
              <w:rPr>
                <w:rFonts w:ascii="宋体" w:hAnsi="宋体" w:eastAsia="宋体" w:cs="宋体"/>
                <w:b w:val="0"/>
                <w:i w:val="0"/>
                <w:color w:val="000000"/>
                <w:sz w:val="17"/>
              </w:rPr>
              <w:t>十三、交通运输支出</w:t>
            </w:r>
          </w:p>
        </w:tc>
        <w:tc>
          <w:tcPr>
            <w:tcW w:w="420" w:type="dxa"/>
            <w:vAlign w:val="center"/>
          </w:tcPr>
          <w:p w14:paraId="041FBA5D">
            <w:pPr>
              <w:jc w:val="center"/>
            </w:pPr>
            <w:r>
              <w:rPr>
                <w:rFonts w:ascii="宋体" w:hAnsi="宋体" w:eastAsia="宋体" w:cs="宋体"/>
                <w:b w:val="0"/>
                <w:i w:val="0"/>
                <w:color w:val="000000"/>
                <w:sz w:val="17"/>
              </w:rPr>
              <w:t>45</w:t>
            </w:r>
          </w:p>
        </w:tc>
        <w:tc>
          <w:tcPr>
            <w:tcW w:w="1460" w:type="dxa"/>
            <w:vAlign w:val="center"/>
          </w:tcPr>
          <w:p w14:paraId="0AB17679"/>
        </w:tc>
        <w:tc>
          <w:tcPr>
            <w:tcW w:w="1460" w:type="dxa"/>
            <w:vAlign w:val="center"/>
          </w:tcPr>
          <w:p w14:paraId="236C7E0B"/>
        </w:tc>
        <w:tc>
          <w:tcPr>
            <w:tcW w:w="1460" w:type="dxa"/>
            <w:vAlign w:val="center"/>
          </w:tcPr>
          <w:p w14:paraId="0EFC9AB4"/>
        </w:tc>
        <w:tc>
          <w:tcPr>
            <w:tcW w:w="1438" w:type="dxa"/>
            <w:vAlign w:val="center"/>
          </w:tcPr>
          <w:p w14:paraId="25539868"/>
        </w:tc>
      </w:tr>
      <w:tr w14:paraId="4DA1C08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AB6EF92"/>
        </w:tc>
        <w:tc>
          <w:tcPr>
            <w:tcW w:w="420" w:type="dxa"/>
            <w:vAlign w:val="center"/>
          </w:tcPr>
          <w:p w14:paraId="37B9ECC5">
            <w:pPr>
              <w:jc w:val="center"/>
            </w:pPr>
            <w:r>
              <w:rPr>
                <w:rFonts w:ascii="宋体" w:hAnsi="宋体" w:eastAsia="宋体" w:cs="宋体"/>
                <w:b w:val="0"/>
                <w:i w:val="0"/>
                <w:color w:val="000000"/>
                <w:sz w:val="17"/>
              </w:rPr>
              <w:t>14</w:t>
            </w:r>
          </w:p>
        </w:tc>
        <w:tc>
          <w:tcPr>
            <w:tcW w:w="1480" w:type="dxa"/>
            <w:vAlign w:val="center"/>
          </w:tcPr>
          <w:p w14:paraId="0E029A07"/>
        </w:tc>
        <w:tc>
          <w:tcPr>
            <w:tcW w:w="2980" w:type="dxa"/>
            <w:vAlign w:val="center"/>
          </w:tcPr>
          <w:p w14:paraId="696E1B44">
            <w:pPr>
              <w:jc w:val="left"/>
            </w:pPr>
            <w:r>
              <w:rPr>
                <w:rFonts w:ascii="宋体" w:hAnsi="宋体" w:eastAsia="宋体" w:cs="宋体"/>
                <w:b w:val="0"/>
                <w:i w:val="0"/>
                <w:color w:val="000000"/>
                <w:sz w:val="17"/>
              </w:rPr>
              <w:t>十四、资源勘探工业信息等支出</w:t>
            </w:r>
          </w:p>
        </w:tc>
        <w:tc>
          <w:tcPr>
            <w:tcW w:w="420" w:type="dxa"/>
            <w:vAlign w:val="center"/>
          </w:tcPr>
          <w:p w14:paraId="4C0C1BDC">
            <w:pPr>
              <w:jc w:val="center"/>
            </w:pPr>
            <w:r>
              <w:rPr>
                <w:rFonts w:ascii="宋体" w:hAnsi="宋体" w:eastAsia="宋体" w:cs="宋体"/>
                <w:b w:val="0"/>
                <w:i w:val="0"/>
                <w:color w:val="000000"/>
                <w:sz w:val="17"/>
              </w:rPr>
              <w:t>46</w:t>
            </w:r>
          </w:p>
        </w:tc>
        <w:tc>
          <w:tcPr>
            <w:tcW w:w="1460" w:type="dxa"/>
            <w:vAlign w:val="center"/>
          </w:tcPr>
          <w:p w14:paraId="7DD8A1F9"/>
        </w:tc>
        <w:tc>
          <w:tcPr>
            <w:tcW w:w="1460" w:type="dxa"/>
            <w:vAlign w:val="center"/>
          </w:tcPr>
          <w:p w14:paraId="1F8587D6"/>
        </w:tc>
        <w:tc>
          <w:tcPr>
            <w:tcW w:w="1460" w:type="dxa"/>
            <w:vAlign w:val="center"/>
          </w:tcPr>
          <w:p w14:paraId="7CFE9D5C"/>
        </w:tc>
        <w:tc>
          <w:tcPr>
            <w:tcW w:w="1438" w:type="dxa"/>
            <w:vAlign w:val="center"/>
          </w:tcPr>
          <w:p w14:paraId="43400D37"/>
        </w:tc>
      </w:tr>
      <w:tr w14:paraId="0A0835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672CE70"/>
        </w:tc>
        <w:tc>
          <w:tcPr>
            <w:tcW w:w="420" w:type="dxa"/>
            <w:vAlign w:val="center"/>
          </w:tcPr>
          <w:p w14:paraId="57135A3F">
            <w:pPr>
              <w:jc w:val="center"/>
            </w:pPr>
            <w:r>
              <w:rPr>
                <w:rFonts w:ascii="宋体" w:hAnsi="宋体" w:eastAsia="宋体" w:cs="宋体"/>
                <w:b w:val="0"/>
                <w:i w:val="0"/>
                <w:color w:val="000000"/>
                <w:sz w:val="17"/>
              </w:rPr>
              <w:t>15</w:t>
            </w:r>
          </w:p>
        </w:tc>
        <w:tc>
          <w:tcPr>
            <w:tcW w:w="1480" w:type="dxa"/>
            <w:vAlign w:val="center"/>
          </w:tcPr>
          <w:p w14:paraId="5A40A4F3"/>
        </w:tc>
        <w:tc>
          <w:tcPr>
            <w:tcW w:w="2980" w:type="dxa"/>
            <w:vAlign w:val="center"/>
          </w:tcPr>
          <w:p w14:paraId="3E6EF9FB">
            <w:pPr>
              <w:jc w:val="left"/>
            </w:pPr>
            <w:r>
              <w:rPr>
                <w:rFonts w:ascii="宋体" w:hAnsi="宋体" w:eastAsia="宋体" w:cs="宋体"/>
                <w:b w:val="0"/>
                <w:i w:val="0"/>
                <w:color w:val="000000"/>
                <w:sz w:val="17"/>
              </w:rPr>
              <w:t>十五、商业服务业等支出</w:t>
            </w:r>
          </w:p>
        </w:tc>
        <w:tc>
          <w:tcPr>
            <w:tcW w:w="420" w:type="dxa"/>
            <w:vAlign w:val="center"/>
          </w:tcPr>
          <w:p w14:paraId="4022A3BF">
            <w:pPr>
              <w:jc w:val="center"/>
            </w:pPr>
            <w:r>
              <w:rPr>
                <w:rFonts w:ascii="宋体" w:hAnsi="宋体" w:eastAsia="宋体" w:cs="宋体"/>
                <w:b w:val="0"/>
                <w:i w:val="0"/>
                <w:color w:val="000000"/>
                <w:sz w:val="17"/>
              </w:rPr>
              <w:t>47</w:t>
            </w:r>
          </w:p>
        </w:tc>
        <w:tc>
          <w:tcPr>
            <w:tcW w:w="1460" w:type="dxa"/>
            <w:vAlign w:val="center"/>
          </w:tcPr>
          <w:p w14:paraId="6A04051C"/>
        </w:tc>
        <w:tc>
          <w:tcPr>
            <w:tcW w:w="1460" w:type="dxa"/>
            <w:vAlign w:val="center"/>
          </w:tcPr>
          <w:p w14:paraId="14370CF6"/>
        </w:tc>
        <w:tc>
          <w:tcPr>
            <w:tcW w:w="1460" w:type="dxa"/>
            <w:vAlign w:val="center"/>
          </w:tcPr>
          <w:p w14:paraId="3A00BBD9"/>
        </w:tc>
        <w:tc>
          <w:tcPr>
            <w:tcW w:w="1438" w:type="dxa"/>
            <w:vAlign w:val="center"/>
          </w:tcPr>
          <w:p w14:paraId="095B524F"/>
        </w:tc>
      </w:tr>
      <w:tr w14:paraId="354F2D8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923D63B"/>
        </w:tc>
        <w:tc>
          <w:tcPr>
            <w:tcW w:w="420" w:type="dxa"/>
            <w:vAlign w:val="center"/>
          </w:tcPr>
          <w:p w14:paraId="3FA09C47">
            <w:pPr>
              <w:jc w:val="center"/>
            </w:pPr>
            <w:r>
              <w:rPr>
                <w:rFonts w:ascii="宋体" w:hAnsi="宋体" w:eastAsia="宋体" w:cs="宋体"/>
                <w:b w:val="0"/>
                <w:i w:val="0"/>
                <w:color w:val="000000"/>
                <w:sz w:val="17"/>
              </w:rPr>
              <w:t>16</w:t>
            </w:r>
          </w:p>
        </w:tc>
        <w:tc>
          <w:tcPr>
            <w:tcW w:w="1480" w:type="dxa"/>
            <w:vAlign w:val="center"/>
          </w:tcPr>
          <w:p w14:paraId="1490F541"/>
        </w:tc>
        <w:tc>
          <w:tcPr>
            <w:tcW w:w="2980" w:type="dxa"/>
            <w:vAlign w:val="center"/>
          </w:tcPr>
          <w:p w14:paraId="0D10270D">
            <w:pPr>
              <w:jc w:val="left"/>
            </w:pPr>
            <w:r>
              <w:rPr>
                <w:rFonts w:ascii="宋体" w:hAnsi="宋体" w:eastAsia="宋体" w:cs="宋体"/>
                <w:b w:val="0"/>
                <w:i w:val="0"/>
                <w:color w:val="000000"/>
                <w:sz w:val="17"/>
              </w:rPr>
              <w:t>十六、金融支出</w:t>
            </w:r>
          </w:p>
        </w:tc>
        <w:tc>
          <w:tcPr>
            <w:tcW w:w="420" w:type="dxa"/>
            <w:vAlign w:val="center"/>
          </w:tcPr>
          <w:p w14:paraId="222D3B2C">
            <w:pPr>
              <w:jc w:val="center"/>
            </w:pPr>
            <w:r>
              <w:rPr>
                <w:rFonts w:ascii="宋体" w:hAnsi="宋体" w:eastAsia="宋体" w:cs="宋体"/>
                <w:b w:val="0"/>
                <w:i w:val="0"/>
                <w:color w:val="000000"/>
                <w:sz w:val="17"/>
              </w:rPr>
              <w:t>48</w:t>
            </w:r>
          </w:p>
        </w:tc>
        <w:tc>
          <w:tcPr>
            <w:tcW w:w="1460" w:type="dxa"/>
            <w:vAlign w:val="center"/>
          </w:tcPr>
          <w:p w14:paraId="7D3325A1"/>
        </w:tc>
        <w:tc>
          <w:tcPr>
            <w:tcW w:w="1460" w:type="dxa"/>
            <w:vAlign w:val="center"/>
          </w:tcPr>
          <w:p w14:paraId="70FBACE4"/>
        </w:tc>
        <w:tc>
          <w:tcPr>
            <w:tcW w:w="1460" w:type="dxa"/>
            <w:vAlign w:val="center"/>
          </w:tcPr>
          <w:p w14:paraId="5EF64303"/>
        </w:tc>
        <w:tc>
          <w:tcPr>
            <w:tcW w:w="1438" w:type="dxa"/>
            <w:vAlign w:val="center"/>
          </w:tcPr>
          <w:p w14:paraId="6EA26B67"/>
        </w:tc>
      </w:tr>
      <w:tr w14:paraId="6DB6310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68AFEC3"/>
        </w:tc>
        <w:tc>
          <w:tcPr>
            <w:tcW w:w="420" w:type="dxa"/>
            <w:vAlign w:val="center"/>
          </w:tcPr>
          <w:p w14:paraId="3EF39437">
            <w:pPr>
              <w:jc w:val="center"/>
            </w:pPr>
            <w:r>
              <w:rPr>
                <w:rFonts w:ascii="宋体" w:hAnsi="宋体" w:eastAsia="宋体" w:cs="宋体"/>
                <w:b w:val="0"/>
                <w:i w:val="0"/>
                <w:color w:val="000000"/>
                <w:sz w:val="17"/>
              </w:rPr>
              <w:t>17</w:t>
            </w:r>
          </w:p>
        </w:tc>
        <w:tc>
          <w:tcPr>
            <w:tcW w:w="1480" w:type="dxa"/>
            <w:vAlign w:val="center"/>
          </w:tcPr>
          <w:p w14:paraId="34884347"/>
        </w:tc>
        <w:tc>
          <w:tcPr>
            <w:tcW w:w="2980" w:type="dxa"/>
            <w:vAlign w:val="center"/>
          </w:tcPr>
          <w:p w14:paraId="583F88D1">
            <w:pPr>
              <w:jc w:val="left"/>
            </w:pPr>
            <w:r>
              <w:rPr>
                <w:rFonts w:ascii="宋体" w:hAnsi="宋体" w:eastAsia="宋体" w:cs="宋体"/>
                <w:b w:val="0"/>
                <w:i w:val="0"/>
                <w:color w:val="000000"/>
                <w:sz w:val="17"/>
              </w:rPr>
              <w:t>十七、援助其他地区支出</w:t>
            </w:r>
          </w:p>
        </w:tc>
        <w:tc>
          <w:tcPr>
            <w:tcW w:w="420" w:type="dxa"/>
            <w:vAlign w:val="center"/>
          </w:tcPr>
          <w:p w14:paraId="19A1B634">
            <w:pPr>
              <w:jc w:val="center"/>
            </w:pPr>
            <w:r>
              <w:rPr>
                <w:rFonts w:ascii="宋体" w:hAnsi="宋体" w:eastAsia="宋体" w:cs="宋体"/>
                <w:b w:val="0"/>
                <w:i w:val="0"/>
                <w:color w:val="000000"/>
                <w:sz w:val="17"/>
              </w:rPr>
              <w:t>49</w:t>
            </w:r>
          </w:p>
        </w:tc>
        <w:tc>
          <w:tcPr>
            <w:tcW w:w="1460" w:type="dxa"/>
            <w:vAlign w:val="center"/>
          </w:tcPr>
          <w:p w14:paraId="0A3EC581"/>
        </w:tc>
        <w:tc>
          <w:tcPr>
            <w:tcW w:w="1460" w:type="dxa"/>
            <w:vAlign w:val="center"/>
          </w:tcPr>
          <w:p w14:paraId="678CE1C7"/>
        </w:tc>
        <w:tc>
          <w:tcPr>
            <w:tcW w:w="1460" w:type="dxa"/>
            <w:vAlign w:val="center"/>
          </w:tcPr>
          <w:p w14:paraId="636D9427"/>
        </w:tc>
        <w:tc>
          <w:tcPr>
            <w:tcW w:w="1438" w:type="dxa"/>
            <w:vAlign w:val="center"/>
          </w:tcPr>
          <w:p w14:paraId="30CDD646"/>
        </w:tc>
      </w:tr>
      <w:tr w14:paraId="035ED4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35CBFA3"/>
        </w:tc>
        <w:tc>
          <w:tcPr>
            <w:tcW w:w="420" w:type="dxa"/>
            <w:vAlign w:val="center"/>
          </w:tcPr>
          <w:p w14:paraId="2BBF151E">
            <w:pPr>
              <w:jc w:val="center"/>
            </w:pPr>
            <w:r>
              <w:rPr>
                <w:rFonts w:ascii="宋体" w:hAnsi="宋体" w:eastAsia="宋体" w:cs="宋体"/>
                <w:b w:val="0"/>
                <w:i w:val="0"/>
                <w:color w:val="000000"/>
                <w:sz w:val="17"/>
              </w:rPr>
              <w:t>18</w:t>
            </w:r>
          </w:p>
        </w:tc>
        <w:tc>
          <w:tcPr>
            <w:tcW w:w="1480" w:type="dxa"/>
            <w:vAlign w:val="center"/>
          </w:tcPr>
          <w:p w14:paraId="27E1CB99"/>
        </w:tc>
        <w:tc>
          <w:tcPr>
            <w:tcW w:w="2980" w:type="dxa"/>
            <w:vAlign w:val="center"/>
          </w:tcPr>
          <w:p w14:paraId="565E8B43">
            <w:pPr>
              <w:jc w:val="left"/>
            </w:pPr>
            <w:r>
              <w:rPr>
                <w:rFonts w:ascii="宋体" w:hAnsi="宋体" w:eastAsia="宋体" w:cs="宋体"/>
                <w:b w:val="0"/>
                <w:i w:val="0"/>
                <w:color w:val="000000"/>
                <w:sz w:val="17"/>
              </w:rPr>
              <w:t>十八、自然资源海洋气象等支出</w:t>
            </w:r>
          </w:p>
        </w:tc>
        <w:tc>
          <w:tcPr>
            <w:tcW w:w="420" w:type="dxa"/>
            <w:vAlign w:val="center"/>
          </w:tcPr>
          <w:p w14:paraId="6E8C573B">
            <w:pPr>
              <w:jc w:val="center"/>
            </w:pPr>
            <w:r>
              <w:rPr>
                <w:rFonts w:ascii="宋体" w:hAnsi="宋体" w:eastAsia="宋体" w:cs="宋体"/>
                <w:b w:val="0"/>
                <w:i w:val="0"/>
                <w:color w:val="000000"/>
                <w:sz w:val="17"/>
              </w:rPr>
              <w:t>50</w:t>
            </w:r>
          </w:p>
        </w:tc>
        <w:tc>
          <w:tcPr>
            <w:tcW w:w="1460" w:type="dxa"/>
            <w:vAlign w:val="center"/>
          </w:tcPr>
          <w:p w14:paraId="7EC45DF6"/>
        </w:tc>
        <w:tc>
          <w:tcPr>
            <w:tcW w:w="1460" w:type="dxa"/>
            <w:vAlign w:val="center"/>
          </w:tcPr>
          <w:p w14:paraId="43ECA2CF"/>
        </w:tc>
        <w:tc>
          <w:tcPr>
            <w:tcW w:w="1460" w:type="dxa"/>
            <w:vAlign w:val="center"/>
          </w:tcPr>
          <w:p w14:paraId="003FE303"/>
        </w:tc>
        <w:tc>
          <w:tcPr>
            <w:tcW w:w="1438" w:type="dxa"/>
            <w:vAlign w:val="center"/>
          </w:tcPr>
          <w:p w14:paraId="27167BCE"/>
        </w:tc>
      </w:tr>
      <w:tr w14:paraId="0637529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D1E0CE4"/>
        </w:tc>
        <w:tc>
          <w:tcPr>
            <w:tcW w:w="420" w:type="dxa"/>
            <w:vAlign w:val="center"/>
          </w:tcPr>
          <w:p w14:paraId="1982214D">
            <w:pPr>
              <w:jc w:val="center"/>
            </w:pPr>
            <w:r>
              <w:rPr>
                <w:rFonts w:ascii="宋体" w:hAnsi="宋体" w:eastAsia="宋体" w:cs="宋体"/>
                <w:b w:val="0"/>
                <w:i w:val="0"/>
                <w:color w:val="000000"/>
                <w:sz w:val="17"/>
              </w:rPr>
              <w:t>19</w:t>
            </w:r>
          </w:p>
        </w:tc>
        <w:tc>
          <w:tcPr>
            <w:tcW w:w="1480" w:type="dxa"/>
            <w:vAlign w:val="center"/>
          </w:tcPr>
          <w:p w14:paraId="1827DF56"/>
        </w:tc>
        <w:tc>
          <w:tcPr>
            <w:tcW w:w="2980" w:type="dxa"/>
            <w:vAlign w:val="center"/>
          </w:tcPr>
          <w:p w14:paraId="334104A1">
            <w:pPr>
              <w:jc w:val="left"/>
            </w:pPr>
            <w:r>
              <w:rPr>
                <w:rFonts w:ascii="宋体" w:hAnsi="宋体" w:eastAsia="宋体" w:cs="宋体"/>
                <w:b w:val="0"/>
                <w:i w:val="0"/>
                <w:color w:val="000000"/>
                <w:sz w:val="17"/>
              </w:rPr>
              <w:t>十九、住房保障支出</w:t>
            </w:r>
          </w:p>
        </w:tc>
        <w:tc>
          <w:tcPr>
            <w:tcW w:w="420" w:type="dxa"/>
            <w:vAlign w:val="center"/>
          </w:tcPr>
          <w:p w14:paraId="67E8D270">
            <w:pPr>
              <w:jc w:val="center"/>
            </w:pPr>
            <w:r>
              <w:rPr>
                <w:rFonts w:ascii="宋体" w:hAnsi="宋体" w:eastAsia="宋体" w:cs="宋体"/>
                <w:b w:val="0"/>
                <w:i w:val="0"/>
                <w:color w:val="000000"/>
                <w:sz w:val="17"/>
              </w:rPr>
              <w:t>51</w:t>
            </w:r>
          </w:p>
        </w:tc>
        <w:tc>
          <w:tcPr>
            <w:tcW w:w="1460" w:type="dxa"/>
            <w:vAlign w:val="center"/>
          </w:tcPr>
          <w:p w14:paraId="308C8A70">
            <w:pPr>
              <w:jc w:val="right"/>
            </w:pPr>
            <w:r>
              <w:rPr>
                <w:rFonts w:ascii="宋体" w:hAnsi="宋体" w:eastAsia="宋体" w:cs="宋体"/>
                <w:b w:val="0"/>
                <w:i w:val="0"/>
                <w:color w:val="000000"/>
                <w:sz w:val="17"/>
              </w:rPr>
              <w:t>50.24</w:t>
            </w:r>
          </w:p>
        </w:tc>
        <w:tc>
          <w:tcPr>
            <w:tcW w:w="1460" w:type="dxa"/>
            <w:vAlign w:val="center"/>
          </w:tcPr>
          <w:p w14:paraId="05DAEE7C">
            <w:pPr>
              <w:jc w:val="right"/>
            </w:pPr>
            <w:r>
              <w:rPr>
                <w:rFonts w:ascii="宋体" w:hAnsi="宋体" w:eastAsia="宋体" w:cs="宋体"/>
                <w:b w:val="0"/>
                <w:i w:val="0"/>
                <w:color w:val="000000"/>
                <w:sz w:val="17"/>
              </w:rPr>
              <w:t>50.24</w:t>
            </w:r>
          </w:p>
        </w:tc>
        <w:tc>
          <w:tcPr>
            <w:tcW w:w="1460" w:type="dxa"/>
            <w:vAlign w:val="center"/>
          </w:tcPr>
          <w:p w14:paraId="4CD39007"/>
        </w:tc>
        <w:tc>
          <w:tcPr>
            <w:tcW w:w="1438" w:type="dxa"/>
            <w:vAlign w:val="center"/>
          </w:tcPr>
          <w:p w14:paraId="149ED519"/>
        </w:tc>
      </w:tr>
      <w:tr w14:paraId="4CC194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08FF214"/>
        </w:tc>
        <w:tc>
          <w:tcPr>
            <w:tcW w:w="420" w:type="dxa"/>
            <w:vAlign w:val="center"/>
          </w:tcPr>
          <w:p w14:paraId="34E82EC6">
            <w:pPr>
              <w:jc w:val="center"/>
            </w:pPr>
            <w:r>
              <w:rPr>
                <w:rFonts w:ascii="宋体" w:hAnsi="宋体" w:eastAsia="宋体" w:cs="宋体"/>
                <w:b w:val="0"/>
                <w:i w:val="0"/>
                <w:color w:val="000000"/>
                <w:sz w:val="17"/>
              </w:rPr>
              <w:t>20</w:t>
            </w:r>
          </w:p>
        </w:tc>
        <w:tc>
          <w:tcPr>
            <w:tcW w:w="1480" w:type="dxa"/>
            <w:vAlign w:val="center"/>
          </w:tcPr>
          <w:p w14:paraId="11AD95DF"/>
        </w:tc>
        <w:tc>
          <w:tcPr>
            <w:tcW w:w="2980" w:type="dxa"/>
            <w:vAlign w:val="center"/>
          </w:tcPr>
          <w:p w14:paraId="0DD26319">
            <w:pPr>
              <w:jc w:val="left"/>
            </w:pPr>
            <w:r>
              <w:rPr>
                <w:rFonts w:ascii="宋体" w:hAnsi="宋体" w:eastAsia="宋体" w:cs="宋体"/>
                <w:b w:val="0"/>
                <w:i w:val="0"/>
                <w:color w:val="000000"/>
                <w:sz w:val="17"/>
              </w:rPr>
              <w:t>二十、粮油物资储备支出</w:t>
            </w:r>
          </w:p>
        </w:tc>
        <w:tc>
          <w:tcPr>
            <w:tcW w:w="420" w:type="dxa"/>
            <w:vAlign w:val="center"/>
          </w:tcPr>
          <w:p w14:paraId="7EBFD66B">
            <w:pPr>
              <w:jc w:val="center"/>
            </w:pPr>
            <w:r>
              <w:rPr>
                <w:rFonts w:ascii="宋体" w:hAnsi="宋体" w:eastAsia="宋体" w:cs="宋体"/>
                <w:b w:val="0"/>
                <w:i w:val="0"/>
                <w:color w:val="000000"/>
                <w:sz w:val="17"/>
              </w:rPr>
              <w:t>52</w:t>
            </w:r>
          </w:p>
        </w:tc>
        <w:tc>
          <w:tcPr>
            <w:tcW w:w="1460" w:type="dxa"/>
            <w:vAlign w:val="center"/>
          </w:tcPr>
          <w:p w14:paraId="282D5FC9"/>
        </w:tc>
        <w:tc>
          <w:tcPr>
            <w:tcW w:w="1460" w:type="dxa"/>
            <w:vAlign w:val="center"/>
          </w:tcPr>
          <w:p w14:paraId="03CE0C7B"/>
        </w:tc>
        <w:tc>
          <w:tcPr>
            <w:tcW w:w="1460" w:type="dxa"/>
            <w:vAlign w:val="center"/>
          </w:tcPr>
          <w:p w14:paraId="16CB8963"/>
        </w:tc>
        <w:tc>
          <w:tcPr>
            <w:tcW w:w="1438" w:type="dxa"/>
            <w:vAlign w:val="center"/>
          </w:tcPr>
          <w:p w14:paraId="1988D50C"/>
        </w:tc>
      </w:tr>
      <w:tr w14:paraId="5568966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98BBE6D"/>
        </w:tc>
        <w:tc>
          <w:tcPr>
            <w:tcW w:w="420" w:type="dxa"/>
            <w:vAlign w:val="center"/>
          </w:tcPr>
          <w:p w14:paraId="50D3E5FF">
            <w:pPr>
              <w:jc w:val="center"/>
            </w:pPr>
            <w:r>
              <w:rPr>
                <w:rFonts w:ascii="宋体" w:hAnsi="宋体" w:eastAsia="宋体" w:cs="宋体"/>
                <w:b w:val="0"/>
                <w:i w:val="0"/>
                <w:color w:val="000000"/>
                <w:sz w:val="17"/>
              </w:rPr>
              <w:t>21</w:t>
            </w:r>
          </w:p>
        </w:tc>
        <w:tc>
          <w:tcPr>
            <w:tcW w:w="1480" w:type="dxa"/>
            <w:vAlign w:val="center"/>
          </w:tcPr>
          <w:p w14:paraId="4331E81D"/>
        </w:tc>
        <w:tc>
          <w:tcPr>
            <w:tcW w:w="2980" w:type="dxa"/>
            <w:vAlign w:val="center"/>
          </w:tcPr>
          <w:p w14:paraId="2F4AB2D8">
            <w:pPr>
              <w:jc w:val="left"/>
            </w:pPr>
            <w:r>
              <w:rPr>
                <w:rFonts w:ascii="宋体" w:hAnsi="宋体" w:eastAsia="宋体" w:cs="宋体"/>
                <w:b w:val="0"/>
                <w:i w:val="0"/>
                <w:color w:val="000000"/>
                <w:sz w:val="17"/>
              </w:rPr>
              <w:t>二十一、国有资本经营预算支出</w:t>
            </w:r>
          </w:p>
        </w:tc>
        <w:tc>
          <w:tcPr>
            <w:tcW w:w="420" w:type="dxa"/>
            <w:vAlign w:val="center"/>
          </w:tcPr>
          <w:p w14:paraId="18CD3E67">
            <w:pPr>
              <w:jc w:val="center"/>
            </w:pPr>
            <w:r>
              <w:rPr>
                <w:rFonts w:ascii="宋体" w:hAnsi="宋体" w:eastAsia="宋体" w:cs="宋体"/>
                <w:b w:val="0"/>
                <w:i w:val="0"/>
                <w:color w:val="000000"/>
                <w:sz w:val="17"/>
              </w:rPr>
              <w:t>53</w:t>
            </w:r>
          </w:p>
        </w:tc>
        <w:tc>
          <w:tcPr>
            <w:tcW w:w="1460" w:type="dxa"/>
            <w:vAlign w:val="center"/>
          </w:tcPr>
          <w:p w14:paraId="18EA576B"/>
        </w:tc>
        <w:tc>
          <w:tcPr>
            <w:tcW w:w="1460" w:type="dxa"/>
            <w:vAlign w:val="center"/>
          </w:tcPr>
          <w:p w14:paraId="313AEE80"/>
        </w:tc>
        <w:tc>
          <w:tcPr>
            <w:tcW w:w="1460" w:type="dxa"/>
            <w:vAlign w:val="center"/>
          </w:tcPr>
          <w:p w14:paraId="3D5DF0B0"/>
        </w:tc>
        <w:tc>
          <w:tcPr>
            <w:tcW w:w="1438" w:type="dxa"/>
            <w:vAlign w:val="center"/>
          </w:tcPr>
          <w:p w14:paraId="2BDBA254"/>
        </w:tc>
      </w:tr>
      <w:tr w14:paraId="352316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44C3E61"/>
        </w:tc>
        <w:tc>
          <w:tcPr>
            <w:tcW w:w="420" w:type="dxa"/>
            <w:vAlign w:val="center"/>
          </w:tcPr>
          <w:p w14:paraId="52D0B293">
            <w:pPr>
              <w:jc w:val="center"/>
            </w:pPr>
            <w:r>
              <w:rPr>
                <w:rFonts w:ascii="宋体" w:hAnsi="宋体" w:eastAsia="宋体" w:cs="宋体"/>
                <w:b w:val="0"/>
                <w:i w:val="0"/>
                <w:color w:val="000000"/>
                <w:sz w:val="17"/>
              </w:rPr>
              <w:t>22</w:t>
            </w:r>
          </w:p>
        </w:tc>
        <w:tc>
          <w:tcPr>
            <w:tcW w:w="1480" w:type="dxa"/>
            <w:vAlign w:val="center"/>
          </w:tcPr>
          <w:p w14:paraId="0BD7FB22"/>
        </w:tc>
        <w:tc>
          <w:tcPr>
            <w:tcW w:w="2980" w:type="dxa"/>
            <w:vAlign w:val="center"/>
          </w:tcPr>
          <w:p w14:paraId="1F0FD50C">
            <w:pPr>
              <w:jc w:val="left"/>
            </w:pPr>
            <w:r>
              <w:rPr>
                <w:rFonts w:ascii="宋体" w:hAnsi="宋体" w:eastAsia="宋体" w:cs="宋体"/>
                <w:b w:val="0"/>
                <w:i w:val="0"/>
                <w:color w:val="000000"/>
                <w:sz w:val="17"/>
              </w:rPr>
              <w:t>二十二、灾害防治及应急管理支出</w:t>
            </w:r>
          </w:p>
        </w:tc>
        <w:tc>
          <w:tcPr>
            <w:tcW w:w="420" w:type="dxa"/>
            <w:vAlign w:val="center"/>
          </w:tcPr>
          <w:p w14:paraId="3C14BE16">
            <w:pPr>
              <w:jc w:val="center"/>
            </w:pPr>
            <w:r>
              <w:rPr>
                <w:rFonts w:ascii="宋体" w:hAnsi="宋体" w:eastAsia="宋体" w:cs="宋体"/>
                <w:b w:val="0"/>
                <w:i w:val="0"/>
                <w:color w:val="000000"/>
                <w:sz w:val="17"/>
              </w:rPr>
              <w:t>54</w:t>
            </w:r>
          </w:p>
        </w:tc>
        <w:tc>
          <w:tcPr>
            <w:tcW w:w="1460" w:type="dxa"/>
            <w:vAlign w:val="center"/>
          </w:tcPr>
          <w:p w14:paraId="019C2A64"/>
        </w:tc>
        <w:tc>
          <w:tcPr>
            <w:tcW w:w="1460" w:type="dxa"/>
            <w:vAlign w:val="center"/>
          </w:tcPr>
          <w:p w14:paraId="0CCE0B21"/>
        </w:tc>
        <w:tc>
          <w:tcPr>
            <w:tcW w:w="1460" w:type="dxa"/>
            <w:vAlign w:val="center"/>
          </w:tcPr>
          <w:p w14:paraId="531EE216"/>
        </w:tc>
        <w:tc>
          <w:tcPr>
            <w:tcW w:w="1438" w:type="dxa"/>
            <w:vAlign w:val="center"/>
          </w:tcPr>
          <w:p w14:paraId="5113DA6E"/>
        </w:tc>
      </w:tr>
      <w:tr w14:paraId="7488A28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0FF53B6"/>
        </w:tc>
        <w:tc>
          <w:tcPr>
            <w:tcW w:w="420" w:type="dxa"/>
            <w:vAlign w:val="center"/>
          </w:tcPr>
          <w:p w14:paraId="0697F6B8">
            <w:pPr>
              <w:jc w:val="center"/>
            </w:pPr>
            <w:r>
              <w:rPr>
                <w:rFonts w:ascii="宋体" w:hAnsi="宋体" w:eastAsia="宋体" w:cs="宋体"/>
                <w:b w:val="0"/>
                <w:i w:val="0"/>
                <w:color w:val="000000"/>
                <w:sz w:val="17"/>
              </w:rPr>
              <w:t>23</w:t>
            </w:r>
          </w:p>
        </w:tc>
        <w:tc>
          <w:tcPr>
            <w:tcW w:w="1480" w:type="dxa"/>
            <w:vAlign w:val="center"/>
          </w:tcPr>
          <w:p w14:paraId="7EEC02EA"/>
        </w:tc>
        <w:tc>
          <w:tcPr>
            <w:tcW w:w="2980" w:type="dxa"/>
            <w:vAlign w:val="center"/>
          </w:tcPr>
          <w:p w14:paraId="13356D63">
            <w:pPr>
              <w:jc w:val="left"/>
            </w:pPr>
            <w:r>
              <w:rPr>
                <w:rFonts w:ascii="宋体" w:hAnsi="宋体" w:eastAsia="宋体" w:cs="宋体"/>
                <w:b w:val="0"/>
                <w:i w:val="0"/>
                <w:color w:val="000000"/>
                <w:sz w:val="17"/>
              </w:rPr>
              <w:t>二十三、其他支出</w:t>
            </w:r>
          </w:p>
        </w:tc>
        <w:tc>
          <w:tcPr>
            <w:tcW w:w="420" w:type="dxa"/>
            <w:vAlign w:val="center"/>
          </w:tcPr>
          <w:p w14:paraId="09DF60AA">
            <w:pPr>
              <w:jc w:val="center"/>
            </w:pPr>
            <w:r>
              <w:rPr>
                <w:rFonts w:ascii="宋体" w:hAnsi="宋体" w:eastAsia="宋体" w:cs="宋体"/>
                <w:b w:val="0"/>
                <w:i w:val="0"/>
                <w:color w:val="000000"/>
                <w:sz w:val="17"/>
              </w:rPr>
              <w:t>55</w:t>
            </w:r>
          </w:p>
        </w:tc>
        <w:tc>
          <w:tcPr>
            <w:tcW w:w="1460" w:type="dxa"/>
            <w:vAlign w:val="center"/>
          </w:tcPr>
          <w:p w14:paraId="113FE5FB"/>
        </w:tc>
        <w:tc>
          <w:tcPr>
            <w:tcW w:w="1460" w:type="dxa"/>
            <w:vAlign w:val="center"/>
          </w:tcPr>
          <w:p w14:paraId="5BB57CCF"/>
        </w:tc>
        <w:tc>
          <w:tcPr>
            <w:tcW w:w="1460" w:type="dxa"/>
            <w:vAlign w:val="center"/>
          </w:tcPr>
          <w:p w14:paraId="78DC959C"/>
        </w:tc>
        <w:tc>
          <w:tcPr>
            <w:tcW w:w="1438" w:type="dxa"/>
            <w:vAlign w:val="center"/>
          </w:tcPr>
          <w:p w14:paraId="0462B51C"/>
        </w:tc>
      </w:tr>
      <w:tr w14:paraId="2FFF92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84C97D1"/>
        </w:tc>
        <w:tc>
          <w:tcPr>
            <w:tcW w:w="420" w:type="dxa"/>
            <w:vAlign w:val="center"/>
          </w:tcPr>
          <w:p w14:paraId="16C09219">
            <w:pPr>
              <w:jc w:val="center"/>
            </w:pPr>
            <w:r>
              <w:rPr>
                <w:rFonts w:ascii="宋体" w:hAnsi="宋体" w:eastAsia="宋体" w:cs="宋体"/>
                <w:b w:val="0"/>
                <w:i w:val="0"/>
                <w:color w:val="000000"/>
                <w:sz w:val="17"/>
              </w:rPr>
              <w:t>24</w:t>
            </w:r>
          </w:p>
        </w:tc>
        <w:tc>
          <w:tcPr>
            <w:tcW w:w="1480" w:type="dxa"/>
            <w:vAlign w:val="center"/>
          </w:tcPr>
          <w:p w14:paraId="738F84B5"/>
        </w:tc>
        <w:tc>
          <w:tcPr>
            <w:tcW w:w="2980" w:type="dxa"/>
            <w:vAlign w:val="center"/>
          </w:tcPr>
          <w:p w14:paraId="1CE2C966">
            <w:pPr>
              <w:jc w:val="left"/>
            </w:pPr>
            <w:r>
              <w:rPr>
                <w:rFonts w:ascii="宋体" w:hAnsi="宋体" w:eastAsia="宋体" w:cs="宋体"/>
                <w:b w:val="0"/>
                <w:i w:val="0"/>
                <w:color w:val="000000"/>
                <w:sz w:val="17"/>
              </w:rPr>
              <w:t>二十四、债务还本支出</w:t>
            </w:r>
          </w:p>
        </w:tc>
        <w:tc>
          <w:tcPr>
            <w:tcW w:w="420" w:type="dxa"/>
            <w:vAlign w:val="center"/>
          </w:tcPr>
          <w:p w14:paraId="2ACE3C79">
            <w:pPr>
              <w:jc w:val="center"/>
            </w:pPr>
            <w:r>
              <w:rPr>
                <w:rFonts w:ascii="宋体" w:hAnsi="宋体" w:eastAsia="宋体" w:cs="宋体"/>
                <w:b w:val="0"/>
                <w:i w:val="0"/>
                <w:color w:val="000000"/>
                <w:sz w:val="17"/>
              </w:rPr>
              <w:t>56</w:t>
            </w:r>
          </w:p>
        </w:tc>
        <w:tc>
          <w:tcPr>
            <w:tcW w:w="1460" w:type="dxa"/>
            <w:vAlign w:val="center"/>
          </w:tcPr>
          <w:p w14:paraId="3AF5CC4C"/>
        </w:tc>
        <w:tc>
          <w:tcPr>
            <w:tcW w:w="1460" w:type="dxa"/>
            <w:vAlign w:val="center"/>
          </w:tcPr>
          <w:p w14:paraId="71FEBBBB"/>
        </w:tc>
        <w:tc>
          <w:tcPr>
            <w:tcW w:w="1460" w:type="dxa"/>
            <w:vAlign w:val="center"/>
          </w:tcPr>
          <w:p w14:paraId="039C5E6F"/>
        </w:tc>
        <w:tc>
          <w:tcPr>
            <w:tcW w:w="1438" w:type="dxa"/>
            <w:vAlign w:val="center"/>
          </w:tcPr>
          <w:p w14:paraId="419D8C42"/>
        </w:tc>
      </w:tr>
      <w:tr w14:paraId="749FC57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9561BF6"/>
        </w:tc>
        <w:tc>
          <w:tcPr>
            <w:tcW w:w="420" w:type="dxa"/>
            <w:vAlign w:val="center"/>
          </w:tcPr>
          <w:p w14:paraId="05ACD105">
            <w:pPr>
              <w:jc w:val="center"/>
            </w:pPr>
            <w:r>
              <w:rPr>
                <w:rFonts w:ascii="宋体" w:hAnsi="宋体" w:eastAsia="宋体" w:cs="宋体"/>
                <w:b w:val="0"/>
                <w:i w:val="0"/>
                <w:color w:val="000000"/>
                <w:sz w:val="17"/>
              </w:rPr>
              <w:t>25</w:t>
            </w:r>
          </w:p>
        </w:tc>
        <w:tc>
          <w:tcPr>
            <w:tcW w:w="1480" w:type="dxa"/>
            <w:vAlign w:val="center"/>
          </w:tcPr>
          <w:p w14:paraId="0AC3890F"/>
        </w:tc>
        <w:tc>
          <w:tcPr>
            <w:tcW w:w="2980" w:type="dxa"/>
            <w:vAlign w:val="center"/>
          </w:tcPr>
          <w:p w14:paraId="37FBFD51">
            <w:pPr>
              <w:jc w:val="left"/>
            </w:pPr>
            <w:r>
              <w:rPr>
                <w:rFonts w:ascii="宋体" w:hAnsi="宋体" w:eastAsia="宋体" w:cs="宋体"/>
                <w:b w:val="0"/>
                <w:i w:val="0"/>
                <w:color w:val="000000"/>
                <w:sz w:val="17"/>
              </w:rPr>
              <w:t>二十五、债务付息支出</w:t>
            </w:r>
          </w:p>
        </w:tc>
        <w:tc>
          <w:tcPr>
            <w:tcW w:w="420" w:type="dxa"/>
            <w:vAlign w:val="center"/>
          </w:tcPr>
          <w:p w14:paraId="631A6BDA">
            <w:pPr>
              <w:jc w:val="center"/>
            </w:pPr>
            <w:r>
              <w:rPr>
                <w:rFonts w:ascii="宋体" w:hAnsi="宋体" w:eastAsia="宋体" w:cs="宋体"/>
                <w:b w:val="0"/>
                <w:i w:val="0"/>
                <w:color w:val="000000"/>
                <w:sz w:val="17"/>
              </w:rPr>
              <w:t>57</w:t>
            </w:r>
          </w:p>
        </w:tc>
        <w:tc>
          <w:tcPr>
            <w:tcW w:w="1460" w:type="dxa"/>
            <w:vAlign w:val="center"/>
          </w:tcPr>
          <w:p w14:paraId="7C72B6F7"/>
        </w:tc>
        <w:tc>
          <w:tcPr>
            <w:tcW w:w="1460" w:type="dxa"/>
            <w:vAlign w:val="center"/>
          </w:tcPr>
          <w:p w14:paraId="594FDEC7"/>
        </w:tc>
        <w:tc>
          <w:tcPr>
            <w:tcW w:w="1460" w:type="dxa"/>
            <w:vAlign w:val="center"/>
          </w:tcPr>
          <w:p w14:paraId="3AEB923C"/>
        </w:tc>
        <w:tc>
          <w:tcPr>
            <w:tcW w:w="1438" w:type="dxa"/>
            <w:vAlign w:val="center"/>
          </w:tcPr>
          <w:p w14:paraId="16DA6A74"/>
        </w:tc>
      </w:tr>
      <w:tr w14:paraId="09B8BB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0A16A8E"/>
        </w:tc>
        <w:tc>
          <w:tcPr>
            <w:tcW w:w="420" w:type="dxa"/>
            <w:vAlign w:val="center"/>
          </w:tcPr>
          <w:p w14:paraId="11BBF5D5">
            <w:pPr>
              <w:jc w:val="center"/>
            </w:pPr>
            <w:r>
              <w:rPr>
                <w:rFonts w:ascii="宋体" w:hAnsi="宋体" w:eastAsia="宋体" w:cs="宋体"/>
                <w:b w:val="0"/>
                <w:i w:val="0"/>
                <w:color w:val="000000"/>
                <w:sz w:val="17"/>
              </w:rPr>
              <w:t>26</w:t>
            </w:r>
          </w:p>
        </w:tc>
        <w:tc>
          <w:tcPr>
            <w:tcW w:w="1480" w:type="dxa"/>
            <w:vAlign w:val="center"/>
          </w:tcPr>
          <w:p w14:paraId="7DFEC858"/>
        </w:tc>
        <w:tc>
          <w:tcPr>
            <w:tcW w:w="2980" w:type="dxa"/>
            <w:vAlign w:val="center"/>
          </w:tcPr>
          <w:p w14:paraId="119FAB47">
            <w:pPr>
              <w:jc w:val="left"/>
            </w:pPr>
            <w:r>
              <w:rPr>
                <w:rFonts w:ascii="宋体" w:hAnsi="宋体" w:eastAsia="宋体" w:cs="宋体"/>
                <w:b w:val="0"/>
                <w:i w:val="0"/>
                <w:color w:val="000000"/>
                <w:sz w:val="17"/>
              </w:rPr>
              <w:t>二十六、抗疫特别国债安排的支出</w:t>
            </w:r>
          </w:p>
        </w:tc>
        <w:tc>
          <w:tcPr>
            <w:tcW w:w="420" w:type="dxa"/>
            <w:vAlign w:val="center"/>
          </w:tcPr>
          <w:p w14:paraId="74F02DFE">
            <w:pPr>
              <w:jc w:val="center"/>
            </w:pPr>
            <w:r>
              <w:rPr>
                <w:rFonts w:ascii="宋体" w:hAnsi="宋体" w:eastAsia="宋体" w:cs="宋体"/>
                <w:b w:val="0"/>
                <w:i w:val="0"/>
                <w:color w:val="000000"/>
                <w:sz w:val="17"/>
              </w:rPr>
              <w:t>58</w:t>
            </w:r>
          </w:p>
        </w:tc>
        <w:tc>
          <w:tcPr>
            <w:tcW w:w="1460" w:type="dxa"/>
            <w:vAlign w:val="center"/>
          </w:tcPr>
          <w:p w14:paraId="5DF7E0FA"/>
        </w:tc>
        <w:tc>
          <w:tcPr>
            <w:tcW w:w="1460" w:type="dxa"/>
            <w:vAlign w:val="center"/>
          </w:tcPr>
          <w:p w14:paraId="3C3DC1F1"/>
        </w:tc>
        <w:tc>
          <w:tcPr>
            <w:tcW w:w="1460" w:type="dxa"/>
            <w:vAlign w:val="center"/>
          </w:tcPr>
          <w:p w14:paraId="5C42B374"/>
        </w:tc>
        <w:tc>
          <w:tcPr>
            <w:tcW w:w="1438" w:type="dxa"/>
            <w:vAlign w:val="center"/>
          </w:tcPr>
          <w:p w14:paraId="5ADC3600"/>
        </w:tc>
      </w:tr>
      <w:tr w14:paraId="118A357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5351A16">
            <w:pPr>
              <w:jc w:val="center"/>
            </w:pPr>
            <w:r>
              <w:rPr>
                <w:rFonts w:ascii="宋体" w:hAnsi="宋体" w:eastAsia="宋体" w:cs="宋体"/>
                <w:b/>
                <w:i w:val="0"/>
                <w:color w:val="000000"/>
                <w:sz w:val="17"/>
              </w:rPr>
              <w:t>本年收入合计</w:t>
            </w:r>
          </w:p>
        </w:tc>
        <w:tc>
          <w:tcPr>
            <w:tcW w:w="420" w:type="dxa"/>
            <w:vAlign w:val="center"/>
          </w:tcPr>
          <w:p w14:paraId="7E703D42">
            <w:pPr>
              <w:jc w:val="center"/>
            </w:pPr>
            <w:r>
              <w:rPr>
                <w:rFonts w:ascii="宋体" w:hAnsi="宋体" w:eastAsia="宋体" w:cs="宋体"/>
                <w:b w:val="0"/>
                <w:i w:val="0"/>
                <w:color w:val="000000"/>
                <w:sz w:val="17"/>
              </w:rPr>
              <w:t>27</w:t>
            </w:r>
          </w:p>
        </w:tc>
        <w:tc>
          <w:tcPr>
            <w:tcW w:w="1480" w:type="dxa"/>
            <w:vAlign w:val="center"/>
          </w:tcPr>
          <w:p w14:paraId="0A036DBD">
            <w:pPr>
              <w:jc w:val="right"/>
            </w:pPr>
            <w:r>
              <w:rPr>
                <w:rFonts w:ascii="宋体" w:hAnsi="宋体" w:eastAsia="宋体" w:cs="宋体"/>
                <w:b w:val="0"/>
                <w:i w:val="0"/>
                <w:color w:val="000000"/>
                <w:sz w:val="17"/>
              </w:rPr>
              <w:t>1,941.33</w:t>
            </w:r>
          </w:p>
        </w:tc>
        <w:tc>
          <w:tcPr>
            <w:tcW w:w="2980" w:type="dxa"/>
            <w:vAlign w:val="center"/>
          </w:tcPr>
          <w:p w14:paraId="053CFE4A">
            <w:pPr>
              <w:jc w:val="center"/>
            </w:pPr>
            <w:r>
              <w:rPr>
                <w:rFonts w:ascii="宋体" w:hAnsi="宋体" w:eastAsia="宋体" w:cs="宋体"/>
                <w:b/>
                <w:i w:val="0"/>
                <w:color w:val="000000"/>
                <w:sz w:val="17"/>
              </w:rPr>
              <w:t>本年支出合计</w:t>
            </w:r>
          </w:p>
        </w:tc>
        <w:tc>
          <w:tcPr>
            <w:tcW w:w="420" w:type="dxa"/>
            <w:vAlign w:val="center"/>
          </w:tcPr>
          <w:p w14:paraId="5D293931">
            <w:pPr>
              <w:jc w:val="center"/>
            </w:pPr>
            <w:r>
              <w:rPr>
                <w:rFonts w:ascii="宋体" w:hAnsi="宋体" w:eastAsia="宋体" w:cs="宋体"/>
                <w:b w:val="0"/>
                <w:i w:val="0"/>
                <w:color w:val="000000"/>
                <w:sz w:val="17"/>
              </w:rPr>
              <w:t>59</w:t>
            </w:r>
          </w:p>
        </w:tc>
        <w:tc>
          <w:tcPr>
            <w:tcW w:w="1460" w:type="dxa"/>
            <w:vAlign w:val="center"/>
          </w:tcPr>
          <w:p w14:paraId="7345508E">
            <w:pPr>
              <w:jc w:val="right"/>
            </w:pPr>
            <w:r>
              <w:rPr>
                <w:rFonts w:ascii="宋体" w:hAnsi="宋体" w:eastAsia="宋体" w:cs="宋体"/>
                <w:b w:val="0"/>
                <w:i w:val="0"/>
                <w:color w:val="000000"/>
                <w:sz w:val="17"/>
              </w:rPr>
              <w:t>1,941.33</w:t>
            </w:r>
          </w:p>
        </w:tc>
        <w:tc>
          <w:tcPr>
            <w:tcW w:w="1460" w:type="dxa"/>
            <w:vAlign w:val="center"/>
          </w:tcPr>
          <w:p w14:paraId="1DBE26DE">
            <w:pPr>
              <w:jc w:val="right"/>
            </w:pPr>
            <w:r>
              <w:rPr>
                <w:rFonts w:ascii="宋体" w:hAnsi="宋体" w:eastAsia="宋体" w:cs="宋体"/>
                <w:b w:val="0"/>
                <w:i w:val="0"/>
                <w:color w:val="000000"/>
                <w:sz w:val="17"/>
              </w:rPr>
              <w:t>1,941.33</w:t>
            </w:r>
          </w:p>
        </w:tc>
        <w:tc>
          <w:tcPr>
            <w:tcW w:w="1460" w:type="dxa"/>
            <w:vAlign w:val="center"/>
          </w:tcPr>
          <w:p w14:paraId="5DA9011C"/>
        </w:tc>
        <w:tc>
          <w:tcPr>
            <w:tcW w:w="1438" w:type="dxa"/>
            <w:vAlign w:val="center"/>
          </w:tcPr>
          <w:p w14:paraId="38B1174D"/>
        </w:tc>
      </w:tr>
      <w:tr w14:paraId="627C8D4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1DA29CE">
            <w:pPr>
              <w:jc w:val="left"/>
            </w:pPr>
            <w:r>
              <w:rPr>
                <w:rFonts w:ascii="宋体" w:hAnsi="宋体" w:eastAsia="宋体" w:cs="宋体"/>
                <w:b w:val="0"/>
                <w:i w:val="0"/>
                <w:color w:val="000000"/>
                <w:sz w:val="17"/>
              </w:rPr>
              <w:t>年初财政拨款结转和结余</w:t>
            </w:r>
          </w:p>
        </w:tc>
        <w:tc>
          <w:tcPr>
            <w:tcW w:w="420" w:type="dxa"/>
            <w:vAlign w:val="center"/>
          </w:tcPr>
          <w:p w14:paraId="50C270D7">
            <w:pPr>
              <w:jc w:val="center"/>
            </w:pPr>
            <w:r>
              <w:rPr>
                <w:rFonts w:ascii="宋体" w:hAnsi="宋体" w:eastAsia="宋体" w:cs="宋体"/>
                <w:b w:val="0"/>
                <w:i w:val="0"/>
                <w:color w:val="000000"/>
                <w:sz w:val="17"/>
              </w:rPr>
              <w:t>28</w:t>
            </w:r>
          </w:p>
        </w:tc>
        <w:tc>
          <w:tcPr>
            <w:tcW w:w="1480" w:type="dxa"/>
            <w:vAlign w:val="center"/>
          </w:tcPr>
          <w:p w14:paraId="69837C0A"/>
        </w:tc>
        <w:tc>
          <w:tcPr>
            <w:tcW w:w="2980" w:type="dxa"/>
            <w:vAlign w:val="center"/>
          </w:tcPr>
          <w:p w14:paraId="6B3E68F3">
            <w:pPr>
              <w:jc w:val="left"/>
            </w:pPr>
            <w:r>
              <w:rPr>
                <w:rFonts w:ascii="宋体" w:hAnsi="宋体" w:eastAsia="宋体" w:cs="宋体"/>
                <w:b w:val="0"/>
                <w:i w:val="0"/>
                <w:color w:val="000000"/>
                <w:sz w:val="17"/>
              </w:rPr>
              <w:t>年末财政拨款结转和结余</w:t>
            </w:r>
          </w:p>
        </w:tc>
        <w:tc>
          <w:tcPr>
            <w:tcW w:w="420" w:type="dxa"/>
            <w:vAlign w:val="center"/>
          </w:tcPr>
          <w:p w14:paraId="7962AB64">
            <w:pPr>
              <w:jc w:val="center"/>
            </w:pPr>
            <w:r>
              <w:rPr>
                <w:rFonts w:ascii="宋体" w:hAnsi="宋体" w:eastAsia="宋体" w:cs="宋体"/>
                <w:b w:val="0"/>
                <w:i w:val="0"/>
                <w:color w:val="000000"/>
                <w:sz w:val="17"/>
              </w:rPr>
              <w:t>60</w:t>
            </w:r>
          </w:p>
        </w:tc>
        <w:tc>
          <w:tcPr>
            <w:tcW w:w="1460" w:type="dxa"/>
            <w:vAlign w:val="center"/>
          </w:tcPr>
          <w:p w14:paraId="390467E5"/>
        </w:tc>
        <w:tc>
          <w:tcPr>
            <w:tcW w:w="1460" w:type="dxa"/>
            <w:vAlign w:val="center"/>
          </w:tcPr>
          <w:p w14:paraId="13354C8E"/>
        </w:tc>
        <w:tc>
          <w:tcPr>
            <w:tcW w:w="1460" w:type="dxa"/>
            <w:vAlign w:val="center"/>
          </w:tcPr>
          <w:p w14:paraId="4D7C82B4"/>
        </w:tc>
        <w:tc>
          <w:tcPr>
            <w:tcW w:w="1438" w:type="dxa"/>
            <w:vAlign w:val="center"/>
          </w:tcPr>
          <w:p w14:paraId="148E5ECF"/>
        </w:tc>
      </w:tr>
      <w:tr w14:paraId="1298F9E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24C3C1E">
            <w:pPr>
              <w:jc w:val="left"/>
            </w:pPr>
            <w:r>
              <w:rPr>
                <w:rFonts w:ascii="宋体" w:hAnsi="宋体" w:eastAsia="宋体" w:cs="宋体"/>
                <w:b w:val="0"/>
                <w:i w:val="0"/>
                <w:color w:val="000000"/>
                <w:sz w:val="17"/>
              </w:rPr>
              <w:t>一、一般公共预算财政拨款</w:t>
            </w:r>
          </w:p>
        </w:tc>
        <w:tc>
          <w:tcPr>
            <w:tcW w:w="420" w:type="dxa"/>
            <w:vAlign w:val="center"/>
          </w:tcPr>
          <w:p w14:paraId="19055B96">
            <w:pPr>
              <w:jc w:val="center"/>
            </w:pPr>
            <w:r>
              <w:rPr>
                <w:rFonts w:ascii="宋体" w:hAnsi="宋体" w:eastAsia="宋体" w:cs="宋体"/>
                <w:b w:val="0"/>
                <w:i w:val="0"/>
                <w:color w:val="000000"/>
                <w:sz w:val="17"/>
              </w:rPr>
              <w:t>29</w:t>
            </w:r>
          </w:p>
        </w:tc>
        <w:tc>
          <w:tcPr>
            <w:tcW w:w="1480" w:type="dxa"/>
            <w:vAlign w:val="center"/>
          </w:tcPr>
          <w:p w14:paraId="693B9130"/>
        </w:tc>
        <w:tc>
          <w:tcPr>
            <w:tcW w:w="2980" w:type="dxa"/>
            <w:vAlign w:val="center"/>
          </w:tcPr>
          <w:p w14:paraId="3F7490E7"/>
        </w:tc>
        <w:tc>
          <w:tcPr>
            <w:tcW w:w="420" w:type="dxa"/>
            <w:vAlign w:val="center"/>
          </w:tcPr>
          <w:p w14:paraId="5137AE63">
            <w:pPr>
              <w:jc w:val="center"/>
            </w:pPr>
            <w:r>
              <w:rPr>
                <w:rFonts w:ascii="宋体" w:hAnsi="宋体" w:eastAsia="宋体" w:cs="宋体"/>
                <w:b w:val="0"/>
                <w:i w:val="0"/>
                <w:color w:val="000000"/>
                <w:sz w:val="17"/>
              </w:rPr>
              <w:t>61</w:t>
            </w:r>
          </w:p>
        </w:tc>
        <w:tc>
          <w:tcPr>
            <w:tcW w:w="1460" w:type="dxa"/>
            <w:vAlign w:val="center"/>
          </w:tcPr>
          <w:p w14:paraId="7E3D513A"/>
        </w:tc>
        <w:tc>
          <w:tcPr>
            <w:tcW w:w="1460" w:type="dxa"/>
            <w:vAlign w:val="center"/>
          </w:tcPr>
          <w:p w14:paraId="5D11EE71"/>
        </w:tc>
        <w:tc>
          <w:tcPr>
            <w:tcW w:w="1460" w:type="dxa"/>
            <w:vAlign w:val="center"/>
          </w:tcPr>
          <w:p w14:paraId="3D1172F8"/>
        </w:tc>
        <w:tc>
          <w:tcPr>
            <w:tcW w:w="1438" w:type="dxa"/>
            <w:vAlign w:val="center"/>
          </w:tcPr>
          <w:p w14:paraId="17257026"/>
        </w:tc>
      </w:tr>
      <w:tr w14:paraId="3157A85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62C0B0C5">
            <w:pPr>
              <w:jc w:val="left"/>
            </w:pPr>
            <w:r>
              <w:rPr>
                <w:rFonts w:ascii="宋体" w:hAnsi="宋体" w:eastAsia="宋体" w:cs="宋体"/>
                <w:b w:val="0"/>
                <w:i w:val="0"/>
                <w:color w:val="000000"/>
                <w:sz w:val="17"/>
              </w:rPr>
              <w:t>二、政府性基金预算财政拨款</w:t>
            </w:r>
          </w:p>
        </w:tc>
        <w:tc>
          <w:tcPr>
            <w:tcW w:w="420" w:type="dxa"/>
            <w:vAlign w:val="center"/>
          </w:tcPr>
          <w:p w14:paraId="1EF7CC92">
            <w:pPr>
              <w:jc w:val="center"/>
            </w:pPr>
            <w:r>
              <w:rPr>
                <w:rFonts w:ascii="宋体" w:hAnsi="宋体" w:eastAsia="宋体" w:cs="宋体"/>
                <w:b w:val="0"/>
                <w:i w:val="0"/>
                <w:color w:val="000000"/>
                <w:sz w:val="17"/>
              </w:rPr>
              <w:t>30</w:t>
            </w:r>
          </w:p>
        </w:tc>
        <w:tc>
          <w:tcPr>
            <w:tcW w:w="1480" w:type="dxa"/>
            <w:vAlign w:val="center"/>
          </w:tcPr>
          <w:p w14:paraId="074E7EDF"/>
        </w:tc>
        <w:tc>
          <w:tcPr>
            <w:tcW w:w="2980" w:type="dxa"/>
            <w:vAlign w:val="center"/>
          </w:tcPr>
          <w:p w14:paraId="6E5586B5"/>
        </w:tc>
        <w:tc>
          <w:tcPr>
            <w:tcW w:w="420" w:type="dxa"/>
            <w:vAlign w:val="center"/>
          </w:tcPr>
          <w:p w14:paraId="14F52138">
            <w:pPr>
              <w:jc w:val="center"/>
            </w:pPr>
            <w:r>
              <w:rPr>
                <w:rFonts w:ascii="宋体" w:hAnsi="宋体" w:eastAsia="宋体" w:cs="宋体"/>
                <w:b w:val="0"/>
                <w:i w:val="0"/>
                <w:color w:val="000000"/>
                <w:sz w:val="17"/>
              </w:rPr>
              <w:t>62</w:t>
            </w:r>
          </w:p>
        </w:tc>
        <w:tc>
          <w:tcPr>
            <w:tcW w:w="1460" w:type="dxa"/>
            <w:vAlign w:val="center"/>
          </w:tcPr>
          <w:p w14:paraId="2FDCED4D"/>
        </w:tc>
        <w:tc>
          <w:tcPr>
            <w:tcW w:w="1460" w:type="dxa"/>
            <w:vAlign w:val="center"/>
          </w:tcPr>
          <w:p w14:paraId="67E5864C"/>
        </w:tc>
        <w:tc>
          <w:tcPr>
            <w:tcW w:w="1460" w:type="dxa"/>
            <w:vAlign w:val="center"/>
          </w:tcPr>
          <w:p w14:paraId="2F2E1199"/>
        </w:tc>
        <w:tc>
          <w:tcPr>
            <w:tcW w:w="1438" w:type="dxa"/>
            <w:vAlign w:val="center"/>
          </w:tcPr>
          <w:p w14:paraId="1D53BA66"/>
        </w:tc>
      </w:tr>
      <w:tr w14:paraId="44A16E9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3CA077A8">
            <w:pPr>
              <w:jc w:val="left"/>
            </w:pPr>
            <w:r>
              <w:rPr>
                <w:rFonts w:ascii="宋体" w:hAnsi="宋体" w:eastAsia="宋体" w:cs="宋体"/>
                <w:b w:val="0"/>
                <w:i w:val="0"/>
                <w:color w:val="000000"/>
                <w:sz w:val="17"/>
              </w:rPr>
              <w:t>三、国有资本经营预算财政拨款</w:t>
            </w:r>
          </w:p>
        </w:tc>
        <w:tc>
          <w:tcPr>
            <w:tcW w:w="420" w:type="dxa"/>
            <w:vAlign w:val="center"/>
          </w:tcPr>
          <w:p w14:paraId="470C8C31">
            <w:pPr>
              <w:jc w:val="center"/>
            </w:pPr>
            <w:r>
              <w:rPr>
                <w:rFonts w:ascii="宋体" w:hAnsi="宋体" w:eastAsia="宋体" w:cs="宋体"/>
                <w:b w:val="0"/>
                <w:i w:val="0"/>
                <w:color w:val="000000"/>
                <w:sz w:val="17"/>
              </w:rPr>
              <w:t>31</w:t>
            </w:r>
          </w:p>
        </w:tc>
        <w:tc>
          <w:tcPr>
            <w:tcW w:w="1480" w:type="dxa"/>
            <w:vAlign w:val="center"/>
          </w:tcPr>
          <w:p w14:paraId="55C71974"/>
        </w:tc>
        <w:tc>
          <w:tcPr>
            <w:tcW w:w="2980" w:type="dxa"/>
            <w:vAlign w:val="center"/>
          </w:tcPr>
          <w:p w14:paraId="2E0198AE"/>
        </w:tc>
        <w:tc>
          <w:tcPr>
            <w:tcW w:w="420" w:type="dxa"/>
            <w:vAlign w:val="center"/>
          </w:tcPr>
          <w:p w14:paraId="6F4F24B8">
            <w:pPr>
              <w:jc w:val="center"/>
            </w:pPr>
            <w:r>
              <w:rPr>
                <w:rFonts w:ascii="宋体" w:hAnsi="宋体" w:eastAsia="宋体" w:cs="宋体"/>
                <w:b w:val="0"/>
                <w:i w:val="0"/>
                <w:color w:val="000000"/>
                <w:sz w:val="17"/>
              </w:rPr>
              <w:t>63</w:t>
            </w:r>
          </w:p>
        </w:tc>
        <w:tc>
          <w:tcPr>
            <w:tcW w:w="1460" w:type="dxa"/>
            <w:vAlign w:val="center"/>
          </w:tcPr>
          <w:p w14:paraId="38FC9A29"/>
        </w:tc>
        <w:tc>
          <w:tcPr>
            <w:tcW w:w="1460" w:type="dxa"/>
            <w:vAlign w:val="center"/>
          </w:tcPr>
          <w:p w14:paraId="3DD69DAE"/>
        </w:tc>
        <w:tc>
          <w:tcPr>
            <w:tcW w:w="1460" w:type="dxa"/>
            <w:vAlign w:val="center"/>
          </w:tcPr>
          <w:p w14:paraId="06665D9C"/>
        </w:tc>
        <w:tc>
          <w:tcPr>
            <w:tcW w:w="1438" w:type="dxa"/>
            <w:vAlign w:val="center"/>
          </w:tcPr>
          <w:p w14:paraId="34CEDA36"/>
        </w:tc>
      </w:tr>
      <w:tr w14:paraId="11F18C4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34ABA06E">
            <w:pPr>
              <w:jc w:val="center"/>
            </w:pPr>
            <w:r>
              <w:rPr>
                <w:rFonts w:ascii="宋体" w:hAnsi="宋体" w:eastAsia="宋体" w:cs="宋体"/>
                <w:b/>
                <w:i w:val="0"/>
                <w:color w:val="000000"/>
                <w:sz w:val="17"/>
              </w:rPr>
              <w:t>总计</w:t>
            </w:r>
          </w:p>
        </w:tc>
        <w:tc>
          <w:tcPr>
            <w:tcW w:w="420" w:type="dxa"/>
            <w:vAlign w:val="center"/>
          </w:tcPr>
          <w:p w14:paraId="5D35611E">
            <w:pPr>
              <w:jc w:val="center"/>
            </w:pPr>
            <w:r>
              <w:rPr>
                <w:rFonts w:ascii="宋体" w:hAnsi="宋体" w:eastAsia="宋体" w:cs="宋体"/>
                <w:b w:val="0"/>
                <w:i w:val="0"/>
                <w:color w:val="000000"/>
                <w:sz w:val="17"/>
              </w:rPr>
              <w:t>32</w:t>
            </w:r>
          </w:p>
        </w:tc>
        <w:tc>
          <w:tcPr>
            <w:tcW w:w="1480" w:type="dxa"/>
            <w:vAlign w:val="center"/>
          </w:tcPr>
          <w:p w14:paraId="4778F2B7">
            <w:pPr>
              <w:jc w:val="right"/>
            </w:pPr>
            <w:r>
              <w:rPr>
                <w:rFonts w:ascii="宋体" w:hAnsi="宋体" w:eastAsia="宋体" w:cs="宋体"/>
                <w:b w:val="0"/>
                <w:i w:val="0"/>
                <w:color w:val="000000"/>
                <w:sz w:val="17"/>
              </w:rPr>
              <w:t>1,941.33</w:t>
            </w:r>
          </w:p>
        </w:tc>
        <w:tc>
          <w:tcPr>
            <w:tcW w:w="2980" w:type="dxa"/>
            <w:vAlign w:val="center"/>
          </w:tcPr>
          <w:p w14:paraId="53BCE125">
            <w:pPr>
              <w:jc w:val="center"/>
            </w:pPr>
            <w:r>
              <w:rPr>
                <w:rFonts w:ascii="宋体" w:hAnsi="宋体" w:eastAsia="宋体" w:cs="宋体"/>
                <w:b/>
                <w:i w:val="0"/>
                <w:color w:val="000000"/>
                <w:sz w:val="17"/>
              </w:rPr>
              <w:t>总计</w:t>
            </w:r>
          </w:p>
        </w:tc>
        <w:tc>
          <w:tcPr>
            <w:tcW w:w="420" w:type="dxa"/>
            <w:vAlign w:val="center"/>
          </w:tcPr>
          <w:p w14:paraId="7EB6FFCC">
            <w:pPr>
              <w:jc w:val="center"/>
            </w:pPr>
            <w:r>
              <w:rPr>
                <w:rFonts w:ascii="宋体" w:hAnsi="宋体" w:eastAsia="宋体" w:cs="宋体"/>
                <w:b w:val="0"/>
                <w:i w:val="0"/>
                <w:color w:val="000000"/>
                <w:sz w:val="17"/>
              </w:rPr>
              <w:t>64</w:t>
            </w:r>
          </w:p>
        </w:tc>
        <w:tc>
          <w:tcPr>
            <w:tcW w:w="1460" w:type="dxa"/>
            <w:vAlign w:val="center"/>
          </w:tcPr>
          <w:p w14:paraId="7653C4F2">
            <w:pPr>
              <w:jc w:val="right"/>
            </w:pPr>
            <w:r>
              <w:rPr>
                <w:rFonts w:ascii="宋体" w:hAnsi="宋体" w:eastAsia="宋体" w:cs="宋体"/>
                <w:b w:val="0"/>
                <w:i w:val="0"/>
                <w:color w:val="000000"/>
                <w:sz w:val="17"/>
              </w:rPr>
              <w:t>1,941.33</w:t>
            </w:r>
          </w:p>
        </w:tc>
        <w:tc>
          <w:tcPr>
            <w:tcW w:w="1460" w:type="dxa"/>
            <w:vAlign w:val="center"/>
          </w:tcPr>
          <w:p w14:paraId="2D33C0CC">
            <w:pPr>
              <w:jc w:val="right"/>
            </w:pPr>
            <w:r>
              <w:rPr>
                <w:rFonts w:ascii="宋体" w:hAnsi="宋体" w:eastAsia="宋体" w:cs="宋体"/>
                <w:b w:val="0"/>
                <w:i w:val="0"/>
                <w:color w:val="000000"/>
                <w:sz w:val="17"/>
              </w:rPr>
              <w:t>1,941.33</w:t>
            </w:r>
          </w:p>
        </w:tc>
        <w:tc>
          <w:tcPr>
            <w:tcW w:w="1460" w:type="dxa"/>
            <w:vAlign w:val="center"/>
          </w:tcPr>
          <w:p w14:paraId="65C6EE8E"/>
        </w:tc>
        <w:tc>
          <w:tcPr>
            <w:tcW w:w="1438" w:type="dxa"/>
            <w:vAlign w:val="center"/>
          </w:tcPr>
          <w:p w14:paraId="0F113359"/>
        </w:tc>
      </w:tr>
      <w:tr w14:paraId="0091C22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5" w:hRule="exact"/>
          <w:jc w:val="center"/>
        </w:trPr>
        <w:tc>
          <w:tcPr>
            <w:tcW w:w="28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7A7B812F">
            <w:pPr>
              <w:jc w:val="left"/>
            </w:pPr>
            <w:r>
              <w:rPr>
                <w:rFonts w:ascii="宋体" w:hAnsi="宋体" w:eastAsia="宋体" w:cs="宋体"/>
                <w:b w:val="0"/>
                <w:i w:val="0"/>
                <w:color w:val="000000"/>
                <w:sz w:val="17"/>
              </w:rPr>
              <w:t>注：本表反映部门(单位)本年度一般公共预算财政拨款、政府性基金预算财政拨款和国有资本经营预算财政拨款的总收支和年末结转结余情况。</w:t>
            </w:r>
          </w:p>
        </w:tc>
      </w:tr>
    </w:tbl>
    <w:p w14:paraId="3DA212E7">
      <w:pPr>
        <w:snapToGrid w:val="0"/>
        <w:spacing w:before="200" w:after="200" w:line="200" w:lineRule="auto"/>
      </w:pPr>
      <w:r>
        <w:rPr>
          <w:sz w:val="8"/>
        </w:rPr>
        <w:t xml:space="preserve"> </w:t>
      </w:r>
    </w:p>
    <w:p w14:paraId="265C85AF">
      <w:pPr>
        <w:pageBreakBefore/>
        <w:jc w:val="center"/>
        <w:outlineLvl w:val="1"/>
        <w:rPr>
          <w:rFonts w:hint="eastAsia" w:ascii="黑体" w:hAnsi="宋体" w:eastAsia="黑体" w:cs="黑体"/>
          <w:sz w:val="32"/>
          <w:szCs w:val="32"/>
          <w:lang w:bidi="en-AU"/>
        </w:rPr>
        <w:sectPr>
          <w:pgSz w:w="16838" w:h="11906" w:orient="landscape"/>
          <w:pgMar w:top="1800" w:right="1440" w:bottom="1800" w:left="1440" w:header="851" w:footer="992" w:gutter="0"/>
          <w:cols w:space="720" w:num="1"/>
          <w:docGrid w:type="lines" w:linePitch="312" w:charSpace="0"/>
        </w:sectPr>
      </w:pPr>
    </w:p>
    <w:p w14:paraId="131D9F73">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33ABFD82">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4E2F1A57">
            <w:pPr>
              <w:jc w:val="right"/>
            </w:pPr>
            <w:r>
              <w:rPr>
                <w:rFonts w:ascii="宋体" w:hAnsi="宋体" w:eastAsia="宋体" w:cs="宋体"/>
                <w:sz w:val="20"/>
              </w:rPr>
              <w:t>公开05表</w:t>
            </w:r>
          </w:p>
        </w:tc>
      </w:tr>
      <w:tr w14:paraId="5958C29D">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2175EBB9">
            <w:pPr>
              <w:jc w:val="left"/>
            </w:pPr>
            <w:r>
              <w:rPr>
                <w:rFonts w:ascii="宋体" w:hAnsi="宋体" w:eastAsia="宋体" w:cs="宋体"/>
                <w:sz w:val="20"/>
              </w:rPr>
              <w:t>部门：中国共产党兴国县委员会政法委员会办公室</w:t>
            </w:r>
          </w:p>
        </w:tc>
        <w:tc>
          <w:tcPr>
            <w:tcW w:w="2000" w:type="dxa"/>
          </w:tcPr>
          <w:p w14:paraId="787D9164">
            <w:pPr>
              <w:jc w:val="center"/>
            </w:pPr>
            <w:r>
              <w:rPr>
                <w:rFonts w:ascii="宋体" w:hAnsi="宋体" w:eastAsia="宋体" w:cs="宋体"/>
                <w:sz w:val="20"/>
              </w:rPr>
              <w:t>2023年度</w:t>
            </w:r>
          </w:p>
        </w:tc>
        <w:tc>
          <w:tcPr>
            <w:tcW w:w="3153" w:type="dxa"/>
          </w:tcPr>
          <w:p w14:paraId="3FF249F0">
            <w:pPr>
              <w:jc w:val="right"/>
            </w:pPr>
            <w:r>
              <w:rPr>
                <w:rFonts w:ascii="宋体" w:hAnsi="宋体" w:eastAsia="宋体" w:cs="宋体"/>
                <w:sz w:val="20"/>
              </w:rPr>
              <w:t>金额单位：万元</w:t>
            </w:r>
          </w:p>
        </w:tc>
      </w:tr>
    </w:tbl>
    <w:p w14:paraId="1F4EE24B">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360"/>
        <w:gridCol w:w="400"/>
        <w:gridCol w:w="380"/>
        <w:gridCol w:w="2700"/>
        <w:gridCol w:w="1420"/>
        <w:gridCol w:w="1520"/>
        <w:gridCol w:w="1526"/>
      </w:tblGrid>
      <w:tr w14:paraId="07A6696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4"/>
            <w:vAlign w:val="center"/>
          </w:tcPr>
          <w:p w14:paraId="00C2E927">
            <w:pPr>
              <w:jc w:val="center"/>
            </w:pPr>
            <w:r>
              <w:rPr>
                <w:rFonts w:ascii="宋体" w:hAnsi="宋体" w:eastAsia="宋体" w:cs="宋体"/>
                <w:b w:val="0"/>
                <w:i w:val="0"/>
                <w:color w:val="000000"/>
                <w:sz w:val="16"/>
              </w:rPr>
              <w:t>项    目</w:t>
            </w:r>
          </w:p>
        </w:tc>
        <w:tc>
          <w:tcPr>
            <w:tcW w:w="1420" w:type="dxa"/>
            <w:vMerge w:val="restart"/>
            <w:vAlign w:val="center"/>
          </w:tcPr>
          <w:p w14:paraId="5A5C320C">
            <w:pPr>
              <w:jc w:val="center"/>
            </w:pPr>
            <w:r>
              <w:rPr>
                <w:rFonts w:ascii="宋体" w:hAnsi="宋体" w:eastAsia="宋体" w:cs="宋体"/>
                <w:b w:val="0"/>
                <w:i w:val="0"/>
                <w:color w:val="000000"/>
                <w:sz w:val="16"/>
              </w:rPr>
              <w:t>本年支出合计</w:t>
            </w:r>
          </w:p>
        </w:tc>
        <w:tc>
          <w:tcPr>
            <w:tcW w:w="1520" w:type="dxa"/>
            <w:vMerge w:val="restart"/>
            <w:vAlign w:val="center"/>
          </w:tcPr>
          <w:p w14:paraId="63B5ED4C">
            <w:pPr>
              <w:jc w:val="center"/>
            </w:pPr>
            <w:r>
              <w:rPr>
                <w:rFonts w:ascii="宋体" w:hAnsi="宋体" w:eastAsia="宋体" w:cs="宋体"/>
                <w:b w:val="0"/>
                <w:i w:val="0"/>
                <w:color w:val="000000"/>
                <w:sz w:val="16"/>
              </w:rPr>
              <w:t>基本支出</w:t>
            </w:r>
          </w:p>
        </w:tc>
        <w:tc>
          <w:tcPr>
            <w:tcW w:w="1526" w:type="dxa"/>
            <w:vMerge w:val="restart"/>
            <w:vAlign w:val="center"/>
          </w:tcPr>
          <w:p w14:paraId="25A5302F">
            <w:pPr>
              <w:jc w:val="center"/>
            </w:pPr>
            <w:r>
              <w:rPr>
                <w:rFonts w:ascii="宋体" w:hAnsi="宋体" w:eastAsia="宋体" w:cs="宋体"/>
                <w:b w:val="0"/>
                <w:i w:val="0"/>
                <w:color w:val="000000"/>
                <w:sz w:val="16"/>
              </w:rPr>
              <w:t>项目支出</w:t>
            </w:r>
          </w:p>
        </w:tc>
      </w:tr>
      <w:tr w14:paraId="1A306F3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restart"/>
            <w:vAlign w:val="center"/>
          </w:tcPr>
          <w:p w14:paraId="1567FE28">
            <w:pPr>
              <w:jc w:val="center"/>
            </w:pPr>
            <w:r>
              <w:rPr>
                <w:rFonts w:ascii="宋体" w:hAnsi="宋体" w:eastAsia="宋体" w:cs="宋体"/>
                <w:b w:val="0"/>
                <w:i w:val="0"/>
                <w:color w:val="000000"/>
                <w:sz w:val="16"/>
              </w:rPr>
              <w:t>支出功能分类科目编码</w:t>
            </w:r>
          </w:p>
        </w:tc>
        <w:tc>
          <w:tcPr>
            <w:tcW w:w="2700" w:type="dxa"/>
            <w:vMerge w:val="restart"/>
            <w:vAlign w:val="center"/>
          </w:tcPr>
          <w:p w14:paraId="163BD0AD">
            <w:pPr>
              <w:jc w:val="center"/>
            </w:pPr>
            <w:r>
              <w:rPr>
                <w:rFonts w:ascii="宋体" w:hAnsi="宋体" w:eastAsia="宋体" w:cs="宋体"/>
                <w:b w:val="0"/>
                <w:i w:val="0"/>
                <w:color w:val="000000"/>
                <w:sz w:val="16"/>
              </w:rPr>
              <w:t>科目名称</w:t>
            </w:r>
          </w:p>
        </w:tc>
        <w:tc>
          <w:tcPr>
            <w:tcW w:w="1420" w:type="dxa"/>
            <w:vMerge w:val="continue"/>
            <w:vAlign w:val="center"/>
          </w:tcPr>
          <w:p w14:paraId="3D7FACCB"/>
        </w:tc>
        <w:tc>
          <w:tcPr>
            <w:tcW w:w="1520" w:type="dxa"/>
            <w:vMerge w:val="continue"/>
            <w:vAlign w:val="center"/>
          </w:tcPr>
          <w:p w14:paraId="69B114C4"/>
        </w:tc>
        <w:tc>
          <w:tcPr>
            <w:tcW w:w="1526" w:type="dxa"/>
            <w:vMerge w:val="continue"/>
            <w:vAlign w:val="center"/>
          </w:tcPr>
          <w:p w14:paraId="5A50C34C"/>
        </w:tc>
      </w:tr>
      <w:tr w14:paraId="0A31EAD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360" w:type="dxa"/>
            <w:gridSpan w:val="3"/>
            <w:vMerge w:val="continue"/>
            <w:vAlign w:val="center"/>
          </w:tcPr>
          <w:p w14:paraId="480DE8C2"/>
        </w:tc>
        <w:tc>
          <w:tcPr>
            <w:tcW w:w="2700" w:type="dxa"/>
            <w:vMerge w:val="continue"/>
            <w:vAlign w:val="center"/>
          </w:tcPr>
          <w:p w14:paraId="3D6E72E6"/>
        </w:tc>
        <w:tc>
          <w:tcPr>
            <w:tcW w:w="1420" w:type="dxa"/>
            <w:vMerge w:val="continue"/>
            <w:vAlign w:val="center"/>
          </w:tcPr>
          <w:p w14:paraId="2A81A119"/>
        </w:tc>
        <w:tc>
          <w:tcPr>
            <w:tcW w:w="1520" w:type="dxa"/>
            <w:vMerge w:val="continue"/>
            <w:vAlign w:val="center"/>
          </w:tcPr>
          <w:p w14:paraId="0FE32F40"/>
        </w:tc>
        <w:tc>
          <w:tcPr>
            <w:tcW w:w="1526" w:type="dxa"/>
            <w:vMerge w:val="continue"/>
            <w:vAlign w:val="center"/>
          </w:tcPr>
          <w:p w14:paraId="5072369A"/>
        </w:tc>
      </w:tr>
      <w:tr w14:paraId="2152AA2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continue"/>
            <w:vAlign w:val="center"/>
          </w:tcPr>
          <w:p w14:paraId="6C29FB0D"/>
        </w:tc>
        <w:tc>
          <w:tcPr>
            <w:tcW w:w="2700" w:type="dxa"/>
            <w:vMerge w:val="continue"/>
            <w:vAlign w:val="center"/>
          </w:tcPr>
          <w:p w14:paraId="68C5578E"/>
        </w:tc>
        <w:tc>
          <w:tcPr>
            <w:tcW w:w="1420" w:type="dxa"/>
            <w:vMerge w:val="continue"/>
            <w:vAlign w:val="center"/>
          </w:tcPr>
          <w:p w14:paraId="557C6BCB"/>
        </w:tc>
        <w:tc>
          <w:tcPr>
            <w:tcW w:w="1520" w:type="dxa"/>
            <w:vMerge w:val="continue"/>
            <w:vAlign w:val="center"/>
          </w:tcPr>
          <w:p w14:paraId="2D6E2962"/>
        </w:tc>
        <w:tc>
          <w:tcPr>
            <w:tcW w:w="1526" w:type="dxa"/>
            <w:vMerge w:val="continue"/>
            <w:vAlign w:val="center"/>
          </w:tcPr>
          <w:p w14:paraId="7D6F29F4"/>
        </w:tc>
      </w:tr>
      <w:tr w14:paraId="2ECD7DB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vMerge w:val="restart"/>
            <w:vAlign w:val="center"/>
          </w:tcPr>
          <w:p w14:paraId="5A97425F">
            <w:pPr>
              <w:jc w:val="center"/>
            </w:pPr>
            <w:r>
              <w:rPr>
                <w:rFonts w:ascii="宋体" w:hAnsi="宋体" w:eastAsia="宋体" w:cs="宋体"/>
                <w:b w:val="0"/>
                <w:i w:val="0"/>
                <w:color w:val="000000"/>
                <w:sz w:val="16"/>
              </w:rPr>
              <w:t>类</w:t>
            </w:r>
          </w:p>
        </w:tc>
        <w:tc>
          <w:tcPr>
            <w:tcW w:w="400" w:type="dxa"/>
            <w:vMerge w:val="restart"/>
            <w:vAlign w:val="center"/>
          </w:tcPr>
          <w:p w14:paraId="411BF675">
            <w:pPr>
              <w:jc w:val="center"/>
            </w:pPr>
            <w:r>
              <w:rPr>
                <w:rFonts w:ascii="宋体" w:hAnsi="宋体" w:eastAsia="宋体" w:cs="宋体"/>
                <w:b w:val="0"/>
                <w:i w:val="0"/>
                <w:color w:val="000000"/>
                <w:sz w:val="16"/>
              </w:rPr>
              <w:t>款</w:t>
            </w:r>
          </w:p>
        </w:tc>
        <w:tc>
          <w:tcPr>
            <w:tcW w:w="380" w:type="dxa"/>
            <w:vMerge w:val="restart"/>
            <w:vAlign w:val="center"/>
          </w:tcPr>
          <w:p w14:paraId="4E49C464">
            <w:pPr>
              <w:jc w:val="center"/>
            </w:pPr>
            <w:r>
              <w:rPr>
                <w:rFonts w:ascii="宋体" w:hAnsi="宋体" w:eastAsia="宋体" w:cs="宋体"/>
                <w:b w:val="0"/>
                <w:i w:val="0"/>
                <w:color w:val="000000"/>
                <w:sz w:val="16"/>
              </w:rPr>
              <w:t>项</w:t>
            </w:r>
          </w:p>
        </w:tc>
        <w:tc>
          <w:tcPr>
            <w:tcW w:w="2700" w:type="dxa"/>
            <w:vAlign w:val="center"/>
          </w:tcPr>
          <w:p w14:paraId="0CCB7507">
            <w:pPr>
              <w:jc w:val="center"/>
            </w:pPr>
            <w:r>
              <w:rPr>
                <w:rFonts w:ascii="宋体" w:hAnsi="宋体" w:eastAsia="宋体" w:cs="宋体"/>
                <w:b w:val="0"/>
                <w:i w:val="0"/>
                <w:color w:val="000000"/>
                <w:sz w:val="16"/>
              </w:rPr>
              <w:t>栏次</w:t>
            </w:r>
          </w:p>
        </w:tc>
        <w:tc>
          <w:tcPr>
            <w:tcW w:w="1420" w:type="dxa"/>
            <w:vAlign w:val="center"/>
          </w:tcPr>
          <w:p w14:paraId="02E8E1D3">
            <w:pPr>
              <w:jc w:val="center"/>
            </w:pPr>
            <w:r>
              <w:rPr>
                <w:rFonts w:ascii="宋体" w:hAnsi="宋体" w:eastAsia="宋体" w:cs="宋体"/>
                <w:b w:val="0"/>
                <w:i w:val="0"/>
                <w:color w:val="000000"/>
                <w:sz w:val="16"/>
              </w:rPr>
              <w:t>1</w:t>
            </w:r>
          </w:p>
        </w:tc>
        <w:tc>
          <w:tcPr>
            <w:tcW w:w="1520" w:type="dxa"/>
            <w:vAlign w:val="center"/>
          </w:tcPr>
          <w:p w14:paraId="2577CA81">
            <w:pPr>
              <w:jc w:val="center"/>
            </w:pPr>
            <w:r>
              <w:rPr>
                <w:rFonts w:ascii="宋体" w:hAnsi="宋体" w:eastAsia="宋体" w:cs="宋体"/>
                <w:b w:val="0"/>
                <w:i w:val="0"/>
                <w:color w:val="000000"/>
                <w:sz w:val="16"/>
              </w:rPr>
              <w:t>2</w:t>
            </w:r>
          </w:p>
        </w:tc>
        <w:tc>
          <w:tcPr>
            <w:tcW w:w="1526" w:type="dxa"/>
            <w:vAlign w:val="center"/>
          </w:tcPr>
          <w:p w14:paraId="169C0938">
            <w:pPr>
              <w:jc w:val="center"/>
            </w:pPr>
            <w:r>
              <w:rPr>
                <w:rFonts w:ascii="宋体" w:hAnsi="宋体" w:eastAsia="宋体" w:cs="宋体"/>
                <w:b w:val="0"/>
                <w:i w:val="0"/>
                <w:color w:val="000000"/>
                <w:sz w:val="16"/>
              </w:rPr>
              <w:t>3</w:t>
            </w:r>
          </w:p>
        </w:tc>
      </w:tr>
      <w:tr w14:paraId="57E523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vMerge w:val="continue"/>
            <w:vAlign w:val="center"/>
          </w:tcPr>
          <w:p w14:paraId="6FF168EB"/>
        </w:tc>
        <w:tc>
          <w:tcPr>
            <w:tcW w:w="400" w:type="dxa"/>
            <w:vMerge w:val="continue"/>
            <w:vAlign w:val="center"/>
          </w:tcPr>
          <w:p w14:paraId="785FA70D"/>
        </w:tc>
        <w:tc>
          <w:tcPr>
            <w:tcW w:w="380" w:type="dxa"/>
            <w:vMerge w:val="continue"/>
            <w:vAlign w:val="center"/>
          </w:tcPr>
          <w:p w14:paraId="7652C971"/>
        </w:tc>
        <w:tc>
          <w:tcPr>
            <w:tcW w:w="2700" w:type="dxa"/>
            <w:vAlign w:val="center"/>
          </w:tcPr>
          <w:p w14:paraId="3F8CF3F8">
            <w:pPr>
              <w:jc w:val="center"/>
            </w:pPr>
            <w:r>
              <w:rPr>
                <w:rFonts w:ascii="宋体" w:hAnsi="宋体" w:eastAsia="宋体" w:cs="宋体"/>
                <w:b w:val="0"/>
                <w:i w:val="0"/>
                <w:color w:val="000000"/>
                <w:sz w:val="16"/>
              </w:rPr>
              <w:t>合计</w:t>
            </w:r>
          </w:p>
        </w:tc>
        <w:tc>
          <w:tcPr>
            <w:tcW w:w="1420" w:type="dxa"/>
            <w:vAlign w:val="center"/>
          </w:tcPr>
          <w:p w14:paraId="02658CAE">
            <w:pPr>
              <w:jc w:val="right"/>
            </w:pPr>
            <w:r>
              <w:rPr>
                <w:rFonts w:ascii="宋体" w:hAnsi="宋体" w:eastAsia="宋体" w:cs="宋体"/>
                <w:b w:val="0"/>
                <w:i w:val="0"/>
                <w:color w:val="000000"/>
                <w:sz w:val="16"/>
              </w:rPr>
              <w:t>1,941.33</w:t>
            </w:r>
          </w:p>
        </w:tc>
        <w:tc>
          <w:tcPr>
            <w:tcW w:w="1520" w:type="dxa"/>
            <w:vAlign w:val="center"/>
          </w:tcPr>
          <w:p w14:paraId="424D26DE">
            <w:pPr>
              <w:jc w:val="right"/>
            </w:pPr>
            <w:r>
              <w:rPr>
                <w:rFonts w:ascii="宋体" w:hAnsi="宋体" w:eastAsia="宋体" w:cs="宋体"/>
                <w:b w:val="0"/>
                <w:i w:val="0"/>
                <w:color w:val="000000"/>
                <w:sz w:val="16"/>
              </w:rPr>
              <w:t>783.59</w:t>
            </w:r>
          </w:p>
        </w:tc>
        <w:tc>
          <w:tcPr>
            <w:tcW w:w="1526" w:type="dxa"/>
            <w:vAlign w:val="center"/>
          </w:tcPr>
          <w:p w14:paraId="507CE2A3">
            <w:pPr>
              <w:jc w:val="right"/>
            </w:pPr>
            <w:r>
              <w:rPr>
                <w:rFonts w:ascii="宋体" w:hAnsi="宋体" w:eastAsia="宋体" w:cs="宋体"/>
                <w:b w:val="0"/>
                <w:i w:val="0"/>
                <w:color w:val="000000"/>
                <w:sz w:val="16"/>
              </w:rPr>
              <w:t>1,157.74</w:t>
            </w:r>
          </w:p>
        </w:tc>
      </w:tr>
      <w:tr w14:paraId="41CAF22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6B7A33F">
            <w:pPr>
              <w:jc w:val="left"/>
            </w:pPr>
            <w:r>
              <w:rPr>
                <w:rFonts w:ascii="宋体" w:hAnsi="宋体" w:eastAsia="宋体" w:cs="宋体"/>
                <w:b w:val="0"/>
                <w:i w:val="0"/>
                <w:color w:val="000000"/>
                <w:sz w:val="16"/>
              </w:rPr>
              <w:t>201</w:t>
            </w:r>
          </w:p>
        </w:tc>
        <w:tc>
          <w:tcPr>
            <w:tcW w:w="2700" w:type="dxa"/>
            <w:vAlign w:val="center"/>
          </w:tcPr>
          <w:p w14:paraId="23F5ECA2">
            <w:pPr>
              <w:jc w:val="left"/>
            </w:pPr>
            <w:r>
              <w:rPr>
                <w:rFonts w:ascii="宋体" w:hAnsi="宋体" w:eastAsia="宋体" w:cs="宋体"/>
                <w:b w:val="0"/>
                <w:i w:val="0"/>
                <w:color w:val="000000"/>
                <w:sz w:val="16"/>
              </w:rPr>
              <w:t>一般公共服务支出</w:t>
            </w:r>
          </w:p>
        </w:tc>
        <w:tc>
          <w:tcPr>
            <w:tcW w:w="1420" w:type="dxa"/>
            <w:vAlign w:val="center"/>
          </w:tcPr>
          <w:p w14:paraId="117E000D">
            <w:pPr>
              <w:jc w:val="right"/>
            </w:pPr>
            <w:r>
              <w:rPr>
                <w:rFonts w:ascii="宋体" w:hAnsi="宋体" w:eastAsia="宋体" w:cs="宋体"/>
                <w:b w:val="0"/>
                <w:i w:val="0"/>
                <w:color w:val="000000"/>
                <w:sz w:val="16"/>
              </w:rPr>
              <w:t>1,444.26</w:t>
            </w:r>
          </w:p>
        </w:tc>
        <w:tc>
          <w:tcPr>
            <w:tcW w:w="1520" w:type="dxa"/>
            <w:vAlign w:val="center"/>
          </w:tcPr>
          <w:p w14:paraId="4DEC91BF">
            <w:pPr>
              <w:jc w:val="right"/>
            </w:pPr>
            <w:r>
              <w:rPr>
                <w:rFonts w:ascii="宋体" w:hAnsi="宋体" w:eastAsia="宋体" w:cs="宋体"/>
                <w:b w:val="0"/>
                <w:i w:val="0"/>
                <w:color w:val="000000"/>
                <w:sz w:val="16"/>
              </w:rPr>
              <w:t>318.37</w:t>
            </w:r>
          </w:p>
        </w:tc>
        <w:tc>
          <w:tcPr>
            <w:tcW w:w="1526" w:type="dxa"/>
            <w:vAlign w:val="center"/>
          </w:tcPr>
          <w:p w14:paraId="283B75E5">
            <w:pPr>
              <w:jc w:val="right"/>
            </w:pPr>
            <w:r>
              <w:rPr>
                <w:rFonts w:ascii="宋体" w:hAnsi="宋体" w:eastAsia="宋体" w:cs="宋体"/>
                <w:b w:val="0"/>
                <w:i w:val="0"/>
                <w:color w:val="000000"/>
                <w:sz w:val="16"/>
              </w:rPr>
              <w:t>1,125.89</w:t>
            </w:r>
          </w:p>
        </w:tc>
      </w:tr>
      <w:tr w14:paraId="726F0A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9F4E6D1">
            <w:pPr>
              <w:jc w:val="left"/>
            </w:pPr>
            <w:r>
              <w:rPr>
                <w:rFonts w:ascii="宋体" w:hAnsi="宋体" w:eastAsia="宋体" w:cs="宋体"/>
                <w:b w:val="0"/>
                <w:i w:val="0"/>
                <w:color w:val="000000"/>
                <w:sz w:val="16"/>
              </w:rPr>
              <w:t>20131</w:t>
            </w:r>
          </w:p>
        </w:tc>
        <w:tc>
          <w:tcPr>
            <w:tcW w:w="2700" w:type="dxa"/>
            <w:vAlign w:val="center"/>
          </w:tcPr>
          <w:p w14:paraId="3056C23C">
            <w:pPr>
              <w:jc w:val="left"/>
            </w:pPr>
            <w:r>
              <w:rPr>
                <w:rFonts w:ascii="宋体" w:hAnsi="宋体" w:eastAsia="宋体" w:cs="宋体"/>
                <w:b w:val="0"/>
                <w:i w:val="0"/>
                <w:color w:val="000000"/>
                <w:sz w:val="16"/>
              </w:rPr>
              <w:t>党委办公厅（室）及相关机构事务</w:t>
            </w:r>
          </w:p>
        </w:tc>
        <w:tc>
          <w:tcPr>
            <w:tcW w:w="1420" w:type="dxa"/>
            <w:vAlign w:val="center"/>
          </w:tcPr>
          <w:p w14:paraId="4C1B27B0">
            <w:pPr>
              <w:jc w:val="right"/>
            </w:pPr>
            <w:r>
              <w:rPr>
                <w:rFonts w:ascii="宋体" w:hAnsi="宋体" w:eastAsia="宋体" w:cs="宋体"/>
                <w:b w:val="0"/>
                <w:i w:val="0"/>
                <w:color w:val="000000"/>
                <w:sz w:val="16"/>
              </w:rPr>
              <w:t>0.30</w:t>
            </w:r>
          </w:p>
        </w:tc>
        <w:tc>
          <w:tcPr>
            <w:tcW w:w="1520" w:type="dxa"/>
            <w:vAlign w:val="center"/>
          </w:tcPr>
          <w:p w14:paraId="79355933">
            <w:pPr>
              <w:jc w:val="right"/>
            </w:pPr>
            <w:r>
              <w:rPr>
                <w:rFonts w:ascii="宋体" w:hAnsi="宋体" w:eastAsia="宋体" w:cs="宋体"/>
                <w:b w:val="0"/>
                <w:i w:val="0"/>
                <w:color w:val="000000"/>
                <w:sz w:val="16"/>
              </w:rPr>
              <w:t>0.30</w:t>
            </w:r>
          </w:p>
        </w:tc>
        <w:tc>
          <w:tcPr>
            <w:tcW w:w="1526" w:type="dxa"/>
            <w:vAlign w:val="center"/>
          </w:tcPr>
          <w:p w14:paraId="1A89B79D"/>
        </w:tc>
      </w:tr>
      <w:tr w14:paraId="7D8EF42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E4A8D83">
            <w:pPr>
              <w:jc w:val="left"/>
            </w:pPr>
            <w:r>
              <w:rPr>
                <w:rFonts w:ascii="宋体" w:hAnsi="宋体" w:eastAsia="宋体" w:cs="宋体"/>
                <w:b w:val="0"/>
                <w:i w:val="0"/>
                <w:color w:val="000000"/>
                <w:sz w:val="16"/>
              </w:rPr>
              <w:t>2013101</w:t>
            </w:r>
          </w:p>
        </w:tc>
        <w:tc>
          <w:tcPr>
            <w:tcW w:w="2700" w:type="dxa"/>
            <w:vAlign w:val="center"/>
          </w:tcPr>
          <w:p w14:paraId="6089FF90">
            <w:pPr>
              <w:jc w:val="left"/>
            </w:pPr>
            <w:r>
              <w:rPr>
                <w:rFonts w:ascii="宋体" w:hAnsi="宋体" w:eastAsia="宋体" w:cs="宋体"/>
                <w:b w:val="0"/>
                <w:i w:val="0"/>
                <w:color w:val="000000"/>
                <w:sz w:val="16"/>
              </w:rPr>
              <w:t>行政运行</w:t>
            </w:r>
          </w:p>
        </w:tc>
        <w:tc>
          <w:tcPr>
            <w:tcW w:w="1420" w:type="dxa"/>
            <w:vAlign w:val="center"/>
          </w:tcPr>
          <w:p w14:paraId="46FF43F3">
            <w:pPr>
              <w:jc w:val="right"/>
            </w:pPr>
            <w:r>
              <w:rPr>
                <w:rFonts w:ascii="宋体" w:hAnsi="宋体" w:eastAsia="宋体" w:cs="宋体"/>
                <w:b w:val="0"/>
                <w:i w:val="0"/>
                <w:color w:val="000000"/>
                <w:sz w:val="16"/>
              </w:rPr>
              <w:t>0.30</w:t>
            </w:r>
          </w:p>
        </w:tc>
        <w:tc>
          <w:tcPr>
            <w:tcW w:w="1520" w:type="dxa"/>
            <w:vAlign w:val="center"/>
          </w:tcPr>
          <w:p w14:paraId="6EFE5FC8">
            <w:pPr>
              <w:jc w:val="right"/>
            </w:pPr>
            <w:r>
              <w:rPr>
                <w:rFonts w:ascii="宋体" w:hAnsi="宋体" w:eastAsia="宋体" w:cs="宋体"/>
                <w:b w:val="0"/>
                <w:i w:val="0"/>
                <w:color w:val="000000"/>
                <w:sz w:val="16"/>
              </w:rPr>
              <w:t>0.30</w:t>
            </w:r>
          </w:p>
        </w:tc>
        <w:tc>
          <w:tcPr>
            <w:tcW w:w="1526" w:type="dxa"/>
            <w:vAlign w:val="center"/>
          </w:tcPr>
          <w:p w14:paraId="20F4289F"/>
        </w:tc>
      </w:tr>
      <w:tr w14:paraId="32FF480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6784A33">
            <w:pPr>
              <w:jc w:val="left"/>
            </w:pPr>
            <w:r>
              <w:rPr>
                <w:rFonts w:ascii="宋体" w:hAnsi="宋体" w:eastAsia="宋体" w:cs="宋体"/>
                <w:b w:val="0"/>
                <w:i w:val="0"/>
                <w:color w:val="000000"/>
                <w:sz w:val="16"/>
              </w:rPr>
              <w:t>20136</w:t>
            </w:r>
          </w:p>
        </w:tc>
        <w:tc>
          <w:tcPr>
            <w:tcW w:w="2700" w:type="dxa"/>
            <w:vAlign w:val="center"/>
          </w:tcPr>
          <w:p w14:paraId="697B6F67">
            <w:pPr>
              <w:jc w:val="left"/>
            </w:pPr>
            <w:r>
              <w:rPr>
                <w:rFonts w:ascii="宋体" w:hAnsi="宋体" w:eastAsia="宋体" w:cs="宋体"/>
                <w:b w:val="0"/>
                <w:i w:val="0"/>
                <w:color w:val="000000"/>
                <w:sz w:val="16"/>
              </w:rPr>
              <w:t>其他共产党事务支出</w:t>
            </w:r>
          </w:p>
        </w:tc>
        <w:tc>
          <w:tcPr>
            <w:tcW w:w="1420" w:type="dxa"/>
            <w:vAlign w:val="center"/>
          </w:tcPr>
          <w:p w14:paraId="0B1CDB4F">
            <w:pPr>
              <w:jc w:val="right"/>
            </w:pPr>
            <w:r>
              <w:rPr>
                <w:rFonts w:ascii="宋体" w:hAnsi="宋体" w:eastAsia="宋体" w:cs="宋体"/>
                <w:b w:val="0"/>
                <w:i w:val="0"/>
                <w:color w:val="000000"/>
                <w:sz w:val="16"/>
              </w:rPr>
              <w:t>1,006.80</w:t>
            </w:r>
          </w:p>
        </w:tc>
        <w:tc>
          <w:tcPr>
            <w:tcW w:w="1520" w:type="dxa"/>
            <w:vAlign w:val="center"/>
          </w:tcPr>
          <w:p w14:paraId="4667D24B">
            <w:pPr>
              <w:jc w:val="right"/>
            </w:pPr>
            <w:r>
              <w:rPr>
                <w:rFonts w:ascii="宋体" w:hAnsi="宋体" w:eastAsia="宋体" w:cs="宋体"/>
                <w:b w:val="0"/>
                <w:i w:val="0"/>
                <w:color w:val="000000"/>
                <w:sz w:val="16"/>
              </w:rPr>
              <w:t>318.07</w:t>
            </w:r>
          </w:p>
        </w:tc>
        <w:tc>
          <w:tcPr>
            <w:tcW w:w="1526" w:type="dxa"/>
            <w:vAlign w:val="center"/>
          </w:tcPr>
          <w:p w14:paraId="41C059F0">
            <w:pPr>
              <w:jc w:val="right"/>
            </w:pPr>
            <w:r>
              <w:rPr>
                <w:rFonts w:ascii="宋体" w:hAnsi="宋体" w:eastAsia="宋体" w:cs="宋体"/>
                <w:b w:val="0"/>
                <w:i w:val="0"/>
                <w:color w:val="000000"/>
                <w:sz w:val="16"/>
              </w:rPr>
              <w:t>688.73</w:t>
            </w:r>
          </w:p>
        </w:tc>
      </w:tr>
      <w:tr w14:paraId="24441F0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882D1AC">
            <w:pPr>
              <w:jc w:val="left"/>
            </w:pPr>
            <w:r>
              <w:rPr>
                <w:rFonts w:ascii="宋体" w:hAnsi="宋体" w:eastAsia="宋体" w:cs="宋体"/>
                <w:b w:val="0"/>
                <w:i w:val="0"/>
                <w:color w:val="000000"/>
                <w:sz w:val="16"/>
              </w:rPr>
              <w:t>2013601</w:t>
            </w:r>
          </w:p>
        </w:tc>
        <w:tc>
          <w:tcPr>
            <w:tcW w:w="2700" w:type="dxa"/>
            <w:vAlign w:val="center"/>
          </w:tcPr>
          <w:p w14:paraId="12A939C9">
            <w:pPr>
              <w:jc w:val="left"/>
            </w:pPr>
            <w:r>
              <w:rPr>
                <w:rFonts w:ascii="宋体" w:hAnsi="宋体" w:eastAsia="宋体" w:cs="宋体"/>
                <w:b w:val="0"/>
                <w:i w:val="0"/>
                <w:color w:val="000000"/>
                <w:sz w:val="16"/>
              </w:rPr>
              <w:t>行政运行</w:t>
            </w:r>
          </w:p>
        </w:tc>
        <w:tc>
          <w:tcPr>
            <w:tcW w:w="1420" w:type="dxa"/>
            <w:vAlign w:val="center"/>
          </w:tcPr>
          <w:p w14:paraId="3FDD7A79">
            <w:pPr>
              <w:jc w:val="right"/>
            </w:pPr>
            <w:r>
              <w:rPr>
                <w:rFonts w:ascii="宋体" w:hAnsi="宋体" w:eastAsia="宋体" w:cs="宋体"/>
                <w:b w:val="0"/>
                <w:i w:val="0"/>
                <w:color w:val="000000"/>
                <w:sz w:val="16"/>
              </w:rPr>
              <w:t>274.91</w:t>
            </w:r>
          </w:p>
        </w:tc>
        <w:tc>
          <w:tcPr>
            <w:tcW w:w="1520" w:type="dxa"/>
            <w:vAlign w:val="center"/>
          </w:tcPr>
          <w:p w14:paraId="6AA28603">
            <w:pPr>
              <w:jc w:val="right"/>
            </w:pPr>
            <w:r>
              <w:rPr>
                <w:rFonts w:ascii="宋体" w:hAnsi="宋体" w:eastAsia="宋体" w:cs="宋体"/>
                <w:b w:val="0"/>
                <w:i w:val="0"/>
                <w:color w:val="000000"/>
                <w:sz w:val="16"/>
              </w:rPr>
              <w:t>248.91</w:t>
            </w:r>
          </w:p>
        </w:tc>
        <w:tc>
          <w:tcPr>
            <w:tcW w:w="1526" w:type="dxa"/>
            <w:vAlign w:val="center"/>
          </w:tcPr>
          <w:p w14:paraId="17664B23">
            <w:pPr>
              <w:jc w:val="right"/>
            </w:pPr>
            <w:r>
              <w:rPr>
                <w:rFonts w:ascii="宋体" w:hAnsi="宋体" w:eastAsia="宋体" w:cs="宋体"/>
                <w:b w:val="0"/>
                <w:i w:val="0"/>
                <w:color w:val="000000"/>
                <w:sz w:val="16"/>
              </w:rPr>
              <w:t>26.00</w:t>
            </w:r>
          </w:p>
        </w:tc>
      </w:tr>
      <w:tr w14:paraId="428BF13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6F8100D">
            <w:pPr>
              <w:jc w:val="left"/>
            </w:pPr>
            <w:r>
              <w:rPr>
                <w:rFonts w:ascii="宋体" w:hAnsi="宋体" w:eastAsia="宋体" w:cs="宋体"/>
                <w:b w:val="0"/>
                <w:i w:val="0"/>
                <w:color w:val="000000"/>
                <w:sz w:val="16"/>
              </w:rPr>
              <w:t>2013699</w:t>
            </w:r>
          </w:p>
        </w:tc>
        <w:tc>
          <w:tcPr>
            <w:tcW w:w="2700" w:type="dxa"/>
            <w:vAlign w:val="center"/>
          </w:tcPr>
          <w:p w14:paraId="35574BC5">
            <w:pPr>
              <w:jc w:val="left"/>
            </w:pPr>
            <w:r>
              <w:rPr>
                <w:rFonts w:ascii="宋体" w:hAnsi="宋体" w:eastAsia="宋体" w:cs="宋体"/>
                <w:b w:val="0"/>
                <w:i w:val="0"/>
                <w:color w:val="000000"/>
                <w:sz w:val="16"/>
              </w:rPr>
              <w:t>其他共产党事务支出</w:t>
            </w:r>
          </w:p>
        </w:tc>
        <w:tc>
          <w:tcPr>
            <w:tcW w:w="1420" w:type="dxa"/>
            <w:vAlign w:val="center"/>
          </w:tcPr>
          <w:p w14:paraId="13200342">
            <w:pPr>
              <w:jc w:val="right"/>
            </w:pPr>
            <w:r>
              <w:rPr>
                <w:rFonts w:ascii="宋体" w:hAnsi="宋体" w:eastAsia="宋体" w:cs="宋体"/>
                <w:b w:val="0"/>
                <w:i w:val="0"/>
                <w:color w:val="000000"/>
                <w:sz w:val="16"/>
              </w:rPr>
              <w:t>731.89</w:t>
            </w:r>
          </w:p>
        </w:tc>
        <w:tc>
          <w:tcPr>
            <w:tcW w:w="1520" w:type="dxa"/>
            <w:vAlign w:val="center"/>
          </w:tcPr>
          <w:p w14:paraId="15AC4FE7">
            <w:pPr>
              <w:jc w:val="right"/>
            </w:pPr>
            <w:r>
              <w:rPr>
                <w:rFonts w:ascii="宋体" w:hAnsi="宋体" w:eastAsia="宋体" w:cs="宋体"/>
                <w:b w:val="0"/>
                <w:i w:val="0"/>
                <w:color w:val="000000"/>
                <w:sz w:val="16"/>
              </w:rPr>
              <w:t>69.16</w:t>
            </w:r>
          </w:p>
        </w:tc>
        <w:tc>
          <w:tcPr>
            <w:tcW w:w="1526" w:type="dxa"/>
            <w:vAlign w:val="center"/>
          </w:tcPr>
          <w:p w14:paraId="1BB1C7B6">
            <w:pPr>
              <w:jc w:val="right"/>
            </w:pPr>
            <w:r>
              <w:rPr>
                <w:rFonts w:ascii="宋体" w:hAnsi="宋体" w:eastAsia="宋体" w:cs="宋体"/>
                <w:b w:val="0"/>
                <w:i w:val="0"/>
                <w:color w:val="000000"/>
                <w:sz w:val="16"/>
              </w:rPr>
              <w:t>662.73</w:t>
            </w:r>
          </w:p>
        </w:tc>
      </w:tr>
      <w:tr w14:paraId="048731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4E15BC8">
            <w:pPr>
              <w:jc w:val="left"/>
            </w:pPr>
            <w:r>
              <w:rPr>
                <w:rFonts w:ascii="宋体" w:hAnsi="宋体" w:eastAsia="宋体" w:cs="宋体"/>
                <w:b w:val="0"/>
                <w:i w:val="0"/>
                <w:color w:val="000000"/>
                <w:sz w:val="16"/>
              </w:rPr>
              <w:t>20199</w:t>
            </w:r>
          </w:p>
        </w:tc>
        <w:tc>
          <w:tcPr>
            <w:tcW w:w="2700" w:type="dxa"/>
            <w:vAlign w:val="center"/>
          </w:tcPr>
          <w:p w14:paraId="06917192">
            <w:pPr>
              <w:jc w:val="left"/>
            </w:pPr>
            <w:r>
              <w:rPr>
                <w:rFonts w:ascii="宋体" w:hAnsi="宋体" w:eastAsia="宋体" w:cs="宋体"/>
                <w:b w:val="0"/>
                <w:i w:val="0"/>
                <w:color w:val="000000"/>
                <w:sz w:val="16"/>
              </w:rPr>
              <w:t>其他一般公共服务支出</w:t>
            </w:r>
          </w:p>
        </w:tc>
        <w:tc>
          <w:tcPr>
            <w:tcW w:w="1420" w:type="dxa"/>
            <w:vAlign w:val="center"/>
          </w:tcPr>
          <w:p w14:paraId="255EEA52">
            <w:pPr>
              <w:jc w:val="right"/>
            </w:pPr>
            <w:r>
              <w:rPr>
                <w:rFonts w:ascii="宋体" w:hAnsi="宋体" w:eastAsia="宋体" w:cs="宋体"/>
                <w:b w:val="0"/>
                <w:i w:val="0"/>
                <w:color w:val="000000"/>
                <w:sz w:val="16"/>
              </w:rPr>
              <w:t>437.16</w:t>
            </w:r>
          </w:p>
        </w:tc>
        <w:tc>
          <w:tcPr>
            <w:tcW w:w="1520" w:type="dxa"/>
            <w:vAlign w:val="center"/>
          </w:tcPr>
          <w:p w14:paraId="31661816"/>
        </w:tc>
        <w:tc>
          <w:tcPr>
            <w:tcW w:w="1526" w:type="dxa"/>
            <w:vAlign w:val="center"/>
          </w:tcPr>
          <w:p w14:paraId="3C804FB1">
            <w:pPr>
              <w:jc w:val="right"/>
            </w:pPr>
            <w:r>
              <w:rPr>
                <w:rFonts w:ascii="宋体" w:hAnsi="宋体" w:eastAsia="宋体" w:cs="宋体"/>
                <w:b w:val="0"/>
                <w:i w:val="0"/>
                <w:color w:val="000000"/>
                <w:sz w:val="16"/>
              </w:rPr>
              <w:t>437.16</w:t>
            </w:r>
          </w:p>
        </w:tc>
      </w:tr>
      <w:tr w14:paraId="128FF6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FFB3759">
            <w:pPr>
              <w:jc w:val="left"/>
            </w:pPr>
            <w:r>
              <w:rPr>
                <w:rFonts w:ascii="宋体" w:hAnsi="宋体" w:eastAsia="宋体" w:cs="宋体"/>
                <w:b w:val="0"/>
                <w:i w:val="0"/>
                <w:color w:val="000000"/>
                <w:sz w:val="16"/>
              </w:rPr>
              <w:t>2019999</w:t>
            </w:r>
          </w:p>
        </w:tc>
        <w:tc>
          <w:tcPr>
            <w:tcW w:w="2700" w:type="dxa"/>
            <w:vAlign w:val="center"/>
          </w:tcPr>
          <w:p w14:paraId="776D6BEC">
            <w:pPr>
              <w:jc w:val="left"/>
            </w:pPr>
            <w:r>
              <w:rPr>
                <w:rFonts w:ascii="宋体" w:hAnsi="宋体" w:eastAsia="宋体" w:cs="宋体"/>
                <w:b w:val="0"/>
                <w:i w:val="0"/>
                <w:color w:val="000000"/>
                <w:sz w:val="16"/>
              </w:rPr>
              <w:t>其他一般公共服务支出</w:t>
            </w:r>
          </w:p>
        </w:tc>
        <w:tc>
          <w:tcPr>
            <w:tcW w:w="1420" w:type="dxa"/>
            <w:vAlign w:val="center"/>
          </w:tcPr>
          <w:p w14:paraId="361AA886">
            <w:pPr>
              <w:jc w:val="right"/>
            </w:pPr>
            <w:r>
              <w:rPr>
                <w:rFonts w:ascii="宋体" w:hAnsi="宋体" w:eastAsia="宋体" w:cs="宋体"/>
                <w:b w:val="0"/>
                <w:i w:val="0"/>
                <w:color w:val="000000"/>
                <w:sz w:val="16"/>
              </w:rPr>
              <w:t>437.16</w:t>
            </w:r>
          </w:p>
        </w:tc>
        <w:tc>
          <w:tcPr>
            <w:tcW w:w="1520" w:type="dxa"/>
            <w:vAlign w:val="center"/>
          </w:tcPr>
          <w:p w14:paraId="11BD3987"/>
        </w:tc>
        <w:tc>
          <w:tcPr>
            <w:tcW w:w="1526" w:type="dxa"/>
            <w:vAlign w:val="center"/>
          </w:tcPr>
          <w:p w14:paraId="16D22B90">
            <w:pPr>
              <w:jc w:val="right"/>
            </w:pPr>
            <w:r>
              <w:rPr>
                <w:rFonts w:ascii="宋体" w:hAnsi="宋体" w:eastAsia="宋体" w:cs="宋体"/>
                <w:b w:val="0"/>
                <w:i w:val="0"/>
                <w:color w:val="000000"/>
                <w:sz w:val="16"/>
              </w:rPr>
              <w:t>437.16</w:t>
            </w:r>
          </w:p>
        </w:tc>
      </w:tr>
      <w:tr w14:paraId="199B49F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C141CB2">
            <w:pPr>
              <w:jc w:val="left"/>
            </w:pPr>
            <w:r>
              <w:rPr>
                <w:rFonts w:ascii="宋体" w:hAnsi="宋体" w:eastAsia="宋体" w:cs="宋体"/>
                <w:b w:val="0"/>
                <w:i w:val="0"/>
                <w:color w:val="000000"/>
                <w:sz w:val="16"/>
              </w:rPr>
              <w:t>204</w:t>
            </w:r>
          </w:p>
        </w:tc>
        <w:tc>
          <w:tcPr>
            <w:tcW w:w="2700" w:type="dxa"/>
            <w:vAlign w:val="center"/>
          </w:tcPr>
          <w:p w14:paraId="75CAF9B2">
            <w:pPr>
              <w:jc w:val="left"/>
            </w:pPr>
            <w:r>
              <w:rPr>
                <w:rFonts w:ascii="宋体" w:hAnsi="宋体" w:eastAsia="宋体" w:cs="宋体"/>
                <w:b w:val="0"/>
                <w:i w:val="0"/>
                <w:color w:val="000000"/>
                <w:sz w:val="16"/>
              </w:rPr>
              <w:t>公共安全支出</w:t>
            </w:r>
          </w:p>
        </w:tc>
        <w:tc>
          <w:tcPr>
            <w:tcW w:w="1420" w:type="dxa"/>
            <w:vAlign w:val="center"/>
          </w:tcPr>
          <w:p w14:paraId="490C0D7C">
            <w:pPr>
              <w:jc w:val="right"/>
            </w:pPr>
            <w:r>
              <w:rPr>
                <w:rFonts w:ascii="宋体" w:hAnsi="宋体" w:eastAsia="宋体" w:cs="宋体"/>
                <w:b w:val="0"/>
                <w:i w:val="0"/>
                <w:color w:val="000000"/>
                <w:sz w:val="16"/>
              </w:rPr>
              <w:t>351.70</w:t>
            </w:r>
          </w:p>
        </w:tc>
        <w:tc>
          <w:tcPr>
            <w:tcW w:w="1520" w:type="dxa"/>
            <w:vAlign w:val="center"/>
          </w:tcPr>
          <w:p w14:paraId="1BD10A0C">
            <w:pPr>
              <w:jc w:val="right"/>
            </w:pPr>
            <w:r>
              <w:rPr>
                <w:rFonts w:ascii="宋体" w:hAnsi="宋体" w:eastAsia="宋体" w:cs="宋体"/>
                <w:b w:val="0"/>
                <w:i w:val="0"/>
                <w:color w:val="000000"/>
                <w:sz w:val="16"/>
              </w:rPr>
              <w:t>319.85</w:t>
            </w:r>
          </w:p>
        </w:tc>
        <w:tc>
          <w:tcPr>
            <w:tcW w:w="1526" w:type="dxa"/>
            <w:vAlign w:val="center"/>
          </w:tcPr>
          <w:p w14:paraId="3C7A7450">
            <w:pPr>
              <w:jc w:val="right"/>
            </w:pPr>
            <w:r>
              <w:rPr>
                <w:rFonts w:ascii="宋体" w:hAnsi="宋体" w:eastAsia="宋体" w:cs="宋体"/>
                <w:b w:val="0"/>
                <w:i w:val="0"/>
                <w:color w:val="000000"/>
                <w:sz w:val="16"/>
              </w:rPr>
              <w:t>31.85</w:t>
            </w:r>
          </w:p>
        </w:tc>
      </w:tr>
      <w:tr w14:paraId="1535AB8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6E23964">
            <w:pPr>
              <w:jc w:val="left"/>
            </w:pPr>
            <w:r>
              <w:rPr>
                <w:rFonts w:ascii="宋体" w:hAnsi="宋体" w:eastAsia="宋体" w:cs="宋体"/>
                <w:b w:val="0"/>
                <w:i w:val="0"/>
                <w:color w:val="000000"/>
                <w:sz w:val="16"/>
              </w:rPr>
              <w:t>20402</w:t>
            </w:r>
          </w:p>
        </w:tc>
        <w:tc>
          <w:tcPr>
            <w:tcW w:w="2700" w:type="dxa"/>
            <w:vAlign w:val="center"/>
          </w:tcPr>
          <w:p w14:paraId="4C55150D">
            <w:pPr>
              <w:jc w:val="left"/>
            </w:pPr>
            <w:r>
              <w:rPr>
                <w:rFonts w:ascii="宋体" w:hAnsi="宋体" w:eastAsia="宋体" w:cs="宋体"/>
                <w:b w:val="0"/>
                <w:i w:val="0"/>
                <w:color w:val="000000"/>
                <w:sz w:val="16"/>
              </w:rPr>
              <w:t>公安</w:t>
            </w:r>
          </w:p>
        </w:tc>
        <w:tc>
          <w:tcPr>
            <w:tcW w:w="1420" w:type="dxa"/>
            <w:vAlign w:val="center"/>
          </w:tcPr>
          <w:p w14:paraId="7A841CBE">
            <w:pPr>
              <w:jc w:val="right"/>
            </w:pPr>
            <w:r>
              <w:rPr>
                <w:rFonts w:ascii="宋体" w:hAnsi="宋体" w:eastAsia="宋体" w:cs="宋体"/>
                <w:b w:val="0"/>
                <w:i w:val="0"/>
                <w:color w:val="000000"/>
                <w:sz w:val="16"/>
              </w:rPr>
              <w:t>349.96</w:t>
            </w:r>
          </w:p>
        </w:tc>
        <w:tc>
          <w:tcPr>
            <w:tcW w:w="1520" w:type="dxa"/>
            <w:vAlign w:val="center"/>
          </w:tcPr>
          <w:p w14:paraId="6B868381">
            <w:pPr>
              <w:jc w:val="right"/>
            </w:pPr>
            <w:r>
              <w:rPr>
                <w:rFonts w:ascii="宋体" w:hAnsi="宋体" w:eastAsia="宋体" w:cs="宋体"/>
                <w:b w:val="0"/>
                <w:i w:val="0"/>
                <w:color w:val="000000"/>
                <w:sz w:val="16"/>
              </w:rPr>
              <w:t>319.85</w:t>
            </w:r>
          </w:p>
        </w:tc>
        <w:tc>
          <w:tcPr>
            <w:tcW w:w="1526" w:type="dxa"/>
            <w:vAlign w:val="center"/>
          </w:tcPr>
          <w:p w14:paraId="54A7412B">
            <w:pPr>
              <w:jc w:val="right"/>
            </w:pPr>
            <w:r>
              <w:rPr>
                <w:rFonts w:ascii="宋体" w:hAnsi="宋体" w:eastAsia="宋体" w:cs="宋体"/>
                <w:b w:val="0"/>
                <w:i w:val="0"/>
                <w:color w:val="000000"/>
                <w:sz w:val="16"/>
              </w:rPr>
              <w:t>30.11</w:t>
            </w:r>
          </w:p>
        </w:tc>
      </w:tr>
      <w:tr w14:paraId="2FD78F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E02C77D">
            <w:pPr>
              <w:jc w:val="left"/>
            </w:pPr>
            <w:r>
              <w:rPr>
                <w:rFonts w:ascii="宋体" w:hAnsi="宋体" w:eastAsia="宋体" w:cs="宋体"/>
                <w:b w:val="0"/>
                <w:i w:val="0"/>
                <w:color w:val="000000"/>
                <w:sz w:val="16"/>
              </w:rPr>
              <w:t>2040201</w:t>
            </w:r>
          </w:p>
        </w:tc>
        <w:tc>
          <w:tcPr>
            <w:tcW w:w="2700" w:type="dxa"/>
            <w:vAlign w:val="center"/>
          </w:tcPr>
          <w:p w14:paraId="6CA438BB">
            <w:pPr>
              <w:jc w:val="left"/>
            </w:pPr>
            <w:r>
              <w:rPr>
                <w:rFonts w:ascii="宋体" w:hAnsi="宋体" w:eastAsia="宋体" w:cs="宋体"/>
                <w:b w:val="0"/>
                <w:i w:val="0"/>
                <w:color w:val="000000"/>
                <w:sz w:val="16"/>
              </w:rPr>
              <w:t>行政运行</w:t>
            </w:r>
          </w:p>
        </w:tc>
        <w:tc>
          <w:tcPr>
            <w:tcW w:w="1420" w:type="dxa"/>
            <w:vAlign w:val="center"/>
          </w:tcPr>
          <w:p w14:paraId="1D45CC84">
            <w:pPr>
              <w:jc w:val="right"/>
            </w:pPr>
            <w:r>
              <w:rPr>
                <w:rFonts w:ascii="宋体" w:hAnsi="宋体" w:eastAsia="宋体" w:cs="宋体"/>
                <w:b w:val="0"/>
                <w:i w:val="0"/>
                <w:color w:val="000000"/>
                <w:sz w:val="16"/>
              </w:rPr>
              <w:t>54.33</w:t>
            </w:r>
          </w:p>
        </w:tc>
        <w:tc>
          <w:tcPr>
            <w:tcW w:w="1520" w:type="dxa"/>
            <w:vAlign w:val="center"/>
          </w:tcPr>
          <w:p w14:paraId="3DE3F947">
            <w:pPr>
              <w:jc w:val="right"/>
            </w:pPr>
            <w:r>
              <w:rPr>
                <w:rFonts w:ascii="宋体" w:hAnsi="宋体" w:eastAsia="宋体" w:cs="宋体"/>
                <w:b w:val="0"/>
                <w:i w:val="0"/>
                <w:color w:val="000000"/>
                <w:sz w:val="16"/>
              </w:rPr>
              <w:t>54.33</w:t>
            </w:r>
          </w:p>
        </w:tc>
        <w:tc>
          <w:tcPr>
            <w:tcW w:w="1526" w:type="dxa"/>
            <w:vAlign w:val="center"/>
          </w:tcPr>
          <w:p w14:paraId="19DEB38D"/>
        </w:tc>
      </w:tr>
      <w:tr w14:paraId="232589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3DFDD76">
            <w:pPr>
              <w:jc w:val="left"/>
            </w:pPr>
            <w:r>
              <w:rPr>
                <w:rFonts w:ascii="宋体" w:hAnsi="宋体" w:eastAsia="宋体" w:cs="宋体"/>
                <w:b w:val="0"/>
                <w:i w:val="0"/>
                <w:color w:val="000000"/>
                <w:sz w:val="16"/>
              </w:rPr>
              <w:t>2040250</w:t>
            </w:r>
          </w:p>
        </w:tc>
        <w:tc>
          <w:tcPr>
            <w:tcW w:w="2700" w:type="dxa"/>
            <w:vAlign w:val="center"/>
          </w:tcPr>
          <w:p w14:paraId="4E2B1F8A">
            <w:pPr>
              <w:jc w:val="left"/>
            </w:pPr>
            <w:r>
              <w:rPr>
                <w:rFonts w:ascii="宋体" w:hAnsi="宋体" w:eastAsia="宋体" w:cs="宋体"/>
                <w:b w:val="0"/>
                <w:i w:val="0"/>
                <w:color w:val="000000"/>
                <w:sz w:val="16"/>
              </w:rPr>
              <w:t>事业运行</w:t>
            </w:r>
          </w:p>
        </w:tc>
        <w:tc>
          <w:tcPr>
            <w:tcW w:w="1420" w:type="dxa"/>
            <w:vAlign w:val="center"/>
          </w:tcPr>
          <w:p w14:paraId="24A26114">
            <w:pPr>
              <w:jc w:val="right"/>
            </w:pPr>
            <w:r>
              <w:rPr>
                <w:rFonts w:ascii="宋体" w:hAnsi="宋体" w:eastAsia="宋体" w:cs="宋体"/>
                <w:b w:val="0"/>
                <w:i w:val="0"/>
                <w:color w:val="000000"/>
                <w:sz w:val="16"/>
              </w:rPr>
              <w:t>244.08</w:t>
            </w:r>
          </w:p>
        </w:tc>
        <w:tc>
          <w:tcPr>
            <w:tcW w:w="1520" w:type="dxa"/>
            <w:vAlign w:val="center"/>
          </w:tcPr>
          <w:p w14:paraId="6043B478">
            <w:pPr>
              <w:jc w:val="right"/>
            </w:pPr>
            <w:r>
              <w:rPr>
                <w:rFonts w:ascii="宋体" w:hAnsi="宋体" w:eastAsia="宋体" w:cs="宋体"/>
                <w:b w:val="0"/>
                <w:i w:val="0"/>
                <w:color w:val="000000"/>
                <w:sz w:val="16"/>
              </w:rPr>
              <w:t>227.73</w:t>
            </w:r>
          </w:p>
        </w:tc>
        <w:tc>
          <w:tcPr>
            <w:tcW w:w="1526" w:type="dxa"/>
            <w:vAlign w:val="center"/>
          </w:tcPr>
          <w:p w14:paraId="62EE1C09">
            <w:pPr>
              <w:jc w:val="right"/>
            </w:pPr>
            <w:r>
              <w:rPr>
                <w:rFonts w:ascii="宋体" w:hAnsi="宋体" w:eastAsia="宋体" w:cs="宋体"/>
                <w:b w:val="0"/>
                <w:i w:val="0"/>
                <w:color w:val="000000"/>
                <w:sz w:val="16"/>
              </w:rPr>
              <w:t>16.35</w:t>
            </w:r>
          </w:p>
        </w:tc>
      </w:tr>
      <w:tr w14:paraId="5882A6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580B23A">
            <w:pPr>
              <w:jc w:val="left"/>
            </w:pPr>
            <w:r>
              <w:rPr>
                <w:rFonts w:ascii="宋体" w:hAnsi="宋体" w:eastAsia="宋体" w:cs="宋体"/>
                <w:b w:val="0"/>
                <w:i w:val="0"/>
                <w:color w:val="000000"/>
                <w:sz w:val="16"/>
              </w:rPr>
              <w:t>2040299</w:t>
            </w:r>
          </w:p>
        </w:tc>
        <w:tc>
          <w:tcPr>
            <w:tcW w:w="2700" w:type="dxa"/>
            <w:vAlign w:val="center"/>
          </w:tcPr>
          <w:p w14:paraId="301F8DDE">
            <w:pPr>
              <w:jc w:val="left"/>
            </w:pPr>
            <w:r>
              <w:rPr>
                <w:rFonts w:ascii="宋体" w:hAnsi="宋体" w:eastAsia="宋体" w:cs="宋体"/>
                <w:b w:val="0"/>
                <w:i w:val="0"/>
                <w:color w:val="000000"/>
                <w:sz w:val="16"/>
              </w:rPr>
              <w:t>其他公安支出</w:t>
            </w:r>
          </w:p>
        </w:tc>
        <w:tc>
          <w:tcPr>
            <w:tcW w:w="1420" w:type="dxa"/>
            <w:vAlign w:val="center"/>
          </w:tcPr>
          <w:p w14:paraId="5F4E665D">
            <w:pPr>
              <w:jc w:val="right"/>
            </w:pPr>
            <w:r>
              <w:rPr>
                <w:rFonts w:ascii="宋体" w:hAnsi="宋体" w:eastAsia="宋体" w:cs="宋体"/>
                <w:b w:val="0"/>
                <w:i w:val="0"/>
                <w:color w:val="000000"/>
                <w:sz w:val="16"/>
              </w:rPr>
              <w:t>51.54</w:t>
            </w:r>
          </w:p>
        </w:tc>
        <w:tc>
          <w:tcPr>
            <w:tcW w:w="1520" w:type="dxa"/>
            <w:vAlign w:val="center"/>
          </w:tcPr>
          <w:p w14:paraId="0D2DA3A7">
            <w:pPr>
              <w:jc w:val="right"/>
            </w:pPr>
            <w:r>
              <w:rPr>
                <w:rFonts w:ascii="宋体" w:hAnsi="宋体" w:eastAsia="宋体" w:cs="宋体"/>
                <w:b w:val="0"/>
                <w:i w:val="0"/>
                <w:color w:val="000000"/>
                <w:sz w:val="16"/>
              </w:rPr>
              <w:t>37.79</w:t>
            </w:r>
          </w:p>
        </w:tc>
        <w:tc>
          <w:tcPr>
            <w:tcW w:w="1526" w:type="dxa"/>
            <w:vAlign w:val="center"/>
          </w:tcPr>
          <w:p w14:paraId="0ED3F38D">
            <w:pPr>
              <w:jc w:val="right"/>
            </w:pPr>
            <w:r>
              <w:rPr>
                <w:rFonts w:ascii="宋体" w:hAnsi="宋体" w:eastAsia="宋体" w:cs="宋体"/>
                <w:b w:val="0"/>
                <w:i w:val="0"/>
                <w:color w:val="000000"/>
                <w:sz w:val="16"/>
              </w:rPr>
              <w:t>13.75</w:t>
            </w:r>
          </w:p>
        </w:tc>
      </w:tr>
      <w:tr w14:paraId="75970E8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7CA4CC7">
            <w:pPr>
              <w:jc w:val="left"/>
            </w:pPr>
            <w:r>
              <w:rPr>
                <w:rFonts w:ascii="宋体" w:hAnsi="宋体" w:eastAsia="宋体" w:cs="宋体"/>
                <w:b w:val="0"/>
                <w:i w:val="0"/>
                <w:color w:val="000000"/>
                <w:sz w:val="16"/>
              </w:rPr>
              <w:t>20499</w:t>
            </w:r>
          </w:p>
        </w:tc>
        <w:tc>
          <w:tcPr>
            <w:tcW w:w="2700" w:type="dxa"/>
            <w:vAlign w:val="center"/>
          </w:tcPr>
          <w:p w14:paraId="3E0A8348">
            <w:pPr>
              <w:jc w:val="left"/>
            </w:pPr>
            <w:r>
              <w:rPr>
                <w:rFonts w:ascii="宋体" w:hAnsi="宋体" w:eastAsia="宋体" w:cs="宋体"/>
                <w:b w:val="0"/>
                <w:i w:val="0"/>
                <w:color w:val="000000"/>
                <w:sz w:val="16"/>
              </w:rPr>
              <w:t>其他公共安全支出</w:t>
            </w:r>
          </w:p>
        </w:tc>
        <w:tc>
          <w:tcPr>
            <w:tcW w:w="1420" w:type="dxa"/>
            <w:vAlign w:val="center"/>
          </w:tcPr>
          <w:p w14:paraId="6053F362">
            <w:pPr>
              <w:jc w:val="right"/>
            </w:pPr>
            <w:r>
              <w:rPr>
                <w:rFonts w:ascii="宋体" w:hAnsi="宋体" w:eastAsia="宋体" w:cs="宋体"/>
                <w:b w:val="0"/>
                <w:i w:val="0"/>
                <w:color w:val="000000"/>
                <w:sz w:val="16"/>
              </w:rPr>
              <w:t>1.75</w:t>
            </w:r>
          </w:p>
        </w:tc>
        <w:tc>
          <w:tcPr>
            <w:tcW w:w="1520" w:type="dxa"/>
            <w:vAlign w:val="center"/>
          </w:tcPr>
          <w:p w14:paraId="13F275B1"/>
        </w:tc>
        <w:tc>
          <w:tcPr>
            <w:tcW w:w="1526" w:type="dxa"/>
            <w:vAlign w:val="center"/>
          </w:tcPr>
          <w:p w14:paraId="08498B0E">
            <w:pPr>
              <w:jc w:val="right"/>
            </w:pPr>
            <w:r>
              <w:rPr>
                <w:rFonts w:ascii="宋体" w:hAnsi="宋体" w:eastAsia="宋体" w:cs="宋体"/>
                <w:b w:val="0"/>
                <w:i w:val="0"/>
                <w:color w:val="000000"/>
                <w:sz w:val="16"/>
              </w:rPr>
              <w:t>1.75</w:t>
            </w:r>
          </w:p>
        </w:tc>
      </w:tr>
      <w:tr w14:paraId="3557A6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7A85BEF">
            <w:pPr>
              <w:jc w:val="left"/>
            </w:pPr>
            <w:r>
              <w:rPr>
                <w:rFonts w:ascii="宋体" w:hAnsi="宋体" w:eastAsia="宋体" w:cs="宋体"/>
                <w:b w:val="0"/>
                <w:i w:val="0"/>
                <w:color w:val="000000"/>
                <w:sz w:val="16"/>
              </w:rPr>
              <w:t>2049999</w:t>
            </w:r>
          </w:p>
        </w:tc>
        <w:tc>
          <w:tcPr>
            <w:tcW w:w="2700" w:type="dxa"/>
            <w:vAlign w:val="center"/>
          </w:tcPr>
          <w:p w14:paraId="4F14C07A">
            <w:pPr>
              <w:jc w:val="left"/>
            </w:pPr>
            <w:r>
              <w:rPr>
                <w:rFonts w:ascii="宋体" w:hAnsi="宋体" w:eastAsia="宋体" w:cs="宋体"/>
                <w:b w:val="0"/>
                <w:i w:val="0"/>
                <w:color w:val="000000"/>
                <w:sz w:val="16"/>
              </w:rPr>
              <w:t>其他公共安全支出</w:t>
            </w:r>
          </w:p>
        </w:tc>
        <w:tc>
          <w:tcPr>
            <w:tcW w:w="1420" w:type="dxa"/>
            <w:vAlign w:val="center"/>
          </w:tcPr>
          <w:p w14:paraId="66BA6C44">
            <w:pPr>
              <w:jc w:val="right"/>
            </w:pPr>
            <w:r>
              <w:rPr>
                <w:rFonts w:ascii="宋体" w:hAnsi="宋体" w:eastAsia="宋体" w:cs="宋体"/>
                <w:b w:val="0"/>
                <w:i w:val="0"/>
                <w:color w:val="000000"/>
                <w:sz w:val="16"/>
              </w:rPr>
              <w:t>1.75</w:t>
            </w:r>
          </w:p>
        </w:tc>
        <w:tc>
          <w:tcPr>
            <w:tcW w:w="1520" w:type="dxa"/>
            <w:vAlign w:val="center"/>
          </w:tcPr>
          <w:p w14:paraId="01BF59AC"/>
        </w:tc>
        <w:tc>
          <w:tcPr>
            <w:tcW w:w="1526" w:type="dxa"/>
            <w:vAlign w:val="center"/>
          </w:tcPr>
          <w:p w14:paraId="5002CA78">
            <w:pPr>
              <w:jc w:val="right"/>
            </w:pPr>
            <w:r>
              <w:rPr>
                <w:rFonts w:ascii="宋体" w:hAnsi="宋体" w:eastAsia="宋体" w:cs="宋体"/>
                <w:b w:val="0"/>
                <w:i w:val="0"/>
                <w:color w:val="000000"/>
                <w:sz w:val="16"/>
              </w:rPr>
              <w:t>1.75</w:t>
            </w:r>
          </w:p>
        </w:tc>
      </w:tr>
      <w:tr w14:paraId="4394917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A7840D2">
            <w:pPr>
              <w:jc w:val="left"/>
            </w:pPr>
            <w:r>
              <w:rPr>
                <w:rFonts w:ascii="宋体" w:hAnsi="宋体" w:eastAsia="宋体" w:cs="宋体"/>
                <w:b w:val="0"/>
                <w:i w:val="0"/>
                <w:color w:val="000000"/>
                <w:sz w:val="16"/>
              </w:rPr>
              <w:t>208</w:t>
            </w:r>
          </w:p>
        </w:tc>
        <w:tc>
          <w:tcPr>
            <w:tcW w:w="2700" w:type="dxa"/>
            <w:vAlign w:val="center"/>
          </w:tcPr>
          <w:p w14:paraId="4492A01F">
            <w:pPr>
              <w:jc w:val="left"/>
            </w:pPr>
            <w:r>
              <w:rPr>
                <w:rFonts w:ascii="宋体" w:hAnsi="宋体" w:eastAsia="宋体" w:cs="宋体"/>
                <w:b w:val="0"/>
                <w:i w:val="0"/>
                <w:color w:val="000000"/>
                <w:sz w:val="16"/>
              </w:rPr>
              <w:t>社会保障和就业支出</w:t>
            </w:r>
          </w:p>
        </w:tc>
        <w:tc>
          <w:tcPr>
            <w:tcW w:w="1420" w:type="dxa"/>
            <w:vAlign w:val="center"/>
          </w:tcPr>
          <w:p w14:paraId="26E4075F">
            <w:pPr>
              <w:jc w:val="right"/>
            </w:pPr>
            <w:r>
              <w:rPr>
                <w:rFonts w:ascii="宋体" w:hAnsi="宋体" w:eastAsia="宋体" w:cs="宋体"/>
                <w:b w:val="0"/>
                <w:i w:val="0"/>
                <w:color w:val="000000"/>
                <w:sz w:val="16"/>
              </w:rPr>
              <w:t>66.52</w:t>
            </w:r>
          </w:p>
        </w:tc>
        <w:tc>
          <w:tcPr>
            <w:tcW w:w="1520" w:type="dxa"/>
            <w:vAlign w:val="center"/>
          </w:tcPr>
          <w:p w14:paraId="003990B8">
            <w:pPr>
              <w:jc w:val="right"/>
            </w:pPr>
            <w:r>
              <w:rPr>
                <w:rFonts w:ascii="宋体" w:hAnsi="宋体" w:eastAsia="宋体" w:cs="宋体"/>
                <w:b w:val="0"/>
                <w:i w:val="0"/>
                <w:color w:val="000000"/>
                <w:sz w:val="16"/>
              </w:rPr>
              <w:t>66.52</w:t>
            </w:r>
          </w:p>
        </w:tc>
        <w:tc>
          <w:tcPr>
            <w:tcW w:w="1526" w:type="dxa"/>
            <w:vAlign w:val="center"/>
          </w:tcPr>
          <w:p w14:paraId="05936A18"/>
        </w:tc>
      </w:tr>
      <w:tr w14:paraId="0194B8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165C505">
            <w:pPr>
              <w:jc w:val="left"/>
            </w:pPr>
            <w:r>
              <w:rPr>
                <w:rFonts w:ascii="宋体" w:hAnsi="宋体" w:eastAsia="宋体" w:cs="宋体"/>
                <w:b w:val="0"/>
                <w:i w:val="0"/>
                <w:color w:val="000000"/>
                <w:sz w:val="16"/>
              </w:rPr>
              <w:t>20805</w:t>
            </w:r>
          </w:p>
        </w:tc>
        <w:tc>
          <w:tcPr>
            <w:tcW w:w="2700" w:type="dxa"/>
            <w:vAlign w:val="center"/>
          </w:tcPr>
          <w:p w14:paraId="6667A397">
            <w:pPr>
              <w:jc w:val="left"/>
            </w:pPr>
            <w:r>
              <w:rPr>
                <w:rFonts w:ascii="宋体" w:hAnsi="宋体" w:eastAsia="宋体" w:cs="宋体"/>
                <w:b w:val="0"/>
                <w:i w:val="0"/>
                <w:color w:val="000000"/>
                <w:sz w:val="16"/>
              </w:rPr>
              <w:t>行政事业单位养老支出</w:t>
            </w:r>
          </w:p>
        </w:tc>
        <w:tc>
          <w:tcPr>
            <w:tcW w:w="1420" w:type="dxa"/>
            <w:vAlign w:val="center"/>
          </w:tcPr>
          <w:p w14:paraId="608E57AD">
            <w:pPr>
              <w:jc w:val="right"/>
            </w:pPr>
            <w:r>
              <w:rPr>
                <w:rFonts w:ascii="宋体" w:hAnsi="宋体" w:eastAsia="宋体" w:cs="宋体"/>
                <w:b w:val="0"/>
                <w:i w:val="0"/>
                <w:color w:val="000000"/>
                <w:sz w:val="16"/>
              </w:rPr>
              <w:t>58.41</w:t>
            </w:r>
          </w:p>
        </w:tc>
        <w:tc>
          <w:tcPr>
            <w:tcW w:w="1520" w:type="dxa"/>
            <w:vAlign w:val="center"/>
          </w:tcPr>
          <w:p w14:paraId="2480CE88">
            <w:pPr>
              <w:jc w:val="right"/>
            </w:pPr>
            <w:r>
              <w:rPr>
                <w:rFonts w:ascii="宋体" w:hAnsi="宋体" w:eastAsia="宋体" w:cs="宋体"/>
                <w:b w:val="0"/>
                <w:i w:val="0"/>
                <w:color w:val="000000"/>
                <w:sz w:val="16"/>
              </w:rPr>
              <w:t>58.41</w:t>
            </w:r>
          </w:p>
        </w:tc>
        <w:tc>
          <w:tcPr>
            <w:tcW w:w="1526" w:type="dxa"/>
            <w:vAlign w:val="center"/>
          </w:tcPr>
          <w:p w14:paraId="4FADA0B6"/>
        </w:tc>
      </w:tr>
      <w:tr w14:paraId="0D69339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8DFB79D">
            <w:pPr>
              <w:jc w:val="left"/>
            </w:pPr>
            <w:r>
              <w:rPr>
                <w:rFonts w:ascii="宋体" w:hAnsi="宋体" w:eastAsia="宋体" w:cs="宋体"/>
                <w:b w:val="0"/>
                <w:i w:val="0"/>
                <w:color w:val="000000"/>
                <w:sz w:val="16"/>
              </w:rPr>
              <w:t>2080505</w:t>
            </w:r>
          </w:p>
        </w:tc>
        <w:tc>
          <w:tcPr>
            <w:tcW w:w="2700" w:type="dxa"/>
            <w:vAlign w:val="center"/>
          </w:tcPr>
          <w:p w14:paraId="1F584BCD">
            <w:pPr>
              <w:jc w:val="left"/>
            </w:pPr>
            <w:r>
              <w:rPr>
                <w:rFonts w:ascii="宋体" w:hAnsi="宋体" w:eastAsia="宋体" w:cs="宋体"/>
                <w:b w:val="0"/>
                <w:i w:val="0"/>
                <w:color w:val="000000"/>
                <w:sz w:val="16"/>
              </w:rPr>
              <w:t>机关事业单位基本养老保险缴费支出</w:t>
            </w:r>
          </w:p>
        </w:tc>
        <w:tc>
          <w:tcPr>
            <w:tcW w:w="1420" w:type="dxa"/>
            <w:vAlign w:val="center"/>
          </w:tcPr>
          <w:p w14:paraId="1F3946FC">
            <w:pPr>
              <w:jc w:val="right"/>
            </w:pPr>
            <w:r>
              <w:rPr>
                <w:rFonts w:ascii="宋体" w:hAnsi="宋体" w:eastAsia="宋体" w:cs="宋体"/>
                <w:b w:val="0"/>
                <w:i w:val="0"/>
                <w:color w:val="000000"/>
                <w:sz w:val="16"/>
              </w:rPr>
              <w:t>58.41</w:t>
            </w:r>
          </w:p>
        </w:tc>
        <w:tc>
          <w:tcPr>
            <w:tcW w:w="1520" w:type="dxa"/>
            <w:vAlign w:val="center"/>
          </w:tcPr>
          <w:p w14:paraId="5FA3F8FA">
            <w:pPr>
              <w:jc w:val="right"/>
            </w:pPr>
            <w:r>
              <w:rPr>
                <w:rFonts w:ascii="宋体" w:hAnsi="宋体" w:eastAsia="宋体" w:cs="宋体"/>
                <w:b w:val="0"/>
                <w:i w:val="0"/>
                <w:color w:val="000000"/>
                <w:sz w:val="16"/>
              </w:rPr>
              <w:t>58.41</w:t>
            </w:r>
          </w:p>
        </w:tc>
        <w:tc>
          <w:tcPr>
            <w:tcW w:w="1526" w:type="dxa"/>
            <w:vAlign w:val="center"/>
          </w:tcPr>
          <w:p w14:paraId="1AEC048E"/>
        </w:tc>
      </w:tr>
      <w:tr w14:paraId="301CEC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D5BD7A3">
            <w:pPr>
              <w:jc w:val="left"/>
            </w:pPr>
            <w:r>
              <w:rPr>
                <w:rFonts w:ascii="宋体" w:hAnsi="宋体" w:eastAsia="宋体" w:cs="宋体"/>
                <w:b w:val="0"/>
                <w:i w:val="0"/>
                <w:color w:val="000000"/>
                <w:sz w:val="16"/>
              </w:rPr>
              <w:t>20899</w:t>
            </w:r>
          </w:p>
        </w:tc>
        <w:tc>
          <w:tcPr>
            <w:tcW w:w="2700" w:type="dxa"/>
            <w:vAlign w:val="center"/>
          </w:tcPr>
          <w:p w14:paraId="6A157A00">
            <w:pPr>
              <w:jc w:val="left"/>
            </w:pPr>
            <w:r>
              <w:rPr>
                <w:rFonts w:ascii="宋体" w:hAnsi="宋体" w:eastAsia="宋体" w:cs="宋体"/>
                <w:b w:val="0"/>
                <w:i w:val="0"/>
                <w:color w:val="000000"/>
                <w:sz w:val="16"/>
              </w:rPr>
              <w:t>其他社会保障和就业支出</w:t>
            </w:r>
          </w:p>
        </w:tc>
        <w:tc>
          <w:tcPr>
            <w:tcW w:w="1420" w:type="dxa"/>
            <w:vAlign w:val="center"/>
          </w:tcPr>
          <w:p w14:paraId="051BAE79">
            <w:pPr>
              <w:jc w:val="right"/>
            </w:pPr>
            <w:r>
              <w:rPr>
                <w:rFonts w:ascii="宋体" w:hAnsi="宋体" w:eastAsia="宋体" w:cs="宋体"/>
                <w:b w:val="0"/>
                <w:i w:val="0"/>
                <w:color w:val="000000"/>
                <w:sz w:val="16"/>
              </w:rPr>
              <w:t>8.11</w:t>
            </w:r>
          </w:p>
        </w:tc>
        <w:tc>
          <w:tcPr>
            <w:tcW w:w="1520" w:type="dxa"/>
            <w:vAlign w:val="center"/>
          </w:tcPr>
          <w:p w14:paraId="77015A56">
            <w:pPr>
              <w:jc w:val="right"/>
            </w:pPr>
            <w:r>
              <w:rPr>
                <w:rFonts w:ascii="宋体" w:hAnsi="宋体" w:eastAsia="宋体" w:cs="宋体"/>
                <w:b w:val="0"/>
                <w:i w:val="0"/>
                <w:color w:val="000000"/>
                <w:sz w:val="16"/>
              </w:rPr>
              <w:t>8.11</w:t>
            </w:r>
          </w:p>
        </w:tc>
        <w:tc>
          <w:tcPr>
            <w:tcW w:w="1526" w:type="dxa"/>
            <w:vAlign w:val="center"/>
          </w:tcPr>
          <w:p w14:paraId="110969CE"/>
        </w:tc>
      </w:tr>
      <w:tr w14:paraId="537000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230D73A">
            <w:pPr>
              <w:jc w:val="left"/>
            </w:pPr>
            <w:r>
              <w:rPr>
                <w:rFonts w:ascii="宋体" w:hAnsi="宋体" w:eastAsia="宋体" w:cs="宋体"/>
                <w:b w:val="0"/>
                <w:i w:val="0"/>
                <w:color w:val="000000"/>
                <w:sz w:val="16"/>
              </w:rPr>
              <w:t>2089999</w:t>
            </w:r>
          </w:p>
        </w:tc>
        <w:tc>
          <w:tcPr>
            <w:tcW w:w="2700" w:type="dxa"/>
            <w:vAlign w:val="center"/>
          </w:tcPr>
          <w:p w14:paraId="4AFDE853">
            <w:pPr>
              <w:jc w:val="left"/>
            </w:pPr>
            <w:r>
              <w:rPr>
                <w:rFonts w:ascii="宋体" w:hAnsi="宋体" w:eastAsia="宋体" w:cs="宋体"/>
                <w:b w:val="0"/>
                <w:i w:val="0"/>
                <w:color w:val="000000"/>
                <w:sz w:val="16"/>
              </w:rPr>
              <w:t>其他社会保障和就业支出</w:t>
            </w:r>
          </w:p>
        </w:tc>
        <w:tc>
          <w:tcPr>
            <w:tcW w:w="1420" w:type="dxa"/>
            <w:vAlign w:val="center"/>
          </w:tcPr>
          <w:p w14:paraId="25F81B55">
            <w:pPr>
              <w:jc w:val="right"/>
            </w:pPr>
            <w:r>
              <w:rPr>
                <w:rFonts w:ascii="宋体" w:hAnsi="宋体" w:eastAsia="宋体" w:cs="宋体"/>
                <w:b w:val="0"/>
                <w:i w:val="0"/>
                <w:color w:val="000000"/>
                <w:sz w:val="16"/>
              </w:rPr>
              <w:t>8.11</w:t>
            </w:r>
          </w:p>
        </w:tc>
        <w:tc>
          <w:tcPr>
            <w:tcW w:w="1520" w:type="dxa"/>
            <w:vAlign w:val="center"/>
          </w:tcPr>
          <w:p w14:paraId="39FE9DA4">
            <w:pPr>
              <w:jc w:val="right"/>
            </w:pPr>
            <w:r>
              <w:rPr>
                <w:rFonts w:ascii="宋体" w:hAnsi="宋体" w:eastAsia="宋体" w:cs="宋体"/>
                <w:b w:val="0"/>
                <w:i w:val="0"/>
                <w:color w:val="000000"/>
                <w:sz w:val="16"/>
              </w:rPr>
              <w:t>8.11</w:t>
            </w:r>
          </w:p>
        </w:tc>
        <w:tc>
          <w:tcPr>
            <w:tcW w:w="1526" w:type="dxa"/>
            <w:vAlign w:val="center"/>
          </w:tcPr>
          <w:p w14:paraId="328D0F82"/>
        </w:tc>
      </w:tr>
      <w:tr w14:paraId="1A7A58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CB048B8">
            <w:pPr>
              <w:jc w:val="left"/>
            </w:pPr>
            <w:r>
              <w:rPr>
                <w:rFonts w:ascii="宋体" w:hAnsi="宋体" w:eastAsia="宋体" w:cs="宋体"/>
                <w:b w:val="0"/>
                <w:i w:val="0"/>
                <w:color w:val="000000"/>
                <w:sz w:val="16"/>
              </w:rPr>
              <w:t>210</w:t>
            </w:r>
          </w:p>
        </w:tc>
        <w:tc>
          <w:tcPr>
            <w:tcW w:w="2700" w:type="dxa"/>
            <w:vAlign w:val="center"/>
          </w:tcPr>
          <w:p w14:paraId="4D6AC191">
            <w:pPr>
              <w:jc w:val="left"/>
            </w:pPr>
            <w:r>
              <w:rPr>
                <w:rFonts w:ascii="宋体" w:hAnsi="宋体" w:eastAsia="宋体" w:cs="宋体"/>
                <w:b w:val="0"/>
                <w:i w:val="0"/>
                <w:color w:val="000000"/>
                <w:sz w:val="16"/>
              </w:rPr>
              <w:t>卫生健康支出</w:t>
            </w:r>
          </w:p>
        </w:tc>
        <w:tc>
          <w:tcPr>
            <w:tcW w:w="1420" w:type="dxa"/>
            <w:vAlign w:val="center"/>
          </w:tcPr>
          <w:p w14:paraId="55DD69DF">
            <w:pPr>
              <w:jc w:val="right"/>
            </w:pPr>
            <w:r>
              <w:rPr>
                <w:rFonts w:ascii="宋体" w:hAnsi="宋体" w:eastAsia="宋体" w:cs="宋体"/>
                <w:b w:val="0"/>
                <w:i w:val="0"/>
                <w:color w:val="000000"/>
                <w:sz w:val="16"/>
              </w:rPr>
              <w:t>28.61</w:t>
            </w:r>
          </w:p>
        </w:tc>
        <w:tc>
          <w:tcPr>
            <w:tcW w:w="1520" w:type="dxa"/>
            <w:vAlign w:val="center"/>
          </w:tcPr>
          <w:p w14:paraId="1ACD9D03">
            <w:pPr>
              <w:jc w:val="right"/>
            </w:pPr>
            <w:r>
              <w:rPr>
                <w:rFonts w:ascii="宋体" w:hAnsi="宋体" w:eastAsia="宋体" w:cs="宋体"/>
                <w:b w:val="0"/>
                <w:i w:val="0"/>
                <w:color w:val="000000"/>
                <w:sz w:val="16"/>
              </w:rPr>
              <w:t>28.61</w:t>
            </w:r>
          </w:p>
        </w:tc>
        <w:tc>
          <w:tcPr>
            <w:tcW w:w="1526" w:type="dxa"/>
            <w:vAlign w:val="center"/>
          </w:tcPr>
          <w:p w14:paraId="34F0F7B0"/>
        </w:tc>
      </w:tr>
      <w:tr w14:paraId="2737A28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C068D24">
            <w:pPr>
              <w:jc w:val="left"/>
            </w:pPr>
            <w:r>
              <w:rPr>
                <w:rFonts w:ascii="宋体" w:hAnsi="宋体" w:eastAsia="宋体" w:cs="宋体"/>
                <w:b w:val="0"/>
                <w:i w:val="0"/>
                <w:color w:val="000000"/>
                <w:sz w:val="16"/>
              </w:rPr>
              <w:t>21011</w:t>
            </w:r>
          </w:p>
        </w:tc>
        <w:tc>
          <w:tcPr>
            <w:tcW w:w="2700" w:type="dxa"/>
            <w:vAlign w:val="center"/>
          </w:tcPr>
          <w:p w14:paraId="52F72CD6">
            <w:pPr>
              <w:jc w:val="left"/>
            </w:pPr>
            <w:r>
              <w:rPr>
                <w:rFonts w:ascii="宋体" w:hAnsi="宋体" w:eastAsia="宋体" w:cs="宋体"/>
                <w:b w:val="0"/>
                <w:i w:val="0"/>
                <w:color w:val="000000"/>
                <w:sz w:val="16"/>
              </w:rPr>
              <w:t>行政事业单位医疗</w:t>
            </w:r>
          </w:p>
        </w:tc>
        <w:tc>
          <w:tcPr>
            <w:tcW w:w="1420" w:type="dxa"/>
            <w:vAlign w:val="center"/>
          </w:tcPr>
          <w:p w14:paraId="64A44D5A">
            <w:pPr>
              <w:jc w:val="right"/>
            </w:pPr>
            <w:r>
              <w:rPr>
                <w:rFonts w:ascii="宋体" w:hAnsi="宋体" w:eastAsia="宋体" w:cs="宋体"/>
                <w:b w:val="0"/>
                <w:i w:val="0"/>
                <w:color w:val="000000"/>
                <w:sz w:val="16"/>
              </w:rPr>
              <w:t>28.61</w:t>
            </w:r>
          </w:p>
        </w:tc>
        <w:tc>
          <w:tcPr>
            <w:tcW w:w="1520" w:type="dxa"/>
            <w:vAlign w:val="center"/>
          </w:tcPr>
          <w:p w14:paraId="4700C450">
            <w:pPr>
              <w:jc w:val="right"/>
            </w:pPr>
            <w:r>
              <w:rPr>
                <w:rFonts w:ascii="宋体" w:hAnsi="宋体" w:eastAsia="宋体" w:cs="宋体"/>
                <w:b w:val="0"/>
                <w:i w:val="0"/>
                <w:color w:val="000000"/>
                <w:sz w:val="16"/>
              </w:rPr>
              <w:t>28.61</w:t>
            </w:r>
          </w:p>
        </w:tc>
        <w:tc>
          <w:tcPr>
            <w:tcW w:w="1526" w:type="dxa"/>
            <w:vAlign w:val="center"/>
          </w:tcPr>
          <w:p w14:paraId="3F975943"/>
        </w:tc>
      </w:tr>
      <w:tr w14:paraId="789DD69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F11F3EA">
            <w:pPr>
              <w:jc w:val="left"/>
            </w:pPr>
            <w:r>
              <w:rPr>
                <w:rFonts w:ascii="宋体" w:hAnsi="宋体" w:eastAsia="宋体" w:cs="宋体"/>
                <w:b w:val="0"/>
                <w:i w:val="0"/>
                <w:color w:val="000000"/>
                <w:sz w:val="16"/>
              </w:rPr>
              <w:t>2101101</w:t>
            </w:r>
          </w:p>
        </w:tc>
        <w:tc>
          <w:tcPr>
            <w:tcW w:w="2700" w:type="dxa"/>
            <w:vAlign w:val="center"/>
          </w:tcPr>
          <w:p w14:paraId="36199C9F">
            <w:pPr>
              <w:jc w:val="left"/>
            </w:pPr>
            <w:r>
              <w:rPr>
                <w:rFonts w:ascii="宋体" w:hAnsi="宋体" w:eastAsia="宋体" w:cs="宋体"/>
                <w:b w:val="0"/>
                <w:i w:val="0"/>
                <w:color w:val="000000"/>
                <w:sz w:val="16"/>
              </w:rPr>
              <w:t>行政单位医疗</w:t>
            </w:r>
          </w:p>
        </w:tc>
        <w:tc>
          <w:tcPr>
            <w:tcW w:w="1420" w:type="dxa"/>
            <w:vAlign w:val="center"/>
          </w:tcPr>
          <w:p w14:paraId="16F069F1">
            <w:pPr>
              <w:jc w:val="right"/>
            </w:pPr>
            <w:r>
              <w:rPr>
                <w:rFonts w:ascii="宋体" w:hAnsi="宋体" w:eastAsia="宋体" w:cs="宋体"/>
                <w:b w:val="0"/>
                <w:i w:val="0"/>
                <w:color w:val="000000"/>
                <w:sz w:val="16"/>
              </w:rPr>
              <w:t>10.85</w:t>
            </w:r>
          </w:p>
        </w:tc>
        <w:tc>
          <w:tcPr>
            <w:tcW w:w="1520" w:type="dxa"/>
            <w:vAlign w:val="center"/>
          </w:tcPr>
          <w:p w14:paraId="33E909E6">
            <w:pPr>
              <w:jc w:val="right"/>
            </w:pPr>
            <w:r>
              <w:rPr>
                <w:rFonts w:ascii="宋体" w:hAnsi="宋体" w:eastAsia="宋体" w:cs="宋体"/>
                <w:b w:val="0"/>
                <w:i w:val="0"/>
                <w:color w:val="000000"/>
                <w:sz w:val="16"/>
              </w:rPr>
              <w:t>10.85</w:t>
            </w:r>
          </w:p>
        </w:tc>
        <w:tc>
          <w:tcPr>
            <w:tcW w:w="1526" w:type="dxa"/>
            <w:vAlign w:val="center"/>
          </w:tcPr>
          <w:p w14:paraId="73105BF8"/>
        </w:tc>
      </w:tr>
      <w:tr w14:paraId="1C5E048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FB361D5">
            <w:pPr>
              <w:jc w:val="left"/>
            </w:pPr>
            <w:r>
              <w:rPr>
                <w:rFonts w:ascii="宋体" w:hAnsi="宋体" w:eastAsia="宋体" w:cs="宋体"/>
                <w:b w:val="0"/>
                <w:i w:val="0"/>
                <w:color w:val="000000"/>
                <w:sz w:val="16"/>
              </w:rPr>
              <w:t>2101102</w:t>
            </w:r>
          </w:p>
        </w:tc>
        <w:tc>
          <w:tcPr>
            <w:tcW w:w="2700" w:type="dxa"/>
            <w:vAlign w:val="center"/>
          </w:tcPr>
          <w:p w14:paraId="2E92A0BA">
            <w:pPr>
              <w:jc w:val="left"/>
            </w:pPr>
            <w:r>
              <w:rPr>
                <w:rFonts w:ascii="宋体" w:hAnsi="宋体" w:eastAsia="宋体" w:cs="宋体"/>
                <w:b w:val="0"/>
                <w:i w:val="0"/>
                <w:color w:val="000000"/>
                <w:sz w:val="16"/>
              </w:rPr>
              <w:t>事业单位医疗</w:t>
            </w:r>
          </w:p>
        </w:tc>
        <w:tc>
          <w:tcPr>
            <w:tcW w:w="1420" w:type="dxa"/>
            <w:vAlign w:val="center"/>
          </w:tcPr>
          <w:p w14:paraId="7739AE47">
            <w:pPr>
              <w:jc w:val="right"/>
            </w:pPr>
            <w:r>
              <w:rPr>
                <w:rFonts w:ascii="宋体" w:hAnsi="宋体" w:eastAsia="宋体" w:cs="宋体"/>
                <w:b w:val="0"/>
                <w:i w:val="0"/>
                <w:color w:val="000000"/>
                <w:sz w:val="16"/>
              </w:rPr>
              <w:t>8.08</w:t>
            </w:r>
          </w:p>
        </w:tc>
        <w:tc>
          <w:tcPr>
            <w:tcW w:w="1520" w:type="dxa"/>
            <w:vAlign w:val="center"/>
          </w:tcPr>
          <w:p w14:paraId="104B907C">
            <w:pPr>
              <w:jc w:val="right"/>
            </w:pPr>
            <w:r>
              <w:rPr>
                <w:rFonts w:ascii="宋体" w:hAnsi="宋体" w:eastAsia="宋体" w:cs="宋体"/>
                <w:b w:val="0"/>
                <w:i w:val="0"/>
                <w:color w:val="000000"/>
                <w:sz w:val="16"/>
              </w:rPr>
              <w:t>8.08</w:t>
            </w:r>
          </w:p>
        </w:tc>
        <w:tc>
          <w:tcPr>
            <w:tcW w:w="1526" w:type="dxa"/>
            <w:vAlign w:val="center"/>
          </w:tcPr>
          <w:p w14:paraId="574CB8CE"/>
        </w:tc>
      </w:tr>
      <w:tr w14:paraId="4AEEE24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DB70584">
            <w:pPr>
              <w:jc w:val="left"/>
            </w:pPr>
            <w:r>
              <w:rPr>
                <w:rFonts w:ascii="宋体" w:hAnsi="宋体" w:eastAsia="宋体" w:cs="宋体"/>
                <w:b w:val="0"/>
                <w:i w:val="0"/>
                <w:color w:val="000000"/>
                <w:sz w:val="16"/>
              </w:rPr>
              <w:t>2101103</w:t>
            </w:r>
          </w:p>
        </w:tc>
        <w:tc>
          <w:tcPr>
            <w:tcW w:w="2700" w:type="dxa"/>
            <w:vAlign w:val="center"/>
          </w:tcPr>
          <w:p w14:paraId="315EB6B1">
            <w:pPr>
              <w:jc w:val="left"/>
            </w:pPr>
            <w:r>
              <w:rPr>
                <w:rFonts w:ascii="宋体" w:hAnsi="宋体" w:eastAsia="宋体" w:cs="宋体"/>
                <w:b w:val="0"/>
                <w:i w:val="0"/>
                <w:color w:val="000000"/>
                <w:sz w:val="16"/>
              </w:rPr>
              <w:t>公务员医疗补助</w:t>
            </w:r>
          </w:p>
        </w:tc>
        <w:tc>
          <w:tcPr>
            <w:tcW w:w="1420" w:type="dxa"/>
            <w:vAlign w:val="center"/>
          </w:tcPr>
          <w:p w14:paraId="11E7FBF8">
            <w:pPr>
              <w:jc w:val="right"/>
            </w:pPr>
            <w:r>
              <w:rPr>
                <w:rFonts w:ascii="宋体" w:hAnsi="宋体" w:eastAsia="宋体" w:cs="宋体"/>
                <w:b w:val="0"/>
                <w:i w:val="0"/>
                <w:color w:val="000000"/>
                <w:sz w:val="16"/>
              </w:rPr>
              <w:t>9.68</w:t>
            </w:r>
          </w:p>
        </w:tc>
        <w:tc>
          <w:tcPr>
            <w:tcW w:w="1520" w:type="dxa"/>
            <w:vAlign w:val="center"/>
          </w:tcPr>
          <w:p w14:paraId="6E859FB3">
            <w:pPr>
              <w:jc w:val="right"/>
            </w:pPr>
            <w:r>
              <w:rPr>
                <w:rFonts w:ascii="宋体" w:hAnsi="宋体" w:eastAsia="宋体" w:cs="宋体"/>
                <w:b w:val="0"/>
                <w:i w:val="0"/>
                <w:color w:val="000000"/>
                <w:sz w:val="16"/>
              </w:rPr>
              <w:t>9.68</w:t>
            </w:r>
          </w:p>
        </w:tc>
        <w:tc>
          <w:tcPr>
            <w:tcW w:w="1526" w:type="dxa"/>
            <w:vAlign w:val="center"/>
          </w:tcPr>
          <w:p w14:paraId="045472F3"/>
        </w:tc>
      </w:tr>
      <w:tr w14:paraId="2E4B48C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1E55D96">
            <w:pPr>
              <w:jc w:val="left"/>
            </w:pPr>
            <w:r>
              <w:rPr>
                <w:rFonts w:ascii="宋体" w:hAnsi="宋体" w:eastAsia="宋体" w:cs="宋体"/>
                <w:b w:val="0"/>
                <w:i w:val="0"/>
                <w:color w:val="000000"/>
                <w:sz w:val="16"/>
              </w:rPr>
              <w:t>221</w:t>
            </w:r>
          </w:p>
        </w:tc>
        <w:tc>
          <w:tcPr>
            <w:tcW w:w="2700" w:type="dxa"/>
            <w:vAlign w:val="center"/>
          </w:tcPr>
          <w:p w14:paraId="58F1E36D">
            <w:pPr>
              <w:jc w:val="left"/>
            </w:pPr>
            <w:r>
              <w:rPr>
                <w:rFonts w:ascii="宋体" w:hAnsi="宋体" w:eastAsia="宋体" w:cs="宋体"/>
                <w:b w:val="0"/>
                <w:i w:val="0"/>
                <w:color w:val="000000"/>
                <w:sz w:val="16"/>
              </w:rPr>
              <w:t>住房保障支出</w:t>
            </w:r>
          </w:p>
        </w:tc>
        <w:tc>
          <w:tcPr>
            <w:tcW w:w="1420" w:type="dxa"/>
            <w:vAlign w:val="center"/>
          </w:tcPr>
          <w:p w14:paraId="557D9B5C">
            <w:pPr>
              <w:jc w:val="right"/>
            </w:pPr>
            <w:r>
              <w:rPr>
                <w:rFonts w:ascii="宋体" w:hAnsi="宋体" w:eastAsia="宋体" w:cs="宋体"/>
                <w:b w:val="0"/>
                <w:i w:val="0"/>
                <w:color w:val="000000"/>
                <w:sz w:val="16"/>
              </w:rPr>
              <w:t>50.24</w:t>
            </w:r>
          </w:p>
        </w:tc>
        <w:tc>
          <w:tcPr>
            <w:tcW w:w="1520" w:type="dxa"/>
            <w:vAlign w:val="center"/>
          </w:tcPr>
          <w:p w14:paraId="31203659">
            <w:pPr>
              <w:jc w:val="right"/>
            </w:pPr>
            <w:r>
              <w:rPr>
                <w:rFonts w:ascii="宋体" w:hAnsi="宋体" w:eastAsia="宋体" w:cs="宋体"/>
                <w:b w:val="0"/>
                <w:i w:val="0"/>
                <w:color w:val="000000"/>
                <w:sz w:val="16"/>
              </w:rPr>
              <w:t>50.24</w:t>
            </w:r>
          </w:p>
        </w:tc>
        <w:tc>
          <w:tcPr>
            <w:tcW w:w="1526" w:type="dxa"/>
            <w:vAlign w:val="center"/>
          </w:tcPr>
          <w:p w14:paraId="106993D6"/>
        </w:tc>
      </w:tr>
      <w:tr w14:paraId="39F3145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8030871">
            <w:pPr>
              <w:jc w:val="left"/>
            </w:pPr>
            <w:r>
              <w:rPr>
                <w:rFonts w:ascii="宋体" w:hAnsi="宋体" w:eastAsia="宋体" w:cs="宋体"/>
                <w:b w:val="0"/>
                <w:i w:val="0"/>
                <w:color w:val="000000"/>
                <w:sz w:val="16"/>
              </w:rPr>
              <w:t>22102</w:t>
            </w:r>
          </w:p>
        </w:tc>
        <w:tc>
          <w:tcPr>
            <w:tcW w:w="2700" w:type="dxa"/>
            <w:vAlign w:val="center"/>
          </w:tcPr>
          <w:p w14:paraId="7BC48782">
            <w:pPr>
              <w:jc w:val="left"/>
            </w:pPr>
            <w:r>
              <w:rPr>
                <w:rFonts w:ascii="宋体" w:hAnsi="宋体" w:eastAsia="宋体" w:cs="宋体"/>
                <w:b w:val="0"/>
                <w:i w:val="0"/>
                <w:color w:val="000000"/>
                <w:sz w:val="16"/>
              </w:rPr>
              <w:t>住房改革支出</w:t>
            </w:r>
          </w:p>
        </w:tc>
        <w:tc>
          <w:tcPr>
            <w:tcW w:w="1420" w:type="dxa"/>
            <w:vAlign w:val="center"/>
          </w:tcPr>
          <w:p w14:paraId="266BE360">
            <w:pPr>
              <w:jc w:val="right"/>
            </w:pPr>
            <w:r>
              <w:rPr>
                <w:rFonts w:ascii="宋体" w:hAnsi="宋体" w:eastAsia="宋体" w:cs="宋体"/>
                <w:b w:val="0"/>
                <w:i w:val="0"/>
                <w:color w:val="000000"/>
                <w:sz w:val="16"/>
              </w:rPr>
              <w:t>50.24</w:t>
            </w:r>
          </w:p>
        </w:tc>
        <w:tc>
          <w:tcPr>
            <w:tcW w:w="1520" w:type="dxa"/>
            <w:vAlign w:val="center"/>
          </w:tcPr>
          <w:p w14:paraId="6E153A94">
            <w:pPr>
              <w:jc w:val="right"/>
            </w:pPr>
            <w:r>
              <w:rPr>
                <w:rFonts w:ascii="宋体" w:hAnsi="宋体" w:eastAsia="宋体" w:cs="宋体"/>
                <w:b w:val="0"/>
                <w:i w:val="0"/>
                <w:color w:val="000000"/>
                <w:sz w:val="16"/>
              </w:rPr>
              <w:t>50.24</w:t>
            </w:r>
          </w:p>
        </w:tc>
        <w:tc>
          <w:tcPr>
            <w:tcW w:w="1526" w:type="dxa"/>
            <w:vAlign w:val="center"/>
          </w:tcPr>
          <w:p w14:paraId="0467A37A"/>
        </w:tc>
      </w:tr>
      <w:tr w14:paraId="57CF515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7DFACD7">
            <w:pPr>
              <w:jc w:val="left"/>
            </w:pPr>
            <w:r>
              <w:rPr>
                <w:rFonts w:ascii="宋体" w:hAnsi="宋体" w:eastAsia="宋体" w:cs="宋体"/>
                <w:b w:val="0"/>
                <w:i w:val="0"/>
                <w:color w:val="000000"/>
                <w:sz w:val="16"/>
              </w:rPr>
              <w:t>2210201</w:t>
            </w:r>
          </w:p>
        </w:tc>
        <w:tc>
          <w:tcPr>
            <w:tcW w:w="2700" w:type="dxa"/>
            <w:vAlign w:val="center"/>
          </w:tcPr>
          <w:p w14:paraId="1BCC41E7">
            <w:pPr>
              <w:jc w:val="left"/>
            </w:pPr>
            <w:r>
              <w:rPr>
                <w:rFonts w:ascii="宋体" w:hAnsi="宋体" w:eastAsia="宋体" w:cs="宋体"/>
                <w:b w:val="0"/>
                <w:i w:val="0"/>
                <w:color w:val="000000"/>
                <w:sz w:val="16"/>
              </w:rPr>
              <w:t>住房公积金</w:t>
            </w:r>
          </w:p>
        </w:tc>
        <w:tc>
          <w:tcPr>
            <w:tcW w:w="1420" w:type="dxa"/>
            <w:vAlign w:val="center"/>
          </w:tcPr>
          <w:p w14:paraId="26AB4A0C">
            <w:pPr>
              <w:jc w:val="right"/>
            </w:pPr>
            <w:r>
              <w:rPr>
                <w:rFonts w:ascii="宋体" w:hAnsi="宋体" w:eastAsia="宋体" w:cs="宋体"/>
                <w:b w:val="0"/>
                <w:i w:val="0"/>
                <w:color w:val="000000"/>
                <w:sz w:val="16"/>
              </w:rPr>
              <w:t>50.24</w:t>
            </w:r>
          </w:p>
        </w:tc>
        <w:tc>
          <w:tcPr>
            <w:tcW w:w="1520" w:type="dxa"/>
            <w:vAlign w:val="center"/>
          </w:tcPr>
          <w:p w14:paraId="04A035BF">
            <w:pPr>
              <w:jc w:val="right"/>
            </w:pPr>
            <w:r>
              <w:rPr>
                <w:rFonts w:ascii="宋体" w:hAnsi="宋体" w:eastAsia="宋体" w:cs="宋体"/>
                <w:b w:val="0"/>
                <w:i w:val="0"/>
                <w:color w:val="000000"/>
                <w:sz w:val="16"/>
              </w:rPr>
              <w:t>50.24</w:t>
            </w:r>
          </w:p>
        </w:tc>
        <w:tc>
          <w:tcPr>
            <w:tcW w:w="1526" w:type="dxa"/>
            <w:vAlign w:val="center"/>
          </w:tcPr>
          <w:p w14:paraId="7B45FA0A"/>
        </w:tc>
      </w:tr>
      <w:tr w14:paraId="6F3086A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23689788">
            <w:pPr>
              <w:jc w:val="left"/>
            </w:pPr>
            <w:r>
              <w:rPr>
                <w:rFonts w:ascii="宋体" w:hAnsi="宋体" w:eastAsia="宋体" w:cs="宋体"/>
                <w:b w:val="0"/>
                <w:i w:val="0"/>
                <w:color w:val="000000"/>
                <w:sz w:val="16"/>
              </w:rPr>
              <w:t>注：本表反映部门(单位)本年度一般公共预算财政拨款支出情况。</w:t>
            </w:r>
          </w:p>
        </w:tc>
      </w:tr>
    </w:tbl>
    <w:p w14:paraId="78A2C0B6">
      <w:pPr>
        <w:snapToGrid w:val="0"/>
        <w:spacing w:before="200" w:after="200" w:line="200" w:lineRule="auto"/>
      </w:pPr>
      <w:r>
        <w:rPr>
          <w:sz w:val="8"/>
        </w:rPr>
        <w:t xml:space="preserve"> </w:t>
      </w:r>
    </w:p>
    <w:p w14:paraId="0BA1E8E6">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一般公共预算财政拨款基本支出决算表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47AA043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06C8D3A1">
            <w:pPr>
              <w:jc w:val="right"/>
            </w:pPr>
            <w:r>
              <w:rPr>
                <w:rFonts w:ascii="宋体" w:hAnsi="宋体" w:eastAsia="宋体" w:cs="宋体"/>
                <w:sz w:val="20"/>
              </w:rPr>
              <w:t>公开06表</w:t>
            </w:r>
          </w:p>
        </w:tc>
      </w:tr>
      <w:tr w14:paraId="4732985C">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7CD6BC6A">
            <w:pPr>
              <w:jc w:val="left"/>
            </w:pPr>
            <w:r>
              <w:rPr>
                <w:rFonts w:ascii="宋体" w:hAnsi="宋体" w:eastAsia="宋体" w:cs="宋体"/>
                <w:sz w:val="20"/>
              </w:rPr>
              <w:t>部门：中国共产党兴国县委员会政法委员会办公室</w:t>
            </w:r>
          </w:p>
        </w:tc>
        <w:tc>
          <w:tcPr>
            <w:tcW w:w="2000" w:type="dxa"/>
          </w:tcPr>
          <w:p w14:paraId="6BD5D47E">
            <w:pPr>
              <w:jc w:val="center"/>
            </w:pPr>
            <w:r>
              <w:rPr>
                <w:rFonts w:ascii="宋体" w:hAnsi="宋体" w:eastAsia="宋体" w:cs="宋体"/>
                <w:sz w:val="20"/>
              </w:rPr>
              <w:t>2023年度</w:t>
            </w:r>
          </w:p>
        </w:tc>
        <w:tc>
          <w:tcPr>
            <w:tcW w:w="3153" w:type="dxa"/>
          </w:tcPr>
          <w:p w14:paraId="1E066D06">
            <w:pPr>
              <w:jc w:val="right"/>
            </w:pPr>
            <w:r>
              <w:rPr>
                <w:rFonts w:ascii="宋体" w:hAnsi="宋体" w:eastAsia="宋体" w:cs="宋体"/>
                <w:sz w:val="20"/>
              </w:rPr>
              <w:t>金额单位：万元</w:t>
            </w:r>
          </w:p>
        </w:tc>
      </w:tr>
    </w:tbl>
    <w:p w14:paraId="0FD461D9">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1740"/>
        <w:gridCol w:w="800"/>
        <w:gridCol w:w="540"/>
        <w:gridCol w:w="1380"/>
        <w:gridCol w:w="820"/>
        <w:gridCol w:w="540"/>
        <w:gridCol w:w="1260"/>
        <w:gridCol w:w="786"/>
      </w:tblGrid>
      <w:tr w14:paraId="466C6C7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02" w:hRule="exact"/>
          <w:jc w:val="center"/>
        </w:trPr>
        <w:tc>
          <w:tcPr>
            <w:tcW w:w="440" w:type="dxa"/>
            <w:gridSpan w:val="3"/>
            <w:vAlign w:val="center"/>
          </w:tcPr>
          <w:p w14:paraId="3E9746C5">
            <w:pPr>
              <w:jc w:val="center"/>
            </w:pPr>
            <w:r>
              <w:rPr>
                <w:rFonts w:ascii="宋体" w:hAnsi="宋体" w:eastAsia="宋体" w:cs="宋体"/>
                <w:b w:val="0"/>
                <w:i w:val="0"/>
                <w:color w:val="000000"/>
                <w:sz w:val="9"/>
              </w:rPr>
              <w:t>人员经费</w:t>
            </w:r>
          </w:p>
        </w:tc>
        <w:tc>
          <w:tcPr>
            <w:tcW w:w="540" w:type="dxa"/>
            <w:gridSpan w:val="6"/>
            <w:vAlign w:val="center"/>
          </w:tcPr>
          <w:p w14:paraId="6743E46C">
            <w:pPr>
              <w:jc w:val="center"/>
            </w:pPr>
            <w:r>
              <w:rPr>
                <w:rFonts w:ascii="宋体" w:hAnsi="宋体" w:eastAsia="宋体" w:cs="宋体"/>
                <w:b w:val="0"/>
                <w:i w:val="0"/>
                <w:color w:val="000000"/>
                <w:sz w:val="9"/>
              </w:rPr>
              <w:t>公用经费</w:t>
            </w:r>
          </w:p>
        </w:tc>
      </w:tr>
      <w:tr w14:paraId="2AB82F8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4" w:hRule="exact"/>
          <w:jc w:val="center"/>
        </w:trPr>
        <w:tc>
          <w:tcPr>
            <w:tcW w:w="440" w:type="dxa"/>
            <w:vAlign w:val="center"/>
          </w:tcPr>
          <w:p w14:paraId="32DB317B">
            <w:pPr>
              <w:jc w:val="center"/>
            </w:pPr>
            <w:r>
              <w:rPr>
                <w:rFonts w:ascii="宋体" w:hAnsi="宋体" w:eastAsia="宋体" w:cs="宋体"/>
                <w:b w:val="0"/>
                <w:i w:val="0"/>
                <w:color w:val="000000"/>
                <w:sz w:val="9"/>
              </w:rPr>
              <w:t>经济分类科目编码</w:t>
            </w:r>
          </w:p>
        </w:tc>
        <w:tc>
          <w:tcPr>
            <w:tcW w:w="1740" w:type="dxa"/>
            <w:vAlign w:val="center"/>
          </w:tcPr>
          <w:p w14:paraId="7887FE31">
            <w:pPr>
              <w:jc w:val="center"/>
            </w:pPr>
            <w:r>
              <w:rPr>
                <w:rFonts w:ascii="宋体" w:hAnsi="宋体" w:eastAsia="宋体" w:cs="宋体"/>
                <w:b w:val="0"/>
                <w:i w:val="0"/>
                <w:color w:val="000000"/>
                <w:sz w:val="9"/>
              </w:rPr>
              <w:t>科目名称</w:t>
            </w:r>
          </w:p>
        </w:tc>
        <w:tc>
          <w:tcPr>
            <w:tcW w:w="800" w:type="dxa"/>
            <w:vAlign w:val="center"/>
          </w:tcPr>
          <w:p w14:paraId="0195CE07">
            <w:pPr>
              <w:jc w:val="center"/>
            </w:pPr>
            <w:r>
              <w:rPr>
                <w:rFonts w:ascii="宋体" w:hAnsi="宋体" w:eastAsia="宋体" w:cs="宋体"/>
                <w:b w:val="0"/>
                <w:i w:val="0"/>
                <w:color w:val="000000"/>
                <w:sz w:val="9"/>
              </w:rPr>
              <w:t>金额</w:t>
            </w:r>
          </w:p>
        </w:tc>
        <w:tc>
          <w:tcPr>
            <w:tcW w:w="540" w:type="dxa"/>
            <w:vAlign w:val="center"/>
          </w:tcPr>
          <w:p w14:paraId="5E81C399">
            <w:pPr>
              <w:jc w:val="center"/>
            </w:pPr>
            <w:r>
              <w:rPr>
                <w:rFonts w:ascii="宋体" w:hAnsi="宋体" w:eastAsia="宋体" w:cs="宋体"/>
                <w:b w:val="0"/>
                <w:i w:val="0"/>
                <w:color w:val="000000"/>
                <w:sz w:val="9"/>
              </w:rPr>
              <w:t>经济分类科目编码</w:t>
            </w:r>
          </w:p>
        </w:tc>
        <w:tc>
          <w:tcPr>
            <w:tcW w:w="1380" w:type="dxa"/>
            <w:vAlign w:val="center"/>
          </w:tcPr>
          <w:p w14:paraId="0524C477">
            <w:pPr>
              <w:jc w:val="center"/>
            </w:pPr>
            <w:r>
              <w:rPr>
                <w:rFonts w:ascii="宋体" w:hAnsi="宋体" w:eastAsia="宋体" w:cs="宋体"/>
                <w:b w:val="0"/>
                <w:i w:val="0"/>
                <w:color w:val="000000"/>
                <w:sz w:val="9"/>
              </w:rPr>
              <w:t>科目名称</w:t>
            </w:r>
          </w:p>
        </w:tc>
        <w:tc>
          <w:tcPr>
            <w:tcW w:w="820" w:type="dxa"/>
            <w:vAlign w:val="center"/>
          </w:tcPr>
          <w:p w14:paraId="25CCBA20">
            <w:pPr>
              <w:jc w:val="center"/>
            </w:pPr>
            <w:r>
              <w:rPr>
                <w:rFonts w:ascii="宋体" w:hAnsi="宋体" w:eastAsia="宋体" w:cs="宋体"/>
                <w:b w:val="0"/>
                <w:i w:val="0"/>
                <w:color w:val="000000"/>
                <w:sz w:val="9"/>
              </w:rPr>
              <w:t>金额</w:t>
            </w:r>
          </w:p>
        </w:tc>
        <w:tc>
          <w:tcPr>
            <w:tcW w:w="540" w:type="dxa"/>
            <w:vAlign w:val="center"/>
          </w:tcPr>
          <w:p w14:paraId="05CE769D">
            <w:pPr>
              <w:jc w:val="center"/>
            </w:pPr>
            <w:r>
              <w:rPr>
                <w:rFonts w:ascii="宋体" w:hAnsi="宋体" w:eastAsia="宋体" w:cs="宋体"/>
                <w:b w:val="0"/>
                <w:i w:val="0"/>
                <w:color w:val="000000"/>
                <w:sz w:val="9"/>
              </w:rPr>
              <w:t>经济分类科目编码</w:t>
            </w:r>
          </w:p>
        </w:tc>
        <w:tc>
          <w:tcPr>
            <w:tcW w:w="1260" w:type="dxa"/>
            <w:vAlign w:val="center"/>
          </w:tcPr>
          <w:p w14:paraId="114B8BFE">
            <w:pPr>
              <w:jc w:val="center"/>
            </w:pPr>
            <w:r>
              <w:rPr>
                <w:rFonts w:ascii="宋体" w:hAnsi="宋体" w:eastAsia="宋体" w:cs="宋体"/>
                <w:b w:val="0"/>
                <w:i w:val="0"/>
                <w:color w:val="000000"/>
                <w:sz w:val="9"/>
              </w:rPr>
              <w:t>科目名称</w:t>
            </w:r>
          </w:p>
        </w:tc>
        <w:tc>
          <w:tcPr>
            <w:tcW w:w="786" w:type="dxa"/>
            <w:vAlign w:val="center"/>
          </w:tcPr>
          <w:p w14:paraId="57C7316D">
            <w:pPr>
              <w:jc w:val="center"/>
            </w:pPr>
            <w:r>
              <w:rPr>
                <w:rFonts w:ascii="宋体" w:hAnsi="宋体" w:eastAsia="宋体" w:cs="宋体"/>
                <w:b w:val="0"/>
                <w:i w:val="0"/>
                <w:color w:val="000000"/>
                <w:sz w:val="9"/>
              </w:rPr>
              <w:t>金额</w:t>
            </w:r>
          </w:p>
        </w:tc>
      </w:tr>
      <w:tr w14:paraId="547EBFA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0710575">
            <w:pPr>
              <w:jc w:val="left"/>
            </w:pPr>
            <w:r>
              <w:rPr>
                <w:rFonts w:ascii="宋体" w:hAnsi="宋体" w:eastAsia="宋体" w:cs="宋体"/>
                <w:b/>
                <w:i w:val="0"/>
                <w:color w:val="000000"/>
                <w:sz w:val="9"/>
              </w:rPr>
              <w:t>301</w:t>
            </w:r>
          </w:p>
        </w:tc>
        <w:tc>
          <w:tcPr>
            <w:tcW w:w="1740" w:type="dxa"/>
            <w:vAlign w:val="center"/>
          </w:tcPr>
          <w:p w14:paraId="262B54AA">
            <w:pPr>
              <w:jc w:val="left"/>
            </w:pPr>
            <w:r>
              <w:rPr>
                <w:rFonts w:ascii="宋体" w:hAnsi="宋体" w:eastAsia="宋体" w:cs="宋体"/>
                <w:b/>
                <w:i w:val="0"/>
                <w:color w:val="000000"/>
                <w:sz w:val="9"/>
              </w:rPr>
              <w:t>工资福利支出</w:t>
            </w:r>
          </w:p>
        </w:tc>
        <w:tc>
          <w:tcPr>
            <w:tcW w:w="800" w:type="dxa"/>
            <w:vAlign w:val="center"/>
          </w:tcPr>
          <w:p w14:paraId="5059962A">
            <w:pPr>
              <w:jc w:val="right"/>
            </w:pPr>
            <w:r>
              <w:rPr>
                <w:rFonts w:ascii="宋体" w:hAnsi="宋体" w:eastAsia="宋体" w:cs="宋体"/>
                <w:b w:val="0"/>
                <w:i w:val="0"/>
                <w:color w:val="000000"/>
                <w:sz w:val="9"/>
              </w:rPr>
              <w:t>476.47</w:t>
            </w:r>
          </w:p>
        </w:tc>
        <w:tc>
          <w:tcPr>
            <w:tcW w:w="540" w:type="dxa"/>
            <w:vAlign w:val="center"/>
          </w:tcPr>
          <w:p w14:paraId="30A9817C">
            <w:pPr>
              <w:jc w:val="left"/>
            </w:pPr>
            <w:r>
              <w:rPr>
                <w:rFonts w:ascii="宋体" w:hAnsi="宋体" w:eastAsia="宋体" w:cs="宋体"/>
                <w:b/>
                <w:i w:val="0"/>
                <w:color w:val="000000"/>
                <w:sz w:val="9"/>
              </w:rPr>
              <w:t>302</w:t>
            </w:r>
          </w:p>
        </w:tc>
        <w:tc>
          <w:tcPr>
            <w:tcW w:w="1380" w:type="dxa"/>
            <w:vAlign w:val="center"/>
          </w:tcPr>
          <w:p w14:paraId="1C095610">
            <w:pPr>
              <w:jc w:val="left"/>
            </w:pPr>
            <w:r>
              <w:rPr>
                <w:rFonts w:ascii="宋体" w:hAnsi="宋体" w:eastAsia="宋体" w:cs="宋体"/>
                <w:b/>
                <w:i w:val="0"/>
                <w:color w:val="000000"/>
                <w:sz w:val="9"/>
              </w:rPr>
              <w:t>商品和服务支出</w:t>
            </w:r>
          </w:p>
        </w:tc>
        <w:tc>
          <w:tcPr>
            <w:tcW w:w="820" w:type="dxa"/>
            <w:vAlign w:val="center"/>
          </w:tcPr>
          <w:p w14:paraId="3BB6E40D">
            <w:pPr>
              <w:jc w:val="right"/>
            </w:pPr>
            <w:r>
              <w:rPr>
                <w:rFonts w:ascii="宋体" w:hAnsi="宋体" w:eastAsia="宋体" w:cs="宋体"/>
                <w:b w:val="0"/>
                <w:i w:val="0"/>
                <w:color w:val="000000"/>
                <w:sz w:val="9"/>
              </w:rPr>
              <w:t>305.27</w:t>
            </w:r>
          </w:p>
        </w:tc>
        <w:tc>
          <w:tcPr>
            <w:tcW w:w="540" w:type="dxa"/>
            <w:vAlign w:val="center"/>
          </w:tcPr>
          <w:p w14:paraId="767599B6">
            <w:pPr>
              <w:jc w:val="left"/>
            </w:pPr>
            <w:r>
              <w:rPr>
                <w:rFonts w:ascii="宋体" w:hAnsi="宋体" w:eastAsia="宋体" w:cs="宋体"/>
                <w:b/>
                <w:i w:val="0"/>
                <w:color w:val="000000"/>
                <w:sz w:val="9"/>
              </w:rPr>
              <w:t>307</w:t>
            </w:r>
          </w:p>
        </w:tc>
        <w:tc>
          <w:tcPr>
            <w:tcW w:w="1260" w:type="dxa"/>
            <w:vAlign w:val="center"/>
          </w:tcPr>
          <w:p w14:paraId="368237FE">
            <w:pPr>
              <w:jc w:val="left"/>
            </w:pPr>
            <w:r>
              <w:rPr>
                <w:rFonts w:ascii="宋体" w:hAnsi="宋体" w:eastAsia="宋体" w:cs="宋体"/>
                <w:b/>
                <w:i w:val="0"/>
                <w:color w:val="000000"/>
                <w:sz w:val="9"/>
              </w:rPr>
              <w:t>债务利息及费用支出</w:t>
            </w:r>
          </w:p>
        </w:tc>
        <w:tc>
          <w:tcPr>
            <w:tcW w:w="786" w:type="dxa"/>
            <w:vAlign w:val="center"/>
          </w:tcPr>
          <w:p w14:paraId="7CA18C5C"/>
        </w:tc>
      </w:tr>
      <w:tr w14:paraId="396086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38DECB6">
            <w:pPr>
              <w:jc w:val="left"/>
            </w:pPr>
            <w:r>
              <w:rPr>
                <w:rFonts w:ascii="宋体" w:hAnsi="宋体" w:eastAsia="宋体" w:cs="宋体"/>
                <w:b w:val="0"/>
                <w:i w:val="0"/>
                <w:color w:val="000000"/>
                <w:sz w:val="9"/>
              </w:rPr>
              <w:t>30101</w:t>
            </w:r>
          </w:p>
        </w:tc>
        <w:tc>
          <w:tcPr>
            <w:tcW w:w="1740" w:type="dxa"/>
            <w:vAlign w:val="center"/>
          </w:tcPr>
          <w:p w14:paraId="23A5A5FE">
            <w:pPr>
              <w:jc w:val="left"/>
            </w:pPr>
            <w:r>
              <w:rPr>
                <w:rFonts w:ascii="宋体" w:hAnsi="宋体" w:eastAsia="宋体" w:cs="宋体"/>
                <w:b w:val="0"/>
                <w:i w:val="0"/>
                <w:color w:val="000000"/>
                <w:sz w:val="9"/>
              </w:rPr>
              <w:t xml:space="preserve">  基本工资</w:t>
            </w:r>
          </w:p>
        </w:tc>
        <w:tc>
          <w:tcPr>
            <w:tcW w:w="800" w:type="dxa"/>
            <w:vAlign w:val="center"/>
          </w:tcPr>
          <w:p w14:paraId="30768D4F">
            <w:pPr>
              <w:jc w:val="right"/>
            </w:pPr>
            <w:r>
              <w:rPr>
                <w:rFonts w:ascii="宋体" w:hAnsi="宋体" w:eastAsia="宋体" w:cs="宋体"/>
                <w:b w:val="0"/>
                <w:i w:val="0"/>
                <w:color w:val="000000"/>
                <w:sz w:val="9"/>
              </w:rPr>
              <w:t>159.05</w:t>
            </w:r>
          </w:p>
        </w:tc>
        <w:tc>
          <w:tcPr>
            <w:tcW w:w="540" w:type="dxa"/>
            <w:vAlign w:val="center"/>
          </w:tcPr>
          <w:p w14:paraId="04138D84">
            <w:pPr>
              <w:jc w:val="left"/>
            </w:pPr>
            <w:r>
              <w:rPr>
                <w:rFonts w:ascii="宋体" w:hAnsi="宋体" w:eastAsia="宋体" w:cs="宋体"/>
                <w:b w:val="0"/>
                <w:i w:val="0"/>
                <w:color w:val="000000"/>
                <w:sz w:val="9"/>
              </w:rPr>
              <w:t>30201</w:t>
            </w:r>
          </w:p>
        </w:tc>
        <w:tc>
          <w:tcPr>
            <w:tcW w:w="1380" w:type="dxa"/>
            <w:vAlign w:val="center"/>
          </w:tcPr>
          <w:p w14:paraId="1DD85BFE">
            <w:pPr>
              <w:jc w:val="left"/>
            </w:pPr>
            <w:r>
              <w:rPr>
                <w:rFonts w:ascii="宋体" w:hAnsi="宋体" w:eastAsia="宋体" w:cs="宋体"/>
                <w:b w:val="0"/>
                <w:i w:val="0"/>
                <w:color w:val="000000"/>
                <w:sz w:val="9"/>
              </w:rPr>
              <w:t xml:space="preserve">  办公费</w:t>
            </w:r>
          </w:p>
        </w:tc>
        <w:tc>
          <w:tcPr>
            <w:tcW w:w="820" w:type="dxa"/>
            <w:vAlign w:val="center"/>
          </w:tcPr>
          <w:p w14:paraId="45EB86BD">
            <w:pPr>
              <w:jc w:val="right"/>
            </w:pPr>
            <w:r>
              <w:rPr>
                <w:rFonts w:ascii="宋体" w:hAnsi="宋体" w:eastAsia="宋体" w:cs="宋体"/>
                <w:b w:val="0"/>
                <w:i w:val="0"/>
                <w:color w:val="000000"/>
                <w:sz w:val="9"/>
              </w:rPr>
              <w:t>20.57</w:t>
            </w:r>
          </w:p>
        </w:tc>
        <w:tc>
          <w:tcPr>
            <w:tcW w:w="540" w:type="dxa"/>
            <w:vAlign w:val="center"/>
          </w:tcPr>
          <w:p w14:paraId="217B38E8">
            <w:pPr>
              <w:jc w:val="left"/>
            </w:pPr>
            <w:r>
              <w:rPr>
                <w:rFonts w:ascii="宋体" w:hAnsi="宋体" w:eastAsia="宋体" w:cs="宋体"/>
                <w:b w:val="0"/>
                <w:i w:val="0"/>
                <w:color w:val="000000"/>
                <w:sz w:val="9"/>
              </w:rPr>
              <w:t>30701</w:t>
            </w:r>
          </w:p>
        </w:tc>
        <w:tc>
          <w:tcPr>
            <w:tcW w:w="1260" w:type="dxa"/>
            <w:vAlign w:val="center"/>
          </w:tcPr>
          <w:p w14:paraId="5CA38A4E">
            <w:pPr>
              <w:jc w:val="left"/>
            </w:pPr>
            <w:r>
              <w:rPr>
                <w:rFonts w:ascii="宋体" w:hAnsi="宋体" w:eastAsia="宋体" w:cs="宋体"/>
                <w:b w:val="0"/>
                <w:i w:val="0"/>
                <w:color w:val="000000"/>
                <w:sz w:val="9"/>
              </w:rPr>
              <w:t xml:space="preserve">  国内债务付息</w:t>
            </w:r>
          </w:p>
        </w:tc>
        <w:tc>
          <w:tcPr>
            <w:tcW w:w="786" w:type="dxa"/>
            <w:vAlign w:val="center"/>
          </w:tcPr>
          <w:p w14:paraId="2A46FF92"/>
        </w:tc>
      </w:tr>
      <w:tr w14:paraId="6568342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9E2212D">
            <w:pPr>
              <w:jc w:val="left"/>
            </w:pPr>
            <w:r>
              <w:rPr>
                <w:rFonts w:ascii="宋体" w:hAnsi="宋体" w:eastAsia="宋体" w:cs="宋体"/>
                <w:b w:val="0"/>
                <w:i w:val="0"/>
                <w:color w:val="000000"/>
                <w:sz w:val="9"/>
              </w:rPr>
              <w:t>30102</w:t>
            </w:r>
          </w:p>
        </w:tc>
        <w:tc>
          <w:tcPr>
            <w:tcW w:w="1740" w:type="dxa"/>
            <w:vAlign w:val="center"/>
          </w:tcPr>
          <w:p w14:paraId="3B1E760D">
            <w:pPr>
              <w:jc w:val="left"/>
            </w:pPr>
            <w:r>
              <w:rPr>
                <w:rFonts w:ascii="宋体" w:hAnsi="宋体" w:eastAsia="宋体" w:cs="宋体"/>
                <w:b w:val="0"/>
                <w:i w:val="0"/>
                <w:color w:val="000000"/>
                <w:sz w:val="9"/>
              </w:rPr>
              <w:t xml:space="preserve">  津贴补贴</w:t>
            </w:r>
          </w:p>
        </w:tc>
        <w:tc>
          <w:tcPr>
            <w:tcW w:w="800" w:type="dxa"/>
            <w:vAlign w:val="center"/>
          </w:tcPr>
          <w:p w14:paraId="29BCADCE">
            <w:pPr>
              <w:jc w:val="right"/>
            </w:pPr>
            <w:r>
              <w:rPr>
                <w:rFonts w:ascii="宋体" w:hAnsi="宋体" w:eastAsia="宋体" w:cs="宋体"/>
                <w:b w:val="0"/>
                <w:i w:val="0"/>
                <w:color w:val="000000"/>
                <w:sz w:val="9"/>
              </w:rPr>
              <w:t>83.76</w:t>
            </w:r>
          </w:p>
        </w:tc>
        <w:tc>
          <w:tcPr>
            <w:tcW w:w="540" w:type="dxa"/>
            <w:vAlign w:val="center"/>
          </w:tcPr>
          <w:p w14:paraId="38084BCE">
            <w:pPr>
              <w:jc w:val="left"/>
            </w:pPr>
            <w:r>
              <w:rPr>
                <w:rFonts w:ascii="宋体" w:hAnsi="宋体" w:eastAsia="宋体" w:cs="宋体"/>
                <w:b w:val="0"/>
                <w:i w:val="0"/>
                <w:color w:val="000000"/>
                <w:sz w:val="9"/>
              </w:rPr>
              <w:t>30202</w:t>
            </w:r>
          </w:p>
        </w:tc>
        <w:tc>
          <w:tcPr>
            <w:tcW w:w="1380" w:type="dxa"/>
            <w:vAlign w:val="center"/>
          </w:tcPr>
          <w:p w14:paraId="34EFE516">
            <w:pPr>
              <w:jc w:val="left"/>
            </w:pPr>
            <w:r>
              <w:rPr>
                <w:rFonts w:ascii="宋体" w:hAnsi="宋体" w:eastAsia="宋体" w:cs="宋体"/>
                <w:b w:val="0"/>
                <w:i w:val="0"/>
                <w:color w:val="000000"/>
                <w:sz w:val="9"/>
              </w:rPr>
              <w:t xml:space="preserve">  印刷费</w:t>
            </w:r>
          </w:p>
        </w:tc>
        <w:tc>
          <w:tcPr>
            <w:tcW w:w="820" w:type="dxa"/>
            <w:vAlign w:val="center"/>
          </w:tcPr>
          <w:p w14:paraId="660118DE"/>
        </w:tc>
        <w:tc>
          <w:tcPr>
            <w:tcW w:w="540" w:type="dxa"/>
            <w:vAlign w:val="center"/>
          </w:tcPr>
          <w:p w14:paraId="6A6585D4">
            <w:pPr>
              <w:jc w:val="left"/>
            </w:pPr>
            <w:r>
              <w:rPr>
                <w:rFonts w:ascii="宋体" w:hAnsi="宋体" w:eastAsia="宋体" w:cs="宋体"/>
                <w:b w:val="0"/>
                <w:i w:val="0"/>
                <w:color w:val="000000"/>
                <w:sz w:val="9"/>
              </w:rPr>
              <w:t>30702</w:t>
            </w:r>
          </w:p>
        </w:tc>
        <w:tc>
          <w:tcPr>
            <w:tcW w:w="1260" w:type="dxa"/>
            <w:vAlign w:val="center"/>
          </w:tcPr>
          <w:p w14:paraId="64A5F8A1">
            <w:pPr>
              <w:jc w:val="left"/>
            </w:pPr>
            <w:r>
              <w:rPr>
                <w:rFonts w:ascii="宋体" w:hAnsi="宋体" w:eastAsia="宋体" w:cs="宋体"/>
                <w:b w:val="0"/>
                <w:i w:val="0"/>
                <w:color w:val="000000"/>
                <w:sz w:val="9"/>
              </w:rPr>
              <w:t xml:space="preserve">  国外债务付息</w:t>
            </w:r>
          </w:p>
        </w:tc>
        <w:tc>
          <w:tcPr>
            <w:tcW w:w="786" w:type="dxa"/>
            <w:vAlign w:val="center"/>
          </w:tcPr>
          <w:p w14:paraId="1E7547DB"/>
        </w:tc>
      </w:tr>
      <w:tr w14:paraId="6121A3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C7BA1AF">
            <w:pPr>
              <w:jc w:val="left"/>
            </w:pPr>
            <w:r>
              <w:rPr>
                <w:rFonts w:ascii="宋体" w:hAnsi="宋体" w:eastAsia="宋体" w:cs="宋体"/>
                <w:b w:val="0"/>
                <w:i w:val="0"/>
                <w:color w:val="000000"/>
                <w:sz w:val="9"/>
              </w:rPr>
              <w:t>30103</w:t>
            </w:r>
          </w:p>
        </w:tc>
        <w:tc>
          <w:tcPr>
            <w:tcW w:w="1740" w:type="dxa"/>
            <w:vAlign w:val="center"/>
          </w:tcPr>
          <w:p w14:paraId="51C527F1">
            <w:pPr>
              <w:jc w:val="left"/>
            </w:pPr>
            <w:r>
              <w:rPr>
                <w:rFonts w:ascii="宋体" w:hAnsi="宋体" w:eastAsia="宋体" w:cs="宋体"/>
                <w:b w:val="0"/>
                <w:i w:val="0"/>
                <w:color w:val="000000"/>
                <w:sz w:val="9"/>
              </w:rPr>
              <w:t xml:space="preserve">  奖金</w:t>
            </w:r>
          </w:p>
        </w:tc>
        <w:tc>
          <w:tcPr>
            <w:tcW w:w="800" w:type="dxa"/>
            <w:vAlign w:val="center"/>
          </w:tcPr>
          <w:p w14:paraId="0FAAEC1C">
            <w:pPr>
              <w:jc w:val="right"/>
            </w:pPr>
            <w:r>
              <w:rPr>
                <w:rFonts w:ascii="宋体" w:hAnsi="宋体" w:eastAsia="宋体" w:cs="宋体"/>
                <w:b w:val="0"/>
                <w:i w:val="0"/>
                <w:color w:val="000000"/>
                <w:sz w:val="9"/>
              </w:rPr>
              <w:t>14.71</w:t>
            </w:r>
          </w:p>
        </w:tc>
        <w:tc>
          <w:tcPr>
            <w:tcW w:w="540" w:type="dxa"/>
            <w:vAlign w:val="center"/>
          </w:tcPr>
          <w:p w14:paraId="4F71B85C">
            <w:pPr>
              <w:jc w:val="left"/>
            </w:pPr>
            <w:r>
              <w:rPr>
                <w:rFonts w:ascii="宋体" w:hAnsi="宋体" w:eastAsia="宋体" w:cs="宋体"/>
                <w:b w:val="0"/>
                <w:i w:val="0"/>
                <w:color w:val="000000"/>
                <w:sz w:val="9"/>
              </w:rPr>
              <w:t>30203</w:t>
            </w:r>
          </w:p>
        </w:tc>
        <w:tc>
          <w:tcPr>
            <w:tcW w:w="1380" w:type="dxa"/>
            <w:vAlign w:val="center"/>
          </w:tcPr>
          <w:p w14:paraId="04B3CA65">
            <w:pPr>
              <w:jc w:val="left"/>
            </w:pPr>
            <w:r>
              <w:rPr>
                <w:rFonts w:ascii="宋体" w:hAnsi="宋体" w:eastAsia="宋体" w:cs="宋体"/>
                <w:b w:val="0"/>
                <w:i w:val="0"/>
                <w:color w:val="000000"/>
                <w:sz w:val="9"/>
              </w:rPr>
              <w:t xml:space="preserve">  咨询费</w:t>
            </w:r>
          </w:p>
        </w:tc>
        <w:tc>
          <w:tcPr>
            <w:tcW w:w="820" w:type="dxa"/>
            <w:vAlign w:val="center"/>
          </w:tcPr>
          <w:p w14:paraId="75539F6D"/>
        </w:tc>
        <w:tc>
          <w:tcPr>
            <w:tcW w:w="540" w:type="dxa"/>
            <w:vAlign w:val="center"/>
          </w:tcPr>
          <w:p w14:paraId="2362E4F1">
            <w:pPr>
              <w:jc w:val="left"/>
            </w:pPr>
            <w:r>
              <w:rPr>
                <w:rFonts w:ascii="宋体" w:hAnsi="宋体" w:eastAsia="宋体" w:cs="宋体"/>
                <w:b w:val="0"/>
                <w:i w:val="0"/>
                <w:color w:val="000000"/>
                <w:sz w:val="9"/>
              </w:rPr>
              <w:t>30703</w:t>
            </w:r>
          </w:p>
        </w:tc>
        <w:tc>
          <w:tcPr>
            <w:tcW w:w="1260" w:type="dxa"/>
            <w:vAlign w:val="center"/>
          </w:tcPr>
          <w:p w14:paraId="6AFA0BDD">
            <w:pPr>
              <w:jc w:val="left"/>
            </w:pPr>
            <w:r>
              <w:rPr>
                <w:rFonts w:ascii="宋体" w:hAnsi="宋体" w:eastAsia="宋体" w:cs="宋体"/>
                <w:b w:val="0"/>
                <w:i w:val="0"/>
                <w:color w:val="000000"/>
                <w:sz w:val="9"/>
              </w:rPr>
              <w:t xml:space="preserve">  国内债务发行费用</w:t>
            </w:r>
          </w:p>
        </w:tc>
        <w:tc>
          <w:tcPr>
            <w:tcW w:w="786" w:type="dxa"/>
            <w:vAlign w:val="center"/>
          </w:tcPr>
          <w:p w14:paraId="4EF5624F"/>
        </w:tc>
      </w:tr>
      <w:tr w14:paraId="3CA5657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6A94289">
            <w:pPr>
              <w:jc w:val="left"/>
            </w:pPr>
            <w:r>
              <w:rPr>
                <w:rFonts w:ascii="宋体" w:hAnsi="宋体" w:eastAsia="宋体" w:cs="宋体"/>
                <w:b w:val="0"/>
                <w:i w:val="0"/>
                <w:color w:val="000000"/>
                <w:sz w:val="9"/>
              </w:rPr>
              <w:t>30106</w:t>
            </w:r>
          </w:p>
        </w:tc>
        <w:tc>
          <w:tcPr>
            <w:tcW w:w="1740" w:type="dxa"/>
            <w:vAlign w:val="center"/>
          </w:tcPr>
          <w:p w14:paraId="1BCBF8AE">
            <w:pPr>
              <w:jc w:val="left"/>
            </w:pPr>
            <w:r>
              <w:rPr>
                <w:rFonts w:ascii="宋体" w:hAnsi="宋体" w:eastAsia="宋体" w:cs="宋体"/>
                <w:b w:val="0"/>
                <w:i w:val="0"/>
                <w:color w:val="000000"/>
                <w:sz w:val="9"/>
              </w:rPr>
              <w:t xml:space="preserve">  伙食补助费</w:t>
            </w:r>
          </w:p>
        </w:tc>
        <w:tc>
          <w:tcPr>
            <w:tcW w:w="800" w:type="dxa"/>
            <w:vAlign w:val="center"/>
          </w:tcPr>
          <w:p w14:paraId="7BDEF1B9">
            <w:pPr>
              <w:jc w:val="right"/>
            </w:pPr>
            <w:r>
              <w:rPr>
                <w:rFonts w:ascii="宋体" w:hAnsi="宋体" w:eastAsia="宋体" w:cs="宋体"/>
                <w:b w:val="0"/>
                <w:i w:val="0"/>
                <w:color w:val="000000"/>
                <w:sz w:val="9"/>
              </w:rPr>
              <w:t>1.43</w:t>
            </w:r>
          </w:p>
        </w:tc>
        <w:tc>
          <w:tcPr>
            <w:tcW w:w="540" w:type="dxa"/>
            <w:vAlign w:val="center"/>
          </w:tcPr>
          <w:p w14:paraId="6E7D94BF">
            <w:pPr>
              <w:jc w:val="left"/>
            </w:pPr>
            <w:r>
              <w:rPr>
                <w:rFonts w:ascii="宋体" w:hAnsi="宋体" w:eastAsia="宋体" w:cs="宋体"/>
                <w:b w:val="0"/>
                <w:i w:val="0"/>
                <w:color w:val="000000"/>
                <w:sz w:val="9"/>
              </w:rPr>
              <w:t>30204</w:t>
            </w:r>
          </w:p>
        </w:tc>
        <w:tc>
          <w:tcPr>
            <w:tcW w:w="1380" w:type="dxa"/>
            <w:vAlign w:val="center"/>
          </w:tcPr>
          <w:p w14:paraId="7F6B22E7">
            <w:pPr>
              <w:jc w:val="left"/>
            </w:pPr>
            <w:r>
              <w:rPr>
                <w:rFonts w:ascii="宋体" w:hAnsi="宋体" w:eastAsia="宋体" w:cs="宋体"/>
                <w:b w:val="0"/>
                <w:i w:val="0"/>
                <w:color w:val="000000"/>
                <w:sz w:val="9"/>
              </w:rPr>
              <w:t xml:space="preserve">  手续费</w:t>
            </w:r>
          </w:p>
        </w:tc>
        <w:tc>
          <w:tcPr>
            <w:tcW w:w="820" w:type="dxa"/>
            <w:vAlign w:val="center"/>
          </w:tcPr>
          <w:p w14:paraId="3AC6CF1B"/>
        </w:tc>
        <w:tc>
          <w:tcPr>
            <w:tcW w:w="540" w:type="dxa"/>
            <w:vAlign w:val="center"/>
          </w:tcPr>
          <w:p w14:paraId="26EDFA3E">
            <w:pPr>
              <w:jc w:val="left"/>
            </w:pPr>
            <w:r>
              <w:rPr>
                <w:rFonts w:ascii="宋体" w:hAnsi="宋体" w:eastAsia="宋体" w:cs="宋体"/>
                <w:b w:val="0"/>
                <w:i w:val="0"/>
                <w:color w:val="000000"/>
                <w:sz w:val="9"/>
              </w:rPr>
              <w:t>30704</w:t>
            </w:r>
          </w:p>
        </w:tc>
        <w:tc>
          <w:tcPr>
            <w:tcW w:w="1260" w:type="dxa"/>
            <w:vAlign w:val="center"/>
          </w:tcPr>
          <w:p w14:paraId="0108A4D2">
            <w:pPr>
              <w:jc w:val="left"/>
            </w:pPr>
            <w:r>
              <w:rPr>
                <w:rFonts w:ascii="宋体" w:hAnsi="宋体" w:eastAsia="宋体" w:cs="宋体"/>
                <w:b w:val="0"/>
                <w:i w:val="0"/>
                <w:color w:val="000000"/>
                <w:sz w:val="9"/>
              </w:rPr>
              <w:t xml:space="preserve">  国外债务发行费用</w:t>
            </w:r>
          </w:p>
        </w:tc>
        <w:tc>
          <w:tcPr>
            <w:tcW w:w="786" w:type="dxa"/>
            <w:vAlign w:val="center"/>
          </w:tcPr>
          <w:p w14:paraId="55F90374"/>
        </w:tc>
      </w:tr>
      <w:tr w14:paraId="7F6764D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5FC7CCA">
            <w:pPr>
              <w:jc w:val="left"/>
            </w:pPr>
            <w:r>
              <w:rPr>
                <w:rFonts w:ascii="宋体" w:hAnsi="宋体" w:eastAsia="宋体" w:cs="宋体"/>
                <w:b w:val="0"/>
                <w:i w:val="0"/>
                <w:color w:val="000000"/>
                <w:sz w:val="9"/>
              </w:rPr>
              <w:t>30107</w:t>
            </w:r>
          </w:p>
        </w:tc>
        <w:tc>
          <w:tcPr>
            <w:tcW w:w="1740" w:type="dxa"/>
            <w:vAlign w:val="center"/>
          </w:tcPr>
          <w:p w14:paraId="732610BA">
            <w:pPr>
              <w:jc w:val="left"/>
            </w:pPr>
            <w:r>
              <w:rPr>
                <w:rFonts w:ascii="宋体" w:hAnsi="宋体" w:eastAsia="宋体" w:cs="宋体"/>
                <w:b w:val="0"/>
                <w:i w:val="0"/>
                <w:color w:val="000000"/>
                <w:sz w:val="9"/>
              </w:rPr>
              <w:t xml:space="preserve">  绩效工资</w:t>
            </w:r>
          </w:p>
        </w:tc>
        <w:tc>
          <w:tcPr>
            <w:tcW w:w="800" w:type="dxa"/>
            <w:vAlign w:val="center"/>
          </w:tcPr>
          <w:p w14:paraId="5DBBD5CC">
            <w:pPr>
              <w:jc w:val="right"/>
            </w:pPr>
            <w:r>
              <w:rPr>
                <w:rFonts w:ascii="宋体" w:hAnsi="宋体" w:eastAsia="宋体" w:cs="宋体"/>
                <w:b w:val="0"/>
                <w:i w:val="0"/>
                <w:color w:val="000000"/>
                <w:sz w:val="9"/>
              </w:rPr>
              <w:t>45.30</w:t>
            </w:r>
          </w:p>
        </w:tc>
        <w:tc>
          <w:tcPr>
            <w:tcW w:w="540" w:type="dxa"/>
            <w:vAlign w:val="center"/>
          </w:tcPr>
          <w:p w14:paraId="698CC6C9">
            <w:pPr>
              <w:jc w:val="left"/>
            </w:pPr>
            <w:r>
              <w:rPr>
                <w:rFonts w:ascii="宋体" w:hAnsi="宋体" w:eastAsia="宋体" w:cs="宋体"/>
                <w:b w:val="0"/>
                <w:i w:val="0"/>
                <w:color w:val="000000"/>
                <w:sz w:val="9"/>
              </w:rPr>
              <w:t>30205</w:t>
            </w:r>
          </w:p>
        </w:tc>
        <w:tc>
          <w:tcPr>
            <w:tcW w:w="1380" w:type="dxa"/>
            <w:vAlign w:val="center"/>
          </w:tcPr>
          <w:p w14:paraId="3975A566">
            <w:pPr>
              <w:jc w:val="left"/>
            </w:pPr>
            <w:r>
              <w:rPr>
                <w:rFonts w:ascii="宋体" w:hAnsi="宋体" w:eastAsia="宋体" w:cs="宋体"/>
                <w:b w:val="0"/>
                <w:i w:val="0"/>
                <w:color w:val="000000"/>
                <w:sz w:val="9"/>
              </w:rPr>
              <w:t xml:space="preserve">  水费</w:t>
            </w:r>
          </w:p>
        </w:tc>
        <w:tc>
          <w:tcPr>
            <w:tcW w:w="820" w:type="dxa"/>
            <w:vAlign w:val="center"/>
          </w:tcPr>
          <w:p w14:paraId="7619C5A3">
            <w:pPr>
              <w:jc w:val="right"/>
            </w:pPr>
            <w:r>
              <w:rPr>
                <w:rFonts w:ascii="宋体" w:hAnsi="宋体" w:eastAsia="宋体" w:cs="宋体"/>
                <w:b w:val="0"/>
                <w:i w:val="0"/>
                <w:color w:val="000000"/>
                <w:sz w:val="9"/>
              </w:rPr>
              <w:t>0.80</w:t>
            </w:r>
          </w:p>
        </w:tc>
        <w:tc>
          <w:tcPr>
            <w:tcW w:w="540" w:type="dxa"/>
            <w:vAlign w:val="center"/>
          </w:tcPr>
          <w:p w14:paraId="3BAF887C">
            <w:pPr>
              <w:jc w:val="left"/>
            </w:pPr>
            <w:r>
              <w:rPr>
                <w:rFonts w:ascii="宋体" w:hAnsi="宋体" w:eastAsia="宋体" w:cs="宋体"/>
                <w:b/>
                <w:i w:val="0"/>
                <w:color w:val="000000"/>
                <w:sz w:val="9"/>
              </w:rPr>
              <w:t>310</w:t>
            </w:r>
          </w:p>
        </w:tc>
        <w:tc>
          <w:tcPr>
            <w:tcW w:w="1260" w:type="dxa"/>
            <w:vAlign w:val="center"/>
          </w:tcPr>
          <w:p w14:paraId="65438D10">
            <w:pPr>
              <w:jc w:val="left"/>
            </w:pPr>
            <w:r>
              <w:rPr>
                <w:rFonts w:ascii="宋体" w:hAnsi="宋体" w:eastAsia="宋体" w:cs="宋体"/>
                <w:b/>
                <w:i w:val="0"/>
                <w:color w:val="000000"/>
                <w:sz w:val="9"/>
              </w:rPr>
              <w:t>资本性支出</w:t>
            </w:r>
          </w:p>
        </w:tc>
        <w:tc>
          <w:tcPr>
            <w:tcW w:w="786" w:type="dxa"/>
            <w:vAlign w:val="center"/>
          </w:tcPr>
          <w:p w14:paraId="2C76F4EC"/>
        </w:tc>
      </w:tr>
      <w:tr w14:paraId="7775DC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3571877">
            <w:pPr>
              <w:jc w:val="left"/>
            </w:pPr>
            <w:r>
              <w:rPr>
                <w:rFonts w:ascii="宋体" w:hAnsi="宋体" w:eastAsia="宋体" w:cs="宋体"/>
                <w:b w:val="0"/>
                <w:i w:val="0"/>
                <w:color w:val="000000"/>
                <w:sz w:val="9"/>
              </w:rPr>
              <w:t>30108</w:t>
            </w:r>
          </w:p>
        </w:tc>
        <w:tc>
          <w:tcPr>
            <w:tcW w:w="1740" w:type="dxa"/>
            <w:vAlign w:val="center"/>
          </w:tcPr>
          <w:p w14:paraId="748B9407">
            <w:pPr>
              <w:jc w:val="left"/>
            </w:pPr>
            <w:r>
              <w:rPr>
                <w:rFonts w:ascii="宋体" w:hAnsi="宋体" w:eastAsia="宋体" w:cs="宋体"/>
                <w:b w:val="0"/>
                <w:i w:val="0"/>
                <w:color w:val="000000"/>
                <w:sz w:val="9"/>
              </w:rPr>
              <w:t xml:space="preserve">  机关事业单位基本养老保险缴费</w:t>
            </w:r>
          </w:p>
        </w:tc>
        <w:tc>
          <w:tcPr>
            <w:tcW w:w="800" w:type="dxa"/>
            <w:vAlign w:val="center"/>
          </w:tcPr>
          <w:p w14:paraId="3A2C290A">
            <w:pPr>
              <w:jc w:val="right"/>
            </w:pPr>
            <w:r>
              <w:rPr>
                <w:rFonts w:ascii="宋体" w:hAnsi="宋体" w:eastAsia="宋体" w:cs="宋体"/>
                <w:b w:val="0"/>
                <w:i w:val="0"/>
                <w:color w:val="000000"/>
                <w:sz w:val="9"/>
              </w:rPr>
              <w:t>66.73</w:t>
            </w:r>
          </w:p>
        </w:tc>
        <w:tc>
          <w:tcPr>
            <w:tcW w:w="540" w:type="dxa"/>
            <w:vAlign w:val="center"/>
          </w:tcPr>
          <w:p w14:paraId="28F4A77D">
            <w:pPr>
              <w:jc w:val="left"/>
            </w:pPr>
            <w:r>
              <w:rPr>
                <w:rFonts w:ascii="宋体" w:hAnsi="宋体" w:eastAsia="宋体" w:cs="宋体"/>
                <w:b w:val="0"/>
                <w:i w:val="0"/>
                <w:color w:val="000000"/>
                <w:sz w:val="9"/>
              </w:rPr>
              <w:t>30206</w:t>
            </w:r>
          </w:p>
        </w:tc>
        <w:tc>
          <w:tcPr>
            <w:tcW w:w="1380" w:type="dxa"/>
            <w:vAlign w:val="center"/>
          </w:tcPr>
          <w:p w14:paraId="1A0872FA">
            <w:pPr>
              <w:jc w:val="left"/>
            </w:pPr>
            <w:r>
              <w:rPr>
                <w:rFonts w:ascii="宋体" w:hAnsi="宋体" w:eastAsia="宋体" w:cs="宋体"/>
                <w:b w:val="0"/>
                <w:i w:val="0"/>
                <w:color w:val="000000"/>
                <w:sz w:val="9"/>
              </w:rPr>
              <w:t xml:space="preserve">  电费</w:t>
            </w:r>
          </w:p>
        </w:tc>
        <w:tc>
          <w:tcPr>
            <w:tcW w:w="820" w:type="dxa"/>
            <w:vAlign w:val="center"/>
          </w:tcPr>
          <w:p w14:paraId="40220CD5">
            <w:pPr>
              <w:jc w:val="right"/>
            </w:pPr>
            <w:r>
              <w:rPr>
                <w:rFonts w:ascii="宋体" w:hAnsi="宋体" w:eastAsia="宋体" w:cs="宋体"/>
                <w:b w:val="0"/>
                <w:i w:val="0"/>
                <w:color w:val="000000"/>
                <w:sz w:val="9"/>
              </w:rPr>
              <w:t>7.13</w:t>
            </w:r>
          </w:p>
        </w:tc>
        <w:tc>
          <w:tcPr>
            <w:tcW w:w="540" w:type="dxa"/>
            <w:vAlign w:val="center"/>
          </w:tcPr>
          <w:p w14:paraId="5B10D931">
            <w:pPr>
              <w:jc w:val="left"/>
            </w:pPr>
            <w:r>
              <w:rPr>
                <w:rFonts w:ascii="宋体" w:hAnsi="宋体" w:eastAsia="宋体" w:cs="宋体"/>
                <w:b w:val="0"/>
                <w:i w:val="0"/>
                <w:color w:val="000000"/>
                <w:sz w:val="9"/>
              </w:rPr>
              <w:t>31001</w:t>
            </w:r>
          </w:p>
        </w:tc>
        <w:tc>
          <w:tcPr>
            <w:tcW w:w="1260" w:type="dxa"/>
            <w:vAlign w:val="center"/>
          </w:tcPr>
          <w:p w14:paraId="25A4B8B0">
            <w:pPr>
              <w:jc w:val="left"/>
            </w:pPr>
            <w:r>
              <w:rPr>
                <w:rFonts w:ascii="宋体" w:hAnsi="宋体" w:eastAsia="宋体" w:cs="宋体"/>
                <w:b w:val="0"/>
                <w:i w:val="0"/>
                <w:color w:val="000000"/>
                <w:sz w:val="9"/>
              </w:rPr>
              <w:t xml:space="preserve">  房屋建筑物购建</w:t>
            </w:r>
          </w:p>
        </w:tc>
        <w:tc>
          <w:tcPr>
            <w:tcW w:w="786" w:type="dxa"/>
            <w:vAlign w:val="center"/>
          </w:tcPr>
          <w:p w14:paraId="49A81B37"/>
        </w:tc>
      </w:tr>
      <w:tr w14:paraId="69A3C4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50565F6">
            <w:pPr>
              <w:jc w:val="left"/>
            </w:pPr>
            <w:r>
              <w:rPr>
                <w:rFonts w:ascii="宋体" w:hAnsi="宋体" w:eastAsia="宋体" w:cs="宋体"/>
                <w:b w:val="0"/>
                <w:i w:val="0"/>
                <w:color w:val="000000"/>
                <w:sz w:val="9"/>
              </w:rPr>
              <w:t>30109</w:t>
            </w:r>
          </w:p>
        </w:tc>
        <w:tc>
          <w:tcPr>
            <w:tcW w:w="1740" w:type="dxa"/>
            <w:vAlign w:val="center"/>
          </w:tcPr>
          <w:p w14:paraId="60CB7F8B">
            <w:pPr>
              <w:jc w:val="left"/>
            </w:pPr>
            <w:r>
              <w:rPr>
                <w:rFonts w:ascii="宋体" w:hAnsi="宋体" w:eastAsia="宋体" w:cs="宋体"/>
                <w:b w:val="0"/>
                <w:i w:val="0"/>
                <w:color w:val="000000"/>
                <w:sz w:val="9"/>
              </w:rPr>
              <w:t xml:space="preserve">  职业年金缴费</w:t>
            </w:r>
          </w:p>
        </w:tc>
        <w:tc>
          <w:tcPr>
            <w:tcW w:w="800" w:type="dxa"/>
            <w:vAlign w:val="center"/>
          </w:tcPr>
          <w:p w14:paraId="3C780425">
            <w:pPr>
              <w:jc w:val="right"/>
            </w:pPr>
            <w:r>
              <w:rPr>
                <w:rFonts w:ascii="宋体" w:hAnsi="宋体" w:eastAsia="宋体" w:cs="宋体"/>
                <w:b w:val="0"/>
                <w:i w:val="0"/>
                <w:color w:val="000000"/>
                <w:sz w:val="9"/>
              </w:rPr>
              <w:t>0.29</w:t>
            </w:r>
          </w:p>
        </w:tc>
        <w:tc>
          <w:tcPr>
            <w:tcW w:w="540" w:type="dxa"/>
            <w:vAlign w:val="center"/>
          </w:tcPr>
          <w:p w14:paraId="5C49B0DF">
            <w:pPr>
              <w:jc w:val="left"/>
            </w:pPr>
            <w:r>
              <w:rPr>
                <w:rFonts w:ascii="宋体" w:hAnsi="宋体" w:eastAsia="宋体" w:cs="宋体"/>
                <w:b w:val="0"/>
                <w:i w:val="0"/>
                <w:color w:val="000000"/>
                <w:sz w:val="9"/>
              </w:rPr>
              <w:t>30207</w:t>
            </w:r>
          </w:p>
        </w:tc>
        <w:tc>
          <w:tcPr>
            <w:tcW w:w="1380" w:type="dxa"/>
            <w:vAlign w:val="center"/>
          </w:tcPr>
          <w:p w14:paraId="554F8DF3">
            <w:pPr>
              <w:jc w:val="left"/>
            </w:pPr>
            <w:r>
              <w:rPr>
                <w:rFonts w:ascii="宋体" w:hAnsi="宋体" w:eastAsia="宋体" w:cs="宋体"/>
                <w:b w:val="0"/>
                <w:i w:val="0"/>
                <w:color w:val="000000"/>
                <w:sz w:val="9"/>
              </w:rPr>
              <w:t xml:space="preserve">  邮电费</w:t>
            </w:r>
          </w:p>
        </w:tc>
        <w:tc>
          <w:tcPr>
            <w:tcW w:w="820" w:type="dxa"/>
            <w:vAlign w:val="center"/>
          </w:tcPr>
          <w:p w14:paraId="4E547820">
            <w:pPr>
              <w:jc w:val="right"/>
            </w:pPr>
            <w:r>
              <w:rPr>
                <w:rFonts w:ascii="宋体" w:hAnsi="宋体" w:eastAsia="宋体" w:cs="宋体"/>
                <w:b w:val="0"/>
                <w:i w:val="0"/>
                <w:color w:val="000000"/>
                <w:sz w:val="9"/>
              </w:rPr>
              <w:t>36.73</w:t>
            </w:r>
          </w:p>
        </w:tc>
        <w:tc>
          <w:tcPr>
            <w:tcW w:w="540" w:type="dxa"/>
            <w:vAlign w:val="center"/>
          </w:tcPr>
          <w:p w14:paraId="57E74F5C">
            <w:pPr>
              <w:jc w:val="left"/>
            </w:pPr>
            <w:r>
              <w:rPr>
                <w:rFonts w:ascii="宋体" w:hAnsi="宋体" w:eastAsia="宋体" w:cs="宋体"/>
                <w:b w:val="0"/>
                <w:i w:val="0"/>
                <w:color w:val="000000"/>
                <w:sz w:val="9"/>
              </w:rPr>
              <w:t>31002</w:t>
            </w:r>
          </w:p>
        </w:tc>
        <w:tc>
          <w:tcPr>
            <w:tcW w:w="1260" w:type="dxa"/>
            <w:vAlign w:val="center"/>
          </w:tcPr>
          <w:p w14:paraId="2D0DA0FC">
            <w:pPr>
              <w:jc w:val="left"/>
            </w:pPr>
            <w:r>
              <w:rPr>
                <w:rFonts w:ascii="宋体" w:hAnsi="宋体" w:eastAsia="宋体" w:cs="宋体"/>
                <w:b w:val="0"/>
                <w:i w:val="0"/>
                <w:color w:val="000000"/>
                <w:sz w:val="9"/>
              </w:rPr>
              <w:t xml:space="preserve">  办公设备购置</w:t>
            </w:r>
          </w:p>
        </w:tc>
        <w:tc>
          <w:tcPr>
            <w:tcW w:w="786" w:type="dxa"/>
            <w:vAlign w:val="center"/>
          </w:tcPr>
          <w:p w14:paraId="2E3E9A90"/>
        </w:tc>
      </w:tr>
      <w:tr w14:paraId="3F66BD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8DF86E7">
            <w:pPr>
              <w:jc w:val="left"/>
            </w:pPr>
            <w:r>
              <w:rPr>
                <w:rFonts w:ascii="宋体" w:hAnsi="宋体" w:eastAsia="宋体" w:cs="宋体"/>
                <w:b w:val="0"/>
                <w:i w:val="0"/>
                <w:color w:val="000000"/>
                <w:sz w:val="9"/>
              </w:rPr>
              <w:t>30110</w:t>
            </w:r>
          </w:p>
        </w:tc>
        <w:tc>
          <w:tcPr>
            <w:tcW w:w="1740" w:type="dxa"/>
            <w:vAlign w:val="center"/>
          </w:tcPr>
          <w:p w14:paraId="76BBBA1E">
            <w:pPr>
              <w:jc w:val="left"/>
            </w:pPr>
            <w:r>
              <w:rPr>
                <w:rFonts w:ascii="宋体" w:hAnsi="宋体" w:eastAsia="宋体" w:cs="宋体"/>
                <w:b w:val="0"/>
                <w:i w:val="0"/>
                <w:color w:val="000000"/>
                <w:sz w:val="9"/>
              </w:rPr>
              <w:t xml:space="preserve">  职工基本医疗保险缴费</w:t>
            </w:r>
          </w:p>
        </w:tc>
        <w:tc>
          <w:tcPr>
            <w:tcW w:w="800" w:type="dxa"/>
            <w:vAlign w:val="center"/>
          </w:tcPr>
          <w:p w14:paraId="365A896F">
            <w:pPr>
              <w:jc w:val="right"/>
            </w:pPr>
            <w:r>
              <w:rPr>
                <w:rFonts w:ascii="宋体" w:hAnsi="宋体" w:eastAsia="宋体" w:cs="宋体"/>
                <w:b w:val="0"/>
                <w:i w:val="0"/>
                <w:color w:val="000000"/>
                <w:sz w:val="9"/>
              </w:rPr>
              <w:t>18.92</w:t>
            </w:r>
          </w:p>
        </w:tc>
        <w:tc>
          <w:tcPr>
            <w:tcW w:w="540" w:type="dxa"/>
            <w:vAlign w:val="center"/>
          </w:tcPr>
          <w:p w14:paraId="38810173">
            <w:pPr>
              <w:jc w:val="left"/>
            </w:pPr>
            <w:r>
              <w:rPr>
                <w:rFonts w:ascii="宋体" w:hAnsi="宋体" w:eastAsia="宋体" w:cs="宋体"/>
                <w:b w:val="0"/>
                <w:i w:val="0"/>
                <w:color w:val="000000"/>
                <w:sz w:val="9"/>
              </w:rPr>
              <w:t>30208</w:t>
            </w:r>
          </w:p>
        </w:tc>
        <w:tc>
          <w:tcPr>
            <w:tcW w:w="1380" w:type="dxa"/>
            <w:vAlign w:val="center"/>
          </w:tcPr>
          <w:p w14:paraId="07ED3F7A">
            <w:pPr>
              <w:jc w:val="left"/>
            </w:pPr>
            <w:r>
              <w:rPr>
                <w:rFonts w:ascii="宋体" w:hAnsi="宋体" w:eastAsia="宋体" w:cs="宋体"/>
                <w:b w:val="0"/>
                <w:i w:val="0"/>
                <w:color w:val="000000"/>
                <w:sz w:val="9"/>
              </w:rPr>
              <w:t xml:space="preserve">  取暖费</w:t>
            </w:r>
          </w:p>
        </w:tc>
        <w:tc>
          <w:tcPr>
            <w:tcW w:w="820" w:type="dxa"/>
            <w:vAlign w:val="center"/>
          </w:tcPr>
          <w:p w14:paraId="205DC6EF"/>
        </w:tc>
        <w:tc>
          <w:tcPr>
            <w:tcW w:w="540" w:type="dxa"/>
            <w:vAlign w:val="center"/>
          </w:tcPr>
          <w:p w14:paraId="36EED026">
            <w:pPr>
              <w:jc w:val="left"/>
            </w:pPr>
            <w:r>
              <w:rPr>
                <w:rFonts w:ascii="宋体" w:hAnsi="宋体" w:eastAsia="宋体" w:cs="宋体"/>
                <w:b w:val="0"/>
                <w:i w:val="0"/>
                <w:color w:val="000000"/>
                <w:sz w:val="9"/>
              </w:rPr>
              <w:t>31003</w:t>
            </w:r>
          </w:p>
        </w:tc>
        <w:tc>
          <w:tcPr>
            <w:tcW w:w="1260" w:type="dxa"/>
            <w:vAlign w:val="center"/>
          </w:tcPr>
          <w:p w14:paraId="3DBAF8F0">
            <w:pPr>
              <w:jc w:val="left"/>
            </w:pPr>
            <w:r>
              <w:rPr>
                <w:rFonts w:ascii="宋体" w:hAnsi="宋体" w:eastAsia="宋体" w:cs="宋体"/>
                <w:b w:val="0"/>
                <w:i w:val="0"/>
                <w:color w:val="000000"/>
                <w:sz w:val="9"/>
              </w:rPr>
              <w:t xml:space="preserve">  专用设备购置</w:t>
            </w:r>
          </w:p>
        </w:tc>
        <w:tc>
          <w:tcPr>
            <w:tcW w:w="786" w:type="dxa"/>
            <w:vAlign w:val="center"/>
          </w:tcPr>
          <w:p w14:paraId="3A468FB3"/>
        </w:tc>
      </w:tr>
      <w:tr w14:paraId="55874C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781CA53">
            <w:pPr>
              <w:jc w:val="left"/>
            </w:pPr>
            <w:r>
              <w:rPr>
                <w:rFonts w:ascii="宋体" w:hAnsi="宋体" w:eastAsia="宋体" w:cs="宋体"/>
                <w:b w:val="0"/>
                <w:i w:val="0"/>
                <w:color w:val="000000"/>
                <w:sz w:val="9"/>
              </w:rPr>
              <w:t>30111</w:t>
            </w:r>
          </w:p>
        </w:tc>
        <w:tc>
          <w:tcPr>
            <w:tcW w:w="1740" w:type="dxa"/>
            <w:vAlign w:val="center"/>
          </w:tcPr>
          <w:p w14:paraId="42758AF4">
            <w:pPr>
              <w:jc w:val="left"/>
            </w:pPr>
            <w:r>
              <w:rPr>
                <w:rFonts w:ascii="宋体" w:hAnsi="宋体" w:eastAsia="宋体" w:cs="宋体"/>
                <w:b w:val="0"/>
                <w:i w:val="0"/>
                <w:color w:val="000000"/>
                <w:sz w:val="9"/>
              </w:rPr>
              <w:t xml:space="preserve">  公务员医疗补助缴款</w:t>
            </w:r>
          </w:p>
        </w:tc>
        <w:tc>
          <w:tcPr>
            <w:tcW w:w="800" w:type="dxa"/>
            <w:vAlign w:val="center"/>
          </w:tcPr>
          <w:p w14:paraId="2E177602">
            <w:pPr>
              <w:jc w:val="right"/>
            </w:pPr>
            <w:r>
              <w:rPr>
                <w:rFonts w:ascii="宋体" w:hAnsi="宋体" w:eastAsia="宋体" w:cs="宋体"/>
                <w:b w:val="0"/>
                <w:i w:val="0"/>
                <w:color w:val="000000"/>
                <w:sz w:val="9"/>
              </w:rPr>
              <w:t>7.21</w:t>
            </w:r>
          </w:p>
        </w:tc>
        <w:tc>
          <w:tcPr>
            <w:tcW w:w="540" w:type="dxa"/>
            <w:vAlign w:val="center"/>
          </w:tcPr>
          <w:p w14:paraId="2E0851C9">
            <w:pPr>
              <w:jc w:val="left"/>
            </w:pPr>
            <w:r>
              <w:rPr>
                <w:rFonts w:ascii="宋体" w:hAnsi="宋体" w:eastAsia="宋体" w:cs="宋体"/>
                <w:b w:val="0"/>
                <w:i w:val="0"/>
                <w:color w:val="000000"/>
                <w:sz w:val="9"/>
              </w:rPr>
              <w:t>30209</w:t>
            </w:r>
          </w:p>
        </w:tc>
        <w:tc>
          <w:tcPr>
            <w:tcW w:w="1380" w:type="dxa"/>
            <w:vAlign w:val="center"/>
          </w:tcPr>
          <w:p w14:paraId="7C91D407">
            <w:pPr>
              <w:jc w:val="left"/>
            </w:pPr>
            <w:r>
              <w:rPr>
                <w:rFonts w:ascii="宋体" w:hAnsi="宋体" w:eastAsia="宋体" w:cs="宋体"/>
                <w:b w:val="0"/>
                <w:i w:val="0"/>
                <w:color w:val="000000"/>
                <w:sz w:val="9"/>
              </w:rPr>
              <w:t xml:space="preserve">  物业管理费</w:t>
            </w:r>
          </w:p>
        </w:tc>
        <w:tc>
          <w:tcPr>
            <w:tcW w:w="820" w:type="dxa"/>
            <w:vAlign w:val="center"/>
          </w:tcPr>
          <w:p w14:paraId="10DD9254"/>
        </w:tc>
        <w:tc>
          <w:tcPr>
            <w:tcW w:w="540" w:type="dxa"/>
            <w:vAlign w:val="center"/>
          </w:tcPr>
          <w:p w14:paraId="79D39422">
            <w:pPr>
              <w:jc w:val="left"/>
            </w:pPr>
            <w:r>
              <w:rPr>
                <w:rFonts w:ascii="宋体" w:hAnsi="宋体" w:eastAsia="宋体" w:cs="宋体"/>
                <w:b w:val="0"/>
                <w:i w:val="0"/>
                <w:color w:val="000000"/>
                <w:sz w:val="9"/>
              </w:rPr>
              <w:t>31005</w:t>
            </w:r>
          </w:p>
        </w:tc>
        <w:tc>
          <w:tcPr>
            <w:tcW w:w="1260" w:type="dxa"/>
            <w:vAlign w:val="center"/>
          </w:tcPr>
          <w:p w14:paraId="09FD203F">
            <w:pPr>
              <w:jc w:val="left"/>
            </w:pPr>
            <w:r>
              <w:rPr>
                <w:rFonts w:ascii="宋体" w:hAnsi="宋体" w:eastAsia="宋体" w:cs="宋体"/>
                <w:b w:val="0"/>
                <w:i w:val="0"/>
                <w:color w:val="000000"/>
                <w:sz w:val="9"/>
              </w:rPr>
              <w:t xml:space="preserve">  基础设施建设</w:t>
            </w:r>
          </w:p>
        </w:tc>
        <w:tc>
          <w:tcPr>
            <w:tcW w:w="786" w:type="dxa"/>
            <w:vAlign w:val="center"/>
          </w:tcPr>
          <w:p w14:paraId="37C3EC08"/>
        </w:tc>
      </w:tr>
      <w:tr w14:paraId="7A35C85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DEE44B1">
            <w:pPr>
              <w:jc w:val="left"/>
            </w:pPr>
            <w:r>
              <w:rPr>
                <w:rFonts w:ascii="宋体" w:hAnsi="宋体" w:eastAsia="宋体" w:cs="宋体"/>
                <w:b w:val="0"/>
                <w:i w:val="0"/>
                <w:color w:val="000000"/>
                <w:sz w:val="9"/>
              </w:rPr>
              <w:t>30112</w:t>
            </w:r>
          </w:p>
        </w:tc>
        <w:tc>
          <w:tcPr>
            <w:tcW w:w="1740" w:type="dxa"/>
            <w:vAlign w:val="center"/>
          </w:tcPr>
          <w:p w14:paraId="50C67730">
            <w:pPr>
              <w:jc w:val="left"/>
            </w:pPr>
            <w:r>
              <w:rPr>
                <w:rFonts w:ascii="宋体" w:hAnsi="宋体" w:eastAsia="宋体" w:cs="宋体"/>
                <w:b w:val="0"/>
                <w:i w:val="0"/>
                <w:color w:val="000000"/>
                <w:sz w:val="9"/>
              </w:rPr>
              <w:t xml:space="preserve">  其他社会保障缴费</w:t>
            </w:r>
          </w:p>
        </w:tc>
        <w:tc>
          <w:tcPr>
            <w:tcW w:w="800" w:type="dxa"/>
            <w:vAlign w:val="center"/>
          </w:tcPr>
          <w:p w14:paraId="388F75A5">
            <w:pPr>
              <w:jc w:val="right"/>
            </w:pPr>
            <w:r>
              <w:rPr>
                <w:rFonts w:ascii="宋体" w:hAnsi="宋体" w:eastAsia="宋体" w:cs="宋体"/>
                <w:b w:val="0"/>
                <w:i w:val="0"/>
                <w:color w:val="000000"/>
                <w:sz w:val="9"/>
              </w:rPr>
              <w:t>4.02</w:t>
            </w:r>
          </w:p>
        </w:tc>
        <w:tc>
          <w:tcPr>
            <w:tcW w:w="540" w:type="dxa"/>
            <w:vAlign w:val="center"/>
          </w:tcPr>
          <w:p w14:paraId="3E7AECED">
            <w:pPr>
              <w:jc w:val="left"/>
            </w:pPr>
            <w:r>
              <w:rPr>
                <w:rFonts w:ascii="宋体" w:hAnsi="宋体" w:eastAsia="宋体" w:cs="宋体"/>
                <w:b w:val="0"/>
                <w:i w:val="0"/>
                <w:color w:val="000000"/>
                <w:sz w:val="9"/>
              </w:rPr>
              <w:t>30211</w:t>
            </w:r>
          </w:p>
        </w:tc>
        <w:tc>
          <w:tcPr>
            <w:tcW w:w="1380" w:type="dxa"/>
            <w:vAlign w:val="center"/>
          </w:tcPr>
          <w:p w14:paraId="70ED6EA7">
            <w:pPr>
              <w:jc w:val="left"/>
            </w:pPr>
            <w:r>
              <w:rPr>
                <w:rFonts w:ascii="宋体" w:hAnsi="宋体" w:eastAsia="宋体" w:cs="宋体"/>
                <w:b w:val="0"/>
                <w:i w:val="0"/>
                <w:color w:val="000000"/>
                <w:sz w:val="9"/>
              </w:rPr>
              <w:t xml:space="preserve">  差旅费</w:t>
            </w:r>
          </w:p>
        </w:tc>
        <w:tc>
          <w:tcPr>
            <w:tcW w:w="820" w:type="dxa"/>
            <w:vAlign w:val="center"/>
          </w:tcPr>
          <w:p w14:paraId="225DA44F">
            <w:pPr>
              <w:jc w:val="right"/>
            </w:pPr>
            <w:r>
              <w:rPr>
                <w:rFonts w:ascii="宋体" w:hAnsi="宋体" w:eastAsia="宋体" w:cs="宋体"/>
                <w:b w:val="0"/>
                <w:i w:val="0"/>
                <w:color w:val="000000"/>
                <w:sz w:val="9"/>
              </w:rPr>
              <w:t>9.52</w:t>
            </w:r>
          </w:p>
        </w:tc>
        <w:tc>
          <w:tcPr>
            <w:tcW w:w="540" w:type="dxa"/>
            <w:vAlign w:val="center"/>
          </w:tcPr>
          <w:p w14:paraId="2BD7CBB6">
            <w:pPr>
              <w:jc w:val="left"/>
            </w:pPr>
            <w:r>
              <w:rPr>
                <w:rFonts w:ascii="宋体" w:hAnsi="宋体" w:eastAsia="宋体" w:cs="宋体"/>
                <w:b w:val="0"/>
                <w:i w:val="0"/>
                <w:color w:val="000000"/>
                <w:sz w:val="9"/>
              </w:rPr>
              <w:t>31006</w:t>
            </w:r>
          </w:p>
        </w:tc>
        <w:tc>
          <w:tcPr>
            <w:tcW w:w="1260" w:type="dxa"/>
            <w:vAlign w:val="center"/>
          </w:tcPr>
          <w:p w14:paraId="3DD7AC21">
            <w:pPr>
              <w:jc w:val="left"/>
            </w:pPr>
            <w:r>
              <w:rPr>
                <w:rFonts w:ascii="宋体" w:hAnsi="宋体" w:eastAsia="宋体" w:cs="宋体"/>
                <w:b w:val="0"/>
                <w:i w:val="0"/>
                <w:color w:val="000000"/>
                <w:sz w:val="9"/>
              </w:rPr>
              <w:t xml:space="preserve">  大型修缮</w:t>
            </w:r>
          </w:p>
        </w:tc>
        <w:tc>
          <w:tcPr>
            <w:tcW w:w="786" w:type="dxa"/>
            <w:vAlign w:val="center"/>
          </w:tcPr>
          <w:p w14:paraId="1415FA8F"/>
        </w:tc>
      </w:tr>
      <w:tr w14:paraId="6AC676F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128EE00">
            <w:pPr>
              <w:jc w:val="left"/>
            </w:pPr>
            <w:r>
              <w:rPr>
                <w:rFonts w:ascii="宋体" w:hAnsi="宋体" w:eastAsia="宋体" w:cs="宋体"/>
                <w:b w:val="0"/>
                <w:i w:val="0"/>
                <w:color w:val="000000"/>
                <w:sz w:val="9"/>
              </w:rPr>
              <w:t>30113</w:t>
            </w:r>
          </w:p>
        </w:tc>
        <w:tc>
          <w:tcPr>
            <w:tcW w:w="1740" w:type="dxa"/>
            <w:vAlign w:val="center"/>
          </w:tcPr>
          <w:p w14:paraId="61001415">
            <w:pPr>
              <w:jc w:val="left"/>
            </w:pPr>
            <w:r>
              <w:rPr>
                <w:rFonts w:ascii="宋体" w:hAnsi="宋体" w:eastAsia="宋体" w:cs="宋体"/>
                <w:b w:val="0"/>
                <w:i w:val="0"/>
                <w:color w:val="000000"/>
                <w:sz w:val="9"/>
              </w:rPr>
              <w:t xml:space="preserve">  住房公积金</w:t>
            </w:r>
          </w:p>
        </w:tc>
        <w:tc>
          <w:tcPr>
            <w:tcW w:w="800" w:type="dxa"/>
            <w:vAlign w:val="center"/>
          </w:tcPr>
          <w:p w14:paraId="1AC21342">
            <w:pPr>
              <w:jc w:val="right"/>
            </w:pPr>
            <w:r>
              <w:rPr>
                <w:rFonts w:ascii="宋体" w:hAnsi="宋体" w:eastAsia="宋体" w:cs="宋体"/>
                <w:b w:val="0"/>
                <w:i w:val="0"/>
                <w:color w:val="000000"/>
                <w:sz w:val="9"/>
              </w:rPr>
              <w:t>73.84</w:t>
            </w:r>
          </w:p>
        </w:tc>
        <w:tc>
          <w:tcPr>
            <w:tcW w:w="540" w:type="dxa"/>
            <w:vAlign w:val="center"/>
          </w:tcPr>
          <w:p w14:paraId="456EC7AA">
            <w:pPr>
              <w:jc w:val="left"/>
            </w:pPr>
            <w:r>
              <w:rPr>
                <w:rFonts w:ascii="宋体" w:hAnsi="宋体" w:eastAsia="宋体" w:cs="宋体"/>
                <w:b w:val="0"/>
                <w:i w:val="0"/>
                <w:color w:val="000000"/>
                <w:sz w:val="9"/>
              </w:rPr>
              <w:t>30212</w:t>
            </w:r>
          </w:p>
        </w:tc>
        <w:tc>
          <w:tcPr>
            <w:tcW w:w="1380" w:type="dxa"/>
            <w:vAlign w:val="center"/>
          </w:tcPr>
          <w:p w14:paraId="052A84AB">
            <w:pPr>
              <w:jc w:val="left"/>
            </w:pPr>
            <w:r>
              <w:rPr>
                <w:rFonts w:ascii="宋体" w:hAnsi="宋体" w:eastAsia="宋体" w:cs="宋体"/>
                <w:b w:val="0"/>
                <w:i w:val="0"/>
                <w:color w:val="000000"/>
                <w:sz w:val="9"/>
              </w:rPr>
              <w:t xml:space="preserve">  因公出国（境）费用</w:t>
            </w:r>
          </w:p>
        </w:tc>
        <w:tc>
          <w:tcPr>
            <w:tcW w:w="820" w:type="dxa"/>
            <w:vAlign w:val="center"/>
          </w:tcPr>
          <w:p w14:paraId="78CF48B9"/>
        </w:tc>
        <w:tc>
          <w:tcPr>
            <w:tcW w:w="540" w:type="dxa"/>
            <w:vAlign w:val="center"/>
          </w:tcPr>
          <w:p w14:paraId="2FB191CB">
            <w:pPr>
              <w:jc w:val="left"/>
            </w:pPr>
            <w:r>
              <w:rPr>
                <w:rFonts w:ascii="宋体" w:hAnsi="宋体" w:eastAsia="宋体" w:cs="宋体"/>
                <w:b w:val="0"/>
                <w:i w:val="0"/>
                <w:color w:val="000000"/>
                <w:sz w:val="9"/>
              </w:rPr>
              <w:t>31007</w:t>
            </w:r>
          </w:p>
        </w:tc>
        <w:tc>
          <w:tcPr>
            <w:tcW w:w="1260" w:type="dxa"/>
            <w:vAlign w:val="center"/>
          </w:tcPr>
          <w:p w14:paraId="0D283AA6">
            <w:pPr>
              <w:jc w:val="left"/>
            </w:pPr>
            <w:r>
              <w:rPr>
                <w:rFonts w:ascii="宋体" w:hAnsi="宋体" w:eastAsia="宋体" w:cs="宋体"/>
                <w:b w:val="0"/>
                <w:i w:val="0"/>
                <w:color w:val="000000"/>
                <w:sz w:val="9"/>
              </w:rPr>
              <w:t xml:space="preserve">  信息网络及软件购置更新</w:t>
            </w:r>
          </w:p>
        </w:tc>
        <w:tc>
          <w:tcPr>
            <w:tcW w:w="786" w:type="dxa"/>
            <w:vAlign w:val="center"/>
          </w:tcPr>
          <w:p w14:paraId="25045940"/>
        </w:tc>
      </w:tr>
      <w:tr w14:paraId="596262E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E5D6A5F">
            <w:pPr>
              <w:jc w:val="left"/>
            </w:pPr>
            <w:r>
              <w:rPr>
                <w:rFonts w:ascii="宋体" w:hAnsi="宋体" w:eastAsia="宋体" w:cs="宋体"/>
                <w:b w:val="0"/>
                <w:i w:val="0"/>
                <w:color w:val="000000"/>
                <w:sz w:val="9"/>
              </w:rPr>
              <w:t>30114</w:t>
            </w:r>
          </w:p>
        </w:tc>
        <w:tc>
          <w:tcPr>
            <w:tcW w:w="1740" w:type="dxa"/>
            <w:vAlign w:val="center"/>
          </w:tcPr>
          <w:p w14:paraId="0C746991">
            <w:pPr>
              <w:jc w:val="left"/>
            </w:pPr>
            <w:r>
              <w:rPr>
                <w:rFonts w:ascii="宋体" w:hAnsi="宋体" w:eastAsia="宋体" w:cs="宋体"/>
                <w:b w:val="0"/>
                <w:i w:val="0"/>
                <w:color w:val="000000"/>
                <w:sz w:val="9"/>
              </w:rPr>
              <w:t xml:space="preserve">  医疗费</w:t>
            </w:r>
          </w:p>
        </w:tc>
        <w:tc>
          <w:tcPr>
            <w:tcW w:w="800" w:type="dxa"/>
            <w:vAlign w:val="center"/>
          </w:tcPr>
          <w:p w14:paraId="24A4124A"/>
        </w:tc>
        <w:tc>
          <w:tcPr>
            <w:tcW w:w="540" w:type="dxa"/>
            <w:vAlign w:val="center"/>
          </w:tcPr>
          <w:p w14:paraId="2569D6B5">
            <w:pPr>
              <w:jc w:val="left"/>
            </w:pPr>
            <w:r>
              <w:rPr>
                <w:rFonts w:ascii="宋体" w:hAnsi="宋体" w:eastAsia="宋体" w:cs="宋体"/>
                <w:b w:val="0"/>
                <w:i w:val="0"/>
                <w:color w:val="000000"/>
                <w:sz w:val="9"/>
              </w:rPr>
              <w:t>30213</w:t>
            </w:r>
          </w:p>
        </w:tc>
        <w:tc>
          <w:tcPr>
            <w:tcW w:w="1380" w:type="dxa"/>
            <w:vAlign w:val="center"/>
          </w:tcPr>
          <w:p w14:paraId="295E2B2D">
            <w:pPr>
              <w:jc w:val="left"/>
            </w:pPr>
            <w:r>
              <w:rPr>
                <w:rFonts w:ascii="宋体" w:hAnsi="宋体" w:eastAsia="宋体" w:cs="宋体"/>
                <w:b w:val="0"/>
                <w:i w:val="0"/>
                <w:color w:val="000000"/>
                <w:sz w:val="9"/>
              </w:rPr>
              <w:t xml:space="preserve">  维修（护）费</w:t>
            </w:r>
          </w:p>
        </w:tc>
        <w:tc>
          <w:tcPr>
            <w:tcW w:w="820" w:type="dxa"/>
            <w:vAlign w:val="center"/>
          </w:tcPr>
          <w:p w14:paraId="6A0B2C7E">
            <w:pPr>
              <w:jc w:val="right"/>
            </w:pPr>
            <w:r>
              <w:rPr>
                <w:rFonts w:ascii="宋体" w:hAnsi="宋体" w:eastAsia="宋体" w:cs="宋体"/>
                <w:b w:val="0"/>
                <w:i w:val="0"/>
                <w:color w:val="000000"/>
                <w:sz w:val="9"/>
              </w:rPr>
              <w:t>18.18</w:t>
            </w:r>
          </w:p>
        </w:tc>
        <w:tc>
          <w:tcPr>
            <w:tcW w:w="540" w:type="dxa"/>
            <w:vAlign w:val="center"/>
          </w:tcPr>
          <w:p w14:paraId="004A7F8D">
            <w:pPr>
              <w:jc w:val="left"/>
            </w:pPr>
            <w:r>
              <w:rPr>
                <w:rFonts w:ascii="宋体" w:hAnsi="宋体" w:eastAsia="宋体" w:cs="宋体"/>
                <w:b w:val="0"/>
                <w:i w:val="0"/>
                <w:color w:val="000000"/>
                <w:sz w:val="9"/>
              </w:rPr>
              <w:t>31008</w:t>
            </w:r>
          </w:p>
        </w:tc>
        <w:tc>
          <w:tcPr>
            <w:tcW w:w="1260" w:type="dxa"/>
            <w:vAlign w:val="center"/>
          </w:tcPr>
          <w:p w14:paraId="4F552EA9">
            <w:pPr>
              <w:jc w:val="left"/>
            </w:pPr>
            <w:r>
              <w:rPr>
                <w:rFonts w:ascii="宋体" w:hAnsi="宋体" w:eastAsia="宋体" w:cs="宋体"/>
                <w:b w:val="0"/>
                <w:i w:val="0"/>
                <w:color w:val="000000"/>
                <w:sz w:val="9"/>
              </w:rPr>
              <w:t xml:space="preserve">  物资储备</w:t>
            </w:r>
          </w:p>
        </w:tc>
        <w:tc>
          <w:tcPr>
            <w:tcW w:w="786" w:type="dxa"/>
            <w:vAlign w:val="center"/>
          </w:tcPr>
          <w:p w14:paraId="44529A1B"/>
        </w:tc>
      </w:tr>
      <w:tr w14:paraId="243AC56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378C7DF">
            <w:pPr>
              <w:jc w:val="left"/>
            </w:pPr>
            <w:r>
              <w:rPr>
                <w:rFonts w:ascii="宋体" w:hAnsi="宋体" w:eastAsia="宋体" w:cs="宋体"/>
                <w:b w:val="0"/>
                <w:i w:val="0"/>
                <w:color w:val="000000"/>
                <w:sz w:val="9"/>
              </w:rPr>
              <w:t>30199</w:t>
            </w:r>
          </w:p>
        </w:tc>
        <w:tc>
          <w:tcPr>
            <w:tcW w:w="1740" w:type="dxa"/>
            <w:vAlign w:val="center"/>
          </w:tcPr>
          <w:p w14:paraId="392B7DD5">
            <w:pPr>
              <w:jc w:val="left"/>
            </w:pPr>
            <w:r>
              <w:rPr>
                <w:rFonts w:ascii="宋体" w:hAnsi="宋体" w:eastAsia="宋体" w:cs="宋体"/>
                <w:b w:val="0"/>
                <w:i w:val="0"/>
                <w:color w:val="000000"/>
                <w:sz w:val="9"/>
              </w:rPr>
              <w:t xml:space="preserve">  其他工资福利支出</w:t>
            </w:r>
          </w:p>
        </w:tc>
        <w:tc>
          <w:tcPr>
            <w:tcW w:w="800" w:type="dxa"/>
            <w:vAlign w:val="center"/>
          </w:tcPr>
          <w:p w14:paraId="03BAFD1B">
            <w:pPr>
              <w:jc w:val="right"/>
            </w:pPr>
            <w:r>
              <w:rPr>
                <w:rFonts w:ascii="宋体" w:hAnsi="宋体" w:eastAsia="宋体" w:cs="宋体"/>
                <w:b w:val="0"/>
                <w:i w:val="0"/>
                <w:color w:val="000000"/>
                <w:sz w:val="9"/>
              </w:rPr>
              <w:t>1.22</w:t>
            </w:r>
          </w:p>
        </w:tc>
        <w:tc>
          <w:tcPr>
            <w:tcW w:w="540" w:type="dxa"/>
            <w:vAlign w:val="center"/>
          </w:tcPr>
          <w:p w14:paraId="1E4C5B5D">
            <w:pPr>
              <w:jc w:val="left"/>
            </w:pPr>
            <w:r>
              <w:rPr>
                <w:rFonts w:ascii="宋体" w:hAnsi="宋体" w:eastAsia="宋体" w:cs="宋体"/>
                <w:b w:val="0"/>
                <w:i w:val="0"/>
                <w:color w:val="000000"/>
                <w:sz w:val="9"/>
              </w:rPr>
              <w:t>30214</w:t>
            </w:r>
          </w:p>
        </w:tc>
        <w:tc>
          <w:tcPr>
            <w:tcW w:w="1380" w:type="dxa"/>
            <w:vAlign w:val="center"/>
          </w:tcPr>
          <w:p w14:paraId="78B05D4F">
            <w:pPr>
              <w:jc w:val="left"/>
            </w:pPr>
            <w:r>
              <w:rPr>
                <w:rFonts w:ascii="宋体" w:hAnsi="宋体" w:eastAsia="宋体" w:cs="宋体"/>
                <w:b w:val="0"/>
                <w:i w:val="0"/>
                <w:color w:val="000000"/>
                <w:sz w:val="9"/>
              </w:rPr>
              <w:t xml:space="preserve">  租赁费</w:t>
            </w:r>
          </w:p>
        </w:tc>
        <w:tc>
          <w:tcPr>
            <w:tcW w:w="820" w:type="dxa"/>
            <w:vAlign w:val="center"/>
          </w:tcPr>
          <w:p w14:paraId="60612647"/>
        </w:tc>
        <w:tc>
          <w:tcPr>
            <w:tcW w:w="540" w:type="dxa"/>
            <w:vAlign w:val="center"/>
          </w:tcPr>
          <w:p w14:paraId="12645867">
            <w:pPr>
              <w:jc w:val="left"/>
            </w:pPr>
            <w:r>
              <w:rPr>
                <w:rFonts w:ascii="宋体" w:hAnsi="宋体" w:eastAsia="宋体" w:cs="宋体"/>
                <w:b w:val="0"/>
                <w:i w:val="0"/>
                <w:color w:val="000000"/>
                <w:sz w:val="9"/>
              </w:rPr>
              <w:t>31009</w:t>
            </w:r>
          </w:p>
        </w:tc>
        <w:tc>
          <w:tcPr>
            <w:tcW w:w="1260" w:type="dxa"/>
            <w:vAlign w:val="center"/>
          </w:tcPr>
          <w:p w14:paraId="512C88D4">
            <w:pPr>
              <w:jc w:val="left"/>
            </w:pPr>
            <w:r>
              <w:rPr>
                <w:rFonts w:ascii="宋体" w:hAnsi="宋体" w:eastAsia="宋体" w:cs="宋体"/>
                <w:b w:val="0"/>
                <w:i w:val="0"/>
                <w:color w:val="000000"/>
                <w:sz w:val="9"/>
              </w:rPr>
              <w:t xml:space="preserve">  土地补偿</w:t>
            </w:r>
          </w:p>
        </w:tc>
        <w:tc>
          <w:tcPr>
            <w:tcW w:w="786" w:type="dxa"/>
            <w:vAlign w:val="center"/>
          </w:tcPr>
          <w:p w14:paraId="39216EFA"/>
        </w:tc>
      </w:tr>
      <w:tr w14:paraId="236577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395BD80">
            <w:pPr>
              <w:jc w:val="left"/>
            </w:pPr>
            <w:r>
              <w:rPr>
                <w:rFonts w:ascii="宋体" w:hAnsi="宋体" w:eastAsia="宋体" w:cs="宋体"/>
                <w:b/>
                <w:i w:val="0"/>
                <w:color w:val="000000"/>
                <w:sz w:val="9"/>
              </w:rPr>
              <w:t>303</w:t>
            </w:r>
          </w:p>
        </w:tc>
        <w:tc>
          <w:tcPr>
            <w:tcW w:w="1740" w:type="dxa"/>
            <w:vAlign w:val="center"/>
          </w:tcPr>
          <w:p w14:paraId="129AA45E">
            <w:pPr>
              <w:jc w:val="left"/>
            </w:pPr>
            <w:r>
              <w:rPr>
                <w:rFonts w:ascii="宋体" w:hAnsi="宋体" w:eastAsia="宋体" w:cs="宋体"/>
                <w:b/>
                <w:i w:val="0"/>
                <w:color w:val="000000"/>
                <w:sz w:val="9"/>
              </w:rPr>
              <w:t>对个人和家庭的补助</w:t>
            </w:r>
          </w:p>
        </w:tc>
        <w:tc>
          <w:tcPr>
            <w:tcW w:w="800" w:type="dxa"/>
            <w:vAlign w:val="center"/>
          </w:tcPr>
          <w:p w14:paraId="11C0D6FB">
            <w:pPr>
              <w:jc w:val="right"/>
            </w:pPr>
            <w:r>
              <w:rPr>
                <w:rFonts w:ascii="宋体" w:hAnsi="宋体" w:eastAsia="宋体" w:cs="宋体"/>
                <w:b w:val="0"/>
                <w:i w:val="0"/>
                <w:color w:val="000000"/>
                <w:sz w:val="9"/>
              </w:rPr>
              <w:t>1.85</w:t>
            </w:r>
          </w:p>
        </w:tc>
        <w:tc>
          <w:tcPr>
            <w:tcW w:w="540" w:type="dxa"/>
            <w:vAlign w:val="center"/>
          </w:tcPr>
          <w:p w14:paraId="6D4CE552">
            <w:pPr>
              <w:jc w:val="left"/>
            </w:pPr>
            <w:r>
              <w:rPr>
                <w:rFonts w:ascii="宋体" w:hAnsi="宋体" w:eastAsia="宋体" w:cs="宋体"/>
                <w:b w:val="0"/>
                <w:i w:val="0"/>
                <w:color w:val="000000"/>
                <w:sz w:val="9"/>
              </w:rPr>
              <w:t>30215</w:t>
            </w:r>
          </w:p>
        </w:tc>
        <w:tc>
          <w:tcPr>
            <w:tcW w:w="1380" w:type="dxa"/>
            <w:vAlign w:val="center"/>
          </w:tcPr>
          <w:p w14:paraId="04E130F9">
            <w:pPr>
              <w:jc w:val="left"/>
            </w:pPr>
            <w:r>
              <w:rPr>
                <w:rFonts w:ascii="宋体" w:hAnsi="宋体" w:eastAsia="宋体" w:cs="宋体"/>
                <w:b w:val="0"/>
                <w:i w:val="0"/>
                <w:color w:val="000000"/>
                <w:sz w:val="9"/>
              </w:rPr>
              <w:t xml:space="preserve">  会议费</w:t>
            </w:r>
          </w:p>
        </w:tc>
        <w:tc>
          <w:tcPr>
            <w:tcW w:w="820" w:type="dxa"/>
            <w:vAlign w:val="center"/>
          </w:tcPr>
          <w:p w14:paraId="06017873">
            <w:pPr>
              <w:jc w:val="right"/>
            </w:pPr>
            <w:r>
              <w:rPr>
                <w:rFonts w:ascii="宋体" w:hAnsi="宋体" w:eastAsia="宋体" w:cs="宋体"/>
                <w:b w:val="0"/>
                <w:i w:val="0"/>
                <w:color w:val="000000"/>
                <w:sz w:val="9"/>
              </w:rPr>
              <w:t>0.65</w:t>
            </w:r>
          </w:p>
        </w:tc>
        <w:tc>
          <w:tcPr>
            <w:tcW w:w="540" w:type="dxa"/>
            <w:vAlign w:val="center"/>
          </w:tcPr>
          <w:p w14:paraId="59C10051">
            <w:pPr>
              <w:jc w:val="left"/>
            </w:pPr>
            <w:r>
              <w:rPr>
                <w:rFonts w:ascii="宋体" w:hAnsi="宋体" w:eastAsia="宋体" w:cs="宋体"/>
                <w:b w:val="0"/>
                <w:i w:val="0"/>
                <w:color w:val="000000"/>
                <w:sz w:val="9"/>
              </w:rPr>
              <w:t>31010</w:t>
            </w:r>
          </w:p>
        </w:tc>
        <w:tc>
          <w:tcPr>
            <w:tcW w:w="1260" w:type="dxa"/>
            <w:vAlign w:val="center"/>
          </w:tcPr>
          <w:p w14:paraId="4CE61E08">
            <w:pPr>
              <w:jc w:val="left"/>
            </w:pPr>
            <w:r>
              <w:rPr>
                <w:rFonts w:ascii="宋体" w:hAnsi="宋体" w:eastAsia="宋体" w:cs="宋体"/>
                <w:b w:val="0"/>
                <w:i w:val="0"/>
                <w:color w:val="000000"/>
                <w:sz w:val="9"/>
              </w:rPr>
              <w:t xml:space="preserve">  安置补助</w:t>
            </w:r>
          </w:p>
        </w:tc>
        <w:tc>
          <w:tcPr>
            <w:tcW w:w="786" w:type="dxa"/>
            <w:vAlign w:val="center"/>
          </w:tcPr>
          <w:p w14:paraId="3E7CC2B2"/>
        </w:tc>
      </w:tr>
      <w:tr w14:paraId="2023F8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B8AB5A6">
            <w:pPr>
              <w:jc w:val="left"/>
            </w:pPr>
            <w:r>
              <w:rPr>
                <w:rFonts w:ascii="宋体" w:hAnsi="宋体" w:eastAsia="宋体" w:cs="宋体"/>
                <w:b w:val="0"/>
                <w:i w:val="0"/>
                <w:color w:val="000000"/>
                <w:sz w:val="9"/>
              </w:rPr>
              <w:t>30301</w:t>
            </w:r>
          </w:p>
        </w:tc>
        <w:tc>
          <w:tcPr>
            <w:tcW w:w="1740" w:type="dxa"/>
            <w:vAlign w:val="center"/>
          </w:tcPr>
          <w:p w14:paraId="6B58FBB2">
            <w:pPr>
              <w:jc w:val="left"/>
            </w:pPr>
            <w:r>
              <w:rPr>
                <w:rFonts w:ascii="宋体" w:hAnsi="宋体" w:eastAsia="宋体" w:cs="宋体"/>
                <w:b w:val="0"/>
                <w:i w:val="0"/>
                <w:color w:val="000000"/>
                <w:sz w:val="9"/>
              </w:rPr>
              <w:t xml:space="preserve">  离休费</w:t>
            </w:r>
          </w:p>
        </w:tc>
        <w:tc>
          <w:tcPr>
            <w:tcW w:w="800" w:type="dxa"/>
            <w:vAlign w:val="center"/>
          </w:tcPr>
          <w:p w14:paraId="4982974C"/>
        </w:tc>
        <w:tc>
          <w:tcPr>
            <w:tcW w:w="540" w:type="dxa"/>
            <w:vAlign w:val="center"/>
          </w:tcPr>
          <w:p w14:paraId="0AC84161">
            <w:pPr>
              <w:jc w:val="left"/>
            </w:pPr>
            <w:r>
              <w:rPr>
                <w:rFonts w:ascii="宋体" w:hAnsi="宋体" w:eastAsia="宋体" w:cs="宋体"/>
                <w:b w:val="0"/>
                <w:i w:val="0"/>
                <w:color w:val="000000"/>
                <w:sz w:val="9"/>
              </w:rPr>
              <w:t>30216</w:t>
            </w:r>
          </w:p>
        </w:tc>
        <w:tc>
          <w:tcPr>
            <w:tcW w:w="1380" w:type="dxa"/>
            <w:vAlign w:val="center"/>
          </w:tcPr>
          <w:p w14:paraId="1655E7BC">
            <w:pPr>
              <w:jc w:val="left"/>
            </w:pPr>
            <w:r>
              <w:rPr>
                <w:rFonts w:ascii="宋体" w:hAnsi="宋体" w:eastAsia="宋体" w:cs="宋体"/>
                <w:b w:val="0"/>
                <w:i w:val="0"/>
                <w:color w:val="000000"/>
                <w:sz w:val="9"/>
              </w:rPr>
              <w:t xml:space="preserve">  培训费</w:t>
            </w:r>
          </w:p>
        </w:tc>
        <w:tc>
          <w:tcPr>
            <w:tcW w:w="820" w:type="dxa"/>
            <w:vAlign w:val="center"/>
          </w:tcPr>
          <w:p w14:paraId="0895B934"/>
        </w:tc>
        <w:tc>
          <w:tcPr>
            <w:tcW w:w="540" w:type="dxa"/>
            <w:vAlign w:val="center"/>
          </w:tcPr>
          <w:p w14:paraId="6C1AE919">
            <w:pPr>
              <w:jc w:val="left"/>
            </w:pPr>
            <w:r>
              <w:rPr>
                <w:rFonts w:ascii="宋体" w:hAnsi="宋体" w:eastAsia="宋体" w:cs="宋体"/>
                <w:b w:val="0"/>
                <w:i w:val="0"/>
                <w:color w:val="000000"/>
                <w:sz w:val="9"/>
              </w:rPr>
              <w:t>310111</w:t>
            </w:r>
          </w:p>
        </w:tc>
        <w:tc>
          <w:tcPr>
            <w:tcW w:w="1260" w:type="dxa"/>
            <w:vAlign w:val="center"/>
          </w:tcPr>
          <w:p w14:paraId="5CCD29B4">
            <w:pPr>
              <w:jc w:val="left"/>
            </w:pPr>
            <w:r>
              <w:rPr>
                <w:rFonts w:ascii="宋体" w:hAnsi="宋体" w:eastAsia="宋体" w:cs="宋体"/>
                <w:b w:val="0"/>
                <w:i w:val="0"/>
                <w:color w:val="000000"/>
                <w:sz w:val="9"/>
              </w:rPr>
              <w:t xml:space="preserve">  地上附着物和青苗补偿</w:t>
            </w:r>
          </w:p>
        </w:tc>
        <w:tc>
          <w:tcPr>
            <w:tcW w:w="786" w:type="dxa"/>
            <w:vAlign w:val="center"/>
          </w:tcPr>
          <w:p w14:paraId="11ADCA8D"/>
        </w:tc>
      </w:tr>
      <w:tr w14:paraId="22FA478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8B7F998">
            <w:pPr>
              <w:jc w:val="left"/>
            </w:pPr>
            <w:r>
              <w:rPr>
                <w:rFonts w:ascii="宋体" w:hAnsi="宋体" w:eastAsia="宋体" w:cs="宋体"/>
                <w:b w:val="0"/>
                <w:i w:val="0"/>
                <w:color w:val="000000"/>
                <w:sz w:val="9"/>
              </w:rPr>
              <w:t>30302</w:t>
            </w:r>
          </w:p>
        </w:tc>
        <w:tc>
          <w:tcPr>
            <w:tcW w:w="1740" w:type="dxa"/>
            <w:vAlign w:val="center"/>
          </w:tcPr>
          <w:p w14:paraId="1E8BB823">
            <w:pPr>
              <w:jc w:val="left"/>
            </w:pPr>
            <w:r>
              <w:rPr>
                <w:rFonts w:ascii="宋体" w:hAnsi="宋体" w:eastAsia="宋体" w:cs="宋体"/>
                <w:b w:val="0"/>
                <w:i w:val="0"/>
                <w:color w:val="000000"/>
                <w:sz w:val="9"/>
              </w:rPr>
              <w:t xml:space="preserve">  退休费</w:t>
            </w:r>
          </w:p>
        </w:tc>
        <w:tc>
          <w:tcPr>
            <w:tcW w:w="800" w:type="dxa"/>
            <w:vAlign w:val="center"/>
          </w:tcPr>
          <w:p w14:paraId="4854BB06"/>
        </w:tc>
        <w:tc>
          <w:tcPr>
            <w:tcW w:w="540" w:type="dxa"/>
            <w:vAlign w:val="center"/>
          </w:tcPr>
          <w:p w14:paraId="14C17D51">
            <w:pPr>
              <w:jc w:val="left"/>
            </w:pPr>
            <w:r>
              <w:rPr>
                <w:rFonts w:ascii="宋体" w:hAnsi="宋体" w:eastAsia="宋体" w:cs="宋体"/>
                <w:b w:val="0"/>
                <w:i w:val="0"/>
                <w:color w:val="000000"/>
                <w:sz w:val="9"/>
              </w:rPr>
              <w:t>30217</w:t>
            </w:r>
          </w:p>
        </w:tc>
        <w:tc>
          <w:tcPr>
            <w:tcW w:w="1380" w:type="dxa"/>
            <w:vAlign w:val="center"/>
          </w:tcPr>
          <w:p w14:paraId="1419AA36">
            <w:pPr>
              <w:jc w:val="left"/>
            </w:pPr>
            <w:r>
              <w:rPr>
                <w:rFonts w:ascii="宋体" w:hAnsi="宋体" w:eastAsia="宋体" w:cs="宋体"/>
                <w:b w:val="0"/>
                <w:i w:val="0"/>
                <w:color w:val="000000"/>
                <w:sz w:val="9"/>
              </w:rPr>
              <w:t xml:space="preserve">  公务接待费</w:t>
            </w:r>
          </w:p>
        </w:tc>
        <w:tc>
          <w:tcPr>
            <w:tcW w:w="820" w:type="dxa"/>
            <w:vAlign w:val="center"/>
          </w:tcPr>
          <w:p w14:paraId="2A62E0FA">
            <w:pPr>
              <w:jc w:val="right"/>
            </w:pPr>
            <w:r>
              <w:rPr>
                <w:rFonts w:ascii="宋体" w:hAnsi="宋体" w:eastAsia="宋体" w:cs="宋体"/>
                <w:b w:val="0"/>
                <w:i w:val="0"/>
                <w:color w:val="000000"/>
                <w:sz w:val="9"/>
              </w:rPr>
              <w:t>0.59</w:t>
            </w:r>
          </w:p>
        </w:tc>
        <w:tc>
          <w:tcPr>
            <w:tcW w:w="540" w:type="dxa"/>
            <w:vAlign w:val="center"/>
          </w:tcPr>
          <w:p w14:paraId="7481892B">
            <w:pPr>
              <w:jc w:val="left"/>
            </w:pPr>
            <w:r>
              <w:rPr>
                <w:rFonts w:ascii="宋体" w:hAnsi="宋体" w:eastAsia="宋体" w:cs="宋体"/>
                <w:b w:val="0"/>
                <w:i w:val="0"/>
                <w:color w:val="000000"/>
                <w:sz w:val="9"/>
              </w:rPr>
              <w:t>31012</w:t>
            </w:r>
          </w:p>
        </w:tc>
        <w:tc>
          <w:tcPr>
            <w:tcW w:w="1260" w:type="dxa"/>
            <w:vAlign w:val="center"/>
          </w:tcPr>
          <w:p w14:paraId="1B0FE7AB">
            <w:pPr>
              <w:jc w:val="left"/>
            </w:pPr>
            <w:r>
              <w:rPr>
                <w:rFonts w:ascii="宋体" w:hAnsi="宋体" w:eastAsia="宋体" w:cs="宋体"/>
                <w:b w:val="0"/>
                <w:i w:val="0"/>
                <w:color w:val="000000"/>
                <w:sz w:val="9"/>
              </w:rPr>
              <w:t xml:space="preserve">  拆迁补偿</w:t>
            </w:r>
          </w:p>
        </w:tc>
        <w:tc>
          <w:tcPr>
            <w:tcW w:w="786" w:type="dxa"/>
            <w:vAlign w:val="center"/>
          </w:tcPr>
          <w:p w14:paraId="6786475B"/>
        </w:tc>
      </w:tr>
      <w:tr w14:paraId="7C66EF8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CCE0088">
            <w:pPr>
              <w:jc w:val="left"/>
            </w:pPr>
            <w:r>
              <w:rPr>
                <w:rFonts w:ascii="宋体" w:hAnsi="宋体" w:eastAsia="宋体" w:cs="宋体"/>
                <w:b w:val="0"/>
                <w:i w:val="0"/>
                <w:color w:val="000000"/>
                <w:sz w:val="9"/>
              </w:rPr>
              <w:t>30303</w:t>
            </w:r>
          </w:p>
        </w:tc>
        <w:tc>
          <w:tcPr>
            <w:tcW w:w="1740" w:type="dxa"/>
            <w:vAlign w:val="center"/>
          </w:tcPr>
          <w:p w14:paraId="40993D0D">
            <w:pPr>
              <w:jc w:val="left"/>
            </w:pPr>
            <w:r>
              <w:rPr>
                <w:rFonts w:ascii="宋体" w:hAnsi="宋体" w:eastAsia="宋体" w:cs="宋体"/>
                <w:b w:val="0"/>
                <w:i w:val="0"/>
                <w:color w:val="000000"/>
                <w:sz w:val="9"/>
              </w:rPr>
              <w:t xml:space="preserve">  退职（役）费</w:t>
            </w:r>
          </w:p>
        </w:tc>
        <w:tc>
          <w:tcPr>
            <w:tcW w:w="800" w:type="dxa"/>
            <w:vAlign w:val="center"/>
          </w:tcPr>
          <w:p w14:paraId="57A39277"/>
        </w:tc>
        <w:tc>
          <w:tcPr>
            <w:tcW w:w="540" w:type="dxa"/>
            <w:vAlign w:val="center"/>
          </w:tcPr>
          <w:p w14:paraId="75337D26">
            <w:pPr>
              <w:jc w:val="left"/>
            </w:pPr>
            <w:r>
              <w:rPr>
                <w:rFonts w:ascii="宋体" w:hAnsi="宋体" w:eastAsia="宋体" w:cs="宋体"/>
                <w:b w:val="0"/>
                <w:i w:val="0"/>
                <w:color w:val="000000"/>
                <w:sz w:val="9"/>
              </w:rPr>
              <w:t>30218</w:t>
            </w:r>
          </w:p>
        </w:tc>
        <w:tc>
          <w:tcPr>
            <w:tcW w:w="1380" w:type="dxa"/>
            <w:vAlign w:val="center"/>
          </w:tcPr>
          <w:p w14:paraId="58F6227B">
            <w:pPr>
              <w:jc w:val="left"/>
            </w:pPr>
            <w:r>
              <w:rPr>
                <w:rFonts w:ascii="宋体" w:hAnsi="宋体" w:eastAsia="宋体" w:cs="宋体"/>
                <w:b w:val="0"/>
                <w:i w:val="0"/>
                <w:color w:val="000000"/>
                <w:sz w:val="9"/>
              </w:rPr>
              <w:t xml:space="preserve">  专用材料费</w:t>
            </w:r>
          </w:p>
        </w:tc>
        <w:tc>
          <w:tcPr>
            <w:tcW w:w="820" w:type="dxa"/>
            <w:vAlign w:val="center"/>
          </w:tcPr>
          <w:p w14:paraId="1C0A8E31">
            <w:pPr>
              <w:jc w:val="right"/>
            </w:pPr>
            <w:r>
              <w:rPr>
                <w:rFonts w:ascii="宋体" w:hAnsi="宋体" w:eastAsia="宋体" w:cs="宋体"/>
                <w:b w:val="0"/>
                <w:i w:val="0"/>
                <w:color w:val="000000"/>
                <w:sz w:val="9"/>
              </w:rPr>
              <w:t>142.50</w:t>
            </w:r>
          </w:p>
        </w:tc>
        <w:tc>
          <w:tcPr>
            <w:tcW w:w="540" w:type="dxa"/>
            <w:vAlign w:val="center"/>
          </w:tcPr>
          <w:p w14:paraId="5ED8B36A">
            <w:pPr>
              <w:jc w:val="left"/>
            </w:pPr>
            <w:r>
              <w:rPr>
                <w:rFonts w:ascii="宋体" w:hAnsi="宋体" w:eastAsia="宋体" w:cs="宋体"/>
                <w:b w:val="0"/>
                <w:i w:val="0"/>
                <w:color w:val="000000"/>
                <w:sz w:val="9"/>
              </w:rPr>
              <w:t>31013</w:t>
            </w:r>
          </w:p>
        </w:tc>
        <w:tc>
          <w:tcPr>
            <w:tcW w:w="1260" w:type="dxa"/>
            <w:vAlign w:val="center"/>
          </w:tcPr>
          <w:p w14:paraId="1DC03E22">
            <w:pPr>
              <w:jc w:val="left"/>
            </w:pPr>
            <w:r>
              <w:rPr>
                <w:rFonts w:ascii="宋体" w:hAnsi="宋体" w:eastAsia="宋体" w:cs="宋体"/>
                <w:b w:val="0"/>
                <w:i w:val="0"/>
                <w:color w:val="000000"/>
                <w:sz w:val="9"/>
              </w:rPr>
              <w:t xml:space="preserve">  公务用车购置</w:t>
            </w:r>
          </w:p>
        </w:tc>
        <w:tc>
          <w:tcPr>
            <w:tcW w:w="786" w:type="dxa"/>
            <w:vAlign w:val="center"/>
          </w:tcPr>
          <w:p w14:paraId="159C7F55"/>
        </w:tc>
      </w:tr>
      <w:tr w14:paraId="1A6F4E6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FD3F977">
            <w:pPr>
              <w:jc w:val="left"/>
            </w:pPr>
            <w:r>
              <w:rPr>
                <w:rFonts w:ascii="宋体" w:hAnsi="宋体" w:eastAsia="宋体" w:cs="宋体"/>
                <w:b w:val="0"/>
                <w:i w:val="0"/>
                <w:color w:val="000000"/>
                <w:sz w:val="9"/>
              </w:rPr>
              <w:t>30304</w:t>
            </w:r>
          </w:p>
        </w:tc>
        <w:tc>
          <w:tcPr>
            <w:tcW w:w="1740" w:type="dxa"/>
            <w:vAlign w:val="center"/>
          </w:tcPr>
          <w:p w14:paraId="281849D2">
            <w:pPr>
              <w:jc w:val="left"/>
            </w:pPr>
            <w:r>
              <w:rPr>
                <w:rFonts w:ascii="宋体" w:hAnsi="宋体" w:eastAsia="宋体" w:cs="宋体"/>
                <w:b w:val="0"/>
                <w:i w:val="0"/>
                <w:color w:val="000000"/>
                <w:sz w:val="9"/>
              </w:rPr>
              <w:t xml:space="preserve">  抚恤金</w:t>
            </w:r>
          </w:p>
        </w:tc>
        <w:tc>
          <w:tcPr>
            <w:tcW w:w="800" w:type="dxa"/>
            <w:vAlign w:val="center"/>
          </w:tcPr>
          <w:p w14:paraId="65373EE3"/>
        </w:tc>
        <w:tc>
          <w:tcPr>
            <w:tcW w:w="540" w:type="dxa"/>
            <w:vAlign w:val="center"/>
          </w:tcPr>
          <w:p w14:paraId="540A1A40">
            <w:pPr>
              <w:jc w:val="left"/>
            </w:pPr>
            <w:r>
              <w:rPr>
                <w:rFonts w:ascii="宋体" w:hAnsi="宋体" w:eastAsia="宋体" w:cs="宋体"/>
                <w:b w:val="0"/>
                <w:i w:val="0"/>
                <w:color w:val="000000"/>
                <w:sz w:val="9"/>
              </w:rPr>
              <w:t>30224</w:t>
            </w:r>
          </w:p>
        </w:tc>
        <w:tc>
          <w:tcPr>
            <w:tcW w:w="1380" w:type="dxa"/>
            <w:vAlign w:val="center"/>
          </w:tcPr>
          <w:p w14:paraId="5499D24C">
            <w:pPr>
              <w:jc w:val="left"/>
            </w:pPr>
            <w:r>
              <w:rPr>
                <w:rFonts w:ascii="宋体" w:hAnsi="宋体" w:eastAsia="宋体" w:cs="宋体"/>
                <w:b w:val="0"/>
                <w:i w:val="0"/>
                <w:color w:val="000000"/>
                <w:sz w:val="9"/>
              </w:rPr>
              <w:t xml:space="preserve">  被装购置费</w:t>
            </w:r>
          </w:p>
        </w:tc>
        <w:tc>
          <w:tcPr>
            <w:tcW w:w="820" w:type="dxa"/>
            <w:vAlign w:val="center"/>
          </w:tcPr>
          <w:p w14:paraId="786062DE"/>
        </w:tc>
        <w:tc>
          <w:tcPr>
            <w:tcW w:w="540" w:type="dxa"/>
            <w:vAlign w:val="center"/>
          </w:tcPr>
          <w:p w14:paraId="47F5A0CD">
            <w:pPr>
              <w:jc w:val="left"/>
            </w:pPr>
            <w:r>
              <w:rPr>
                <w:rFonts w:ascii="宋体" w:hAnsi="宋体" w:eastAsia="宋体" w:cs="宋体"/>
                <w:b w:val="0"/>
                <w:i w:val="0"/>
                <w:color w:val="000000"/>
                <w:sz w:val="9"/>
              </w:rPr>
              <w:t>31019</w:t>
            </w:r>
          </w:p>
        </w:tc>
        <w:tc>
          <w:tcPr>
            <w:tcW w:w="1260" w:type="dxa"/>
            <w:vAlign w:val="center"/>
          </w:tcPr>
          <w:p w14:paraId="7ACBAAED">
            <w:pPr>
              <w:jc w:val="left"/>
            </w:pPr>
            <w:r>
              <w:rPr>
                <w:rFonts w:ascii="宋体" w:hAnsi="宋体" w:eastAsia="宋体" w:cs="宋体"/>
                <w:b w:val="0"/>
                <w:i w:val="0"/>
                <w:color w:val="000000"/>
                <w:sz w:val="9"/>
              </w:rPr>
              <w:t xml:space="preserve">  其他交通工具购置</w:t>
            </w:r>
          </w:p>
        </w:tc>
        <w:tc>
          <w:tcPr>
            <w:tcW w:w="786" w:type="dxa"/>
            <w:vAlign w:val="center"/>
          </w:tcPr>
          <w:p w14:paraId="6C863EE2"/>
        </w:tc>
      </w:tr>
      <w:tr w14:paraId="7D43F2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1AF43A4">
            <w:pPr>
              <w:jc w:val="left"/>
            </w:pPr>
            <w:r>
              <w:rPr>
                <w:rFonts w:ascii="宋体" w:hAnsi="宋体" w:eastAsia="宋体" w:cs="宋体"/>
                <w:b w:val="0"/>
                <w:i w:val="0"/>
                <w:color w:val="000000"/>
                <w:sz w:val="9"/>
              </w:rPr>
              <w:t>30305</w:t>
            </w:r>
          </w:p>
        </w:tc>
        <w:tc>
          <w:tcPr>
            <w:tcW w:w="1740" w:type="dxa"/>
            <w:vAlign w:val="center"/>
          </w:tcPr>
          <w:p w14:paraId="6EDAFF3A">
            <w:pPr>
              <w:jc w:val="left"/>
            </w:pPr>
            <w:r>
              <w:rPr>
                <w:rFonts w:ascii="宋体" w:hAnsi="宋体" w:eastAsia="宋体" w:cs="宋体"/>
                <w:b w:val="0"/>
                <w:i w:val="0"/>
                <w:color w:val="000000"/>
                <w:sz w:val="9"/>
              </w:rPr>
              <w:t xml:space="preserve">  生活补贴</w:t>
            </w:r>
          </w:p>
        </w:tc>
        <w:tc>
          <w:tcPr>
            <w:tcW w:w="800" w:type="dxa"/>
            <w:vAlign w:val="center"/>
          </w:tcPr>
          <w:p w14:paraId="2C0D31D3">
            <w:pPr>
              <w:jc w:val="right"/>
            </w:pPr>
            <w:r>
              <w:rPr>
                <w:rFonts w:ascii="宋体" w:hAnsi="宋体" w:eastAsia="宋体" w:cs="宋体"/>
                <w:b w:val="0"/>
                <w:i w:val="0"/>
                <w:color w:val="000000"/>
                <w:sz w:val="9"/>
              </w:rPr>
              <w:t>0.89</w:t>
            </w:r>
          </w:p>
        </w:tc>
        <w:tc>
          <w:tcPr>
            <w:tcW w:w="540" w:type="dxa"/>
            <w:vAlign w:val="center"/>
          </w:tcPr>
          <w:p w14:paraId="01F64CD7">
            <w:pPr>
              <w:jc w:val="left"/>
            </w:pPr>
            <w:r>
              <w:rPr>
                <w:rFonts w:ascii="宋体" w:hAnsi="宋体" w:eastAsia="宋体" w:cs="宋体"/>
                <w:b w:val="0"/>
                <w:i w:val="0"/>
                <w:color w:val="000000"/>
                <w:sz w:val="9"/>
              </w:rPr>
              <w:t>30225</w:t>
            </w:r>
          </w:p>
        </w:tc>
        <w:tc>
          <w:tcPr>
            <w:tcW w:w="1380" w:type="dxa"/>
            <w:vAlign w:val="center"/>
          </w:tcPr>
          <w:p w14:paraId="27939C10">
            <w:pPr>
              <w:jc w:val="left"/>
            </w:pPr>
            <w:r>
              <w:rPr>
                <w:rFonts w:ascii="宋体" w:hAnsi="宋体" w:eastAsia="宋体" w:cs="宋体"/>
                <w:b w:val="0"/>
                <w:i w:val="0"/>
                <w:color w:val="000000"/>
                <w:sz w:val="9"/>
              </w:rPr>
              <w:t xml:space="preserve">  专用燃料费</w:t>
            </w:r>
          </w:p>
        </w:tc>
        <w:tc>
          <w:tcPr>
            <w:tcW w:w="820" w:type="dxa"/>
            <w:vAlign w:val="center"/>
          </w:tcPr>
          <w:p w14:paraId="01C8430B"/>
        </w:tc>
        <w:tc>
          <w:tcPr>
            <w:tcW w:w="540" w:type="dxa"/>
            <w:vAlign w:val="center"/>
          </w:tcPr>
          <w:p w14:paraId="44F60648">
            <w:pPr>
              <w:jc w:val="left"/>
            </w:pPr>
            <w:r>
              <w:rPr>
                <w:rFonts w:ascii="宋体" w:hAnsi="宋体" w:eastAsia="宋体" w:cs="宋体"/>
                <w:b w:val="0"/>
                <w:i w:val="0"/>
                <w:color w:val="000000"/>
                <w:sz w:val="9"/>
              </w:rPr>
              <w:t>31021</w:t>
            </w:r>
          </w:p>
        </w:tc>
        <w:tc>
          <w:tcPr>
            <w:tcW w:w="1260" w:type="dxa"/>
            <w:vAlign w:val="center"/>
          </w:tcPr>
          <w:p w14:paraId="67480CF9">
            <w:pPr>
              <w:jc w:val="left"/>
            </w:pPr>
            <w:r>
              <w:rPr>
                <w:rFonts w:ascii="宋体" w:hAnsi="宋体" w:eastAsia="宋体" w:cs="宋体"/>
                <w:b w:val="0"/>
                <w:i w:val="0"/>
                <w:color w:val="000000"/>
                <w:sz w:val="9"/>
              </w:rPr>
              <w:t xml:space="preserve">  文物和陈列品购置</w:t>
            </w:r>
          </w:p>
        </w:tc>
        <w:tc>
          <w:tcPr>
            <w:tcW w:w="786" w:type="dxa"/>
            <w:vAlign w:val="center"/>
          </w:tcPr>
          <w:p w14:paraId="292406B6"/>
        </w:tc>
      </w:tr>
      <w:tr w14:paraId="03AC3C3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9A6A584">
            <w:pPr>
              <w:jc w:val="left"/>
            </w:pPr>
            <w:r>
              <w:rPr>
                <w:rFonts w:ascii="宋体" w:hAnsi="宋体" w:eastAsia="宋体" w:cs="宋体"/>
                <w:b w:val="0"/>
                <w:i w:val="0"/>
                <w:color w:val="000000"/>
                <w:sz w:val="9"/>
              </w:rPr>
              <w:t>30306</w:t>
            </w:r>
          </w:p>
        </w:tc>
        <w:tc>
          <w:tcPr>
            <w:tcW w:w="1740" w:type="dxa"/>
            <w:vAlign w:val="center"/>
          </w:tcPr>
          <w:p w14:paraId="4DD9F0CF">
            <w:pPr>
              <w:jc w:val="left"/>
            </w:pPr>
            <w:r>
              <w:rPr>
                <w:rFonts w:ascii="宋体" w:hAnsi="宋体" w:eastAsia="宋体" w:cs="宋体"/>
                <w:b w:val="0"/>
                <w:i w:val="0"/>
                <w:color w:val="000000"/>
                <w:sz w:val="9"/>
              </w:rPr>
              <w:t xml:space="preserve">  救济费</w:t>
            </w:r>
          </w:p>
        </w:tc>
        <w:tc>
          <w:tcPr>
            <w:tcW w:w="800" w:type="dxa"/>
            <w:vAlign w:val="center"/>
          </w:tcPr>
          <w:p w14:paraId="2C58F00C"/>
        </w:tc>
        <w:tc>
          <w:tcPr>
            <w:tcW w:w="540" w:type="dxa"/>
            <w:vAlign w:val="center"/>
          </w:tcPr>
          <w:p w14:paraId="345B28D6">
            <w:pPr>
              <w:jc w:val="left"/>
            </w:pPr>
            <w:r>
              <w:rPr>
                <w:rFonts w:ascii="宋体" w:hAnsi="宋体" w:eastAsia="宋体" w:cs="宋体"/>
                <w:b w:val="0"/>
                <w:i w:val="0"/>
                <w:color w:val="000000"/>
                <w:sz w:val="9"/>
              </w:rPr>
              <w:t>30226</w:t>
            </w:r>
          </w:p>
        </w:tc>
        <w:tc>
          <w:tcPr>
            <w:tcW w:w="1380" w:type="dxa"/>
            <w:vAlign w:val="center"/>
          </w:tcPr>
          <w:p w14:paraId="257C6B9F">
            <w:pPr>
              <w:jc w:val="left"/>
            </w:pPr>
            <w:r>
              <w:rPr>
                <w:rFonts w:ascii="宋体" w:hAnsi="宋体" w:eastAsia="宋体" w:cs="宋体"/>
                <w:b w:val="0"/>
                <w:i w:val="0"/>
                <w:color w:val="000000"/>
                <w:sz w:val="9"/>
              </w:rPr>
              <w:t xml:space="preserve">  劳务费</w:t>
            </w:r>
          </w:p>
        </w:tc>
        <w:tc>
          <w:tcPr>
            <w:tcW w:w="820" w:type="dxa"/>
            <w:vAlign w:val="center"/>
          </w:tcPr>
          <w:p w14:paraId="5D132C5C"/>
        </w:tc>
        <w:tc>
          <w:tcPr>
            <w:tcW w:w="540" w:type="dxa"/>
            <w:vAlign w:val="center"/>
          </w:tcPr>
          <w:p w14:paraId="5B82F473">
            <w:pPr>
              <w:jc w:val="left"/>
            </w:pPr>
            <w:r>
              <w:rPr>
                <w:rFonts w:ascii="宋体" w:hAnsi="宋体" w:eastAsia="宋体" w:cs="宋体"/>
                <w:b w:val="0"/>
                <w:i w:val="0"/>
                <w:color w:val="000000"/>
                <w:sz w:val="9"/>
              </w:rPr>
              <w:t>31022</w:t>
            </w:r>
          </w:p>
        </w:tc>
        <w:tc>
          <w:tcPr>
            <w:tcW w:w="1260" w:type="dxa"/>
            <w:vAlign w:val="center"/>
          </w:tcPr>
          <w:p w14:paraId="564F18B5">
            <w:pPr>
              <w:jc w:val="left"/>
            </w:pPr>
            <w:r>
              <w:rPr>
                <w:rFonts w:ascii="宋体" w:hAnsi="宋体" w:eastAsia="宋体" w:cs="宋体"/>
                <w:b w:val="0"/>
                <w:i w:val="0"/>
                <w:color w:val="000000"/>
                <w:sz w:val="9"/>
              </w:rPr>
              <w:t xml:space="preserve">  无形资产购置</w:t>
            </w:r>
          </w:p>
        </w:tc>
        <w:tc>
          <w:tcPr>
            <w:tcW w:w="786" w:type="dxa"/>
            <w:vAlign w:val="center"/>
          </w:tcPr>
          <w:p w14:paraId="5CE966E3"/>
        </w:tc>
      </w:tr>
      <w:tr w14:paraId="2D0AE27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7041171">
            <w:pPr>
              <w:jc w:val="left"/>
            </w:pPr>
            <w:r>
              <w:rPr>
                <w:rFonts w:ascii="宋体" w:hAnsi="宋体" w:eastAsia="宋体" w:cs="宋体"/>
                <w:b w:val="0"/>
                <w:i w:val="0"/>
                <w:color w:val="000000"/>
                <w:sz w:val="9"/>
              </w:rPr>
              <w:t>30307</w:t>
            </w:r>
          </w:p>
        </w:tc>
        <w:tc>
          <w:tcPr>
            <w:tcW w:w="1740" w:type="dxa"/>
            <w:vAlign w:val="center"/>
          </w:tcPr>
          <w:p w14:paraId="51217C92">
            <w:pPr>
              <w:jc w:val="left"/>
            </w:pPr>
            <w:r>
              <w:rPr>
                <w:rFonts w:ascii="宋体" w:hAnsi="宋体" w:eastAsia="宋体" w:cs="宋体"/>
                <w:b w:val="0"/>
                <w:i w:val="0"/>
                <w:color w:val="000000"/>
                <w:sz w:val="9"/>
              </w:rPr>
              <w:t xml:space="preserve">  医疗费补助</w:t>
            </w:r>
          </w:p>
        </w:tc>
        <w:tc>
          <w:tcPr>
            <w:tcW w:w="800" w:type="dxa"/>
            <w:vAlign w:val="center"/>
          </w:tcPr>
          <w:p w14:paraId="3A7CB16E"/>
        </w:tc>
        <w:tc>
          <w:tcPr>
            <w:tcW w:w="540" w:type="dxa"/>
            <w:vAlign w:val="center"/>
          </w:tcPr>
          <w:p w14:paraId="085B1D7C">
            <w:pPr>
              <w:jc w:val="left"/>
            </w:pPr>
            <w:r>
              <w:rPr>
                <w:rFonts w:ascii="宋体" w:hAnsi="宋体" w:eastAsia="宋体" w:cs="宋体"/>
                <w:b w:val="0"/>
                <w:i w:val="0"/>
                <w:color w:val="000000"/>
                <w:sz w:val="9"/>
              </w:rPr>
              <w:t>30227</w:t>
            </w:r>
          </w:p>
        </w:tc>
        <w:tc>
          <w:tcPr>
            <w:tcW w:w="1380" w:type="dxa"/>
            <w:vAlign w:val="center"/>
          </w:tcPr>
          <w:p w14:paraId="64A948A2">
            <w:pPr>
              <w:jc w:val="left"/>
            </w:pPr>
            <w:r>
              <w:rPr>
                <w:rFonts w:ascii="宋体" w:hAnsi="宋体" w:eastAsia="宋体" w:cs="宋体"/>
                <w:b w:val="0"/>
                <w:i w:val="0"/>
                <w:color w:val="000000"/>
                <w:sz w:val="9"/>
              </w:rPr>
              <w:t xml:space="preserve">  委托业务费</w:t>
            </w:r>
          </w:p>
        </w:tc>
        <w:tc>
          <w:tcPr>
            <w:tcW w:w="820" w:type="dxa"/>
            <w:vAlign w:val="center"/>
          </w:tcPr>
          <w:p w14:paraId="3D2703AD"/>
        </w:tc>
        <w:tc>
          <w:tcPr>
            <w:tcW w:w="540" w:type="dxa"/>
            <w:vAlign w:val="center"/>
          </w:tcPr>
          <w:p w14:paraId="0DA778C4">
            <w:pPr>
              <w:jc w:val="left"/>
            </w:pPr>
            <w:r>
              <w:rPr>
                <w:rFonts w:ascii="宋体" w:hAnsi="宋体" w:eastAsia="宋体" w:cs="宋体"/>
                <w:b w:val="0"/>
                <w:i w:val="0"/>
                <w:color w:val="000000"/>
                <w:sz w:val="9"/>
              </w:rPr>
              <w:t>31099</w:t>
            </w:r>
          </w:p>
        </w:tc>
        <w:tc>
          <w:tcPr>
            <w:tcW w:w="1260" w:type="dxa"/>
            <w:vAlign w:val="center"/>
          </w:tcPr>
          <w:p w14:paraId="4B7205ED">
            <w:pPr>
              <w:jc w:val="left"/>
            </w:pPr>
            <w:r>
              <w:rPr>
                <w:rFonts w:ascii="宋体" w:hAnsi="宋体" w:eastAsia="宋体" w:cs="宋体"/>
                <w:b w:val="0"/>
                <w:i w:val="0"/>
                <w:color w:val="000000"/>
                <w:sz w:val="9"/>
              </w:rPr>
              <w:t xml:space="preserve">  其他资本性支出</w:t>
            </w:r>
          </w:p>
        </w:tc>
        <w:tc>
          <w:tcPr>
            <w:tcW w:w="786" w:type="dxa"/>
            <w:vAlign w:val="center"/>
          </w:tcPr>
          <w:p w14:paraId="3C2D2BC9"/>
        </w:tc>
      </w:tr>
      <w:tr w14:paraId="0C7FEAD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2340F29">
            <w:pPr>
              <w:jc w:val="left"/>
            </w:pPr>
            <w:r>
              <w:rPr>
                <w:rFonts w:ascii="宋体" w:hAnsi="宋体" w:eastAsia="宋体" w:cs="宋体"/>
                <w:b w:val="0"/>
                <w:i w:val="0"/>
                <w:color w:val="000000"/>
                <w:sz w:val="9"/>
              </w:rPr>
              <w:t>30308</w:t>
            </w:r>
          </w:p>
        </w:tc>
        <w:tc>
          <w:tcPr>
            <w:tcW w:w="1740" w:type="dxa"/>
            <w:vAlign w:val="center"/>
          </w:tcPr>
          <w:p w14:paraId="3270E313">
            <w:pPr>
              <w:jc w:val="left"/>
            </w:pPr>
            <w:r>
              <w:rPr>
                <w:rFonts w:ascii="宋体" w:hAnsi="宋体" w:eastAsia="宋体" w:cs="宋体"/>
                <w:b w:val="0"/>
                <w:i w:val="0"/>
                <w:color w:val="000000"/>
                <w:sz w:val="9"/>
              </w:rPr>
              <w:t xml:space="preserve">  助学金</w:t>
            </w:r>
          </w:p>
        </w:tc>
        <w:tc>
          <w:tcPr>
            <w:tcW w:w="800" w:type="dxa"/>
            <w:vAlign w:val="center"/>
          </w:tcPr>
          <w:p w14:paraId="5AB868D9"/>
        </w:tc>
        <w:tc>
          <w:tcPr>
            <w:tcW w:w="540" w:type="dxa"/>
            <w:vAlign w:val="center"/>
          </w:tcPr>
          <w:p w14:paraId="38BF397B">
            <w:pPr>
              <w:jc w:val="left"/>
            </w:pPr>
            <w:r>
              <w:rPr>
                <w:rFonts w:ascii="宋体" w:hAnsi="宋体" w:eastAsia="宋体" w:cs="宋体"/>
                <w:b w:val="0"/>
                <w:i w:val="0"/>
                <w:color w:val="000000"/>
                <w:sz w:val="9"/>
              </w:rPr>
              <w:t>30228</w:t>
            </w:r>
          </w:p>
        </w:tc>
        <w:tc>
          <w:tcPr>
            <w:tcW w:w="1380" w:type="dxa"/>
            <w:vAlign w:val="center"/>
          </w:tcPr>
          <w:p w14:paraId="06CD5076">
            <w:pPr>
              <w:jc w:val="left"/>
            </w:pPr>
            <w:r>
              <w:rPr>
                <w:rFonts w:ascii="宋体" w:hAnsi="宋体" w:eastAsia="宋体" w:cs="宋体"/>
                <w:b w:val="0"/>
                <w:i w:val="0"/>
                <w:color w:val="000000"/>
                <w:sz w:val="9"/>
              </w:rPr>
              <w:t xml:space="preserve">  工会经费</w:t>
            </w:r>
          </w:p>
        </w:tc>
        <w:tc>
          <w:tcPr>
            <w:tcW w:w="820" w:type="dxa"/>
            <w:vAlign w:val="center"/>
          </w:tcPr>
          <w:p w14:paraId="669AA7CB">
            <w:pPr>
              <w:jc w:val="right"/>
            </w:pPr>
            <w:r>
              <w:rPr>
                <w:rFonts w:ascii="宋体" w:hAnsi="宋体" w:eastAsia="宋体" w:cs="宋体"/>
                <w:b w:val="0"/>
                <w:i w:val="0"/>
                <w:color w:val="000000"/>
                <w:sz w:val="9"/>
              </w:rPr>
              <w:t>0.81</w:t>
            </w:r>
          </w:p>
        </w:tc>
        <w:tc>
          <w:tcPr>
            <w:tcW w:w="540" w:type="dxa"/>
            <w:vAlign w:val="center"/>
          </w:tcPr>
          <w:p w14:paraId="548B06CC">
            <w:pPr>
              <w:jc w:val="left"/>
            </w:pPr>
            <w:r>
              <w:rPr>
                <w:rFonts w:ascii="宋体" w:hAnsi="宋体" w:eastAsia="宋体" w:cs="宋体"/>
                <w:b/>
                <w:i w:val="0"/>
                <w:color w:val="000000"/>
                <w:sz w:val="9"/>
              </w:rPr>
              <w:t>312</w:t>
            </w:r>
          </w:p>
        </w:tc>
        <w:tc>
          <w:tcPr>
            <w:tcW w:w="1260" w:type="dxa"/>
            <w:vAlign w:val="center"/>
          </w:tcPr>
          <w:p w14:paraId="4DFBCF91">
            <w:pPr>
              <w:jc w:val="left"/>
            </w:pPr>
            <w:r>
              <w:rPr>
                <w:rFonts w:ascii="宋体" w:hAnsi="宋体" w:eastAsia="宋体" w:cs="宋体"/>
                <w:b/>
                <w:i w:val="0"/>
                <w:color w:val="000000"/>
                <w:sz w:val="9"/>
              </w:rPr>
              <w:t>对企业补助</w:t>
            </w:r>
          </w:p>
        </w:tc>
        <w:tc>
          <w:tcPr>
            <w:tcW w:w="786" w:type="dxa"/>
            <w:vAlign w:val="center"/>
          </w:tcPr>
          <w:p w14:paraId="724ED0AA"/>
        </w:tc>
      </w:tr>
      <w:tr w14:paraId="0A37B05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7CA8E31">
            <w:pPr>
              <w:jc w:val="left"/>
            </w:pPr>
            <w:r>
              <w:rPr>
                <w:rFonts w:ascii="宋体" w:hAnsi="宋体" w:eastAsia="宋体" w:cs="宋体"/>
                <w:b w:val="0"/>
                <w:i w:val="0"/>
                <w:color w:val="000000"/>
                <w:sz w:val="9"/>
              </w:rPr>
              <w:t>30309</w:t>
            </w:r>
          </w:p>
        </w:tc>
        <w:tc>
          <w:tcPr>
            <w:tcW w:w="1740" w:type="dxa"/>
            <w:vAlign w:val="center"/>
          </w:tcPr>
          <w:p w14:paraId="069C5CA2">
            <w:pPr>
              <w:jc w:val="left"/>
            </w:pPr>
            <w:r>
              <w:rPr>
                <w:rFonts w:ascii="宋体" w:hAnsi="宋体" w:eastAsia="宋体" w:cs="宋体"/>
                <w:b w:val="0"/>
                <w:i w:val="0"/>
                <w:color w:val="000000"/>
                <w:sz w:val="9"/>
              </w:rPr>
              <w:t xml:space="preserve">  奖励金</w:t>
            </w:r>
          </w:p>
        </w:tc>
        <w:tc>
          <w:tcPr>
            <w:tcW w:w="800" w:type="dxa"/>
            <w:vAlign w:val="center"/>
          </w:tcPr>
          <w:p w14:paraId="131E1117">
            <w:pPr>
              <w:jc w:val="right"/>
            </w:pPr>
            <w:r>
              <w:rPr>
                <w:rFonts w:ascii="宋体" w:hAnsi="宋体" w:eastAsia="宋体" w:cs="宋体"/>
                <w:b w:val="0"/>
                <w:i w:val="0"/>
                <w:color w:val="000000"/>
                <w:sz w:val="9"/>
              </w:rPr>
              <w:t>0.96</w:t>
            </w:r>
          </w:p>
        </w:tc>
        <w:tc>
          <w:tcPr>
            <w:tcW w:w="540" w:type="dxa"/>
            <w:vAlign w:val="center"/>
          </w:tcPr>
          <w:p w14:paraId="58B846BC">
            <w:pPr>
              <w:jc w:val="left"/>
            </w:pPr>
            <w:r>
              <w:rPr>
                <w:rFonts w:ascii="宋体" w:hAnsi="宋体" w:eastAsia="宋体" w:cs="宋体"/>
                <w:b w:val="0"/>
                <w:i w:val="0"/>
                <w:color w:val="000000"/>
                <w:sz w:val="9"/>
              </w:rPr>
              <w:t>30229</w:t>
            </w:r>
          </w:p>
        </w:tc>
        <w:tc>
          <w:tcPr>
            <w:tcW w:w="1380" w:type="dxa"/>
            <w:vAlign w:val="center"/>
          </w:tcPr>
          <w:p w14:paraId="05E6629B">
            <w:pPr>
              <w:jc w:val="left"/>
            </w:pPr>
            <w:r>
              <w:rPr>
                <w:rFonts w:ascii="宋体" w:hAnsi="宋体" w:eastAsia="宋体" w:cs="宋体"/>
                <w:b w:val="0"/>
                <w:i w:val="0"/>
                <w:color w:val="000000"/>
                <w:sz w:val="9"/>
              </w:rPr>
              <w:t xml:space="preserve">  福利费</w:t>
            </w:r>
          </w:p>
        </w:tc>
        <w:tc>
          <w:tcPr>
            <w:tcW w:w="820" w:type="dxa"/>
            <w:vAlign w:val="center"/>
          </w:tcPr>
          <w:p w14:paraId="1341C23C">
            <w:pPr>
              <w:jc w:val="right"/>
            </w:pPr>
            <w:r>
              <w:rPr>
                <w:rFonts w:ascii="宋体" w:hAnsi="宋体" w:eastAsia="宋体" w:cs="宋体"/>
                <w:b w:val="0"/>
                <w:i w:val="0"/>
                <w:color w:val="000000"/>
                <w:sz w:val="9"/>
              </w:rPr>
              <w:t>0.48</w:t>
            </w:r>
          </w:p>
        </w:tc>
        <w:tc>
          <w:tcPr>
            <w:tcW w:w="540" w:type="dxa"/>
            <w:vAlign w:val="center"/>
          </w:tcPr>
          <w:p w14:paraId="77B7EA28">
            <w:pPr>
              <w:jc w:val="left"/>
            </w:pPr>
            <w:r>
              <w:rPr>
                <w:rFonts w:ascii="宋体" w:hAnsi="宋体" w:eastAsia="宋体" w:cs="宋体"/>
                <w:b w:val="0"/>
                <w:i w:val="0"/>
                <w:color w:val="000000"/>
                <w:sz w:val="9"/>
              </w:rPr>
              <w:t>31201</w:t>
            </w:r>
          </w:p>
        </w:tc>
        <w:tc>
          <w:tcPr>
            <w:tcW w:w="1260" w:type="dxa"/>
            <w:vAlign w:val="center"/>
          </w:tcPr>
          <w:p w14:paraId="083AC5EA">
            <w:pPr>
              <w:jc w:val="left"/>
            </w:pPr>
            <w:r>
              <w:rPr>
                <w:rFonts w:ascii="宋体" w:hAnsi="宋体" w:eastAsia="宋体" w:cs="宋体"/>
                <w:b w:val="0"/>
                <w:i w:val="0"/>
                <w:color w:val="000000"/>
                <w:sz w:val="9"/>
              </w:rPr>
              <w:t xml:space="preserve">  资本金注入</w:t>
            </w:r>
          </w:p>
        </w:tc>
        <w:tc>
          <w:tcPr>
            <w:tcW w:w="786" w:type="dxa"/>
            <w:vAlign w:val="center"/>
          </w:tcPr>
          <w:p w14:paraId="33724BAF"/>
        </w:tc>
      </w:tr>
      <w:tr w14:paraId="096BBC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DC41AC0">
            <w:pPr>
              <w:jc w:val="left"/>
            </w:pPr>
            <w:r>
              <w:rPr>
                <w:rFonts w:ascii="宋体" w:hAnsi="宋体" w:eastAsia="宋体" w:cs="宋体"/>
                <w:b w:val="0"/>
                <w:i w:val="0"/>
                <w:color w:val="000000"/>
                <w:sz w:val="9"/>
              </w:rPr>
              <w:t>30310</w:t>
            </w:r>
          </w:p>
        </w:tc>
        <w:tc>
          <w:tcPr>
            <w:tcW w:w="1740" w:type="dxa"/>
            <w:vAlign w:val="center"/>
          </w:tcPr>
          <w:p w14:paraId="15A1AA0F">
            <w:pPr>
              <w:jc w:val="left"/>
            </w:pPr>
            <w:r>
              <w:rPr>
                <w:rFonts w:ascii="宋体" w:hAnsi="宋体" w:eastAsia="宋体" w:cs="宋体"/>
                <w:b w:val="0"/>
                <w:i w:val="0"/>
                <w:color w:val="000000"/>
                <w:sz w:val="9"/>
              </w:rPr>
              <w:t xml:space="preserve">  个人农业生产补贴</w:t>
            </w:r>
          </w:p>
        </w:tc>
        <w:tc>
          <w:tcPr>
            <w:tcW w:w="800" w:type="dxa"/>
            <w:vAlign w:val="center"/>
          </w:tcPr>
          <w:p w14:paraId="36AC0443"/>
        </w:tc>
        <w:tc>
          <w:tcPr>
            <w:tcW w:w="540" w:type="dxa"/>
            <w:vAlign w:val="center"/>
          </w:tcPr>
          <w:p w14:paraId="560111AD">
            <w:pPr>
              <w:jc w:val="left"/>
            </w:pPr>
            <w:r>
              <w:rPr>
                <w:rFonts w:ascii="宋体" w:hAnsi="宋体" w:eastAsia="宋体" w:cs="宋体"/>
                <w:b w:val="0"/>
                <w:i w:val="0"/>
                <w:color w:val="000000"/>
                <w:sz w:val="9"/>
              </w:rPr>
              <w:t>30231</w:t>
            </w:r>
          </w:p>
        </w:tc>
        <w:tc>
          <w:tcPr>
            <w:tcW w:w="1380" w:type="dxa"/>
            <w:vAlign w:val="center"/>
          </w:tcPr>
          <w:p w14:paraId="1D905761">
            <w:pPr>
              <w:jc w:val="left"/>
            </w:pPr>
            <w:r>
              <w:rPr>
                <w:rFonts w:ascii="宋体" w:hAnsi="宋体" w:eastAsia="宋体" w:cs="宋体"/>
                <w:b w:val="0"/>
                <w:i w:val="0"/>
                <w:color w:val="000000"/>
                <w:sz w:val="9"/>
              </w:rPr>
              <w:t xml:space="preserve">  公务用车运行维护费</w:t>
            </w:r>
          </w:p>
        </w:tc>
        <w:tc>
          <w:tcPr>
            <w:tcW w:w="820" w:type="dxa"/>
            <w:vAlign w:val="center"/>
          </w:tcPr>
          <w:p w14:paraId="761EB652"/>
        </w:tc>
        <w:tc>
          <w:tcPr>
            <w:tcW w:w="540" w:type="dxa"/>
            <w:vAlign w:val="center"/>
          </w:tcPr>
          <w:p w14:paraId="2C37F2AC">
            <w:pPr>
              <w:jc w:val="left"/>
            </w:pPr>
            <w:r>
              <w:rPr>
                <w:rFonts w:ascii="宋体" w:hAnsi="宋体" w:eastAsia="宋体" w:cs="宋体"/>
                <w:b w:val="0"/>
                <w:i w:val="0"/>
                <w:color w:val="000000"/>
                <w:sz w:val="9"/>
              </w:rPr>
              <w:t>31203</w:t>
            </w:r>
          </w:p>
        </w:tc>
        <w:tc>
          <w:tcPr>
            <w:tcW w:w="1260" w:type="dxa"/>
            <w:vAlign w:val="center"/>
          </w:tcPr>
          <w:p w14:paraId="576B4976">
            <w:pPr>
              <w:jc w:val="left"/>
            </w:pPr>
            <w:r>
              <w:rPr>
                <w:rFonts w:ascii="宋体" w:hAnsi="宋体" w:eastAsia="宋体" w:cs="宋体"/>
                <w:b w:val="0"/>
                <w:i w:val="0"/>
                <w:color w:val="000000"/>
                <w:sz w:val="9"/>
              </w:rPr>
              <w:t xml:space="preserve">  政府投资基金股权投资</w:t>
            </w:r>
          </w:p>
        </w:tc>
        <w:tc>
          <w:tcPr>
            <w:tcW w:w="786" w:type="dxa"/>
            <w:vAlign w:val="center"/>
          </w:tcPr>
          <w:p w14:paraId="5C45337B"/>
        </w:tc>
      </w:tr>
      <w:tr w14:paraId="06D3FF7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667F8AD">
            <w:pPr>
              <w:jc w:val="left"/>
            </w:pPr>
            <w:r>
              <w:rPr>
                <w:rFonts w:ascii="宋体" w:hAnsi="宋体" w:eastAsia="宋体" w:cs="宋体"/>
                <w:b w:val="0"/>
                <w:i w:val="0"/>
                <w:color w:val="000000"/>
                <w:sz w:val="9"/>
              </w:rPr>
              <w:t>30311</w:t>
            </w:r>
          </w:p>
        </w:tc>
        <w:tc>
          <w:tcPr>
            <w:tcW w:w="1740" w:type="dxa"/>
            <w:vAlign w:val="center"/>
          </w:tcPr>
          <w:p w14:paraId="11D61692">
            <w:pPr>
              <w:jc w:val="left"/>
            </w:pPr>
            <w:r>
              <w:rPr>
                <w:rFonts w:ascii="宋体" w:hAnsi="宋体" w:eastAsia="宋体" w:cs="宋体"/>
                <w:b w:val="0"/>
                <w:i w:val="0"/>
                <w:color w:val="000000"/>
                <w:sz w:val="9"/>
              </w:rPr>
              <w:t xml:space="preserve">  代缴社会保险费</w:t>
            </w:r>
          </w:p>
        </w:tc>
        <w:tc>
          <w:tcPr>
            <w:tcW w:w="800" w:type="dxa"/>
            <w:vAlign w:val="center"/>
          </w:tcPr>
          <w:p w14:paraId="34E18AB8"/>
        </w:tc>
        <w:tc>
          <w:tcPr>
            <w:tcW w:w="540" w:type="dxa"/>
            <w:vAlign w:val="center"/>
          </w:tcPr>
          <w:p w14:paraId="077A9E10">
            <w:pPr>
              <w:jc w:val="left"/>
            </w:pPr>
            <w:r>
              <w:rPr>
                <w:rFonts w:ascii="宋体" w:hAnsi="宋体" w:eastAsia="宋体" w:cs="宋体"/>
                <w:b w:val="0"/>
                <w:i w:val="0"/>
                <w:color w:val="000000"/>
                <w:sz w:val="9"/>
              </w:rPr>
              <w:t>30239</w:t>
            </w:r>
          </w:p>
        </w:tc>
        <w:tc>
          <w:tcPr>
            <w:tcW w:w="1380" w:type="dxa"/>
            <w:vAlign w:val="center"/>
          </w:tcPr>
          <w:p w14:paraId="26CB9D7C">
            <w:pPr>
              <w:jc w:val="left"/>
            </w:pPr>
            <w:r>
              <w:rPr>
                <w:rFonts w:ascii="宋体" w:hAnsi="宋体" w:eastAsia="宋体" w:cs="宋体"/>
                <w:b w:val="0"/>
                <w:i w:val="0"/>
                <w:color w:val="000000"/>
                <w:sz w:val="9"/>
              </w:rPr>
              <w:t xml:space="preserve">  其他交通费用</w:t>
            </w:r>
          </w:p>
        </w:tc>
        <w:tc>
          <w:tcPr>
            <w:tcW w:w="820" w:type="dxa"/>
            <w:vAlign w:val="center"/>
          </w:tcPr>
          <w:p w14:paraId="36A8ED7F">
            <w:pPr>
              <w:jc w:val="right"/>
            </w:pPr>
            <w:r>
              <w:rPr>
                <w:rFonts w:ascii="宋体" w:hAnsi="宋体" w:eastAsia="宋体" w:cs="宋体"/>
                <w:b w:val="0"/>
                <w:i w:val="0"/>
                <w:color w:val="000000"/>
                <w:sz w:val="9"/>
              </w:rPr>
              <w:t>18.08</w:t>
            </w:r>
          </w:p>
        </w:tc>
        <w:tc>
          <w:tcPr>
            <w:tcW w:w="540" w:type="dxa"/>
            <w:vAlign w:val="center"/>
          </w:tcPr>
          <w:p w14:paraId="3752B5DB">
            <w:pPr>
              <w:jc w:val="left"/>
            </w:pPr>
            <w:r>
              <w:rPr>
                <w:rFonts w:ascii="宋体" w:hAnsi="宋体" w:eastAsia="宋体" w:cs="宋体"/>
                <w:b w:val="0"/>
                <w:i w:val="0"/>
                <w:color w:val="000000"/>
                <w:sz w:val="9"/>
              </w:rPr>
              <w:t>31204</w:t>
            </w:r>
          </w:p>
        </w:tc>
        <w:tc>
          <w:tcPr>
            <w:tcW w:w="1260" w:type="dxa"/>
            <w:vAlign w:val="center"/>
          </w:tcPr>
          <w:p w14:paraId="627C796F">
            <w:pPr>
              <w:jc w:val="left"/>
            </w:pPr>
            <w:r>
              <w:rPr>
                <w:rFonts w:ascii="宋体" w:hAnsi="宋体" w:eastAsia="宋体" w:cs="宋体"/>
                <w:b w:val="0"/>
                <w:i w:val="0"/>
                <w:color w:val="000000"/>
                <w:sz w:val="9"/>
              </w:rPr>
              <w:t xml:space="preserve">  费用补贴</w:t>
            </w:r>
          </w:p>
        </w:tc>
        <w:tc>
          <w:tcPr>
            <w:tcW w:w="786" w:type="dxa"/>
            <w:vAlign w:val="center"/>
          </w:tcPr>
          <w:p w14:paraId="2AE4F507"/>
        </w:tc>
      </w:tr>
      <w:tr w14:paraId="3250337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7901B79">
            <w:pPr>
              <w:jc w:val="left"/>
            </w:pPr>
            <w:r>
              <w:rPr>
                <w:rFonts w:ascii="宋体" w:hAnsi="宋体" w:eastAsia="宋体" w:cs="宋体"/>
                <w:b w:val="0"/>
                <w:i w:val="0"/>
                <w:color w:val="000000"/>
                <w:sz w:val="9"/>
              </w:rPr>
              <w:t>30399</w:t>
            </w:r>
          </w:p>
        </w:tc>
        <w:tc>
          <w:tcPr>
            <w:tcW w:w="1740" w:type="dxa"/>
            <w:vAlign w:val="center"/>
          </w:tcPr>
          <w:p w14:paraId="3B4E9CEE">
            <w:pPr>
              <w:jc w:val="left"/>
            </w:pPr>
            <w:r>
              <w:rPr>
                <w:rFonts w:ascii="宋体" w:hAnsi="宋体" w:eastAsia="宋体" w:cs="宋体"/>
                <w:b w:val="0"/>
                <w:i w:val="0"/>
                <w:color w:val="000000"/>
                <w:sz w:val="9"/>
              </w:rPr>
              <w:t xml:space="preserve">  其他对个人和家庭的补助支出</w:t>
            </w:r>
          </w:p>
        </w:tc>
        <w:tc>
          <w:tcPr>
            <w:tcW w:w="800" w:type="dxa"/>
            <w:vAlign w:val="center"/>
          </w:tcPr>
          <w:p w14:paraId="748F16F3"/>
        </w:tc>
        <w:tc>
          <w:tcPr>
            <w:tcW w:w="540" w:type="dxa"/>
            <w:vAlign w:val="center"/>
          </w:tcPr>
          <w:p w14:paraId="62369CE3">
            <w:pPr>
              <w:jc w:val="left"/>
            </w:pPr>
            <w:r>
              <w:rPr>
                <w:rFonts w:ascii="宋体" w:hAnsi="宋体" w:eastAsia="宋体" w:cs="宋体"/>
                <w:b w:val="0"/>
                <w:i w:val="0"/>
                <w:color w:val="000000"/>
                <w:sz w:val="9"/>
              </w:rPr>
              <w:t>30240</w:t>
            </w:r>
          </w:p>
        </w:tc>
        <w:tc>
          <w:tcPr>
            <w:tcW w:w="1380" w:type="dxa"/>
            <w:vAlign w:val="center"/>
          </w:tcPr>
          <w:p w14:paraId="2AAC93C3">
            <w:pPr>
              <w:jc w:val="left"/>
            </w:pPr>
            <w:r>
              <w:rPr>
                <w:rFonts w:ascii="宋体" w:hAnsi="宋体" w:eastAsia="宋体" w:cs="宋体"/>
                <w:b w:val="0"/>
                <w:i w:val="0"/>
                <w:color w:val="000000"/>
                <w:sz w:val="9"/>
              </w:rPr>
              <w:t xml:space="preserve">  税金及附加费用</w:t>
            </w:r>
          </w:p>
        </w:tc>
        <w:tc>
          <w:tcPr>
            <w:tcW w:w="820" w:type="dxa"/>
            <w:vAlign w:val="center"/>
          </w:tcPr>
          <w:p w14:paraId="101C3063"/>
        </w:tc>
        <w:tc>
          <w:tcPr>
            <w:tcW w:w="540" w:type="dxa"/>
            <w:vAlign w:val="center"/>
          </w:tcPr>
          <w:p w14:paraId="7E7BB463">
            <w:pPr>
              <w:jc w:val="left"/>
            </w:pPr>
            <w:r>
              <w:rPr>
                <w:rFonts w:ascii="宋体" w:hAnsi="宋体" w:eastAsia="宋体" w:cs="宋体"/>
                <w:b w:val="0"/>
                <w:i w:val="0"/>
                <w:color w:val="000000"/>
                <w:sz w:val="9"/>
              </w:rPr>
              <w:t>31205</w:t>
            </w:r>
          </w:p>
        </w:tc>
        <w:tc>
          <w:tcPr>
            <w:tcW w:w="1260" w:type="dxa"/>
            <w:vAlign w:val="center"/>
          </w:tcPr>
          <w:p w14:paraId="69378542">
            <w:pPr>
              <w:jc w:val="left"/>
            </w:pPr>
            <w:r>
              <w:rPr>
                <w:rFonts w:ascii="宋体" w:hAnsi="宋体" w:eastAsia="宋体" w:cs="宋体"/>
                <w:b w:val="0"/>
                <w:i w:val="0"/>
                <w:color w:val="000000"/>
                <w:sz w:val="9"/>
              </w:rPr>
              <w:t xml:space="preserve">  利息补贴</w:t>
            </w:r>
          </w:p>
        </w:tc>
        <w:tc>
          <w:tcPr>
            <w:tcW w:w="786" w:type="dxa"/>
            <w:vAlign w:val="center"/>
          </w:tcPr>
          <w:p w14:paraId="4A0977D3"/>
        </w:tc>
      </w:tr>
      <w:tr w14:paraId="4CF718E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61ED9E9"/>
        </w:tc>
        <w:tc>
          <w:tcPr>
            <w:tcW w:w="1740" w:type="dxa"/>
            <w:vAlign w:val="center"/>
          </w:tcPr>
          <w:p w14:paraId="36351A9F"/>
        </w:tc>
        <w:tc>
          <w:tcPr>
            <w:tcW w:w="800" w:type="dxa"/>
            <w:vAlign w:val="center"/>
          </w:tcPr>
          <w:p w14:paraId="6E6E19D8"/>
        </w:tc>
        <w:tc>
          <w:tcPr>
            <w:tcW w:w="540" w:type="dxa"/>
            <w:vAlign w:val="center"/>
          </w:tcPr>
          <w:p w14:paraId="75F84B5F">
            <w:pPr>
              <w:jc w:val="left"/>
            </w:pPr>
            <w:r>
              <w:rPr>
                <w:rFonts w:ascii="宋体" w:hAnsi="宋体" w:eastAsia="宋体" w:cs="宋体"/>
                <w:b w:val="0"/>
                <w:i w:val="0"/>
                <w:color w:val="000000"/>
                <w:sz w:val="9"/>
              </w:rPr>
              <w:t>30299</w:t>
            </w:r>
          </w:p>
        </w:tc>
        <w:tc>
          <w:tcPr>
            <w:tcW w:w="1380" w:type="dxa"/>
            <w:vAlign w:val="center"/>
          </w:tcPr>
          <w:p w14:paraId="4E3D24DA">
            <w:pPr>
              <w:jc w:val="left"/>
            </w:pPr>
            <w:r>
              <w:rPr>
                <w:rFonts w:ascii="宋体" w:hAnsi="宋体" w:eastAsia="宋体" w:cs="宋体"/>
                <w:b w:val="0"/>
                <w:i w:val="0"/>
                <w:color w:val="000000"/>
                <w:sz w:val="9"/>
              </w:rPr>
              <w:t xml:space="preserve">  其他商品和服务支出</w:t>
            </w:r>
          </w:p>
        </w:tc>
        <w:tc>
          <w:tcPr>
            <w:tcW w:w="820" w:type="dxa"/>
            <w:vAlign w:val="center"/>
          </w:tcPr>
          <w:p w14:paraId="02CBC1E4">
            <w:pPr>
              <w:jc w:val="right"/>
            </w:pPr>
            <w:r>
              <w:rPr>
                <w:rFonts w:ascii="宋体" w:hAnsi="宋体" w:eastAsia="宋体" w:cs="宋体"/>
                <w:b w:val="0"/>
                <w:i w:val="0"/>
                <w:color w:val="000000"/>
                <w:sz w:val="9"/>
              </w:rPr>
              <w:t>49.23</w:t>
            </w:r>
          </w:p>
        </w:tc>
        <w:tc>
          <w:tcPr>
            <w:tcW w:w="540" w:type="dxa"/>
            <w:vAlign w:val="center"/>
          </w:tcPr>
          <w:p w14:paraId="096940FC">
            <w:pPr>
              <w:jc w:val="left"/>
            </w:pPr>
            <w:r>
              <w:rPr>
                <w:rFonts w:ascii="宋体" w:hAnsi="宋体" w:eastAsia="宋体" w:cs="宋体"/>
                <w:b w:val="0"/>
                <w:i w:val="0"/>
                <w:color w:val="000000"/>
                <w:sz w:val="9"/>
              </w:rPr>
              <w:t>31299</w:t>
            </w:r>
          </w:p>
        </w:tc>
        <w:tc>
          <w:tcPr>
            <w:tcW w:w="1260" w:type="dxa"/>
            <w:vAlign w:val="center"/>
          </w:tcPr>
          <w:p w14:paraId="7572E46F">
            <w:pPr>
              <w:jc w:val="left"/>
            </w:pPr>
            <w:r>
              <w:rPr>
                <w:rFonts w:ascii="宋体" w:hAnsi="宋体" w:eastAsia="宋体" w:cs="宋体"/>
                <w:b w:val="0"/>
                <w:i w:val="0"/>
                <w:color w:val="000000"/>
                <w:sz w:val="9"/>
              </w:rPr>
              <w:t xml:space="preserve">  其他对企业补助</w:t>
            </w:r>
          </w:p>
        </w:tc>
        <w:tc>
          <w:tcPr>
            <w:tcW w:w="786" w:type="dxa"/>
            <w:vAlign w:val="center"/>
          </w:tcPr>
          <w:p w14:paraId="79D96B62"/>
        </w:tc>
      </w:tr>
      <w:tr w14:paraId="3318E2D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26FCAE2"/>
        </w:tc>
        <w:tc>
          <w:tcPr>
            <w:tcW w:w="1740" w:type="dxa"/>
            <w:vAlign w:val="center"/>
          </w:tcPr>
          <w:p w14:paraId="0719D903"/>
        </w:tc>
        <w:tc>
          <w:tcPr>
            <w:tcW w:w="800" w:type="dxa"/>
            <w:vAlign w:val="center"/>
          </w:tcPr>
          <w:p w14:paraId="5E9927E6"/>
        </w:tc>
        <w:tc>
          <w:tcPr>
            <w:tcW w:w="540" w:type="dxa"/>
            <w:vAlign w:val="center"/>
          </w:tcPr>
          <w:p w14:paraId="3CE213A0"/>
        </w:tc>
        <w:tc>
          <w:tcPr>
            <w:tcW w:w="1380" w:type="dxa"/>
            <w:vAlign w:val="center"/>
          </w:tcPr>
          <w:p w14:paraId="4100226B"/>
        </w:tc>
        <w:tc>
          <w:tcPr>
            <w:tcW w:w="820" w:type="dxa"/>
            <w:vAlign w:val="center"/>
          </w:tcPr>
          <w:p w14:paraId="788D3488"/>
        </w:tc>
        <w:tc>
          <w:tcPr>
            <w:tcW w:w="540" w:type="dxa"/>
            <w:vAlign w:val="center"/>
          </w:tcPr>
          <w:p w14:paraId="10918056">
            <w:pPr>
              <w:jc w:val="left"/>
            </w:pPr>
            <w:r>
              <w:rPr>
                <w:rFonts w:ascii="宋体" w:hAnsi="宋体" w:eastAsia="宋体" w:cs="宋体"/>
                <w:b/>
                <w:i w:val="0"/>
                <w:color w:val="000000"/>
                <w:sz w:val="9"/>
              </w:rPr>
              <w:t>399</w:t>
            </w:r>
          </w:p>
        </w:tc>
        <w:tc>
          <w:tcPr>
            <w:tcW w:w="1260" w:type="dxa"/>
            <w:vAlign w:val="center"/>
          </w:tcPr>
          <w:p w14:paraId="062CA538">
            <w:pPr>
              <w:jc w:val="left"/>
            </w:pPr>
            <w:r>
              <w:rPr>
                <w:rFonts w:ascii="宋体" w:hAnsi="宋体" w:eastAsia="宋体" w:cs="宋体"/>
                <w:b/>
                <w:i w:val="0"/>
                <w:color w:val="000000"/>
                <w:sz w:val="9"/>
              </w:rPr>
              <w:t>其他支出</w:t>
            </w:r>
          </w:p>
        </w:tc>
        <w:tc>
          <w:tcPr>
            <w:tcW w:w="786" w:type="dxa"/>
            <w:vAlign w:val="center"/>
          </w:tcPr>
          <w:p w14:paraId="7A62F70A"/>
        </w:tc>
      </w:tr>
      <w:tr w14:paraId="6528BA7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B75D713"/>
        </w:tc>
        <w:tc>
          <w:tcPr>
            <w:tcW w:w="1740" w:type="dxa"/>
            <w:vAlign w:val="center"/>
          </w:tcPr>
          <w:p w14:paraId="4BBC37B9"/>
        </w:tc>
        <w:tc>
          <w:tcPr>
            <w:tcW w:w="800" w:type="dxa"/>
            <w:vAlign w:val="center"/>
          </w:tcPr>
          <w:p w14:paraId="6904A044"/>
        </w:tc>
        <w:tc>
          <w:tcPr>
            <w:tcW w:w="540" w:type="dxa"/>
            <w:vAlign w:val="center"/>
          </w:tcPr>
          <w:p w14:paraId="48FD78F2"/>
        </w:tc>
        <w:tc>
          <w:tcPr>
            <w:tcW w:w="1380" w:type="dxa"/>
            <w:vAlign w:val="center"/>
          </w:tcPr>
          <w:p w14:paraId="31F5FD27"/>
        </w:tc>
        <w:tc>
          <w:tcPr>
            <w:tcW w:w="820" w:type="dxa"/>
            <w:vAlign w:val="center"/>
          </w:tcPr>
          <w:p w14:paraId="7B2A454A"/>
        </w:tc>
        <w:tc>
          <w:tcPr>
            <w:tcW w:w="540" w:type="dxa"/>
            <w:vAlign w:val="center"/>
          </w:tcPr>
          <w:p w14:paraId="67C35AD5">
            <w:pPr>
              <w:jc w:val="left"/>
            </w:pPr>
            <w:r>
              <w:rPr>
                <w:rFonts w:ascii="宋体" w:hAnsi="宋体" w:eastAsia="宋体" w:cs="宋体"/>
                <w:b w:val="0"/>
                <w:i w:val="0"/>
                <w:color w:val="000000"/>
                <w:sz w:val="9"/>
              </w:rPr>
              <w:t>39907</w:t>
            </w:r>
          </w:p>
        </w:tc>
        <w:tc>
          <w:tcPr>
            <w:tcW w:w="1260" w:type="dxa"/>
            <w:vAlign w:val="center"/>
          </w:tcPr>
          <w:p w14:paraId="28B2514C">
            <w:pPr>
              <w:jc w:val="left"/>
            </w:pPr>
            <w:r>
              <w:rPr>
                <w:rFonts w:ascii="宋体" w:hAnsi="宋体" w:eastAsia="宋体" w:cs="宋体"/>
                <w:b w:val="0"/>
                <w:i w:val="0"/>
                <w:color w:val="000000"/>
                <w:sz w:val="9"/>
              </w:rPr>
              <w:t xml:space="preserve">  国家赔偿费用支出</w:t>
            </w:r>
          </w:p>
        </w:tc>
        <w:tc>
          <w:tcPr>
            <w:tcW w:w="786" w:type="dxa"/>
            <w:vAlign w:val="center"/>
          </w:tcPr>
          <w:p w14:paraId="5B2FE7D0"/>
        </w:tc>
      </w:tr>
      <w:tr w14:paraId="31715A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54" w:hRule="exact"/>
          <w:jc w:val="center"/>
        </w:trPr>
        <w:tc>
          <w:tcPr>
            <w:tcW w:w="440" w:type="dxa"/>
            <w:vAlign w:val="center"/>
          </w:tcPr>
          <w:p w14:paraId="08590B77"/>
        </w:tc>
        <w:tc>
          <w:tcPr>
            <w:tcW w:w="1740" w:type="dxa"/>
            <w:vAlign w:val="center"/>
          </w:tcPr>
          <w:p w14:paraId="3B1C2BD4"/>
        </w:tc>
        <w:tc>
          <w:tcPr>
            <w:tcW w:w="800" w:type="dxa"/>
            <w:vAlign w:val="center"/>
          </w:tcPr>
          <w:p w14:paraId="6DFA99E0"/>
        </w:tc>
        <w:tc>
          <w:tcPr>
            <w:tcW w:w="540" w:type="dxa"/>
            <w:vAlign w:val="center"/>
          </w:tcPr>
          <w:p w14:paraId="5A8E4B27"/>
        </w:tc>
        <w:tc>
          <w:tcPr>
            <w:tcW w:w="1380" w:type="dxa"/>
            <w:vAlign w:val="center"/>
          </w:tcPr>
          <w:p w14:paraId="3834A4E4"/>
        </w:tc>
        <w:tc>
          <w:tcPr>
            <w:tcW w:w="820" w:type="dxa"/>
            <w:vAlign w:val="center"/>
          </w:tcPr>
          <w:p w14:paraId="4567D019"/>
        </w:tc>
        <w:tc>
          <w:tcPr>
            <w:tcW w:w="540" w:type="dxa"/>
            <w:vAlign w:val="center"/>
          </w:tcPr>
          <w:p w14:paraId="35ADA33C">
            <w:pPr>
              <w:jc w:val="left"/>
            </w:pPr>
            <w:r>
              <w:rPr>
                <w:rFonts w:ascii="宋体" w:hAnsi="宋体" w:eastAsia="宋体" w:cs="宋体"/>
                <w:b w:val="0"/>
                <w:i w:val="0"/>
                <w:color w:val="000000"/>
                <w:sz w:val="9"/>
              </w:rPr>
              <w:t>39908</w:t>
            </w:r>
          </w:p>
        </w:tc>
        <w:tc>
          <w:tcPr>
            <w:tcW w:w="1260" w:type="dxa"/>
            <w:vAlign w:val="center"/>
          </w:tcPr>
          <w:p w14:paraId="5542D32F">
            <w:pPr>
              <w:jc w:val="left"/>
            </w:pPr>
            <w:r>
              <w:rPr>
                <w:rFonts w:ascii="宋体" w:hAnsi="宋体" w:eastAsia="宋体" w:cs="宋体"/>
                <w:b w:val="0"/>
                <w:i w:val="0"/>
                <w:color w:val="000000"/>
                <w:sz w:val="9"/>
              </w:rPr>
              <w:t xml:space="preserve">  对民间非营利组织和群众性自治组织补贴</w:t>
            </w:r>
          </w:p>
        </w:tc>
        <w:tc>
          <w:tcPr>
            <w:tcW w:w="786" w:type="dxa"/>
            <w:vAlign w:val="center"/>
          </w:tcPr>
          <w:p w14:paraId="3E4416FC"/>
        </w:tc>
      </w:tr>
      <w:tr w14:paraId="12DAF38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C3D13FC"/>
        </w:tc>
        <w:tc>
          <w:tcPr>
            <w:tcW w:w="1740" w:type="dxa"/>
            <w:vAlign w:val="center"/>
          </w:tcPr>
          <w:p w14:paraId="4D4B2BE9"/>
        </w:tc>
        <w:tc>
          <w:tcPr>
            <w:tcW w:w="800" w:type="dxa"/>
            <w:vAlign w:val="center"/>
          </w:tcPr>
          <w:p w14:paraId="61B333F1"/>
        </w:tc>
        <w:tc>
          <w:tcPr>
            <w:tcW w:w="540" w:type="dxa"/>
            <w:vAlign w:val="center"/>
          </w:tcPr>
          <w:p w14:paraId="0A57C169"/>
        </w:tc>
        <w:tc>
          <w:tcPr>
            <w:tcW w:w="1380" w:type="dxa"/>
            <w:vAlign w:val="center"/>
          </w:tcPr>
          <w:p w14:paraId="009803ED"/>
        </w:tc>
        <w:tc>
          <w:tcPr>
            <w:tcW w:w="820" w:type="dxa"/>
            <w:vAlign w:val="center"/>
          </w:tcPr>
          <w:p w14:paraId="2E88D400"/>
        </w:tc>
        <w:tc>
          <w:tcPr>
            <w:tcW w:w="540" w:type="dxa"/>
            <w:vAlign w:val="center"/>
          </w:tcPr>
          <w:p w14:paraId="4349E589">
            <w:pPr>
              <w:jc w:val="left"/>
            </w:pPr>
            <w:r>
              <w:rPr>
                <w:rFonts w:ascii="宋体" w:hAnsi="宋体" w:eastAsia="宋体" w:cs="宋体"/>
                <w:b w:val="0"/>
                <w:i w:val="0"/>
                <w:color w:val="000000"/>
                <w:sz w:val="9"/>
              </w:rPr>
              <w:t>39909</w:t>
            </w:r>
          </w:p>
        </w:tc>
        <w:tc>
          <w:tcPr>
            <w:tcW w:w="1260" w:type="dxa"/>
            <w:vAlign w:val="center"/>
          </w:tcPr>
          <w:p w14:paraId="52376141">
            <w:pPr>
              <w:jc w:val="left"/>
            </w:pPr>
            <w:r>
              <w:rPr>
                <w:rFonts w:ascii="宋体" w:hAnsi="宋体" w:eastAsia="宋体" w:cs="宋体"/>
                <w:b w:val="0"/>
                <w:i w:val="0"/>
                <w:color w:val="000000"/>
                <w:sz w:val="9"/>
              </w:rPr>
              <w:t>经常性赠与</w:t>
            </w:r>
          </w:p>
        </w:tc>
        <w:tc>
          <w:tcPr>
            <w:tcW w:w="786" w:type="dxa"/>
            <w:vAlign w:val="center"/>
          </w:tcPr>
          <w:p w14:paraId="6E0FCC65"/>
        </w:tc>
      </w:tr>
      <w:tr w14:paraId="407CFCB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23D180F"/>
        </w:tc>
        <w:tc>
          <w:tcPr>
            <w:tcW w:w="1740" w:type="dxa"/>
            <w:vAlign w:val="center"/>
          </w:tcPr>
          <w:p w14:paraId="2C3026F5"/>
        </w:tc>
        <w:tc>
          <w:tcPr>
            <w:tcW w:w="800" w:type="dxa"/>
            <w:vAlign w:val="center"/>
          </w:tcPr>
          <w:p w14:paraId="197E9008"/>
        </w:tc>
        <w:tc>
          <w:tcPr>
            <w:tcW w:w="540" w:type="dxa"/>
            <w:vAlign w:val="center"/>
          </w:tcPr>
          <w:p w14:paraId="45A9FDA3"/>
        </w:tc>
        <w:tc>
          <w:tcPr>
            <w:tcW w:w="1380" w:type="dxa"/>
            <w:vAlign w:val="center"/>
          </w:tcPr>
          <w:p w14:paraId="198F1EA9"/>
        </w:tc>
        <w:tc>
          <w:tcPr>
            <w:tcW w:w="820" w:type="dxa"/>
            <w:vAlign w:val="center"/>
          </w:tcPr>
          <w:p w14:paraId="01EAA971"/>
        </w:tc>
        <w:tc>
          <w:tcPr>
            <w:tcW w:w="540" w:type="dxa"/>
            <w:vAlign w:val="center"/>
          </w:tcPr>
          <w:p w14:paraId="7F9321E6">
            <w:pPr>
              <w:jc w:val="left"/>
            </w:pPr>
            <w:r>
              <w:rPr>
                <w:rFonts w:ascii="宋体" w:hAnsi="宋体" w:eastAsia="宋体" w:cs="宋体"/>
                <w:b w:val="0"/>
                <w:i w:val="0"/>
                <w:color w:val="000000"/>
                <w:sz w:val="9"/>
              </w:rPr>
              <w:t>39910</w:t>
            </w:r>
          </w:p>
        </w:tc>
        <w:tc>
          <w:tcPr>
            <w:tcW w:w="1260" w:type="dxa"/>
            <w:vAlign w:val="center"/>
          </w:tcPr>
          <w:p w14:paraId="083D8135">
            <w:pPr>
              <w:jc w:val="left"/>
            </w:pPr>
            <w:r>
              <w:rPr>
                <w:rFonts w:ascii="宋体" w:hAnsi="宋体" w:eastAsia="宋体" w:cs="宋体"/>
                <w:b w:val="0"/>
                <w:i w:val="0"/>
                <w:color w:val="000000"/>
                <w:sz w:val="9"/>
              </w:rPr>
              <w:t>资本性赠与</w:t>
            </w:r>
          </w:p>
        </w:tc>
        <w:tc>
          <w:tcPr>
            <w:tcW w:w="786" w:type="dxa"/>
            <w:vAlign w:val="center"/>
          </w:tcPr>
          <w:p w14:paraId="13DF1236"/>
        </w:tc>
      </w:tr>
      <w:tr w14:paraId="7E150F4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4" w:hRule="exact"/>
          <w:jc w:val="center"/>
        </w:trPr>
        <w:tc>
          <w:tcPr>
            <w:tcW w:w="440" w:type="dxa"/>
            <w:vAlign w:val="center"/>
          </w:tcPr>
          <w:p w14:paraId="7B1A61AA"/>
        </w:tc>
        <w:tc>
          <w:tcPr>
            <w:tcW w:w="1740" w:type="dxa"/>
            <w:vAlign w:val="center"/>
          </w:tcPr>
          <w:p w14:paraId="3B60535D"/>
        </w:tc>
        <w:tc>
          <w:tcPr>
            <w:tcW w:w="800" w:type="dxa"/>
            <w:vAlign w:val="center"/>
          </w:tcPr>
          <w:p w14:paraId="27E71446"/>
        </w:tc>
        <w:tc>
          <w:tcPr>
            <w:tcW w:w="540" w:type="dxa"/>
            <w:vAlign w:val="center"/>
          </w:tcPr>
          <w:p w14:paraId="1A49AA1A"/>
        </w:tc>
        <w:tc>
          <w:tcPr>
            <w:tcW w:w="1380" w:type="dxa"/>
            <w:vAlign w:val="center"/>
          </w:tcPr>
          <w:p w14:paraId="0CC35DAD"/>
        </w:tc>
        <w:tc>
          <w:tcPr>
            <w:tcW w:w="820" w:type="dxa"/>
            <w:vAlign w:val="center"/>
          </w:tcPr>
          <w:p w14:paraId="72973CBE"/>
        </w:tc>
        <w:tc>
          <w:tcPr>
            <w:tcW w:w="540" w:type="dxa"/>
            <w:vAlign w:val="center"/>
          </w:tcPr>
          <w:p w14:paraId="7489CBBD">
            <w:pPr>
              <w:jc w:val="left"/>
            </w:pPr>
            <w:r>
              <w:rPr>
                <w:rFonts w:ascii="宋体" w:hAnsi="宋体" w:eastAsia="宋体" w:cs="宋体"/>
                <w:b w:val="0"/>
                <w:i w:val="0"/>
                <w:color w:val="000000"/>
                <w:sz w:val="9"/>
              </w:rPr>
              <w:t>39999</w:t>
            </w:r>
          </w:p>
        </w:tc>
        <w:tc>
          <w:tcPr>
            <w:tcW w:w="1260" w:type="dxa"/>
            <w:vAlign w:val="center"/>
          </w:tcPr>
          <w:p w14:paraId="10711AA5">
            <w:pPr>
              <w:jc w:val="left"/>
            </w:pPr>
            <w:r>
              <w:rPr>
                <w:rFonts w:ascii="宋体" w:hAnsi="宋体" w:eastAsia="宋体" w:cs="宋体"/>
                <w:b w:val="0"/>
                <w:i w:val="0"/>
                <w:color w:val="000000"/>
                <w:sz w:val="9"/>
              </w:rPr>
              <w:t xml:space="preserve">  其他支出</w:t>
            </w:r>
          </w:p>
        </w:tc>
        <w:tc>
          <w:tcPr>
            <w:tcW w:w="786" w:type="dxa"/>
            <w:vAlign w:val="center"/>
          </w:tcPr>
          <w:p w14:paraId="78CD2743"/>
        </w:tc>
      </w:tr>
      <w:tr w14:paraId="0A67312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gridSpan w:val="2"/>
            <w:vAlign w:val="center"/>
          </w:tcPr>
          <w:p w14:paraId="3F84BF8E">
            <w:pPr>
              <w:jc w:val="center"/>
            </w:pPr>
            <w:r>
              <w:rPr>
                <w:rFonts w:ascii="宋体" w:hAnsi="宋体" w:eastAsia="宋体" w:cs="宋体"/>
                <w:b w:val="0"/>
                <w:i w:val="0"/>
                <w:color w:val="000000"/>
                <w:sz w:val="9"/>
              </w:rPr>
              <w:t>人员经费合计</w:t>
            </w:r>
          </w:p>
        </w:tc>
        <w:tc>
          <w:tcPr>
            <w:tcW w:w="800" w:type="dxa"/>
            <w:vAlign w:val="center"/>
          </w:tcPr>
          <w:p w14:paraId="72B1A267">
            <w:pPr>
              <w:jc w:val="right"/>
            </w:pPr>
            <w:r>
              <w:rPr>
                <w:rFonts w:ascii="宋体" w:hAnsi="宋体" w:eastAsia="宋体" w:cs="宋体"/>
                <w:b w:val="0"/>
                <w:i w:val="0"/>
                <w:color w:val="000000"/>
                <w:sz w:val="9"/>
              </w:rPr>
              <w:t>478.32</w:t>
            </w:r>
          </w:p>
        </w:tc>
        <w:tc>
          <w:tcPr>
            <w:tcW w:w="540" w:type="dxa"/>
            <w:gridSpan w:val="5"/>
            <w:vAlign w:val="center"/>
          </w:tcPr>
          <w:p w14:paraId="7D263AE3">
            <w:pPr>
              <w:jc w:val="center"/>
            </w:pPr>
            <w:r>
              <w:rPr>
                <w:rFonts w:ascii="宋体" w:hAnsi="宋体" w:eastAsia="宋体" w:cs="宋体"/>
                <w:b w:val="0"/>
                <w:i w:val="0"/>
                <w:color w:val="000000"/>
                <w:sz w:val="9"/>
              </w:rPr>
              <w:t>公用支出合计</w:t>
            </w:r>
          </w:p>
        </w:tc>
        <w:tc>
          <w:tcPr>
            <w:tcW w:w="786" w:type="dxa"/>
            <w:vAlign w:val="center"/>
          </w:tcPr>
          <w:p w14:paraId="5348F19C">
            <w:pPr>
              <w:jc w:val="right"/>
            </w:pPr>
            <w:r>
              <w:rPr>
                <w:rFonts w:ascii="宋体" w:hAnsi="宋体" w:eastAsia="宋体" w:cs="宋体"/>
                <w:b w:val="0"/>
                <w:i w:val="0"/>
                <w:color w:val="000000"/>
                <w:sz w:val="9"/>
              </w:rPr>
              <w:t>305.27</w:t>
            </w:r>
          </w:p>
        </w:tc>
      </w:tr>
      <w:tr w14:paraId="16E6ED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2" w:hRule="exact"/>
          <w:jc w:val="center"/>
        </w:trPr>
        <w:tc>
          <w:tcPr>
            <w:tcW w:w="4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3F20AE6A">
            <w:pPr>
              <w:jc w:val="left"/>
            </w:pPr>
            <w:r>
              <w:rPr>
                <w:rFonts w:ascii="宋体" w:hAnsi="宋体" w:eastAsia="宋体" w:cs="宋体"/>
                <w:b w:val="0"/>
                <w:i w:val="0"/>
                <w:color w:val="000000"/>
                <w:sz w:val="11"/>
              </w:rPr>
              <w:t>注：本表反映部门(单位)本年度一般公共预算财政拨款基本支出明细情况。</w:t>
            </w:r>
          </w:p>
        </w:tc>
      </w:tr>
    </w:tbl>
    <w:p w14:paraId="7BD59330">
      <w:pPr>
        <w:snapToGrid w:val="0"/>
        <w:spacing w:before="200" w:after="200" w:line="200" w:lineRule="auto"/>
      </w:pPr>
      <w:r>
        <w:rPr>
          <w:sz w:val="8"/>
        </w:rPr>
        <w:t xml:space="preserve"> </w:t>
      </w:r>
    </w:p>
    <w:p w14:paraId="7046CA88">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政府性基金预算财政拨款收入支出决算表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2217CA97">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53D8F092">
            <w:pPr>
              <w:jc w:val="right"/>
            </w:pPr>
            <w:r>
              <w:rPr>
                <w:rFonts w:ascii="宋体" w:hAnsi="宋体" w:eastAsia="宋体" w:cs="宋体"/>
                <w:sz w:val="20"/>
              </w:rPr>
              <w:t>公开07表</w:t>
            </w:r>
          </w:p>
        </w:tc>
      </w:tr>
      <w:tr w14:paraId="1A9E5A7F">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4E3AD522">
            <w:pPr>
              <w:jc w:val="left"/>
            </w:pPr>
            <w:r>
              <w:rPr>
                <w:rFonts w:ascii="宋体" w:hAnsi="宋体" w:eastAsia="宋体" w:cs="宋体"/>
                <w:sz w:val="20"/>
              </w:rPr>
              <w:t>部门：中国共产党兴国县委员会政法委员会办公室</w:t>
            </w:r>
          </w:p>
        </w:tc>
        <w:tc>
          <w:tcPr>
            <w:tcW w:w="2000" w:type="dxa"/>
          </w:tcPr>
          <w:p w14:paraId="43930694">
            <w:pPr>
              <w:jc w:val="center"/>
            </w:pPr>
            <w:r>
              <w:rPr>
                <w:rFonts w:ascii="宋体" w:hAnsi="宋体" w:eastAsia="宋体" w:cs="宋体"/>
                <w:sz w:val="20"/>
              </w:rPr>
              <w:t>2023年度</w:t>
            </w:r>
          </w:p>
        </w:tc>
        <w:tc>
          <w:tcPr>
            <w:tcW w:w="3153" w:type="dxa"/>
          </w:tcPr>
          <w:p w14:paraId="48C90C6B">
            <w:pPr>
              <w:jc w:val="right"/>
            </w:pPr>
            <w:r>
              <w:rPr>
                <w:rFonts w:ascii="宋体" w:hAnsi="宋体" w:eastAsia="宋体" w:cs="宋体"/>
                <w:sz w:val="20"/>
              </w:rPr>
              <w:t>金额单位：万元</w:t>
            </w:r>
          </w:p>
        </w:tc>
      </w:tr>
    </w:tbl>
    <w:p w14:paraId="0D373EA7">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20"/>
        <w:gridCol w:w="220"/>
        <w:gridCol w:w="300"/>
        <w:gridCol w:w="1700"/>
        <w:gridCol w:w="1040"/>
        <w:gridCol w:w="940"/>
        <w:gridCol w:w="940"/>
        <w:gridCol w:w="980"/>
        <w:gridCol w:w="980"/>
        <w:gridCol w:w="986"/>
      </w:tblGrid>
      <w:tr w14:paraId="29667D1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19" w:hRule="exact"/>
          <w:jc w:val="center"/>
        </w:trPr>
        <w:tc>
          <w:tcPr>
            <w:tcW w:w="220" w:type="dxa"/>
            <w:gridSpan w:val="4"/>
            <w:vAlign w:val="center"/>
          </w:tcPr>
          <w:p w14:paraId="2AF8A247">
            <w:pPr>
              <w:jc w:val="center"/>
            </w:pPr>
            <w:r>
              <w:rPr>
                <w:rFonts w:ascii="宋体" w:hAnsi="宋体" w:eastAsia="宋体" w:cs="宋体"/>
                <w:b w:val="0"/>
                <w:i w:val="0"/>
                <w:color w:val="000000"/>
                <w:sz w:val="11"/>
              </w:rPr>
              <w:t>项    目</w:t>
            </w:r>
          </w:p>
        </w:tc>
        <w:tc>
          <w:tcPr>
            <w:tcW w:w="1040" w:type="dxa"/>
            <w:vMerge w:val="restart"/>
            <w:vAlign w:val="center"/>
          </w:tcPr>
          <w:p w14:paraId="203E9872">
            <w:pPr>
              <w:jc w:val="center"/>
            </w:pPr>
            <w:r>
              <w:rPr>
                <w:rFonts w:ascii="宋体" w:hAnsi="宋体" w:eastAsia="宋体" w:cs="宋体"/>
                <w:b w:val="0"/>
                <w:i w:val="0"/>
                <w:color w:val="000000"/>
                <w:sz w:val="11"/>
              </w:rPr>
              <w:t>年初结转和结余</w:t>
            </w:r>
          </w:p>
        </w:tc>
        <w:tc>
          <w:tcPr>
            <w:tcW w:w="940" w:type="dxa"/>
            <w:vMerge w:val="restart"/>
            <w:vAlign w:val="center"/>
          </w:tcPr>
          <w:p w14:paraId="7C94B531">
            <w:pPr>
              <w:jc w:val="center"/>
            </w:pPr>
            <w:r>
              <w:rPr>
                <w:rFonts w:ascii="宋体" w:hAnsi="宋体" w:eastAsia="宋体" w:cs="宋体"/>
                <w:b w:val="0"/>
                <w:i w:val="0"/>
                <w:color w:val="000000"/>
                <w:sz w:val="11"/>
              </w:rPr>
              <w:t>本年收入</w:t>
            </w:r>
          </w:p>
        </w:tc>
        <w:tc>
          <w:tcPr>
            <w:tcW w:w="940" w:type="dxa"/>
            <w:gridSpan w:val="3"/>
            <w:vAlign w:val="center"/>
          </w:tcPr>
          <w:p w14:paraId="63C4D03C">
            <w:pPr>
              <w:jc w:val="center"/>
            </w:pPr>
            <w:r>
              <w:rPr>
                <w:rFonts w:ascii="宋体" w:hAnsi="宋体" w:eastAsia="宋体" w:cs="宋体"/>
                <w:b w:val="0"/>
                <w:i w:val="0"/>
                <w:color w:val="000000"/>
                <w:sz w:val="11"/>
              </w:rPr>
              <w:t>本年支出</w:t>
            </w:r>
          </w:p>
        </w:tc>
        <w:tc>
          <w:tcPr>
            <w:tcW w:w="986" w:type="dxa"/>
            <w:vMerge w:val="restart"/>
            <w:vAlign w:val="center"/>
          </w:tcPr>
          <w:p w14:paraId="5C60FABB">
            <w:pPr>
              <w:jc w:val="center"/>
            </w:pPr>
            <w:r>
              <w:rPr>
                <w:rFonts w:ascii="宋体" w:hAnsi="宋体" w:eastAsia="宋体" w:cs="宋体"/>
                <w:b w:val="0"/>
                <w:i w:val="0"/>
                <w:color w:val="000000"/>
                <w:sz w:val="11"/>
              </w:rPr>
              <w:t>年末结转和结余</w:t>
            </w:r>
          </w:p>
        </w:tc>
      </w:tr>
      <w:tr w14:paraId="26487B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restart"/>
            <w:vAlign w:val="center"/>
          </w:tcPr>
          <w:p w14:paraId="6448B021">
            <w:pPr>
              <w:jc w:val="center"/>
            </w:pPr>
            <w:r>
              <w:rPr>
                <w:rFonts w:ascii="宋体" w:hAnsi="宋体" w:eastAsia="宋体" w:cs="宋体"/>
                <w:b w:val="0"/>
                <w:i w:val="0"/>
                <w:color w:val="000000"/>
                <w:sz w:val="11"/>
              </w:rPr>
              <w:t>支出功能分类科目编码</w:t>
            </w:r>
          </w:p>
        </w:tc>
        <w:tc>
          <w:tcPr>
            <w:tcW w:w="1700" w:type="dxa"/>
            <w:vMerge w:val="restart"/>
            <w:vAlign w:val="center"/>
          </w:tcPr>
          <w:p w14:paraId="62CBD7FB">
            <w:pPr>
              <w:jc w:val="center"/>
            </w:pPr>
            <w:r>
              <w:rPr>
                <w:rFonts w:ascii="宋体" w:hAnsi="宋体" w:eastAsia="宋体" w:cs="宋体"/>
                <w:b w:val="0"/>
                <w:i w:val="0"/>
                <w:color w:val="000000"/>
                <w:sz w:val="11"/>
              </w:rPr>
              <w:t>科目名称</w:t>
            </w:r>
          </w:p>
        </w:tc>
        <w:tc>
          <w:tcPr>
            <w:tcW w:w="1040" w:type="dxa"/>
            <w:vMerge w:val="continue"/>
            <w:vAlign w:val="center"/>
          </w:tcPr>
          <w:p w14:paraId="6DE8E983"/>
        </w:tc>
        <w:tc>
          <w:tcPr>
            <w:tcW w:w="940" w:type="dxa"/>
            <w:vMerge w:val="continue"/>
            <w:vAlign w:val="center"/>
          </w:tcPr>
          <w:p w14:paraId="111C7939"/>
        </w:tc>
        <w:tc>
          <w:tcPr>
            <w:tcW w:w="940" w:type="dxa"/>
            <w:vMerge w:val="restart"/>
            <w:vAlign w:val="center"/>
          </w:tcPr>
          <w:p w14:paraId="330D18AA">
            <w:pPr>
              <w:jc w:val="center"/>
            </w:pPr>
            <w:r>
              <w:rPr>
                <w:rFonts w:ascii="宋体" w:hAnsi="宋体" w:eastAsia="宋体" w:cs="宋体"/>
                <w:b w:val="0"/>
                <w:i w:val="0"/>
                <w:color w:val="000000"/>
                <w:sz w:val="11"/>
              </w:rPr>
              <w:t>小计</w:t>
            </w:r>
          </w:p>
        </w:tc>
        <w:tc>
          <w:tcPr>
            <w:tcW w:w="980" w:type="dxa"/>
            <w:vMerge w:val="restart"/>
            <w:vAlign w:val="center"/>
          </w:tcPr>
          <w:p w14:paraId="6EB53676">
            <w:pPr>
              <w:jc w:val="center"/>
            </w:pPr>
            <w:r>
              <w:rPr>
                <w:rFonts w:ascii="宋体" w:hAnsi="宋体" w:eastAsia="宋体" w:cs="宋体"/>
                <w:b w:val="0"/>
                <w:i w:val="0"/>
                <w:color w:val="000000"/>
                <w:sz w:val="11"/>
              </w:rPr>
              <w:t>基本支出</w:t>
            </w:r>
          </w:p>
        </w:tc>
        <w:tc>
          <w:tcPr>
            <w:tcW w:w="980" w:type="dxa"/>
            <w:vMerge w:val="restart"/>
            <w:vAlign w:val="center"/>
          </w:tcPr>
          <w:p w14:paraId="2038A985">
            <w:pPr>
              <w:jc w:val="center"/>
            </w:pPr>
            <w:r>
              <w:rPr>
                <w:rFonts w:ascii="宋体" w:hAnsi="宋体" w:eastAsia="宋体" w:cs="宋体"/>
                <w:b w:val="0"/>
                <w:i w:val="0"/>
                <w:color w:val="000000"/>
                <w:sz w:val="11"/>
              </w:rPr>
              <w:t>项目支出</w:t>
            </w:r>
          </w:p>
        </w:tc>
        <w:tc>
          <w:tcPr>
            <w:tcW w:w="986" w:type="dxa"/>
            <w:vMerge w:val="continue"/>
            <w:vAlign w:val="center"/>
          </w:tcPr>
          <w:p w14:paraId="094460E2"/>
        </w:tc>
      </w:tr>
      <w:tr w14:paraId="109EED5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3C0003F1"/>
        </w:tc>
        <w:tc>
          <w:tcPr>
            <w:tcW w:w="1700" w:type="dxa"/>
            <w:vMerge w:val="continue"/>
            <w:vAlign w:val="center"/>
          </w:tcPr>
          <w:p w14:paraId="2723A84D"/>
        </w:tc>
        <w:tc>
          <w:tcPr>
            <w:tcW w:w="1040" w:type="dxa"/>
            <w:vMerge w:val="continue"/>
            <w:vAlign w:val="center"/>
          </w:tcPr>
          <w:p w14:paraId="2889AFEB"/>
        </w:tc>
        <w:tc>
          <w:tcPr>
            <w:tcW w:w="940" w:type="dxa"/>
            <w:vMerge w:val="continue"/>
            <w:vAlign w:val="center"/>
          </w:tcPr>
          <w:p w14:paraId="3250C2A8"/>
        </w:tc>
        <w:tc>
          <w:tcPr>
            <w:tcW w:w="940" w:type="dxa"/>
            <w:vMerge w:val="continue"/>
            <w:vAlign w:val="center"/>
          </w:tcPr>
          <w:p w14:paraId="068A3492"/>
        </w:tc>
        <w:tc>
          <w:tcPr>
            <w:tcW w:w="980" w:type="dxa"/>
            <w:vMerge w:val="continue"/>
            <w:vAlign w:val="center"/>
          </w:tcPr>
          <w:p w14:paraId="286F8F70"/>
        </w:tc>
        <w:tc>
          <w:tcPr>
            <w:tcW w:w="980" w:type="dxa"/>
            <w:vMerge w:val="continue"/>
            <w:vAlign w:val="center"/>
          </w:tcPr>
          <w:p w14:paraId="069D0C24"/>
        </w:tc>
        <w:tc>
          <w:tcPr>
            <w:tcW w:w="986" w:type="dxa"/>
            <w:vMerge w:val="continue"/>
            <w:vAlign w:val="center"/>
          </w:tcPr>
          <w:p w14:paraId="4080D15E"/>
        </w:tc>
      </w:tr>
      <w:tr w14:paraId="481043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0239DA31"/>
        </w:tc>
        <w:tc>
          <w:tcPr>
            <w:tcW w:w="1700" w:type="dxa"/>
            <w:vMerge w:val="continue"/>
            <w:vAlign w:val="center"/>
          </w:tcPr>
          <w:p w14:paraId="1FC5194F"/>
        </w:tc>
        <w:tc>
          <w:tcPr>
            <w:tcW w:w="1040" w:type="dxa"/>
            <w:vMerge w:val="continue"/>
            <w:vAlign w:val="center"/>
          </w:tcPr>
          <w:p w14:paraId="22A23C02"/>
        </w:tc>
        <w:tc>
          <w:tcPr>
            <w:tcW w:w="940" w:type="dxa"/>
            <w:vMerge w:val="continue"/>
            <w:vAlign w:val="center"/>
          </w:tcPr>
          <w:p w14:paraId="3ECA74B9"/>
        </w:tc>
        <w:tc>
          <w:tcPr>
            <w:tcW w:w="940" w:type="dxa"/>
            <w:vMerge w:val="continue"/>
            <w:vAlign w:val="center"/>
          </w:tcPr>
          <w:p w14:paraId="548C61E1"/>
        </w:tc>
        <w:tc>
          <w:tcPr>
            <w:tcW w:w="980" w:type="dxa"/>
            <w:vMerge w:val="continue"/>
            <w:vAlign w:val="center"/>
          </w:tcPr>
          <w:p w14:paraId="183CF50B"/>
        </w:tc>
        <w:tc>
          <w:tcPr>
            <w:tcW w:w="980" w:type="dxa"/>
            <w:vMerge w:val="continue"/>
            <w:vAlign w:val="center"/>
          </w:tcPr>
          <w:p w14:paraId="139294F9"/>
        </w:tc>
        <w:tc>
          <w:tcPr>
            <w:tcW w:w="986" w:type="dxa"/>
            <w:vMerge w:val="continue"/>
            <w:vAlign w:val="center"/>
          </w:tcPr>
          <w:p w14:paraId="439C0520"/>
        </w:tc>
      </w:tr>
      <w:tr w14:paraId="26AD4BB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8" w:hRule="exact"/>
          <w:jc w:val="center"/>
        </w:trPr>
        <w:tc>
          <w:tcPr>
            <w:tcW w:w="220" w:type="dxa"/>
            <w:vMerge w:val="restart"/>
            <w:vAlign w:val="center"/>
          </w:tcPr>
          <w:p w14:paraId="2CD41555">
            <w:pPr>
              <w:jc w:val="center"/>
            </w:pPr>
            <w:r>
              <w:rPr>
                <w:rFonts w:ascii="宋体" w:hAnsi="宋体" w:eastAsia="宋体" w:cs="宋体"/>
                <w:b w:val="0"/>
                <w:i w:val="0"/>
                <w:color w:val="000000"/>
                <w:sz w:val="11"/>
              </w:rPr>
              <w:t>类</w:t>
            </w:r>
          </w:p>
        </w:tc>
        <w:tc>
          <w:tcPr>
            <w:tcW w:w="220" w:type="dxa"/>
            <w:vMerge w:val="restart"/>
            <w:vAlign w:val="center"/>
          </w:tcPr>
          <w:p w14:paraId="6A97AE5F">
            <w:pPr>
              <w:jc w:val="center"/>
            </w:pPr>
            <w:r>
              <w:rPr>
                <w:rFonts w:ascii="宋体" w:hAnsi="宋体" w:eastAsia="宋体" w:cs="宋体"/>
                <w:b w:val="0"/>
                <w:i w:val="0"/>
                <w:color w:val="000000"/>
                <w:sz w:val="11"/>
              </w:rPr>
              <w:t>款</w:t>
            </w:r>
          </w:p>
        </w:tc>
        <w:tc>
          <w:tcPr>
            <w:tcW w:w="300" w:type="dxa"/>
            <w:vMerge w:val="restart"/>
            <w:vAlign w:val="center"/>
          </w:tcPr>
          <w:p w14:paraId="5F076BE0">
            <w:pPr>
              <w:jc w:val="center"/>
            </w:pPr>
            <w:r>
              <w:rPr>
                <w:rFonts w:ascii="宋体" w:hAnsi="宋体" w:eastAsia="宋体" w:cs="宋体"/>
                <w:b w:val="0"/>
                <w:i w:val="0"/>
                <w:color w:val="000000"/>
                <w:sz w:val="11"/>
              </w:rPr>
              <w:t>项</w:t>
            </w:r>
          </w:p>
        </w:tc>
        <w:tc>
          <w:tcPr>
            <w:tcW w:w="1700" w:type="dxa"/>
            <w:vAlign w:val="center"/>
          </w:tcPr>
          <w:p w14:paraId="562BA2B9">
            <w:pPr>
              <w:jc w:val="center"/>
            </w:pPr>
            <w:r>
              <w:rPr>
                <w:rFonts w:ascii="宋体" w:hAnsi="宋体" w:eastAsia="宋体" w:cs="宋体"/>
                <w:b w:val="0"/>
                <w:i w:val="0"/>
                <w:color w:val="000000"/>
                <w:sz w:val="11"/>
              </w:rPr>
              <w:t>栏次</w:t>
            </w:r>
          </w:p>
        </w:tc>
        <w:tc>
          <w:tcPr>
            <w:tcW w:w="1040" w:type="dxa"/>
            <w:vAlign w:val="center"/>
          </w:tcPr>
          <w:p w14:paraId="1E2B21DE">
            <w:pPr>
              <w:jc w:val="center"/>
            </w:pPr>
            <w:r>
              <w:rPr>
                <w:rFonts w:ascii="宋体" w:hAnsi="宋体" w:eastAsia="宋体" w:cs="宋体"/>
                <w:b w:val="0"/>
                <w:i w:val="0"/>
                <w:color w:val="000000"/>
                <w:sz w:val="11"/>
              </w:rPr>
              <w:t>1</w:t>
            </w:r>
          </w:p>
        </w:tc>
        <w:tc>
          <w:tcPr>
            <w:tcW w:w="940" w:type="dxa"/>
            <w:vAlign w:val="center"/>
          </w:tcPr>
          <w:p w14:paraId="02CB82E4">
            <w:pPr>
              <w:jc w:val="center"/>
            </w:pPr>
            <w:r>
              <w:rPr>
                <w:rFonts w:ascii="宋体" w:hAnsi="宋体" w:eastAsia="宋体" w:cs="宋体"/>
                <w:b w:val="0"/>
                <w:i w:val="0"/>
                <w:color w:val="000000"/>
                <w:sz w:val="11"/>
              </w:rPr>
              <w:t>2</w:t>
            </w:r>
          </w:p>
        </w:tc>
        <w:tc>
          <w:tcPr>
            <w:tcW w:w="940" w:type="dxa"/>
            <w:vAlign w:val="center"/>
          </w:tcPr>
          <w:p w14:paraId="76A6B112">
            <w:pPr>
              <w:jc w:val="center"/>
            </w:pPr>
            <w:r>
              <w:rPr>
                <w:rFonts w:ascii="宋体" w:hAnsi="宋体" w:eastAsia="宋体" w:cs="宋体"/>
                <w:b w:val="0"/>
                <w:i w:val="0"/>
                <w:color w:val="000000"/>
                <w:sz w:val="11"/>
              </w:rPr>
              <w:t>3</w:t>
            </w:r>
          </w:p>
        </w:tc>
        <w:tc>
          <w:tcPr>
            <w:tcW w:w="980" w:type="dxa"/>
            <w:vAlign w:val="center"/>
          </w:tcPr>
          <w:p w14:paraId="5298922B">
            <w:pPr>
              <w:jc w:val="center"/>
            </w:pPr>
            <w:r>
              <w:rPr>
                <w:rFonts w:ascii="宋体" w:hAnsi="宋体" w:eastAsia="宋体" w:cs="宋体"/>
                <w:b w:val="0"/>
                <w:i w:val="0"/>
                <w:color w:val="000000"/>
                <w:sz w:val="11"/>
              </w:rPr>
              <w:t>4</w:t>
            </w:r>
          </w:p>
        </w:tc>
        <w:tc>
          <w:tcPr>
            <w:tcW w:w="980" w:type="dxa"/>
            <w:vAlign w:val="center"/>
          </w:tcPr>
          <w:p w14:paraId="64CCFB5C">
            <w:pPr>
              <w:jc w:val="center"/>
            </w:pPr>
            <w:r>
              <w:rPr>
                <w:rFonts w:ascii="宋体" w:hAnsi="宋体" w:eastAsia="宋体" w:cs="宋体"/>
                <w:b w:val="0"/>
                <w:i w:val="0"/>
                <w:color w:val="000000"/>
                <w:sz w:val="11"/>
              </w:rPr>
              <w:t>5</w:t>
            </w:r>
          </w:p>
        </w:tc>
        <w:tc>
          <w:tcPr>
            <w:tcW w:w="986" w:type="dxa"/>
            <w:vAlign w:val="center"/>
          </w:tcPr>
          <w:p w14:paraId="4D9CC3E1">
            <w:pPr>
              <w:jc w:val="center"/>
            </w:pPr>
            <w:r>
              <w:rPr>
                <w:rFonts w:ascii="宋体" w:hAnsi="宋体" w:eastAsia="宋体" w:cs="宋体"/>
                <w:b w:val="0"/>
                <w:i w:val="0"/>
                <w:color w:val="000000"/>
                <w:sz w:val="11"/>
              </w:rPr>
              <w:t>6</w:t>
            </w:r>
          </w:p>
        </w:tc>
      </w:tr>
      <w:tr w14:paraId="414E15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vMerge w:val="continue"/>
            <w:vAlign w:val="center"/>
          </w:tcPr>
          <w:p w14:paraId="4084248E"/>
        </w:tc>
        <w:tc>
          <w:tcPr>
            <w:tcW w:w="220" w:type="dxa"/>
            <w:vMerge w:val="continue"/>
            <w:vAlign w:val="center"/>
          </w:tcPr>
          <w:p w14:paraId="03267D11"/>
        </w:tc>
        <w:tc>
          <w:tcPr>
            <w:tcW w:w="300" w:type="dxa"/>
            <w:vMerge w:val="continue"/>
            <w:vAlign w:val="center"/>
          </w:tcPr>
          <w:p w14:paraId="5A353ED7"/>
        </w:tc>
        <w:tc>
          <w:tcPr>
            <w:tcW w:w="1700" w:type="dxa"/>
            <w:vAlign w:val="center"/>
          </w:tcPr>
          <w:p w14:paraId="454FCE68">
            <w:pPr>
              <w:jc w:val="center"/>
            </w:pPr>
            <w:r>
              <w:rPr>
                <w:rFonts w:ascii="宋体" w:hAnsi="宋体" w:eastAsia="宋体" w:cs="宋体"/>
                <w:b w:val="0"/>
                <w:i w:val="0"/>
                <w:color w:val="000000"/>
                <w:sz w:val="11"/>
              </w:rPr>
              <w:t>合计</w:t>
            </w:r>
          </w:p>
        </w:tc>
        <w:tc>
          <w:tcPr>
            <w:tcW w:w="1040" w:type="dxa"/>
            <w:vAlign w:val="center"/>
          </w:tcPr>
          <w:p w14:paraId="110A97B0"/>
        </w:tc>
        <w:tc>
          <w:tcPr>
            <w:tcW w:w="940" w:type="dxa"/>
            <w:vAlign w:val="center"/>
          </w:tcPr>
          <w:p w14:paraId="037D1622"/>
        </w:tc>
        <w:tc>
          <w:tcPr>
            <w:tcW w:w="940" w:type="dxa"/>
            <w:vAlign w:val="center"/>
          </w:tcPr>
          <w:p w14:paraId="1BE11172"/>
        </w:tc>
        <w:tc>
          <w:tcPr>
            <w:tcW w:w="980" w:type="dxa"/>
            <w:vAlign w:val="center"/>
          </w:tcPr>
          <w:p w14:paraId="22558699"/>
        </w:tc>
        <w:tc>
          <w:tcPr>
            <w:tcW w:w="980" w:type="dxa"/>
            <w:vAlign w:val="center"/>
          </w:tcPr>
          <w:p w14:paraId="325D0098"/>
        </w:tc>
        <w:tc>
          <w:tcPr>
            <w:tcW w:w="986" w:type="dxa"/>
            <w:vAlign w:val="center"/>
          </w:tcPr>
          <w:p w14:paraId="6D2EDA22"/>
        </w:tc>
      </w:tr>
      <w:tr w14:paraId="46C4578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1EA50E4C"/>
        </w:tc>
        <w:tc>
          <w:tcPr>
            <w:tcW w:w="1700" w:type="dxa"/>
            <w:vAlign w:val="center"/>
          </w:tcPr>
          <w:p w14:paraId="0BDCC1A8"/>
        </w:tc>
        <w:tc>
          <w:tcPr>
            <w:tcW w:w="1040" w:type="dxa"/>
            <w:vAlign w:val="center"/>
          </w:tcPr>
          <w:p w14:paraId="73A4523F"/>
        </w:tc>
        <w:tc>
          <w:tcPr>
            <w:tcW w:w="940" w:type="dxa"/>
            <w:vAlign w:val="center"/>
          </w:tcPr>
          <w:p w14:paraId="72BD801B"/>
        </w:tc>
        <w:tc>
          <w:tcPr>
            <w:tcW w:w="940" w:type="dxa"/>
            <w:vAlign w:val="center"/>
          </w:tcPr>
          <w:p w14:paraId="08EDB391"/>
        </w:tc>
        <w:tc>
          <w:tcPr>
            <w:tcW w:w="980" w:type="dxa"/>
            <w:vAlign w:val="center"/>
          </w:tcPr>
          <w:p w14:paraId="3824D7C5"/>
        </w:tc>
        <w:tc>
          <w:tcPr>
            <w:tcW w:w="980" w:type="dxa"/>
            <w:vAlign w:val="center"/>
          </w:tcPr>
          <w:p w14:paraId="227E57AA"/>
        </w:tc>
        <w:tc>
          <w:tcPr>
            <w:tcW w:w="986" w:type="dxa"/>
            <w:vAlign w:val="center"/>
          </w:tcPr>
          <w:p w14:paraId="1C6C9F75"/>
        </w:tc>
      </w:tr>
      <w:tr w14:paraId="42CCD8C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6" w:hRule="exact"/>
          <w:jc w:val="center"/>
        </w:trPr>
        <w:tc>
          <w:tcPr>
            <w:tcW w:w="22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3E55D787">
            <w:pPr>
              <w:jc w:val="left"/>
            </w:pPr>
            <w:r>
              <w:rPr>
                <w:rFonts w:ascii="宋体" w:hAnsi="宋体" w:eastAsia="宋体" w:cs="宋体"/>
                <w:b w:val="0"/>
                <w:i w:val="0"/>
                <w:color w:val="000000"/>
                <w:sz w:val="11"/>
              </w:rPr>
              <w:t>注：1.本表反映部门(单位)本年度政府性基金预算财政拨款收入、支出及结转和结余情况。</w:t>
            </w:r>
          </w:p>
        </w:tc>
      </w:tr>
      <w:tr w14:paraId="0E123B2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2" w:hRule="exact"/>
          <w:jc w:val="center"/>
        </w:trPr>
        <w:tc>
          <w:tcPr>
            <w:tcW w:w="220" w:type="dxa"/>
            <w:gridSpan w:val="10"/>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528F6A64">
            <w:pPr>
              <w:jc w:val="left"/>
            </w:pPr>
            <w:r>
              <w:rPr>
                <w:rFonts w:ascii="宋体" w:hAnsi="宋体" w:eastAsia="宋体" w:cs="宋体"/>
                <w:b w:val="0"/>
                <w:i w:val="0"/>
                <w:color w:val="000000"/>
                <w:sz w:val="11"/>
              </w:rPr>
              <w:t xml:space="preserve">    2.当此表数据为零时，即本部门(单位)无政府性基金预算财政拨款收入、支出。</w:t>
            </w:r>
          </w:p>
        </w:tc>
      </w:tr>
    </w:tbl>
    <w:p w14:paraId="5FCBEC32">
      <w:pPr>
        <w:snapToGrid w:val="0"/>
        <w:spacing w:before="200" w:after="200" w:line="200" w:lineRule="auto"/>
      </w:pPr>
      <w:r>
        <w:rPr>
          <w:sz w:val="8"/>
        </w:rPr>
        <w:t xml:space="preserve"> </w:t>
      </w:r>
    </w:p>
    <w:p w14:paraId="75914B13">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国有资本经营预算财政拨款支出决算表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291CB6AA">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68D59892">
            <w:pPr>
              <w:jc w:val="right"/>
            </w:pPr>
            <w:r>
              <w:rPr>
                <w:rFonts w:ascii="宋体" w:hAnsi="宋体" w:eastAsia="宋体" w:cs="宋体"/>
                <w:sz w:val="20"/>
              </w:rPr>
              <w:t>公开08表</w:t>
            </w:r>
          </w:p>
        </w:tc>
      </w:tr>
      <w:tr w14:paraId="6326D91C">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2C0043C2">
            <w:pPr>
              <w:jc w:val="left"/>
            </w:pPr>
            <w:r>
              <w:rPr>
                <w:rFonts w:ascii="宋体" w:hAnsi="宋体" w:eastAsia="宋体" w:cs="宋体"/>
                <w:sz w:val="20"/>
              </w:rPr>
              <w:t>部门：中国共产党兴国县委员会政法委员会办公室</w:t>
            </w:r>
          </w:p>
        </w:tc>
        <w:tc>
          <w:tcPr>
            <w:tcW w:w="2000" w:type="dxa"/>
          </w:tcPr>
          <w:p w14:paraId="3A453CC5">
            <w:pPr>
              <w:jc w:val="center"/>
            </w:pPr>
            <w:r>
              <w:rPr>
                <w:rFonts w:ascii="宋体" w:hAnsi="宋体" w:eastAsia="宋体" w:cs="宋体"/>
                <w:sz w:val="20"/>
              </w:rPr>
              <w:t>2023年度</w:t>
            </w:r>
          </w:p>
        </w:tc>
        <w:tc>
          <w:tcPr>
            <w:tcW w:w="3153" w:type="dxa"/>
          </w:tcPr>
          <w:p w14:paraId="7EBF0FA8">
            <w:pPr>
              <w:jc w:val="right"/>
            </w:pPr>
            <w:r>
              <w:rPr>
                <w:rFonts w:ascii="宋体" w:hAnsi="宋体" w:eastAsia="宋体" w:cs="宋体"/>
                <w:sz w:val="20"/>
              </w:rPr>
              <w:t>金额单位：万元</w:t>
            </w:r>
          </w:p>
        </w:tc>
      </w:tr>
    </w:tbl>
    <w:p w14:paraId="45F7FFDC">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420"/>
        <w:gridCol w:w="440"/>
        <w:gridCol w:w="2740"/>
        <w:gridCol w:w="1380"/>
        <w:gridCol w:w="1520"/>
        <w:gridCol w:w="1366"/>
      </w:tblGrid>
      <w:tr w14:paraId="446E621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4"/>
            <w:vAlign w:val="center"/>
          </w:tcPr>
          <w:p w14:paraId="3AB10CD3">
            <w:pPr>
              <w:jc w:val="center"/>
            </w:pPr>
            <w:r>
              <w:rPr>
                <w:rFonts w:ascii="宋体" w:hAnsi="宋体" w:eastAsia="宋体" w:cs="宋体"/>
                <w:b w:val="0"/>
                <w:i w:val="0"/>
                <w:color w:val="000000"/>
                <w:sz w:val="17"/>
              </w:rPr>
              <w:t>项    目</w:t>
            </w:r>
          </w:p>
        </w:tc>
        <w:tc>
          <w:tcPr>
            <w:tcW w:w="1380" w:type="dxa"/>
            <w:vMerge w:val="restart"/>
            <w:vAlign w:val="center"/>
          </w:tcPr>
          <w:p w14:paraId="7BBC2A5F">
            <w:pPr>
              <w:jc w:val="center"/>
            </w:pPr>
            <w:r>
              <w:rPr>
                <w:rFonts w:ascii="宋体" w:hAnsi="宋体" w:eastAsia="宋体" w:cs="宋体"/>
                <w:b w:val="0"/>
                <w:i w:val="0"/>
                <w:color w:val="000000"/>
                <w:sz w:val="17"/>
              </w:rPr>
              <w:t>合计</w:t>
            </w:r>
          </w:p>
        </w:tc>
        <w:tc>
          <w:tcPr>
            <w:tcW w:w="1520" w:type="dxa"/>
            <w:vMerge w:val="restart"/>
            <w:vAlign w:val="center"/>
          </w:tcPr>
          <w:p w14:paraId="026743AD">
            <w:pPr>
              <w:jc w:val="center"/>
            </w:pPr>
            <w:r>
              <w:rPr>
                <w:rFonts w:ascii="宋体" w:hAnsi="宋体" w:eastAsia="宋体" w:cs="宋体"/>
                <w:b w:val="0"/>
                <w:i w:val="0"/>
                <w:color w:val="000000"/>
                <w:sz w:val="17"/>
              </w:rPr>
              <w:t>基本支出</w:t>
            </w:r>
          </w:p>
        </w:tc>
        <w:tc>
          <w:tcPr>
            <w:tcW w:w="1366" w:type="dxa"/>
            <w:vMerge w:val="restart"/>
            <w:vAlign w:val="center"/>
          </w:tcPr>
          <w:p w14:paraId="1436F463">
            <w:pPr>
              <w:jc w:val="center"/>
            </w:pPr>
            <w:r>
              <w:rPr>
                <w:rFonts w:ascii="宋体" w:hAnsi="宋体" w:eastAsia="宋体" w:cs="宋体"/>
                <w:b w:val="0"/>
                <w:i w:val="0"/>
                <w:color w:val="000000"/>
                <w:sz w:val="17"/>
              </w:rPr>
              <w:t>项目支出</w:t>
            </w:r>
          </w:p>
        </w:tc>
      </w:tr>
      <w:tr w14:paraId="321E24B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restart"/>
            <w:vAlign w:val="center"/>
          </w:tcPr>
          <w:p w14:paraId="28004B3F">
            <w:pPr>
              <w:jc w:val="center"/>
            </w:pPr>
            <w:r>
              <w:rPr>
                <w:rFonts w:ascii="宋体" w:hAnsi="宋体" w:eastAsia="宋体" w:cs="宋体"/>
                <w:b w:val="0"/>
                <w:i w:val="0"/>
                <w:color w:val="000000"/>
                <w:sz w:val="17"/>
              </w:rPr>
              <w:t>支出功能分类科目编码</w:t>
            </w:r>
          </w:p>
        </w:tc>
        <w:tc>
          <w:tcPr>
            <w:tcW w:w="2740" w:type="dxa"/>
            <w:vMerge w:val="restart"/>
            <w:vAlign w:val="center"/>
          </w:tcPr>
          <w:p w14:paraId="6FEE019C">
            <w:pPr>
              <w:jc w:val="center"/>
            </w:pPr>
            <w:r>
              <w:rPr>
                <w:rFonts w:ascii="宋体" w:hAnsi="宋体" w:eastAsia="宋体" w:cs="宋体"/>
                <w:b w:val="0"/>
                <w:i w:val="0"/>
                <w:color w:val="000000"/>
                <w:sz w:val="17"/>
              </w:rPr>
              <w:t>科目名称</w:t>
            </w:r>
          </w:p>
        </w:tc>
        <w:tc>
          <w:tcPr>
            <w:tcW w:w="1380" w:type="dxa"/>
            <w:vMerge w:val="continue"/>
            <w:vAlign w:val="center"/>
          </w:tcPr>
          <w:p w14:paraId="181C52F9"/>
        </w:tc>
        <w:tc>
          <w:tcPr>
            <w:tcW w:w="1520" w:type="dxa"/>
            <w:vMerge w:val="continue"/>
            <w:vAlign w:val="center"/>
          </w:tcPr>
          <w:p w14:paraId="44B1FB3B"/>
        </w:tc>
        <w:tc>
          <w:tcPr>
            <w:tcW w:w="1366" w:type="dxa"/>
            <w:vMerge w:val="continue"/>
            <w:vAlign w:val="center"/>
          </w:tcPr>
          <w:p w14:paraId="07D10D93"/>
        </w:tc>
      </w:tr>
      <w:tr w14:paraId="10DF5F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58B62703"/>
        </w:tc>
        <w:tc>
          <w:tcPr>
            <w:tcW w:w="2740" w:type="dxa"/>
            <w:vMerge w:val="continue"/>
            <w:vAlign w:val="center"/>
          </w:tcPr>
          <w:p w14:paraId="227256BA"/>
        </w:tc>
        <w:tc>
          <w:tcPr>
            <w:tcW w:w="1380" w:type="dxa"/>
            <w:vMerge w:val="continue"/>
            <w:vAlign w:val="center"/>
          </w:tcPr>
          <w:p w14:paraId="31DE4C81"/>
        </w:tc>
        <w:tc>
          <w:tcPr>
            <w:tcW w:w="1520" w:type="dxa"/>
            <w:vMerge w:val="continue"/>
            <w:vAlign w:val="center"/>
          </w:tcPr>
          <w:p w14:paraId="6A069866"/>
        </w:tc>
        <w:tc>
          <w:tcPr>
            <w:tcW w:w="1366" w:type="dxa"/>
            <w:vMerge w:val="continue"/>
            <w:vAlign w:val="center"/>
          </w:tcPr>
          <w:p w14:paraId="31297CF4"/>
        </w:tc>
      </w:tr>
      <w:tr w14:paraId="20F88A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2FA5D403"/>
        </w:tc>
        <w:tc>
          <w:tcPr>
            <w:tcW w:w="2740" w:type="dxa"/>
            <w:vMerge w:val="continue"/>
            <w:vAlign w:val="center"/>
          </w:tcPr>
          <w:p w14:paraId="14416B35"/>
        </w:tc>
        <w:tc>
          <w:tcPr>
            <w:tcW w:w="1380" w:type="dxa"/>
            <w:vMerge w:val="continue"/>
            <w:vAlign w:val="center"/>
          </w:tcPr>
          <w:p w14:paraId="2C8D10F9"/>
        </w:tc>
        <w:tc>
          <w:tcPr>
            <w:tcW w:w="1520" w:type="dxa"/>
            <w:vMerge w:val="continue"/>
            <w:vAlign w:val="center"/>
          </w:tcPr>
          <w:p w14:paraId="7826B61A"/>
        </w:tc>
        <w:tc>
          <w:tcPr>
            <w:tcW w:w="1366" w:type="dxa"/>
            <w:vMerge w:val="continue"/>
            <w:vAlign w:val="center"/>
          </w:tcPr>
          <w:p w14:paraId="4F3D2334"/>
        </w:tc>
      </w:tr>
      <w:tr w14:paraId="5F9D806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restart"/>
            <w:vAlign w:val="center"/>
          </w:tcPr>
          <w:p w14:paraId="18ED2E58">
            <w:pPr>
              <w:jc w:val="center"/>
            </w:pPr>
            <w:r>
              <w:rPr>
                <w:rFonts w:ascii="宋体" w:hAnsi="宋体" w:eastAsia="宋体" w:cs="宋体"/>
                <w:b w:val="0"/>
                <w:i w:val="0"/>
                <w:color w:val="000000"/>
                <w:sz w:val="17"/>
              </w:rPr>
              <w:t>类</w:t>
            </w:r>
          </w:p>
        </w:tc>
        <w:tc>
          <w:tcPr>
            <w:tcW w:w="420" w:type="dxa"/>
            <w:vMerge w:val="restart"/>
            <w:vAlign w:val="center"/>
          </w:tcPr>
          <w:p w14:paraId="361306F0">
            <w:pPr>
              <w:jc w:val="center"/>
            </w:pPr>
            <w:r>
              <w:rPr>
                <w:rFonts w:ascii="宋体" w:hAnsi="宋体" w:eastAsia="宋体" w:cs="宋体"/>
                <w:b w:val="0"/>
                <w:i w:val="0"/>
                <w:color w:val="000000"/>
                <w:sz w:val="17"/>
              </w:rPr>
              <w:t>款</w:t>
            </w:r>
          </w:p>
        </w:tc>
        <w:tc>
          <w:tcPr>
            <w:tcW w:w="440" w:type="dxa"/>
            <w:vMerge w:val="restart"/>
            <w:vAlign w:val="center"/>
          </w:tcPr>
          <w:p w14:paraId="4FA977D1">
            <w:pPr>
              <w:jc w:val="center"/>
            </w:pPr>
            <w:r>
              <w:rPr>
                <w:rFonts w:ascii="宋体" w:hAnsi="宋体" w:eastAsia="宋体" w:cs="宋体"/>
                <w:b w:val="0"/>
                <w:i w:val="0"/>
                <w:color w:val="000000"/>
                <w:sz w:val="17"/>
              </w:rPr>
              <w:t>项</w:t>
            </w:r>
          </w:p>
        </w:tc>
        <w:tc>
          <w:tcPr>
            <w:tcW w:w="2740" w:type="dxa"/>
            <w:vAlign w:val="center"/>
          </w:tcPr>
          <w:p w14:paraId="6527BF8A">
            <w:pPr>
              <w:jc w:val="center"/>
            </w:pPr>
            <w:r>
              <w:rPr>
                <w:rFonts w:ascii="宋体" w:hAnsi="宋体" w:eastAsia="宋体" w:cs="宋体"/>
                <w:b w:val="0"/>
                <w:i w:val="0"/>
                <w:color w:val="000000"/>
                <w:sz w:val="17"/>
              </w:rPr>
              <w:t>栏次</w:t>
            </w:r>
          </w:p>
        </w:tc>
        <w:tc>
          <w:tcPr>
            <w:tcW w:w="1380" w:type="dxa"/>
            <w:vAlign w:val="center"/>
          </w:tcPr>
          <w:p w14:paraId="7875BFDA">
            <w:pPr>
              <w:jc w:val="center"/>
            </w:pPr>
            <w:r>
              <w:rPr>
                <w:rFonts w:ascii="宋体" w:hAnsi="宋体" w:eastAsia="宋体" w:cs="宋体"/>
                <w:b w:val="0"/>
                <w:i w:val="0"/>
                <w:color w:val="000000"/>
                <w:sz w:val="17"/>
              </w:rPr>
              <w:t>1</w:t>
            </w:r>
          </w:p>
        </w:tc>
        <w:tc>
          <w:tcPr>
            <w:tcW w:w="1520" w:type="dxa"/>
            <w:vAlign w:val="center"/>
          </w:tcPr>
          <w:p w14:paraId="55A08E26">
            <w:pPr>
              <w:jc w:val="center"/>
            </w:pPr>
            <w:r>
              <w:rPr>
                <w:rFonts w:ascii="宋体" w:hAnsi="宋体" w:eastAsia="宋体" w:cs="宋体"/>
                <w:b w:val="0"/>
                <w:i w:val="0"/>
                <w:color w:val="000000"/>
                <w:sz w:val="17"/>
              </w:rPr>
              <w:t>2</w:t>
            </w:r>
          </w:p>
        </w:tc>
        <w:tc>
          <w:tcPr>
            <w:tcW w:w="1366" w:type="dxa"/>
            <w:vAlign w:val="center"/>
          </w:tcPr>
          <w:p w14:paraId="5D84B34B">
            <w:pPr>
              <w:jc w:val="center"/>
            </w:pPr>
            <w:r>
              <w:rPr>
                <w:rFonts w:ascii="宋体" w:hAnsi="宋体" w:eastAsia="宋体" w:cs="宋体"/>
                <w:b w:val="0"/>
                <w:i w:val="0"/>
                <w:color w:val="000000"/>
                <w:sz w:val="17"/>
              </w:rPr>
              <w:t>3</w:t>
            </w:r>
          </w:p>
        </w:tc>
      </w:tr>
      <w:tr w14:paraId="3D727F9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continue"/>
            <w:vAlign w:val="center"/>
          </w:tcPr>
          <w:p w14:paraId="36E0E043"/>
        </w:tc>
        <w:tc>
          <w:tcPr>
            <w:tcW w:w="420" w:type="dxa"/>
            <w:vMerge w:val="continue"/>
            <w:vAlign w:val="center"/>
          </w:tcPr>
          <w:p w14:paraId="5AADBDBF"/>
        </w:tc>
        <w:tc>
          <w:tcPr>
            <w:tcW w:w="440" w:type="dxa"/>
            <w:vMerge w:val="continue"/>
            <w:vAlign w:val="center"/>
          </w:tcPr>
          <w:p w14:paraId="2ED67851"/>
        </w:tc>
        <w:tc>
          <w:tcPr>
            <w:tcW w:w="2740" w:type="dxa"/>
            <w:vAlign w:val="center"/>
          </w:tcPr>
          <w:p w14:paraId="1540FAAA">
            <w:pPr>
              <w:jc w:val="center"/>
            </w:pPr>
            <w:r>
              <w:rPr>
                <w:rFonts w:ascii="宋体" w:hAnsi="宋体" w:eastAsia="宋体" w:cs="宋体"/>
                <w:b w:val="0"/>
                <w:i w:val="0"/>
                <w:color w:val="000000"/>
                <w:sz w:val="17"/>
              </w:rPr>
              <w:t>合计</w:t>
            </w:r>
          </w:p>
        </w:tc>
        <w:tc>
          <w:tcPr>
            <w:tcW w:w="1380" w:type="dxa"/>
            <w:vAlign w:val="center"/>
          </w:tcPr>
          <w:p w14:paraId="45161346"/>
        </w:tc>
        <w:tc>
          <w:tcPr>
            <w:tcW w:w="1520" w:type="dxa"/>
            <w:vAlign w:val="center"/>
          </w:tcPr>
          <w:p w14:paraId="551855DD"/>
        </w:tc>
        <w:tc>
          <w:tcPr>
            <w:tcW w:w="1366" w:type="dxa"/>
            <w:vAlign w:val="center"/>
          </w:tcPr>
          <w:p w14:paraId="6F12FC81"/>
        </w:tc>
      </w:tr>
      <w:tr w14:paraId="56309C1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Align w:val="center"/>
          </w:tcPr>
          <w:p w14:paraId="00DD9B58"/>
        </w:tc>
        <w:tc>
          <w:tcPr>
            <w:tcW w:w="2740" w:type="dxa"/>
            <w:vAlign w:val="center"/>
          </w:tcPr>
          <w:p w14:paraId="7DAAFF45"/>
        </w:tc>
        <w:tc>
          <w:tcPr>
            <w:tcW w:w="1380" w:type="dxa"/>
            <w:vAlign w:val="center"/>
          </w:tcPr>
          <w:p w14:paraId="28A98D32"/>
        </w:tc>
        <w:tc>
          <w:tcPr>
            <w:tcW w:w="1520" w:type="dxa"/>
            <w:vAlign w:val="center"/>
          </w:tcPr>
          <w:p w14:paraId="037C582C"/>
        </w:tc>
        <w:tc>
          <w:tcPr>
            <w:tcW w:w="1366" w:type="dxa"/>
            <w:vAlign w:val="center"/>
          </w:tcPr>
          <w:p w14:paraId="6843EEA7"/>
        </w:tc>
      </w:tr>
      <w:tr w14:paraId="2659C08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8" w:hRule="exact"/>
          <w:jc w:val="center"/>
        </w:trPr>
        <w:tc>
          <w:tcPr>
            <w:tcW w:w="44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68283406">
            <w:pPr>
              <w:jc w:val="left"/>
            </w:pPr>
            <w:r>
              <w:rPr>
                <w:rFonts w:ascii="宋体" w:hAnsi="宋体" w:eastAsia="宋体" w:cs="宋体"/>
                <w:b w:val="0"/>
                <w:i w:val="0"/>
                <w:color w:val="000000"/>
                <w:sz w:val="17"/>
              </w:rPr>
              <w:t>注：1.本表反映部门(单位)本年度国有资本经营预算财政拨款支出情况。</w:t>
            </w:r>
          </w:p>
        </w:tc>
      </w:tr>
      <w:tr w14:paraId="18F14D5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7"/>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47114708">
            <w:pPr>
              <w:jc w:val="left"/>
            </w:pPr>
            <w:r>
              <w:rPr>
                <w:rFonts w:ascii="宋体" w:hAnsi="宋体" w:eastAsia="宋体" w:cs="宋体"/>
                <w:b w:val="0"/>
                <w:i w:val="0"/>
                <w:color w:val="000000"/>
                <w:sz w:val="17"/>
              </w:rPr>
              <w:t xml:space="preserve">    2.当此表数据为空时，即本部门(单位)无国有资本经营预算财政拨款支出。</w:t>
            </w:r>
          </w:p>
        </w:tc>
      </w:tr>
    </w:tbl>
    <w:p w14:paraId="2B512078">
      <w:pPr>
        <w:snapToGrid w:val="0"/>
        <w:spacing w:before="200" w:after="200" w:line="200" w:lineRule="auto"/>
      </w:pPr>
      <w:r>
        <w:rPr>
          <w:sz w:val="8"/>
        </w:rPr>
        <w:t xml:space="preserve"> </w:t>
      </w:r>
    </w:p>
    <w:p w14:paraId="20565D80">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财政拨款“三公”经费支出决算表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1E6C10C0">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41D397A5">
            <w:pPr>
              <w:jc w:val="right"/>
            </w:pPr>
            <w:r>
              <w:rPr>
                <w:rFonts w:ascii="宋体" w:hAnsi="宋体" w:eastAsia="宋体" w:cs="宋体"/>
                <w:sz w:val="20"/>
              </w:rPr>
              <w:t>公开09表</w:t>
            </w:r>
          </w:p>
        </w:tc>
      </w:tr>
      <w:tr w14:paraId="712865FC">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012F998A">
            <w:pPr>
              <w:jc w:val="left"/>
            </w:pPr>
            <w:r>
              <w:rPr>
                <w:rFonts w:ascii="宋体" w:hAnsi="宋体" w:eastAsia="宋体" w:cs="宋体"/>
                <w:sz w:val="20"/>
              </w:rPr>
              <w:t>部门：中国共产党兴国县委员会政法委员会办公室</w:t>
            </w:r>
          </w:p>
        </w:tc>
        <w:tc>
          <w:tcPr>
            <w:tcW w:w="2000" w:type="dxa"/>
          </w:tcPr>
          <w:p w14:paraId="5673770F">
            <w:pPr>
              <w:jc w:val="center"/>
            </w:pPr>
            <w:r>
              <w:rPr>
                <w:rFonts w:ascii="宋体" w:hAnsi="宋体" w:eastAsia="宋体" w:cs="宋体"/>
                <w:sz w:val="20"/>
              </w:rPr>
              <w:t>2023年度</w:t>
            </w:r>
          </w:p>
        </w:tc>
        <w:tc>
          <w:tcPr>
            <w:tcW w:w="3153" w:type="dxa"/>
          </w:tcPr>
          <w:p w14:paraId="59D0FE48">
            <w:pPr>
              <w:jc w:val="right"/>
            </w:pPr>
            <w:r>
              <w:rPr>
                <w:rFonts w:ascii="宋体" w:hAnsi="宋体" w:eastAsia="宋体" w:cs="宋体"/>
                <w:sz w:val="20"/>
              </w:rPr>
              <w:t>金额单位：万元</w:t>
            </w:r>
          </w:p>
        </w:tc>
      </w:tr>
    </w:tbl>
    <w:p w14:paraId="11827677">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960"/>
        <w:gridCol w:w="740"/>
        <w:gridCol w:w="1560"/>
        <w:gridCol w:w="1460"/>
        <w:gridCol w:w="1586"/>
      </w:tblGrid>
      <w:tr w14:paraId="2FC155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2960" w:type="dxa"/>
            <w:vAlign w:val="center"/>
          </w:tcPr>
          <w:p w14:paraId="70AC1C60">
            <w:pPr>
              <w:jc w:val="center"/>
            </w:pPr>
            <w:r>
              <w:rPr>
                <w:rFonts w:ascii="宋体" w:hAnsi="宋体" w:eastAsia="宋体" w:cs="宋体"/>
                <w:b w:val="0"/>
                <w:i w:val="0"/>
                <w:color w:val="000000"/>
                <w:sz w:val="17"/>
              </w:rPr>
              <w:t>项目</w:t>
            </w:r>
          </w:p>
        </w:tc>
        <w:tc>
          <w:tcPr>
            <w:tcW w:w="740" w:type="dxa"/>
            <w:vAlign w:val="center"/>
          </w:tcPr>
          <w:p w14:paraId="64AC8790">
            <w:pPr>
              <w:jc w:val="center"/>
            </w:pPr>
            <w:r>
              <w:rPr>
                <w:rFonts w:ascii="宋体" w:hAnsi="宋体" w:eastAsia="宋体" w:cs="宋体"/>
                <w:b w:val="0"/>
                <w:i w:val="0"/>
                <w:color w:val="000000"/>
                <w:sz w:val="17"/>
              </w:rPr>
              <w:t>栏次</w:t>
            </w:r>
          </w:p>
        </w:tc>
        <w:tc>
          <w:tcPr>
            <w:tcW w:w="1560" w:type="dxa"/>
            <w:vAlign w:val="center"/>
          </w:tcPr>
          <w:p w14:paraId="3FADA7DF">
            <w:pPr>
              <w:jc w:val="center"/>
            </w:pPr>
            <w:r>
              <w:rPr>
                <w:rFonts w:ascii="宋体" w:hAnsi="宋体" w:eastAsia="宋体" w:cs="宋体"/>
                <w:b w:val="0"/>
                <w:i w:val="0"/>
                <w:color w:val="000000"/>
                <w:sz w:val="17"/>
              </w:rPr>
              <w:t>年初预算数</w:t>
            </w:r>
          </w:p>
        </w:tc>
        <w:tc>
          <w:tcPr>
            <w:tcW w:w="1460" w:type="dxa"/>
            <w:vAlign w:val="center"/>
          </w:tcPr>
          <w:p w14:paraId="4C8F445A">
            <w:pPr>
              <w:jc w:val="center"/>
            </w:pPr>
            <w:r>
              <w:rPr>
                <w:rFonts w:ascii="宋体" w:hAnsi="宋体" w:eastAsia="宋体" w:cs="宋体"/>
                <w:b w:val="0"/>
                <w:i w:val="0"/>
                <w:color w:val="000000"/>
                <w:sz w:val="16"/>
              </w:rPr>
              <w:t>全年预算数</w:t>
            </w:r>
          </w:p>
        </w:tc>
        <w:tc>
          <w:tcPr>
            <w:tcW w:w="1586" w:type="dxa"/>
            <w:vAlign w:val="center"/>
          </w:tcPr>
          <w:p w14:paraId="61079EA2">
            <w:pPr>
              <w:jc w:val="center"/>
            </w:pPr>
            <w:r>
              <w:rPr>
                <w:rFonts w:ascii="宋体" w:hAnsi="宋体" w:eastAsia="宋体" w:cs="宋体"/>
                <w:b w:val="0"/>
                <w:i w:val="0"/>
                <w:color w:val="000000"/>
                <w:sz w:val="17"/>
              </w:rPr>
              <w:t>决算数</w:t>
            </w:r>
          </w:p>
        </w:tc>
      </w:tr>
      <w:tr w14:paraId="76A5AB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A3A378F">
            <w:pPr>
              <w:jc w:val="center"/>
            </w:pPr>
            <w:r>
              <w:rPr>
                <w:rFonts w:ascii="宋体" w:hAnsi="宋体" w:eastAsia="宋体" w:cs="宋体"/>
                <w:b w:val="0"/>
                <w:i w:val="0"/>
                <w:color w:val="000000"/>
                <w:sz w:val="17"/>
              </w:rPr>
              <w:t>行次</w:t>
            </w:r>
          </w:p>
        </w:tc>
        <w:tc>
          <w:tcPr>
            <w:tcW w:w="740" w:type="dxa"/>
            <w:vAlign w:val="center"/>
          </w:tcPr>
          <w:p w14:paraId="0013F0E0"/>
        </w:tc>
        <w:tc>
          <w:tcPr>
            <w:tcW w:w="1560" w:type="dxa"/>
            <w:vAlign w:val="center"/>
          </w:tcPr>
          <w:p w14:paraId="08B6BD4F">
            <w:pPr>
              <w:jc w:val="center"/>
            </w:pPr>
            <w:r>
              <w:rPr>
                <w:rFonts w:ascii="宋体" w:hAnsi="宋体" w:eastAsia="宋体" w:cs="宋体"/>
                <w:b w:val="0"/>
                <w:i w:val="0"/>
                <w:color w:val="000000"/>
                <w:sz w:val="17"/>
              </w:rPr>
              <w:t>1</w:t>
            </w:r>
          </w:p>
        </w:tc>
        <w:tc>
          <w:tcPr>
            <w:tcW w:w="1460" w:type="dxa"/>
            <w:vAlign w:val="center"/>
          </w:tcPr>
          <w:p w14:paraId="5087012A">
            <w:pPr>
              <w:jc w:val="center"/>
            </w:pPr>
            <w:r>
              <w:rPr>
                <w:rFonts w:ascii="宋体" w:hAnsi="宋体" w:eastAsia="宋体" w:cs="宋体"/>
                <w:b w:val="0"/>
                <w:i w:val="0"/>
                <w:color w:val="000000"/>
                <w:sz w:val="16"/>
              </w:rPr>
              <w:t>2</w:t>
            </w:r>
          </w:p>
        </w:tc>
        <w:tc>
          <w:tcPr>
            <w:tcW w:w="1586" w:type="dxa"/>
            <w:vAlign w:val="center"/>
          </w:tcPr>
          <w:p w14:paraId="20CA3555">
            <w:pPr>
              <w:jc w:val="center"/>
            </w:pPr>
            <w:r>
              <w:rPr>
                <w:rFonts w:ascii="宋体" w:hAnsi="宋体" w:eastAsia="宋体" w:cs="宋体"/>
                <w:b w:val="0"/>
                <w:i w:val="0"/>
                <w:color w:val="000000"/>
                <w:sz w:val="17"/>
              </w:rPr>
              <w:t>3</w:t>
            </w:r>
          </w:p>
        </w:tc>
      </w:tr>
      <w:tr w14:paraId="78605B3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86EDE7D">
            <w:pPr>
              <w:jc w:val="left"/>
            </w:pPr>
            <w:r>
              <w:rPr>
                <w:rFonts w:ascii="宋体" w:hAnsi="宋体" w:eastAsia="宋体" w:cs="宋体"/>
                <w:b w:val="0"/>
                <w:i w:val="0"/>
                <w:color w:val="000000"/>
                <w:sz w:val="17"/>
              </w:rPr>
              <w:t>一、“三公”经费支出</w:t>
            </w:r>
          </w:p>
        </w:tc>
        <w:tc>
          <w:tcPr>
            <w:tcW w:w="740" w:type="dxa"/>
            <w:vAlign w:val="center"/>
          </w:tcPr>
          <w:p w14:paraId="587A0267">
            <w:pPr>
              <w:jc w:val="center"/>
            </w:pPr>
            <w:r>
              <w:rPr>
                <w:rFonts w:ascii="宋体" w:hAnsi="宋体" w:eastAsia="宋体" w:cs="宋体"/>
                <w:b w:val="0"/>
                <w:i w:val="0"/>
                <w:color w:val="000000"/>
                <w:sz w:val="17"/>
              </w:rPr>
              <w:t>1</w:t>
            </w:r>
          </w:p>
        </w:tc>
        <w:tc>
          <w:tcPr>
            <w:tcW w:w="1560" w:type="dxa"/>
            <w:vAlign w:val="center"/>
          </w:tcPr>
          <w:p w14:paraId="082FB62B">
            <w:pPr>
              <w:jc w:val="right"/>
            </w:pPr>
            <w:r>
              <w:rPr>
                <w:rFonts w:ascii="宋体" w:hAnsi="宋体" w:eastAsia="宋体" w:cs="宋体"/>
                <w:b w:val="0"/>
                <w:i w:val="0"/>
                <w:color w:val="000000"/>
                <w:sz w:val="17"/>
              </w:rPr>
              <w:t>19.00</w:t>
            </w:r>
          </w:p>
        </w:tc>
        <w:tc>
          <w:tcPr>
            <w:tcW w:w="1460" w:type="dxa"/>
            <w:vAlign w:val="center"/>
          </w:tcPr>
          <w:p w14:paraId="6656DBDB">
            <w:pPr>
              <w:jc w:val="right"/>
            </w:pPr>
            <w:r>
              <w:rPr>
                <w:rFonts w:ascii="宋体" w:hAnsi="宋体" w:eastAsia="宋体" w:cs="宋体"/>
                <w:b w:val="0"/>
                <w:i w:val="0"/>
                <w:color w:val="000000"/>
                <w:sz w:val="16"/>
              </w:rPr>
              <w:t>18.00</w:t>
            </w:r>
          </w:p>
        </w:tc>
        <w:tc>
          <w:tcPr>
            <w:tcW w:w="1586" w:type="dxa"/>
            <w:vAlign w:val="center"/>
          </w:tcPr>
          <w:p w14:paraId="603A5E37">
            <w:pPr>
              <w:jc w:val="right"/>
            </w:pPr>
            <w:r>
              <w:rPr>
                <w:rFonts w:ascii="宋体" w:hAnsi="宋体" w:eastAsia="宋体" w:cs="宋体"/>
                <w:b w:val="0"/>
                <w:i w:val="0"/>
                <w:color w:val="000000"/>
                <w:sz w:val="17"/>
              </w:rPr>
              <w:t>8.72</w:t>
            </w:r>
          </w:p>
        </w:tc>
      </w:tr>
      <w:tr w14:paraId="418335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3FB508D">
            <w:pPr>
              <w:jc w:val="left"/>
            </w:pPr>
            <w:r>
              <w:rPr>
                <w:rFonts w:ascii="宋体" w:hAnsi="宋体" w:eastAsia="宋体" w:cs="宋体"/>
                <w:b w:val="0"/>
                <w:i w:val="0"/>
                <w:color w:val="000000"/>
                <w:sz w:val="17"/>
              </w:rPr>
              <w:t xml:space="preserve">  1.因公出国（境）费</w:t>
            </w:r>
          </w:p>
        </w:tc>
        <w:tc>
          <w:tcPr>
            <w:tcW w:w="740" w:type="dxa"/>
            <w:vAlign w:val="center"/>
          </w:tcPr>
          <w:p w14:paraId="0AF25F3B">
            <w:pPr>
              <w:jc w:val="center"/>
            </w:pPr>
            <w:r>
              <w:rPr>
                <w:rFonts w:ascii="宋体" w:hAnsi="宋体" w:eastAsia="宋体" w:cs="宋体"/>
                <w:b w:val="0"/>
                <w:i w:val="0"/>
                <w:color w:val="000000"/>
                <w:sz w:val="17"/>
              </w:rPr>
              <w:t>2</w:t>
            </w:r>
          </w:p>
        </w:tc>
        <w:tc>
          <w:tcPr>
            <w:tcW w:w="1560" w:type="dxa"/>
            <w:vAlign w:val="center"/>
          </w:tcPr>
          <w:p w14:paraId="541753BF"/>
        </w:tc>
        <w:tc>
          <w:tcPr>
            <w:tcW w:w="1460" w:type="dxa"/>
            <w:vAlign w:val="center"/>
          </w:tcPr>
          <w:p w14:paraId="48C12BCA"/>
        </w:tc>
        <w:tc>
          <w:tcPr>
            <w:tcW w:w="1586" w:type="dxa"/>
            <w:vAlign w:val="center"/>
          </w:tcPr>
          <w:p w14:paraId="21E9AA21"/>
        </w:tc>
      </w:tr>
      <w:tr w14:paraId="0D3F4F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8E74ED7">
            <w:pPr>
              <w:jc w:val="left"/>
            </w:pPr>
            <w:r>
              <w:rPr>
                <w:rFonts w:ascii="宋体" w:hAnsi="宋体" w:eastAsia="宋体" w:cs="宋体"/>
                <w:b w:val="0"/>
                <w:i w:val="0"/>
                <w:color w:val="000000"/>
                <w:sz w:val="17"/>
              </w:rPr>
              <w:t xml:space="preserve">  2.公务用车购置及运行维护费</w:t>
            </w:r>
          </w:p>
        </w:tc>
        <w:tc>
          <w:tcPr>
            <w:tcW w:w="740" w:type="dxa"/>
            <w:vAlign w:val="center"/>
          </w:tcPr>
          <w:p w14:paraId="7A7C2358">
            <w:pPr>
              <w:jc w:val="center"/>
            </w:pPr>
            <w:r>
              <w:rPr>
                <w:rFonts w:ascii="宋体" w:hAnsi="宋体" w:eastAsia="宋体" w:cs="宋体"/>
                <w:b w:val="0"/>
                <w:i w:val="0"/>
                <w:color w:val="000000"/>
                <w:sz w:val="17"/>
              </w:rPr>
              <w:t>3</w:t>
            </w:r>
          </w:p>
        </w:tc>
        <w:tc>
          <w:tcPr>
            <w:tcW w:w="1560" w:type="dxa"/>
            <w:vAlign w:val="center"/>
          </w:tcPr>
          <w:p w14:paraId="1077E29A">
            <w:pPr>
              <w:jc w:val="right"/>
            </w:pPr>
            <w:r>
              <w:rPr>
                <w:rFonts w:ascii="宋体" w:hAnsi="宋体" w:eastAsia="宋体" w:cs="宋体"/>
                <w:b w:val="0"/>
                <w:i w:val="0"/>
                <w:color w:val="000000"/>
                <w:sz w:val="17"/>
              </w:rPr>
              <w:t>2.00</w:t>
            </w:r>
          </w:p>
        </w:tc>
        <w:tc>
          <w:tcPr>
            <w:tcW w:w="1460" w:type="dxa"/>
            <w:vAlign w:val="center"/>
          </w:tcPr>
          <w:p w14:paraId="454DE610">
            <w:pPr>
              <w:jc w:val="right"/>
            </w:pPr>
            <w:r>
              <w:rPr>
                <w:rFonts w:ascii="宋体" w:hAnsi="宋体" w:eastAsia="宋体" w:cs="宋体"/>
                <w:b w:val="0"/>
                <w:i w:val="0"/>
                <w:color w:val="000000"/>
                <w:sz w:val="16"/>
              </w:rPr>
              <w:t>1.50</w:t>
            </w:r>
          </w:p>
        </w:tc>
        <w:tc>
          <w:tcPr>
            <w:tcW w:w="1586" w:type="dxa"/>
            <w:vAlign w:val="center"/>
          </w:tcPr>
          <w:p w14:paraId="6B425766"/>
        </w:tc>
      </w:tr>
      <w:tr w14:paraId="37A281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565E30B">
            <w:pPr>
              <w:jc w:val="left"/>
            </w:pPr>
            <w:r>
              <w:rPr>
                <w:rFonts w:ascii="宋体" w:hAnsi="宋体" w:eastAsia="宋体" w:cs="宋体"/>
                <w:b w:val="0"/>
                <w:i w:val="0"/>
                <w:color w:val="000000"/>
                <w:sz w:val="17"/>
              </w:rPr>
              <w:t xml:space="preserve">    （1）公务用车购置费</w:t>
            </w:r>
          </w:p>
        </w:tc>
        <w:tc>
          <w:tcPr>
            <w:tcW w:w="740" w:type="dxa"/>
            <w:vAlign w:val="center"/>
          </w:tcPr>
          <w:p w14:paraId="4EFF9E07">
            <w:pPr>
              <w:jc w:val="center"/>
            </w:pPr>
            <w:r>
              <w:rPr>
                <w:rFonts w:ascii="宋体" w:hAnsi="宋体" w:eastAsia="宋体" w:cs="宋体"/>
                <w:b w:val="0"/>
                <w:i w:val="0"/>
                <w:color w:val="000000"/>
                <w:sz w:val="17"/>
              </w:rPr>
              <w:t>4</w:t>
            </w:r>
          </w:p>
        </w:tc>
        <w:tc>
          <w:tcPr>
            <w:tcW w:w="1560" w:type="dxa"/>
            <w:vAlign w:val="center"/>
          </w:tcPr>
          <w:p w14:paraId="0B9C27FD"/>
        </w:tc>
        <w:tc>
          <w:tcPr>
            <w:tcW w:w="1460" w:type="dxa"/>
            <w:vAlign w:val="center"/>
          </w:tcPr>
          <w:p w14:paraId="6FC85569"/>
        </w:tc>
        <w:tc>
          <w:tcPr>
            <w:tcW w:w="1586" w:type="dxa"/>
            <w:vAlign w:val="center"/>
          </w:tcPr>
          <w:p w14:paraId="0006AB63"/>
        </w:tc>
      </w:tr>
      <w:tr w14:paraId="5B58253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9F2428C">
            <w:pPr>
              <w:jc w:val="left"/>
            </w:pPr>
            <w:r>
              <w:rPr>
                <w:rFonts w:ascii="宋体" w:hAnsi="宋体" w:eastAsia="宋体" w:cs="宋体"/>
                <w:b w:val="0"/>
                <w:i w:val="0"/>
                <w:color w:val="000000"/>
                <w:sz w:val="17"/>
              </w:rPr>
              <w:t xml:space="preserve">    （2）公务用车运行维护费</w:t>
            </w:r>
          </w:p>
        </w:tc>
        <w:tc>
          <w:tcPr>
            <w:tcW w:w="740" w:type="dxa"/>
            <w:vAlign w:val="center"/>
          </w:tcPr>
          <w:p w14:paraId="6D2996FD">
            <w:pPr>
              <w:jc w:val="center"/>
            </w:pPr>
            <w:r>
              <w:rPr>
                <w:rFonts w:ascii="宋体" w:hAnsi="宋体" w:eastAsia="宋体" w:cs="宋体"/>
                <w:b w:val="0"/>
                <w:i w:val="0"/>
                <w:color w:val="000000"/>
                <w:sz w:val="17"/>
              </w:rPr>
              <w:t>5</w:t>
            </w:r>
          </w:p>
        </w:tc>
        <w:tc>
          <w:tcPr>
            <w:tcW w:w="1560" w:type="dxa"/>
            <w:vAlign w:val="center"/>
          </w:tcPr>
          <w:p w14:paraId="2870E7B4">
            <w:pPr>
              <w:jc w:val="right"/>
            </w:pPr>
            <w:r>
              <w:rPr>
                <w:rFonts w:ascii="宋体" w:hAnsi="宋体" w:eastAsia="宋体" w:cs="宋体"/>
                <w:b w:val="0"/>
                <w:i w:val="0"/>
                <w:color w:val="000000"/>
                <w:sz w:val="17"/>
              </w:rPr>
              <w:t>2.00</w:t>
            </w:r>
          </w:p>
        </w:tc>
        <w:tc>
          <w:tcPr>
            <w:tcW w:w="1460" w:type="dxa"/>
            <w:vAlign w:val="center"/>
          </w:tcPr>
          <w:p w14:paraId="3AFFDB3A">
            <w:pPr>
              <w:jc w:val="right"/>
            </w:pPr>
            <w:r>
              <w:rPr>
                <w:rFonts w:ascii="宋体" w:hAnsi="宋体" w:eastAsia="宋体" w:cs="宋体"/>
                <w:b w:val="0"/>
                <w:i w:val="0"/>
                <w:color w:val="000000"/>
                <w:sz w:val="16"/>
              </w:rPr>
              <w:t>1.50</w:t>
            </w:r>
          </w:p>
        </w:tc>
        <w:tc>
          <w:tcPr>
            <w:tcW w:w="1586" w:type="dxa"/>
            <w:vAlign w:val="center"/>
          </w:tcPr>
          <w:p w14:paraId="4A79A20E"/>
        </w:tc>
      </w:tr>
      <w:tr w14:paraId="4AE0C7F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9F32E57">
            <w:pPr>
              <w:jc w:val="left"/>
            </w:pPr>
            <w:r>
              <w:rPr>
                <w:rFonts w:ascii="宋体" w:hAnsi="宋体" w:eastAsia="宋体" w:cs="宋体"/>
                <w:b w:val="0"/>
                <w:i w:val="0"/>
                <w:color w:val="000000"/>
                <w:sz w:val="17"/>
              </w:rPr>
              <w:t xml:space="preserve">  3.公务接待费</w:t>
            </w:r>
          </w:p>
        </w:tc>
        <w:tc>
          <w:tcPr>
            <w:tcW w:w="740" w:type="dxa"/>
            <w:vAlign w:val="center"/>
          </w:tcPr>
          <w:p w14:paraId="005AFC25">
            <w:pPr>
              <w:jc w:val="center"/>
            </w:pPr>
            <w:r>
              <w:rPr>
                <w:rFonts w:ascii="宋体" w:hAnsi="宋体" w:eastAsia="宋体" w:cs="宋体"/>
                <w:b w:val="0"/>
                <w:i w:val="0"/>
                <w:color w:val="000000"/>
                <w:sz w:val="17"/>
              </w:rPr>
              <w:t>6</w:t>
            </w:r>
          </w:p>
        </w:tc>
        <w:tc>
          <w:tcPr>
            <w:tcW w:w="1560" w:type="dxa"/>
            <w:vAlign w:val="center"/>
          </w:tcPr>
          <w:p w14:paraId="4305A11D">
            <w:pPr>
              <w:jc w:val="right"/>
            </w:pPr>
            <w:r>
              <w:rPr>
                <w:rFonts w:ascii="宋体" w:hAnsi="宋体" w:eastAsia="宋体" w:cs="宋体"/>
                <w:b w:val="0"/>
                <w:i w:val="0"/>
                <w:color w:val="000000"/>
                <w:sz w:val="17"/>
              </w:rPr>
              <w:t>17.00</w:t>
            </w:r>
          </w:p>
        </w:tc>
        <w:tc>
          <w:tcPr>
            <w:tcW w:w="1460" w:type="dxa"/>
            <w:vAlign w:val="center"/>
          </w:tcPr>
          <w:p w14:paraId="5DE5656C">
            <w:pPr>
              <w:jc w:val="right"/>
            </w:pPr>
            <w:r>
              <w:rPr>
                <w:rFonts w:ascii="宋体" w:hAnsi="宋体" w:eastAsia="宋体" w:cs="宋体"/>
                <w:b w:val="0"/>
                <w:i w:val="0"/>
                <w:color w:val="000000"/>
                <w:sz w:val="16"/>
              </w:rPr>
              <w:t>16.50</w:t>
            </w:r>
          </w:p>
        </w:tc>
        <w:tc>
          <w:tcPr>
            <w:tcW w:w="1586" w:type="dxa"/>
            <w:vAlign w:val="center"/>
          </w:tcPr>
          <w:p w14:paraId="0E418C72">
            <w:pPr>
              <w:jc w:val="right"/>
            </w:pPr>
            <w:r>
              <w:rPr>
                <w:rFonts w:ascii="宋体" w:hAnsi="宋体" w:eastAsia="宋体" w:cs="宋体"/>
                <w:b w:val="0"/>
                <w:i w:val="0"/>
                <w:color w:val="000000"/>
                <w:sz w:val="17"/>
              </w:rPr>
              <w:t>8.72</w:t>
            </w:r>
          </w:p>
        </w:tc>
      </w:tr>
      <w:tr w14:paraId="2D46AD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E4E43AD">
            <w:pPr>
              <w:jc w:val="left"/>
            </w:pPr>
            <w:r>
              <w:rPr>
                <w:rFonts w:ascii="宋体" w:hAnsi="宋体" w:eastAsia="宋体" w:cs="宋体"/>
                <w:b w:val="0"/>
                <w:i w:val="0"/>
                <w:color w:val="000000"/>
                <w:sz w:val="17"/>
              </w:rPr>
              <w:t xml:space="preserve">    （1）国内接待费</w:t>
            </w:r>
          </w:p>
        </w:tc>
        <w:tc>
          <w:tcPr>
            <w:tcW w:w="740" w:type="dxa"/>
            <w:vAlign w:val="center"/>
          </w:tcPr>
          <w:p w14:paraId="2873577C">
            <w:pPr>
              <w:jc w:val="center"/>
            </w:pPr>
            <w:r>
              <w:rPr>
                <w:rFonts w:ascii="宋体" w:hAnsi="宋体" w:eastAsia="宋体" w:cs="宋体"/>
                <w:b w:val="0"/>
                <w:i w:val="0"/>
                <w:color w:val="000000"/>
                <w:sz w:val="17"/>
              </w:rPr>
              <w:t>7</w:t>
            </w:r>
          </w:p>
        </w:tc>
        <w:tc>
          <w:tcPr>
            <w:tcW w:w="1560" w:type="dxa"/>
            <w:vAlign w:val="center"/>
          </w:tcPr>
          <w:p w14:paraId="60B81F25">
            <w:pPr>
              <w:jc w:val="center"/>
            </w:pPr>
            <w:r>
              <w:rPr>
                <w:rFonts w:ascii="宋体" w:hAnsi="宋体" w:eastAsia="宋体" w:cs="宋体"/>
                <w:b w:val="0"/>
                <w:i w:val="0"/>
                <w:color w:val="000000"/>
                <w:sz w:val="17"/>
              </w:rPr>
              <w:t>——</w:t>
            </w:r>
          </w:p>
        </w:tc>
        <w:tc>
          <w:tcPr>
            <w:tcW w:w="1460" w:type="dxa"/>
            <w:vAlign w:val="center"/>
          </w:tcPr>
          <w:p w14:paraId="16104823">
            <w:pPr>
              <w:jc w:val="center"/>
            </w:pPr>
            <w:r>
              <w:rPr>
                <w:rFonts w:ascii="宋体" w:hAnsi="宋体" w:eastAsia="宋体" w:cs="宋体"/>
                <w:b w:val="0"/>
                <w:i w:val="0"/>
                <w:color w:val="000000"/>
                <w:sz w:val="16"/>
              </w:rPr>
              <w:t>——</w:t>
            </w:r>
          </w:p>
        </w:tc>
        <w:tc>
          <w:tcPr>
            <w:tcW w:w="1586" w:type="dxa"/>
            <w:vAlign w:val="center"/>
          </w:tcPr>
          <w:p w14:paraId="04130416">
            <w:pPr>
              <w:jc w:val="right"/>
            </w:pPr>
            <w:r>
              <w:rPr>
                <w:rFonts w:ascii="宋体" w:hAnsi="宋体" w:eastAsia="宋体" w:cs="宋体"/>
                <w:b w:val="0"/>
                <w:i w:val="0"/>
                <w:color w:val="000000"/>
                <w:sz w:val="17"/>
              </w:rPr>
              <w:t>8.72</w:t>
            </w:r>
          </w:p>
        </w:tc>
      </w:tr>
      <w:tr w14:paraId="24495E1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0FA81AE">
            <w:pPr>
              <w:jc w:val="left"/>
            </w:pPr>
            <w:r>
              <w:rPr>
                <w:rFonts w:ascii="宋体" w:hAnsi="宋体" w:eastAsia="宋体" w:cs="宋体"/>
                <w:b w:val="0"/>
                <w:i w:val="0"/>
                <w:color w:val="000000"/>
                <w:sz w:val="17"/>
              </w:rPr>
              <w:t xml:space="preserve">         其中：外事接待费</w:t>
            </w:r>
          </w:p>
        </w:tc>
        <w:tc>
          <w:tcPr>
            <w:tcW w:w="740" w:type="dxa"/>
            <w:vAlign w:val="center"/>
          </w:tcPr>
          <w:p w14:paraId="4DA10744">
            <w:pPr>
              <w:jc w:val="center"/>
            </w:pPr>
            <w:r>
              <w:rPr>
                <w:rFonts w:ascii="宋体" w:hAnsi="宋体" w:eastAsia="宋体" w:cs="宋体"/>
                <w:b w:val="0"/>
                <w:i w:val="0"/>
                <w:color w:val="000000"/>
                <w:sz w:val="17"/>
              </w:rPr>
              <w:t>8</w:t>
            </w:r>
          </w:p>
        </w:tc>
        <w:tc>
          <w:tcPr>
            <w:tcW w:w="1560" w:type="dxa"/>
            <w:vAlign w:val="center"/>
          </w:tcPr>
          <w:p w14:paraId="6549FFE9">
            <w:pPr>
              <w:jc w:val="center"/>
            </w:pPr>
            <w:r>
              <w:rPr>
                <w:rFonts w:ascii="宋体" w:hAnsi="宋体" w:eastAsia="宋体" w:cs="宋体"/>
                <w:b w:val="0"/>
                <w:i w:val="0"/>
                <w:color w:val="000000"/>
                <w:sz w:val="17"/>
              </w:rPr>
              <w:t>——</w:t>
            </w:r>
          </w:p>
        </w:tc>
        <w:tc>
          <w:tcPr>
            <w:tcW w:w="1460" w:type="dxa"/>
            <w:vAlign w:val="center"/>
          </w:tcPr>
          <w:p w14:paraId="4D59AE70">
            <w:pPr>
              <w:jc w:val="center"/>
            </w:pPr>
            <w:r>
              <w:rPr>
                <w:rFonts w:ascii="宋体" w:hAnsi="宋体" w:eastAsia="宋体" w:cs="宋体"/>
                <w:b w:val="0"/>
                <w:i w:val="0"/>
                <w:color w:val="000000"/>
                <w:sz w:val="16"/>
              </w:rPr>
              <w:t>——</w:t>
            </w:r>
          </w:p>
        </w:tc>
        <w:tc>
          <w:tcPr>
            <w:tcW w:w="1586" w:type="dxa"/>
            <w:vAlign w:val="center"/>
          </w:tcPr>
          <w:p w14:paraId="68750043"/>
        </w:tc>
      </w:tr>
      <w:tr w14:paraId="5284D91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C94A26C">
            <w:pPr>
              <w:jc w:val="left"/>
            </w:pPr>
            <w:r>
              <w:rPr>
                <w:rFonts w:ascii="宋体" w:hAnsi="宋体" w:eastAsia="宋体" w:cs="宋体"/>
                <w:b w:val="0"/>
                <w:i w:val="0"/>
                <w:color w:val="000000"/>
                <w:sz w:val="17"/>
              </w:rPr>
              <w:t xml:space="preserve">    （2）国（境）外接待费</w:t>
            </w:r>
          </w:p>
        </w:tc>
        <w:tc>
          <w:tcPr>
            <w:tcW w:w="740" w:type="dxa"/>
            <w:vAlign w:val="center"/>
          </w:tcPr>
          <w:p w14:paraId="4E377513">
            <w:pPr>
              <w:jc w:val="center"/>
            </w:pPr>
            <w:r>
              <w:rPr>
                <w:rFonts w:ascii="宋体" w:hAnsi="宋体" w:eastAsia="宋体" w:cs="宋体"/>
                <w:b w:val="0"/>
                <w:i w:val="0"/>
                <w:color w:val="000000"/>
                <w:sz w:val="17"/>
              </w:rPr>
              <w:t>9</w:t>
            </w:r>
          </w:p>
        </w:tc>
        <w:tc>
          <w:tcPr>
            <w:tcW w:w="1560" w:type="dxa"/>
            <w:vAlign w:val="center"/>
          </w:tcPr>
          <w:p w14:paraId="44617441">
            <w:pPr>
              <w:jc w:val="center"/>
            </w:pPr>
            <w:r>
              <w:rPr>
                <w:rFonts w:ascii="宋体" w:hAnsi="宋体" w:eastAsia="宋体" w:cs="宋体"/>
                <w:b w:val="0"/>
                <w:i w:val="0"/>
                <w:color w:val="000000"/>
                <w:sz w:val="17"/>
              </w:rPr>
              <w:t>——</w:t>
            </w:r>
          </w:p>
        </w:tc>
        <w:tc>
          <w:tcPr>
            <w:tcW w:w="1460" w:type="dxa"/>
            <w:vAlign w:val="center"/>
          </w:tcPr>
          <w:p w14:paraId="2FA866E9">
            <w:pPr>
              <w:jc w:val="center"/>
            </w:pPr>
            <w:r>
              <w:rPr>
                <w:rFonts w:ascii="宋体" w:hAnsi="宋体" w:eastAsia="宋体" w:cs="宋体"/>
                <w:b w:val="0"/>
                <w:i w:val="0"/>
                <w:color w:val="000000"/>
                <w:sz w:val="16"/>
              </w:rPr>
              <w:t>——</w:t>
            </w:r>
          </w:p>
        </w:tc>
        <w:tc>
          <w:tcPr>
            <w:tcW w:w="1586" w:type="dxa"/>
            <w:vAlign w:val="center"/>
          </w:tcPr>
          <w:p w14:paraId="790CED85"/>
        </w:tc>
      </w:tr>
      <w:tr w14:paraId="6A44B50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9A7E910">
            <w:pPr>
              <w:jc w:val="left"/>
            </w:pPr>
            <w:r>
              <w:rPr>
                <w:rFonts w:ascii="宋体" w:hAnsi="宋体" w:eastAsia="宋体" w:cs="宋体"/>
                <w:b w:val="0"/>
                <w:i w:val="0"/>
                <w:color w:val="000000"/>
                <w:sz w:val="17"/>
              </w:rPr>
              <w:t>二、相关统计数</w:t>
            </w:r>
          </w:p>
        </w:tc>
        <w:tc>
          <w:tcPr>
            <w:tcW w:w="740" w:type="dxa"/>
            <w:vAlign w:val="center"/>
          </w:tcPr>
          <w:p w14:paraId="6170A2C9">
            <w:pPr>
              <w:jc w:val="center"/>
            </w:pPr>
            <w:r>
              <w:rPr>
                <w:rFonts w:ascii="宋体" w:hAnsi="宋体" w:eastAsia="宋体" w:cs="宋体"/>
                <w:b w:val="0"/>
                <w:i w:val="0"/>
                <w:color w:val="000000"/>
                <w:sz w:val="17"/>
              </w:rPr>
              <w:t>10</w:t>
            </w:r>
          </w:p>
        </w:tc>
        <w:tc>
          <w:tcPr>
            <w:tcW w:w="1560" w:type="dxa"/>
            <w:vAlign w:val="center"/>
          </w:tcPr>
          <w:p w14:paraId="168AFF53">
            <w:pPr>
              <w:jc w:val="center"/>
            </w:pPr>
            <w:r>
              <w:rPr>
                <w:rFonts w:ascii="宋体" w:hAnsi="宋体" w:eastAsia="宋体" w:cs="宋体"/>
                <w:b w:val="0"/>
                <w:i w:val="0"/>
                <w:color w:val="000000"/>
                <w:sz w:val="17"/>
              </w:rPr>
              <w:t>——</w:t>
            </w:r>
          </w:p>
        </w:tc>
        <w:tc>
          <w:tcPr>
            <w:tcW w:w="1460" w:type="dxa"/>
            <w:vAlign w:val="center"/>
          </w:tcPr>
          <w:p w14:paraId="0EDA8B48">
            <w:pPr>
              <w:jc w:val="center"/>
            </w:pPr>
            <w:r>
              <w:rPr>
                <w:rFonts w:ascii="宋体" w:hAnsi="宋体" w:eastAsia="宋体" w:cs="宋体"/>
                <w:b w:val="0"/>
                <w:i w:val="0"/>
                <w:color w:val="000000"/>
                <w:sz w:val="16"/>
              </w:rPr>
              <w:t>——</w:t>
            </w:r>
          </w:p>
        </w:tc>
        <w:tc>
          <w:tcPr>
            <w:tcW w:w="1586" w:type="dxa"/>
            <w:vAlign w:val="center"/>
          </w:tcPr>
          <w:p w14:paraId="0E4D6D75">
            <w:pPr>
              <w:jc w:val="center"/>
            </w:pPr>
            <w:r>
              <w:rPr>
                <w:rFonts w:ascii="宋体" w:hAnsi="宋体" w:eastAsia="宋体" w:cs="宋体"/>
                <w:b w:val="0"/>
                <w:i w:val="0"/>
                <w:color w:val="000000"/>
                <w:sz w:val="17"/>
              </w:rPr>
              <w:t>——</w:t>
            </w:r>
          </w:p>
        </w:tc>
      </w:tr>
      <w:tr w14:paraId="6944651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AB80766">
            <w:pPr>
              <w:jc w:val="left"/>
            </w:pPr>
            <w:r>
              <w:rPr>
                <w:rFonts w:ascii="宋体" w:hAnsi="宋体" w:eastAsia="宋体" w:cs="宋体"/>
                <w:b w:val="0"/>
                <w:i w:val="0"/>
                <w:color w:val="000000"/>
                <w:sz w:val="17"/>
              </w:rPr>
              <w:t xml:space="preserve">  1.因公出国（境）团组数（个）</w:t>
            </w:r>
          </w:p>
        </w:tc>
        <w:tc>
          <w:tcPr>
            <w:tcW w:w="740" w:type="dxa"/>
            <w:vAlign w:val="center"/>
          </w:tcPr>
          <w:p w14:paraId="31A8C69E">
            <w:pPr>
              <w:jc w:val="center"/>
            </w:pPr>
            <w:r>
              <w:rPr>
                <w:rFonts w:ascii="宋体" w:hAnsi="宋体" w:eastAsia="宋体" w:cs="宋体"/>
                <w:b w:val="0"/>
                <w:i w:val="0"/>
                <w:color w:val="000000"/>
                <w:sz w:val="17"/>
              </w:rPr>
              <w:t>11</w:t>
            </w:r>
          </w:p>
        </w:tc>
        <w:tc>
          <w:tcPr>
            <w:tcW w:w="1560" w:type="dxa"/>
            <w:vAlign w:val="center"/>
          </w:tcPr>
          <w:p w14:paraId="4247D3DA">
            <w:pPr>
              <w:jc w:val="center"/>
            </w:pPr>
            <w:r>
              <w:rPr>
                <w:rFonts w:ascii="宋体" w:hAnsi="宋体" w:eastAsia="宋体" w:cs="宋体"/>
                <w:b w:val="0"/>
                <w:i w:val="0"/>
                <w:color w:val="000000"/>
                <w:sz w:val="17"/>
              </w:rPr>
              <w:t>——</w:t>
            </w:r>
          </w:p>
        </w:tc>
        <w:tc>
          <w:tcPr>
            <w:tcW w:w="1460" w:type="dxa"/>
            <w:vAlign w:val="center"/>
          </w:tcPr>
          <w:p w14:paraId="26B76511">
            <w:pPr>
              <w:jc w:val="center"/>
            </w:pPr>
            <w:r>
              <w:rPr>
                <w:rFonts w:ascii="宋体" w:hAnsi="宋体" w:eastAsia="宋体" w:cs="宋体"/>
                <w:b w:val="0"/>
                <w:i w:val="0"/>
                <w:color w:val="000000"/>
                <w:sz w:val="16"/>
              </w:rPr>
              <w:t>——</w:t>
            </w:r>
          </w:p>
        </w:tc>
        <w:tc>
          <w:tcPr>
            <w:tcW w:w="1586" w:type="dxa"/>
            <w:vAlign w:val="center"/>
          </w:tcPr>
          <w:p w14:paraId="2B4D01C4"/>
        </w:tc>
      </w:tr>
      <w:tr w14:paraId="66FDDED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B203316">
            <w:pPr>
              <w:jc w:val="left"/>
            </w:pPr>
            <w:r>
              <w:rPr>
                <w:rFonts w:ascii="宋体" w:hAnsi="宋体" w:eastAsia="宋体" w:cs="宋体"/>
                <w:b w:val="0"/>
                <w:i w:val="0"/>
                <w:color w:val="000000"/>
                <w:sz w:val="17"/>
              </w:rPr>
              <w:t xml:space="preserve">  2.因公出国（境）人次数（人）</w:t>
            </w:r>
          </w:p>
        </w:tc>
        <w:tc>
          <w:tcPr>
            <w:tcW w:w="740" w:type="dxa"/>
            <w:vAlign w:val="center"/>
          </w:tcPr>
          <w:p w14:paraId="7C29D060">
            <w:pPr>
              <w:jc w:val="center"/>
            </w:pPr>
            <w:r>
              <w:rPr>
                <w:rFonts w:ascii="宋体" w:hAnsi="宋体" w:eastAsia="宋体" w:cs="宋体"/>
                <w:b w:val="0"/>
                <w:i w:val="0"/>
                <w:color w:val="000000"/>
                <w:sz w:val="17"/>
              </w:rPr>
              <w:t>12</w:t>
            </w:r>
          </w:p>
        </w:tc>
        <w:tc>
          <w:tcPr>
            <w:tcW w:w="1560" w:type="dxa"/>
            <w:vAlign w:val="center"/>
          </w:tcPr>
          <w:p w14:paraId="20357E79">
            <w:pPr>
              <w:jc w:val="center"/>
            </w:pPr>
            <w:r>
              <w:rPr>
                <w:rFonts w:ascii="宋体" w:hAnsi="宋体" w:eastAsia="宋体" w:cs="宋体"/>
                <w:b w:val="0"/>
                <w:i w:val="0"/>
                <w:color w:val="000000"/>
                <w:sz w:val="17"/>
              </w:rPr>
              <w:t>——</w:t>
            </w:r>
          </w:p>
        </w:tc>
        <w:tc>
          <w:tcPr>
            <w:tcW w:w="1460" w:type="dxa"/>
            <w:vAlign w:val="center"/>
          </w:tcPr>
          <w:p w14:paraId="71166EDF">
            <w:pPr>
              <w:jc w:val="center"/>
            </w:pPr>
            <w:r>
              <w:rPr>
                <w:rFonts w:ascii="宋体" w:hAnsi="宋体" w:eastAsia="宋体" w:cs="宋体"/>
                <w:b w:val="0"/>
                <w:i w:val="0"/>
                <w:color w:val="000000"/>
                <w:sz w:val="16"/>
              </w:rPr>
              <w:t>——</w:t>
            </w:r>
          </w:p>
        </w:tc>
        <w:tc>
          <w:tcPr>
            <w:tcW w:w="1586" w:type="dxa"/>
            <w:vAlign w:val="center"/>
          </w:tcPr>
          <w:p w14:paraId="1E233A24"/>
        </w:tc>
      </w:tr>
      <w:tr w14:paraId="1B26FCD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200AF6A">
            <w:pPr>
              <w:jc w:val="left"/>
            </w:pPr>
            <w:r>
              <w:rPr>
                <w:rFonts w:ascii="宋体" w:hAnsi="宋体" w:eastAsia="宋体" w:cs="宋体"/>
                <w:b w:val="0"/>
                <w:i w:val="0"/>
                <w:color w:val="000000"/>
                <w:sz w:val="17"/>
              </w:rPr>
              <w:t xml:space="preserve">  3.公务用车购置数（辆）</w:t>
            </w:r>
          </w:p>
        </w:tc>
        <w:tc>
          <w:tcPr>
            <w:tcW w:w="740" w:type="dxa"/>
            <w:vAlign w:val="center"/>
          </w:tcPr>
          <w:p w14:paraId="1411385D">
            <w:pPr>
              <w:jc w:val="center"/>
            </w:pPr>
            <w:r>
              <w:rPr>
                <w:rFonts w:ascii="宋体" w:hAnsi="宋体" w:eastAsia="宋体" w:cs="宋体"/>
                <w:b w:val="0"/>
                <w:i w:val="0"/>
                <w:color w:val="000000"/>
                <w:sz w:val="17"/>
              </w:rPr>
              <w:t>13</w:t>
            </w:r>
          </w:p>
        </w:tc>
        <w:tc>
          <w:tcPr>
            <w:tcW w:w="1560" w:type="dxa"/>
            <w:vAlign w:val="center"/>
          </w:tcPr>
          <w:p w14:paraId="1F6C0E73">
            <w:pPr>
              <w:jc w:val="center"/>
            </w:pPr>
            <w:r>
              <w:rPr>
                <w:rFonts w:ascii="宋体" w:hAnsi="宋体" w:eastAsia="宋体" w:cs="宋体"/>
                <w:b w:val="0"/>
                <w:i w:val="0"/>
                <w:color w:val="000000"/>
                <w:sz w:val="17"/>
              </w:rPr>
              <w:t>——</w:t>
            </w:r>
          </w:p>
        </w:tc>
        <w:tc>
          <w:tcPr>
            <w:tcW w:w="1460" w:type="dxa"/>
            <w:vAlign w:val="center"/>
          </w:tcPr>
          <w:p w14:paraId="52858CC9">
            <w:pPr>
              <w:jc w:val="center"/>
            </w:pPr>
            <w:r>
              <w:rPr>
                <w:rFonts w:ascii="宋体" w:hAnsi="宋体" w:eastAsia="宋体" w:cs="宋体"/>
                <w:b w:val="0"/>
                <w:i w:val="0"/>
                <w:color w:val="000000"/>
                <w:sz w:val="16"/>
              </w:rPr>
              <w:t>——</w:t>
            </w:r>
          </w:p>
        </w:tc>
        <w:tc>
          <w:tcPr>
            <w:tcW w:w="1586" w:type="dxa"/>
            <w:vAlign w:val="center"/>
          </w:tcPr>
          <w:p w14:paraId="79DE1185"/>
        </w:tc>
      </w:tr>
      <w:tr w14:paraId="4377E3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EC741D7">
            <w:pPr>
              <w:jc w:val="left"/>
            </w:pPr>
            <w:r>
              <w:rPr>
                <w:rFonts w:ascii="宋体" w:hAnsi="宋体" w:eastAsia="宋体" w:cs="宋体"/>
                <w:b w:val="0"/>
                <w:i w:val="0"/>
                <w:color w:val="000000"/>
                <w:sz w:val="17"/>
              </w:rPr>
              <w:t xml:space="preserve">  4.公务用车保有量（辆）</w:t>
            </w:r>
          </w:p>
        </w:tc>
        <w:tc>
          <w:tcPr>
            <w:tcW w:w="740" w:type="dxa"/>
            <w:vAlign w:val="center"/>
          </w:tcPr>
          <w:p w14:paraId="1D04B477">
            <w:pPr>
              <w:jc w:val="center"/>
            </w:pPr>
            <w:r>
              <w:rPr>
                <w:rFonts w:ascii="宋体" w:hAnsi="宋体" w:eastAsia="宋体" w:cs="宋体"/>
                <w:b w:val="0"/>
                <w:i w:val="0"/>
                <w:color w:val="000000"/>
                <w:sz w:val="17"/>
              </w:rPr>
              <w:t>14</w:t>
            </w:r>
          </w:p>
        </w:tc>
        <w:tc>
          <w:tcPr>
            <w:tcW w:w="1560" w:type="dxa"/>
            <w:vAlign w:val="center"/>
          </w:tcPr>
          <w:p w14:paraId="7E348981">
            <w:pPr>
              <w:jc w:val="center"/>
            </w:pPr>
            <w:r>
              <w:rPr>
                <w:rFonts w:ascii="宋体" w:hAnsi="宋体" w:eastAsia="宋体" w:cs="宋体"/>
                <w:b w:val="0"/>
                <w:i w:val="0"/>
                <w:color w:val="000000"/>
                <w:sz w:val="17"/>
              </w:rPr>
              <w:t>——</w:t>
            </w:r>
          </w:p>
        </w:tc>
        <w:tc>
          <w:tcPr>
            <w:tcW w:w="1460" w:type="dxa"/>
            <w:vAlign w:val="center"/>
          </w:tcPr>
          <w:p w14:paraId="77FB6533">
            <w:pPr>
              <w:jc w:val="center"/>
            </w:pPr>
            <w:r>
              <w:rPr>
                <w:rFonts w:ascii="宋体" w:hAnsi="宋体" w:eastAsia="宋体" w:cs="宋体"/>
                <w:b w:val="0"/>
                <w:i w:val="0"/>
                <w:color w:val="000000"/>
                <w:sz w:val="16"/>
              </w:rPr>
              <w:t>——</w:t>
            </w:r>
          </w:p>
        </w:tc>
        <w:tc>
          <w:tcPr>
            <w:tcW w:w="1586" w:type="dxa"/>
            <w:vAlign w:val="center"/>
          </w:tcPr>
          <w:p w14:paraId="6054852A"/>
        </w:tc>
      </w:tr>
      <w:tr w14:paraId="2B2EF9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B733B44">
            <w:pPr>
              <w:jc w:val="left"/>
            </w:pPr>
            <w:r>
              <w:rPr>
                <w:rFonts w:ascii="宋体" w:hAnsi="宋体" w:eastAsia="宋体" w:cs="宋体"/>
                <w:b w:val="0"/>
                <w:i w:val="0"/>
                <w:color w:val="000000"/>
                <w:sz w:val="17"/>
              </w:rPr>
              <w:t xml:space="preserve">  5.国内公务接待批次（个）</w:t>
            </w:r>
          </w:p>
        </w:tc>
        <w:tc>
          <w:tcPr>
            <w:tcW w:w="740" w:type="dxa"/>
            <w:vAlign w:val="center"/>
          </w:tcPr>
          <w:p w14:paraId="5A320241">
            <w:pPr>
              <w:jc w:val="center"/>
            </w:pPr>
            <w:r>
              <w:rPr>
                <w:rFonts w:ascii="宋体" w:hAnsi="宋体" w:eastAsia="宋体" w:cs="宋体"/>
                <w:b w:val="0"/>
                <w:i w:val="0"/>
                <w:color w:val="000000"/>
                <w:sz w:val="17"/>
              </w:rPr>
              <w:t>15</w:t>
            </w:r>
          </w:p>
        </w:tc>
        <w:tc>
          <w:tcPr>
            <w:tcW w:w="1560" w:type="dxa"/>
            <w:vAlign w:val="center"/>
          </w:tcPr>
          <w:p w14:paraId="54C9B493">
            <w:pPr>
              <w:jc w:val="center"/>
            </w:pPr>
            <w:r>
              <w:rPr>
                <w:rFonts w:ascii="宋体" w:hAnsi="宋体" w:eastAsia="宋体" w:cs="宋体"/>
                <w:b w:val="0"/>
                <w:i w:val="0"/>
                <w:color w:val="000000"/>
                <w:sz w:val="17"/>
              </w:rPr>
              <w:t>——</w:t>
            </w:r>
          </w:p>
        </w:tc>
        <w:tc>
          <w:tcPr>
            <w:tcW w:w="1460" w:type="dxa"/>
            <w:vAlign w:val="center"/>
          </w:tcPr>
          <w:p w14:paraId="356F9334">
            <w:pPr>
              <w:jc w:val="center"/>
            </w:pPr>
            <w:r>
              <w:rPr>
                <w:rFonts w:ascii="宋体" w:hAnsi="宋体" w:eastAsia="宋体" w:cs="宋体"/>
                <w:b w:val="0"/>
                <w:i w:val="0"/>
                <w:color w:val="000000"/>
                <w:sz w:val="16"/>
              </w:rPr>
              <w:t>——</w:t>
            </w:r>
          </w:p>
        </w:tc>
        <w:tc>
          <w:tcPr>
            <w:tcW w:w="1586" w:type="dxa"/>
            <w:vAlign w:val="center"/>
          </w:tcPr>
          <w:p w14:paraId="51827317">
            <w:pPr>
              <w:jc w:val="right"/>
            </w:pPr>
            <w:r>
              <w:rPr>
                <w:rFonts w:ascii="宋体" w:hAnsi="宋体" w:eastAsia="宋体" w:cs="宋体"/>
                <w:b w:val="0"/>
                <w:i w:val="0"/>
                <w:color w:val="000000"/>
                <w:sz w:val="17"/>
              </w:rPr>
              <w:t>79</w:t>
            </w:r>
          </w:p>
        </w:tc>
      </w:tr>
      <w:tr w14:paraId="73551DD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5D9AC65">
            <w:pPr>
              <w:jc w:val="left"/>
            </w:pPr>
            <w:r>
              <w:rPr>
                <w:rFonts w:ascii="宋体" w:hAnsi="宋体" w:eastAsia="宋体" w:cs="宋体"/>
                <w:b w:val="0"/>
                <w:i w:val="0"/>
                <w:color w:val="000000"/>
                <w:sz w:val="17"/>
              </w:rPr>
              <w:t xml:space="preserve">    其中：外事接待批次（个）</w:t>
            </w:r>
          </w:p>
        </w:tc>
        <w:tc>
          <w:tcPr>
            <w:tcW w:w="740" w:type="dxa"/>
            <w:vAlign w:val="center"/>
          </w:tcPr>
          <w:p w14:paraId="71ACF5FD">
            <w:pPr>
              <w:jc w:val="center"/>
            </w:pPr>
            <w:r>
              <w:rPr>
                <w:rFonts w:ascii="宋体" w:hAnsi="宋体" w:eastAsia="宋体" w:cs="宋体"/>
                <w:b w:val="0"/>
                <w:i w:val="0"/>
                <w:color w:val="000000"/>
                <w:sz w:val="17"/>
              </w:rPr>
              <w:t>16</w:t>
            </w:r>
          </w:p>
        </w:tc>
        <w:tc>
          <w:tcPr>
            <w:tcW w:w="1560" w:type="dxa"/>
            <w:vAlign w:val="center"/>
          </w:tcPr>
          <w:p w14:paraId="5C871F9C">
            <w:pPr>
              <w:jc w:val="center"/>
            </w:pPr>
            <w:r>
              <w:rPr>
                <w:rFonts w:ascii="宋体" w:hAnsi="宋体" w:eastAsia="宋体" w:cs="宋体"/>
                <w:b w:val="0"/>
                <w:i w:val="0"/>
                <w:color w:val="000000"/>
                <w:sz w:val="17"/>
              </w:rPr>
              <w:t>——</w:t>
            </w:r>
          </w:p>
        </w:tc>
        <w:tc>
          <w:tcPr>
            <w:tcW w:w="1460" w:type="dxa"/>
            <w:vAlign w:val="center"/>
          </w:tcPr>
          <w:p w14:paraId="56B3811E">
            <w:pPr>
              <w:jc w:val="center"/>
            </w:pPr>
            <w:r>
              <w:rPr>
                <w:rFonts w:ascii="宋体" w:hAnsi="宋体" w:eastAsia="宋体" w:cs="宋体"/>
                <w:b w:val="0"/>
                <w:i w:val="0"/>
                <w:color w:val="000000"/>
                <w:sz w:val="16"/>
              </w:rPr>
              <w:t>——</w:t>
            </w:r>
          </w:p>
        </w:tc>
        <w:tc>
          <w:tcPr>
            <w:tcW w:w="1586" w:type="dxa"/>
            <w:vAlign w:val="center"/>
          </w:tcPr>
          <w:p w14:paraId="435DD27C"/>
        </w:tc>
      </w:tr>
      <w:tr w14:paraId="6310B0E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0382685">
            <w:pPr>
              <w:jc w:val="left"/>
            </w:pPr>
            <w:r>
              <w:rPr>
                <w:rFonts w:ascii="宋体" w:hAnsi="宋体" w:eastAsia="宋体" w:cs="宋体"/>
                <w:b w:val="0"/>
                <w:i w:val="0"/>
                <w:color w:val="000000"/>
                <w:sz w:val="17"/>
              </w:rPr>
              <w:t xml:space="preserve">  6.国内公务接待人次（人）</w:t>
            </w:r>
          </w:p>
        </w:tc>
        <w:tc>
          <w:tcPr>
            <w:tcW w:w="740" w:type="dxa"/>
            <w:vAlign w:val="center"/>
          </w:tcPr>
          <w:p w14:paraId="36AE2806">
            <w:pPr>
              <w:jc w:val="center"/>
            </w:pPr>
            <w:r>
              <w:rPr>
                <w:rFonts w:ascii="宋体" w:hAnsi="宋体" w:eastAsia="宋体" w:cs="宋体"/>
                <w:b w:val="0"/>
                <w:i w:val="0"/>
                <w:color w:val="000000"/>
                <w:sz w:val="17"/>
              </w:rPr>
              <w:t>17</w:t>
            </w:r>
          </w:p>
        </w:tc>
        <w:tc>
          <w:tcPr>
            <w:tcW w:w="1560" w:type="dxa"/>
            <w:vAlign w:val="center"/>
          </w:tcPr>
          <w:p w14:paraId="4DD3BC33">
            <w:pPr>
              <w:jc w:val="center"/>
            </w:pPr>
            <w:r>
              <w:rPr>
                <w:rFonts w:ascii="宋体" w:hAnsi="宋体" w:eastAsia="宋体" w:cs="宋体"/>
                <w:b w:val="0"/>
                <w:i w:val="0"/>
                <w:color w:val="000000"/>
                <w:sz w:val="17"/>
              </w:rPr>
              <w:t>——</w:t>
            </w:r>
          </w:p>
        </w:tc>
        <w:tc>
          <w:tcPr>
            <w:tcW w:w="1460" w:type="dxa"/>
            <w:vAlign w:val="center"/>
          </w:tcPr>
          <w:p w14:paraId="3CA4E71D">
            <w:pPr>
              <w:jc w:val="center"/>
            </w:pPr>
            <w:r>
              <w:rPr>
                <w:rFonts w:ascii="宋体" w:hAnsi="宋体" w:eastAsia="宋体" w:cs="宋体"/>
                <w:b w:val="0"/>
                <w:i w:val="0"/>
                <w:color w:val="000000"/>
                <w:sz w:val="16"/>
              </w:rPr>
              <w:t>——</w:t>
            </w:r>
          </w:p>
        </w:tc>
        <w:tc>
          <w:tcPr>
            <w:tcW w:w="1586" w:type="dxa"/>
            <w:vAlign w:val="center"/>
          </w:tcPr>
          <w:p w14:paraId="426F93B7">
            <w:pPr>
              <w:jc w:val="right"/>
            </w:pPr>
            <w:r>
              <w:rPr>
                <w:rFonts w:ascii="宋体" w:hAnsi="宋体" w:eastAsia="宋体" w:cs="宋体"/>
                <w:b w:val="0"/>
                <w:i w:val="0"/>
                <w:color w:val="000000"/>
                <w:sz w:val="17"/>
              </w:rPr>
              <w:t>947</w:t>
            </w:r>
          </w:p>
        </w:tc>
      </w:tr>
      <w:tr w14:paraId="56DBC61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10CA6BF">
            <w:pPr>
              <w:jc w:val="left"/>
            </w:pPr>
            <w:r>
              <w:rPr>
                <w:rFonts w:ascii="宋体" w:hAnsi="宋体" w:eastAsia="宋体" w:cs="宋体"/>
                <w:b w:val="0"/>
                <w:i w:val="0"/>
                <w:color w:val="000000"/>
                <w:sz w:val="17"/>
              </w:rPr>
              <w:t xml:space="preserve">    其中：外事接待人次（人）</w:t>
            </w:r>
          </w:p>
        </w:tc>
        <w:tc>
          <w:tcPr>
            <w:tcW w:w="740" w:type="dxa"/>
            <w:vAlign w:val="center"/>
          </w:tcPr>
          <w:p w14:paraId="136B2FAB">
            <w:pPr>
              <w:jc w:val="center"/>
            </w:pPr>
            <w:r>
              <w:rPr>
                <w:rFonts w:ascii="宋体" w:hAnsi="宋体" w:eastAsia="宋体" w:cs="宋体"/>
                <w:b w:val="0"/>
                <w:i w:val="0"/>
                <w:color w:val="000000"/>
                <w:sz w:val="17"/>
              </w:rPr>
              <w:t>18</w:t>
            </w:r>
          </w:p>
        </w:tc>
        <w:tc>
          <w:tcPr>
            <w:tcW w:w="1560" w:type="dxa"/>
            <w:vAlign w:val="center"/>
          </w:tcPr>
          <w:p w14:paraId="4CDA5D87">
            <w:pPr>
              <w:jc w:val="center"/>
            </w:pPr>
            <w:r>
              <w:rPr>
                <w:rFonts w:ascii="宋体" w:hAnsi="宋体" w:eastAsia="宋体" w:cs="宋体"/>
                <w:b w:val="0"/>
                <w:i w:val="0"/>
                <w:color w:val="000000"/>
                <w:sz w:val="17"/>
              </w:rPr>
              <w:t>——</w:t>
            </w:r>
          </w:p>
        </w:tc>
        <w:tc>
          <w:tcPr>
            <w:tcW w:w="1460" w:type="dxa"/>
            <w:vAlign w:val="center"/>
          </w:tcPr>
          <w:p w14:paraId="3760C1A1">
            <w:pPr>
              <w:jc w:val="center"/>
            </w:pPr>
            <w:r>
              <w:rPr>
                <w:rFonts w:ascii="宋体" w:hAnsi="宋体" w:eastAsia="宋体" w:cs="宋体"/>
                <w:b w:val="0"/>
                <w:i w:val="0"/>
                <w:color w:val="000000"/>
                <w:sz w:val="16"/>
              </w:rPr>
              <w:t>——</w:t>
            </w:r>
          </w:p>
        </w:tc>
        <w:tc>
          <w:tcPr>
            <w:tcW w:w="1586" w:type="dxa"/>
            <w:vAlign w:val="center"/>
          </w:tcPr>
          <w:p w14:paraId="6349B970"/>
        </w:tc>
      </w:tr>
      <w:tr w14:paraId="5B4753A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0891E2F">
            <w:pPr>
              <w:jc w:val="left"/>
            </w:pPr>
            <w:r>
              <w:rPr>
                <w:rFonts w:ascii="宋体" w:hAnsi="宋体" w:eastAsia="宋体" w:cs="宋体"/>
                <w:b w:val="0"/>
                <w:i w:val="0"/>
                <w:color w:val="000000"/>
                <w:sz w:val="17"/>
              </w:rPr>
              <w:t xml:space="preserve">  7.国（境）外公务接待批次（个）</w:t>
            </w:r>
          </w:p>
        </w:tc>
        <w:tc>
          <w:tcPr>
            <w:tcW w:w="740" w:type="dxa"/>
            <w:vAlign w:val="center"/>
          </w:tcPr>
          <w:p w14:paraId="6A82731A">
            <w:pPr>
              <w:jc w:val="center"/>
            </w:pPr>
            <w:r>
              <w:rPr>
                <w:rFonts w:ascii="宋体" w:hAnsi="宋体" w:eastAsia="宋体" w:cs="宋体"/>
                <w:b w:val="0"/>
                <w:i w:val="0"/>
                <w:color w:val="000000"/>
                <w:sz w:val="17"/>
              </w:rPr>
              <w:t>19</w:t>
            </w:r>
          </w:p>
        </w:tc>
        <w:tc>
          <w:tcPr>
            <w:tcW w:w="1560" w:type="dxa"/>
            <w:vAlign w:val="center"/>
          </w:tcPr>
          <w:p w14:paraId="654457E2">
            <w:pPr>
              <w:jc w:val="center"/>
            </w:pPr>
            <w:r>
              <w:rPr>
                <w:rFonts w:ascii="宋体" w:hAnsi="宋体" w:eastAsia="宋体" w:cs="宋体"/>
                <w:b w:val="0"/>
                <w:i w:val="0"/>
                <w:color w:val="000000"/>
                <w:sz w:val="17"/>
              </w:rPr>
              <w:t>——</w:t>
            </w:r>
          </w:p>
        </w:tc>
        <w:tc>
          <w:tcPr>
            <w:tcW w:w="1460" w:type="dxa"/>
            <w:vAlign w:val="center"/>
          </w:tcPr>
          <w:p w14:paraId="53A7B270">
            <w:pPr>
              <w:jc w:val="center"/>
            </w:pPr>
            <w:r>
              <w:rPr>
                <w:rFonts w:ascii="宋体" w:hAnsi="宋体" w:eastAsia="宋体" w:cs="宋体"/>
                <w:b w:val="0"/>
                <w:i w:val="0"/>
                <w:color w:val="000000"/>
                <w:sz w:val="16"/>
              </w:rPr>
              <w:t>——</w:t>
            </w:r>
          </w:p>
        </w:tc>
        <w:tc>
          <w:tcPr>
            <w:tcW w:w="1586" w:type="dxa"/>
            <w:vAlign w:val="center"/>
          </w:tcPr>
          <w:p w14:paraId="45F68A4F"/>
        </w:tc>
      </w:tr>
      <w:tr w14:paraId="68F2EE7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758B947">
            <w:pPr>
              <w:jc w:val="left"/>
            </w:pPr>
            <w:r>
              <w:rPr>
                <w:rFonts w:ascii="宋体" w:hAnsi="宋体" w:eastAsia="宋体" w:cs="宋体"/>
                <w:b w:val="0"/>
                <w:i w:val="0"/>
                <w:color w:val="000000"/>
                <w:sz w:val="17"/>
              </w:rPr>
              <w:t xml:space="preserve">  8.国（境）外公务接待人次（人）</w:t>
            </w:r>
          </w:p>
        </w:tc>
        <w:tc>
          <w:tcPr>
            <w:tcW w:w="740" w:type="dxa"/>
            <w:vAlign w:val="center"/>
          </w:tcPr>
          <w:p w14:paraId="0A00852C">
            <w:pPr>
              <w:jc w:val="center"/>
            </w:pPr>
            <w:r>
              <w:rPr>
                <w:rFonts w:ascii="宋体" w:hAnsi="宋体" w:eastAsia="宋体" w:cs="宋体"/>
                <w:b w:val="0"/>
                <w:i w:val="0"/>
                <w:color w:val="000000"/>
                <w:sz w:val="17"/>
              </w:rPr>
              <w:t>20</w:t>
            </w:r>
          </w:p>
        </w:tc>
        <w:tc>
          <w:tcPr>
            <w:tcW w:w="1560" w:type="dxa"/>
            <w:vAlign w:val="center"/>
          </w:tcPr>
          <w:p w14:paraId="3404D9B8">
            <w:pPr>
              <w:jc w:val="center"/>
            </w:pPr>
            <w:r>
              <w:rPr>
                <w:rFonts w:ascii="宋体" w:hAnsi="宋体" w:eastAsia="宋体" w:cs="宋体"/>
                <w:b w:val="0"/>
                <w:i w:val="0"/>
                <w:color w:val="000000"/>
                <w:sz w:val="17"/>
              </w:rPr>
              <w:t>——</w:t>
            </w:r>
          </w:p>
        </w:tc>
        <w:tc>
          <w:tcPr>
            <w:tcW w:w="1460" w:type="dxa"/>
            <w:vAlign w:val="center"/>
          </w:tcPr>
          <w:p w14:paraId="09316FC7">
            <w:pPr>
              <w:jc w:val="center"/>
            </w:pPr>
            <w:r>
              <w:rPr>
                <w:rFonts w:ascii="宋体" w:hAnsi="宋体" w:eastAsia="宋体" w:cs="宋体"/>
                <w:b w:val="0"/>
                <w:i w:val="0"/>
                <w:color w:val="000000"/>
                <w:sz w:val="16"/>
              </w:rPr>
              <w:t>——</w:t>
            </w:r>
          </w:p>
        </w:tc>
        <w:tc>
          <w:tcPr>
            <w:tcW w:w="1586" w:type="dxa"/>
            <w:vAlign w:val="center"/>
          </w:tcPr>
          <w:p w14:paraId="687794CA"/>
        </w:tc>
      </w:tr>
      <w:tr w14:paraId="6FDC0ED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346" w:hRule="exact"/>
          <w:jc w:val="center"/>
        </w:trPr>
        <w:tc>
          <w:tcPr>
            <w:tcW w:w="2960" w:type="dxa"/>
            <w:gridSpan w:val="5"/>
            <w:tcBorders>
              <w:left w:val="single" w:color="FFFFFF" w:sz="4" w:space="0"/>
              <w:bottom w:val="single" w:color="FFFFFF" w:sz="4" w:space="0"/>
              <w:right w:val="single" w:color="FFFFFF" w:sz="4" w:space="0"/>
              <w:insideH w:val="single" w:sz="4" w:space="0"/>
              <w:insideV w:val="single" w:sz="4" w:space="0"/>
            </w:tcBorders>
            <w:vAlign w:val="center"/>
          </w:tcPr>
          <w:p w14:paraId="541F8434">
            <w:pPr>
              <w:jc w:val="left"/>
            </w:pPr>
            <w:r>
              <w:rPr>
                <w:rFonts w:ascii="宋体" w:hAnsi="宋体" w:eastAsia="宋体" w:cs="宋体"/>
                <w:b w:val="0"/>
                <w:i w:val="0"/>
                <w:color w:val="000000"/>
                <w:sz w:val="17"/>
              </w:rPr>
              <w:t>注：1.本表反映部门本年度财政拨款“三公”经费支出预决算情况。财政拨款包括一般公共预算财政拨款和政府性基金预算财政拨款。年初预算数指年初“三公”经费部门预算数（省级单位含上年结转数）；全年预算数指按规定程序调整调剂后的全年“三公”经费部门预算数；决算数反映当年预算安排的实际支出数（省级单位含上年结转资金安排的支出数）。</w:t>
            </w:r>
          </w:p>
        </w:tc>
      </w:tr>
      <w:tr w14:paraId="390DD4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7" w:hRule="exact"/>
          <w:jc w:val="center"/>
        </w:trPr>
        <w:tc>
          <w:tcPr>
            <w:tcW w:w="2960" w:type="dxa"/>
            <w:gridSpan w:val="5"/>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2DD01517">
            <w:pPr>
              <w:jc w:val="left"/>
            </w:pPr>
            <w:r>
              <w:rPr>
                <w:rFonts w:ascii="宋体" w:hAnsi="宋体" w:eastAsia="宋体" w:cs="宋体"/>
                <w:b w:val="0"/>
                <w:i w:val="0"/>
                <w:color w:val="000000"/>
                <w:sz w:val="17"/>
              </w:rPr>
              <w:t xml:space="preserve">   2.当此表数据为空，即本部门（单位）无财政拨款“三公”经费支出</w:t>
            </w:r>
          </w:p>
        </w:tc>
      </w:tr>
    </w:tbl>
    <w:p w14:paraId="24B985C6">
      <w:pPr>
        <w:snapToGrid w:val="0"/>
        <w:spacing w:before="200" w:after="200" w:line="200" w:lineRule="auto"/>
      </w:pPr>
      <w:r>
        <w:rPr>
          <w:sz w:val="8"/>
        </w:rPr>
        <w:t xml:space="preserve"> </w:t>
      </w:r>
    </w:p>
    <w:p w14:paraId="09CABE32">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国有资产占用情况表</w:t>
      </w:r>
    </w:p>
    <w:tbl>
      <w:tblPr>
        <w:tblStyle w:val="7"/>
        <w:tblW w:w="8925"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Layout w:type="fixed"/>
        <w:tblCellMar>
          <w:top w:w="0" w:type="dxa"/>
          <w:left w:w="80" w:type="dxa"/>
          <w:bottom w:w="0" w:type="dxa"/>
          <w:right w:w="80" w:type="dxa"/>
        </w:tblCellMar>
      </w:tblPr>
      <w:tblGrid>
        <w:gridCol w:w="3153"/>
        <w:gridCol w:w="2000"/>
        <w:gridCol w:w="627"/>
        <w:gridCol w:w="880"/>
        <w:gridCol w:w="2265"/>
      </w:tblGrid>
      <w:tr w14:paraId="54860D96">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CellMar>
            <w:top w:w="0" w:type="dxa"/>
            <w:left w:w="80" w:type="dxa"/>
            <w:bottom w:w="0" w:type="dxa"/>
            <w:right w:w="80" w:type="dxa"/>
          </w:tblCellMar>
        </w:tblPrEx>
        <w:trPr>
          <w:trHeight w:val="0" w:hRule="atLeast"/>
          <w:jc w:val="center"/>
        </w:trPr>
        <w:tc>
          <w:tcPr>
            <w:tcW w:w="8925" w:type="dxa"/>
            <w:gridSpan w:val="5"/>
            <w:shd w:val="clear" w:color="auto" w:fill="auto"/>
            <w:noWrap w:val="0"/>
            <w:vAlign w:val="top"/>
          </w:tcPr>
          <w:p w14:paraId="23D983FD">
            <w:pPr>
              <w:jc w:val="right"/>
            </w:pPr>
            <w:r>
              <w:rPr>
                <w:rFonts w:hint="eastAsia" w:ascii="宋体" w:hAnsi="宋体" w:eastAsia="宋体" w:cs="宋体"/>
                <w:sz w:val="20"/>
                <w:lang w:eastAsia="zh-CN"/>
              </w:rPr>
              <w:t>公开</w:t>
            </w:r>
            <w:r>
              <w:rPr>
                <w:rFonts w:ascii="宋体" w:hAnsi="宋体" w:eastAsia="宋体" w:cs="宋体"/>
                <w:sz w:val="20"/>
              </w:rPr>
              <w:t>10表</w:t>
            </w:r>
          </w:p>
        </w:tc>
      </w:tr>
      <w:tr w14:paraId="449C5CC4">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shd w:val="clear" w:color="auto" w:fill="auto"/>
            <w:noWrap w:val="0"/>
            <w:vAlign w:val="top"/>
          </w:tcPr>
          <w:p w14:paraId="77109562">
            <w:pPr>
              <w:jc w:val="left"/>
            </w:pPr>
            <w:r>
              <w:rPr>
                <w:rFonts w:ascii="宋体" w:hAnsi="宋体" w:eastAsia="宋体" w:cs="宋体"/>
                <w:sz w:val="20"/>
              </w:rPr>
              <w:t>部门：</w:t>
            </w:r>
            <w:r>
              <w:rPr>
                <w:rFonts w:hint="eastAsia" w:ascii="宋体" w:hAnsi="宋体" w:eastAsia="宋体" w:cs="宋体"/>
                <w:b w:val="0"/>
                <w:i w:val="0"/>
                <w:color w:val="000000"/>
                <w:sz w:val="20"/>
              </w:rPr>
              <w:t>中国共产党兴国县委员会政法委员会办公室</w:t>
            </w:r>
          </w:p>
        </w:tc>
        <w:tc>
          <w:tcPr>
            <w:tcW w:w="2000" w:type="dxa"/>
            <w:shd w:val="clear" w:color="auto" w:fill="auto"/>
            <w:noWrap w:val="0"/>
            <w:vAlign w:val="top"/>
          </w:tcPr>
          <w:p w14:paraId="5E50556A">
            <w:pPr>
              <w:jc w:val="center"/>
            </w:pPr>
            <w:r>
              <w:rPr>
                <w:rFonts w:ascii="宋体" w:hAnsi="宋体" w:eastAsia="宋体" w:cs="宋体"/>
                <w:sz w:val="20"/>
              </w:rPr>
              <w:t>2023年度</w:t>
            </w:r>
          </w:p>
        </w:tc>
        <w:tc>
          <w:tcPr>
            <w:tcW w:w="3772" w:type="dxa"/>
            <w:gridSpan w:val="3"/>
            <w:shd w:val="clear" w:color="auto" w:fill="auto"/>
            <w:noWrap w:val="0"/>
            <w:vAlign w:val="top"/>
          </w:tcPr>
          <w:p w14:paraId="41FA6CE6">
            <w:pPr>
              <w:jc w:val="right"/>
              <w:rPr>
                <w:rFonts w:hint="default" w:eastAsia="宋体"/>
                <w:lang w:val="en-US" w:eastAsia="zh-CN"/>
              </w:rPr>
            </w:pPr>
            <w:r>
              <w:rPr>
                <w:rFonts w:ascii="宋体" w:hAnsi="宋体" w:eastAsia="宋体" w:cs="宋体"/>
                <w:sz w:val="20"/>
              </w:rPr>
              <w:t>单位：</w:t>
            </w:r>
            <w:r>
              <w:rPr>
                <w:rFonts w:hint="eastAsia" w:ascii="宋体" w:hAnsi="宋体" w:eastAsia="宋体" w:cs="宋体"/>
                <w:sz w:val="20"/>
                <w:lang w:val="en-US" w:eastAsia="zh-CN"/>
              </w:rPr>
              <w:t>台、辆、套</w:t>
            </w:r>
          </w:p>
        </w:tc>
      </w:tr>
      <w:tr w14:paraId="09025CB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9" w:hRule="exact"/>
          <w:jc w:val="center"/>
        </w:trPr>
        <w:tc>
          <w:tcPr>
            <w:tcW w:w="5780" w:type="dxa"/>
            <w:gridSpan w:val="3"/>
            <w:shd w:val="clear" w:color="auto" w:fill="auto"/>
            <w:noWrap w:val="0"/>
            <w:vAlign w:val="center"/>
          </w:tcPr>
          <w:p w14:paraId="464498BF">
            <w:pPr>
              <w:jc w:val="center"/>
            </w:pPr>
            <w:r>
              <w:rPr>
                <w:rFonts w:ascii="宋体" w:hAnsi="宋体" w:eastAsia="宋体" w:cs="宋体"/>
                <w:b w:val="0"/>
                <w:i w:val="0"/>
                <w:color w:val="000000"/>
                <w:sz w:val="20"/>
              </w:rPr>
              <w:t>项  目</w:t>
            </w:r>
          </w:p>
        </w:tc>
        <w:tc>
          <w:tcPr>
            <w:tcW w:w="880" w:type="dxa"/>
            <w:shd w:val="clear" w:color="auto" w:fill="auto"/>
            <w:noWrap w:val="0"/>
            <w:vAlign w:val="center"/>
          </w:tcPr>
          <w:p w14:paraId="31D97BE1">
            <w:pPr>
              <w:jc w:val="center"/>
            </w:pPr>
            <w:r>
              <w:rPr>
                <w:rFonts w:ascii="宋体" w:hAnsi="宋体" w:eastAsia="宋体" w:cs="宋体"/>
                <w:b w:val="0"/>
                <w:i w:val="0"/>
                <w:color w:val="000000"/>
                <w:sz w:val="20"/>
              </w:rPr>
              <w:t>栏次</w:t>
            </w:r>
          </w:p>
        </w:tc>
        <w:tc>
          <w:tcPr>
            <w:tcW w:w="2265" w:type="dxa"/>
            <w:shd w:val="clear" w:color="auto" w:fill="auto"/>
            <w:noWrap w:val="0"/>
            <w:vAlign w:val="center"/>
          </w:tcPr>
          <w:p w14:paraId="394523E6">
            <w:pPr>
              <w:jc w:val="center"/>
            </w:pPr>
            <w:r>
              <w:rPr>
                <w:rFonts w:ascii="宋体" w:hAnsi="宋体" w:eastAsia="宋体" w:cs="宋体"/>
                <w:b w:val="0"/>
                <w:i w:val="0"/>
                <w:color w:val="000000"/>
                <w:sz w:val="20"/>
              </w:rPr>
              <w:t>决算数</w:t>
            </w:r>
          </w:p>
        </w:tc>
      </w:tr>
      <w:tr w14:paraId="2E55BA6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42901DC2">
            <w:pPr>
              <w:jc w:val="left"/>
            </w:pPr>
            <w:r>
              <w:rPr>
                <w:rFonts w:ascii="宋体" w:hAnsi="宋体" w:eastAsia="宋体" w:cs="宋体"/>
                <w:b w:val="0"/>
                <w:i w:val="0"/>
                <w:color w:val="000000"/>
                <w:sz w:val="20"/>
              </w:rPr>
              <w:t>一、车辆数合计(台、辆)</w:t>
            </w:r>
          </w:p>
        </w:tc>
        <w:tc>
          <w:tcPr>
            <w:tcW w:w="880" w:type="dxa"/>
            <w:shd w:val="clear" w:color="auto" w:fill="auto"/>
            <w:noWrap w:val="0"/>
            <w:vAlign w:val="center"/>
          </w:tcPr>
          <w:p w14:paraId="6488848D">
            <w:pPr>
              <w:jc w:val="center"/>
            </w:pPr>
            <w:r>
              <w:rPr>
                <w:rFonts w:ascii="宋体" w:hAnsi="宋体" w:eastAsia="宋体" w:cs="宋体"/>
                <w:b w:val="0"/>
                <w:i w:val="0"/>
                <w:color w:val="000000"/>
                <w:sz w:val="20"/>
              </w:rPr>
              <w:t>1</w:t>
            </w:r>
          </w:p>
        </w:tc>
        <w:tc>
          <w:tcPr>
            <w:tcW w:w="2265" w:type="dxa"/>
            <w:shd w:val="clear" w:color="auto" w:fill="auto"/>
            <w:noWrap w:val="0"/>
            <w:vAlign w:val="center"/>
          </w:tcPr>
          <w:p w14:paraId="52ABD3CC">
            <w:pPr>
              <w:jc w:val="right"/>
              <w:rPr>
                <w:rFonts w:hint="eastAsia" w:ascii="宋体" w:hAnsi="宋体" w:eastAsia="宋体" w:cs="宋体"/>
                <w:b w:val="0"/>
                <w:i w:val="0"/>
                <w:color w:val="000000"/>
                <w:sz w:val="20"/>
              </w:rPr>
            </w:pPr>
            <w:r>
              <w:rPr>
                <w:rFonts w:hint="eastAsia" w:ascii="宋体" w:hAnsi="宋体" w:eastAsia="宋体" w:cs="宋体"/>
                <w:b w:val="0"/>
                <w:i w:val="0"/>
                <w:color w:val="000000"/>
                <w:sz w:val="20"/>
              </w:rPr>
              <w:t>0</w:t>
            </w:r>
          </w:p>
        </w:tc>
      </w:tr>
      <w:tr w14:paraId="035FC8F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175EEAA2">
            <w:pPr>
              <w:jc w:val="left"/>
            </w:pPr>
            <w:r>
              <w:rPr>
                <w:rFonts w:ascii="宋体" w:hAnsi="宋体" w:eastAsia="宋体" w:cs="宋体"/>
                <w:b w:val="0"/>
                <w:i w:val="0"/>
                <w:color w:val="000000"/>
                <w:sz w:val="20"/>
              </w:rPr>
              <w:t xml:space="preserve">  1.副部（省）级及以上领导用车</w:t>
            </w:r>
          </w:p>
        </w:tc>
        <w:tc>
          <w:tcPr>
            <w:tcW w:w="880" w:type="dxa"/>
            <w:shd w:val="clear" w:color="auto" w:fill="auto"/>
            <w:noWrap w:val="0"/>
            <w:vAlign w:val="center"/>
          </w:tcPr>
          <w:p w14:paraId="5EA86F58">
            <w:pPr>
              <w:jc w:val="center"/>
            </w:pPr>
            <w:r>
              <w:rPr>
                <w:rFonts w:ascii="宋体" w:hAnsi="宋体" w:eastAsia="宋体" w:cs="宋体"/>
                <w:b w:val="0"/>
                <w:i w:val="0"/>
                <w:color w:val="000000"/>
                <w:sz w:val="20"/>
              </w:rPr>
              <w:t>2</w:t>
            </w:r>
          </w:p>
        </w:tc>
        <w:tc>
          <w:tcPr>
            <w:tcW w:w="2265" w:type="dxa"/>
            <w:shd w:val="clear" w:color="auto" w:fill="auto"/>
            <w:noWrap w:val="0"/>
            <w:vAlign w:val="center"/>
          </w:tcPr>
          <w:p w14:paraId="7BE99476">
            <w:pPr>
              <w:jc w:val="right"/>
            </w:pPr>
            <w:r>
              <w:rPr>
                <w:rFonts w:hint="eastAsia" w:ascii="宋体" w:hAnsi="宋体" w:eastAsia="宋体" w:cs="宋体"/>
                <w:b w:val="0"/>
                <w:i w:val="0"/>
                <w:color w:val="000000"/>
                <w:sz w:val="20"/>
              </w:rPr>
              <w:t>0</w:t>
            </w:r>
          </w:p>
        </w:tc>
      </w:tr>
      <w:tr w14:paraId="7F1DFCE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6537F52D">
            <w:pPr>
              <w:jc w:val="left"/>
            </w:pPr>
            <w:r>
              <w:rPr>
                <w:rFonts w:ascii="宋体" w:hAnsi="宋体" w:eastAsia="宋体" w:cs="宋体"/>
                <w:b w:val="0"/>
                <w:i w:val="0"/>
                <w:color w:val="000000"/>
                <w:sz w:val="20"/>
              </w:rPr>
              <w:t xml:space="preserve">  2.主要负责人用车</w:t>
            </w:r>
          </w:p>
        </w:tc>
        <w:tc>
          <w:tcPr>
            <w:tcW w:w="880" w:type="dxa"/>
            <w:shd w:val="clear" w:color="auto" w:fill="auto"/>
            <w:noWrap w:val="0"/>
            <w:vAlign w:val="center"/>
          </w:tcPr>
          <w:p w14:paraId="4A23F037">
            <w:pPr>
              <w:jc w:val="center"/>
            </w:pPr>
            <w:r>
              <w:rPr>
                <w:rFonts w:ascii="宋体" w:hAnsi="宋体" w:eastAsia="宋体" w:cs="宋体"/>
                <w:b w:val="0"/>
                <w:i w:val="0"/>
                <w:color w:val="000000"/>
                <w:sz w:val="20"/>
              </w:rPr>
              <w:t>3</w:t>
            </w:r>
          </w:p>
        </w:tc>
        <w:tc>
          <w:tcPr>
            <w:tcW w:w="2265" w:type="dxa"/>
            <w:shd w:val="clear" w:color="auto" w:fill="auto"/>
            <w:noWrap w:val="0"/>
            <w:vAlign w:val="center"/>
          </w:tcPr>
          <w:p w14:paraId="5D8247AA">
            <w:pPr>
              <w:jc w:val="right"/>
            </w:pPr>
            <w:r>
              <w:rPr>
                <w:rFonts w:hint="eastAsia" w:ascii="宋体" w:hAnsi="宋体" w:eastAsia="宋体" w:cs="宋体"/>
                <w:b w:val="0"/>
                <w:i w:val="0"/>
                <w:color w:val="000000"/>
                <w:sz w:val="20"/>
              </w:rPr>
              <w:t>0</w:t>
            </w:r>
          </w:p>
        </w:tc>
      </w:tr>
      <w:tr w14:paraId="089E2C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67F02FD7">
            <w:pPr>
              <w:jc w:val="left"/>
            </w:pPr>
            <w:r>
              <w:rPr>
                <w:rFonts w:ascii="宋体" w:hAnsi="宋体" w:eastAsia="宋体" w:cs="宋体"/>
                <w:b w:val="0"/>
                <w:i w:val="0"/>
                <w:color w:val="000000"/>
                <w:sz w:val="20"/>
              </w:rPr>
              <w:t xml:space="preserve">  3.机要通信用车</w:t>
            </w:r>
          </w:p>
        </w:tc>
        <w:tc>
          <w:tcPr>
            <w:tcW w:w="880" w:type="dxa"/>
            <w:shd w:val="clear" w:color="auto" w:fill="auto"/>
            <w:noWrap w:val="0"/>
            <w:vAlign w:val="center"/>
          </w:tcPr>
          <w:p w14:paraId="7C926076">
            <w:pPr>
              <w:jc w:val="center"/>
            </w:pPr>
            <w:r>
              <w:rPr>
                <w:rFonts w:ascii="宋体" w:hAnsi="宋体" w:eastAsia="宋体" w:cs="宋体"/>
                <w:b w:val="0"/>
                <w:i w:val="0"/>
                <w:color w:val="000000"/>
                <w:sz w:val="20"/>
              </w:rPr>
              <w:t>4</w:t>
            </w:r>
          </w:p>
        </w:tc>
        <w:tc>
          <w:tcPr>
            <w:tcW w:w="2265" w:type="dxa"/>
            <w:shd w:val="clear" w:color="auto" w:fill="auto"/>
            <w:noWrap w:val="0"/>
            <w:vAlign w:val="center"/>
          </w:tcPr>
          <w:p w14:paraId="25EF87C7">
            <w:pPr>
              <w:jc w:val="right"/>
            </w:pPr>
            <w:r>
              <w:rPr>
                <w:rFonts w:hint="eastAsia" w:ascii="宋体" w:hAnsi="宋体" w:eastAsia="宋体" w:cs="宋体"/>
                <w:b w:val="0"/>
                <w:i w:val="0"/>
                <w:color w:val="000000"/>
                <w:sz w:val="20"/>
              </w:rPr>
              <w:t>0</w:t>
            </w:r>
          </w:p>
        </w:tc>
      </w:tr>
      <w:tr w14:paraId="79B99B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43E18450">
            <w:pPr>
              <w:jc w:val="left"/>
            </w:pPr>
            <w:r>
              <w:rPr>
                <w:rFonts w:ascii="宋体" w:hAnsi="宋体" w:eastAsia="宋体" w:cs="宋体"/>
                <w:b w:val="0"/>
                <w:i w:val="0"/>
                <w:color w:val="000000"/>
                <w:sz w:val="20"/>
              </w:rPr>
              <w:t xml:space="preserve">  4.应急保障用车</w:t>
            </w:r>
          </w:p>
        </w:tc>
        <w:tc>
          <w:tcPr>
            <w:tcW w:w="880" w:type="dxa"/>
            <w:shd w:val="clear" w:color="auto" w:fill="auto"/>
            <w:noWrap w:val="0"/>
            <w:vAlign w:val="center"/>
          </w:tcPr>
          <w:p w14:paraId="7DEDD5EC">
            <w:pPr>
              <w:jc w:val="center"/>
            </w:pPr>
            <w:r>
              <w:rPr>
                <w:rFonts w:ascii="宋体" w:hAnsi="宋体" w:eastAsia="宋体" w:cs="宋体"/>
                <w:b w:val="0"/>
                <w:i w:val="0"/>
                <w:color w:val="000000"/>
                <w:sz w:val="20"/>
              </w:rPr>
              <w:t>5</w:t>
            </w:r>
          </w:p>
        </w:tc>
        <w:tc>
          <w:tcPr>
            <w:tcW w:w="2265" w:type="dxa"/>
            <w:shd w:val="clear" w:color="auto" w:fill="auto"/>
            <w:noWrap w:val="0"/>
            <w:vAlign w:val="center"/>
          </w:tcPr>
          <w:p w14:paraId="344AD9BE">
            <w:pPr>
              <w:jc w:val="right"/>
            </w:pPr>
            <w:r>
              <w:rPr>
                <w:rFonts w:hint="eastAsia" w:ascii="宋体" w:hAnsi="宋体" w:eastAsia="宋体" w:cs="宋体"/>
                <w:b w:val="0"/>
                <w:i w:val="0"/>
                <w:color w:val="000000"/>
                <w:sz w:val="20"/>
              </w:rPr>
              <w:t>0</w:t>
            </w:r>
          </w:p>
        </w:tc>
      </w:tr>
      <w:tr w14:paraId="432D6E7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225E316B">
            <w:pPr>
              <w:jc w:val="left"/>
            </w:pPr>
            <w:r>
              <w:rPr>
                <w:rFonts w:ascii="宋体" w:hAnsi="宋体" w:eastAsia="宋体" w:cs="宋体"/>
                <w:b w:val="0"/>
                <w:i w:val="0"/>
                <w:color w:val="000000"/>
                <w:sz w:val="20"/>
              </w:rPr>
              <w:t xml:space="preserve">  5.执法执勤用车</w:t>
            </w:r>
          </w:p>
        </w:tc>
        <w:tc>
          <w:tcPr>
            <w:tcW w:w="880" w:type="dxa"/>
            <w:shd w:val="clear" w:color="auto" w:fill="auto"/>
            <w:noWrap w:val="0"/>
            <w:vAlign w:val="center"/>
          </w:tcPr>
          <w:p w14:paraId="78363C2D">
            <w:pPr>
              <w:jc w:val="center"/>
            </w:pPr>
            <w:r>
              <w:rPr>
                <w:rFonts w:ascii="宋体" w:hAnsi="宋体" w:eastAsia="宋体" w:cs="宋体"/>
                <w:b w:val="0"/>
                <w:i w:val="0"/>
                <w:color w:val="000000"/>
                <w:sz w:val="20"/>
              </w:rPr>
              <w:t>6</w:t>
            </w:r>
          </w:p>
        </w:tc>
        <w:tc>
          <w:tcPr>
            <w:tcW w:w="2265" w:type="dxa"/>
            <w:shd w:val="clear" w:color="auto" w:fill="auto"/>
            <w:noWrap w:val="0"/>
            <w:vAlign w:val="center"/>
          </w:tcPr>
          <w:p w14:paraId="370F9A77">
            <w:pPr>
              <w:jc w:val="right"/>
            </w:pPr>
            <w:r>
              <w:rPr>
                <w:rFonts w:hint="eastAsia" w:ascii="宋体" w:hAnsi="宋体" w:eastAsia="宋体" w:cs="宋体"/>
                <w:b w:val="0"/>
                <w:i w:val="0"/>
                <w:color w:val="000000"/>
                <w:sz w:val="20"/>
              </w:rPr>
              <w:t>0</w:t>
            </w:r>
          </w:p>
        </w:tc>
      </w:tr>
      <w:tr w14:paraId="0D2047F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5338CF59">
            <w:pPr>
              <w:jc w:val="left"/>
            </w:pPr>
            <w:r>
              <w:rPr>
                <w:rFonts w:ascii="宋体" w:hAnsi="宋体" w:eastAsia="宋体" w:cs="宋体"/>
                <w:b w:val="0"/>
                <w:i w:val="0"/>
                <w:color w:val="000000"/>
                <w:sz w:val="20"/>
              </w:rPr>
              <w:t xml:space="preserve">  6.特种专业技术用车</w:t>
            </w:r>
          </w:p>
        </w:tc>
        <w:tc>
          <w:tcPr>
            <w:tcW w:w="880" w:type="dxa"/>
            <w:shd w:val="clear" w:color="auto" w:fill="auto"/>
            <w:noWrap w:val="0"/>
            <w:vAlign w:val="center"/>
          </w:tcPr>
          <w:p w14:paraId="136A76CF">
            <w:pPr>
              <w:jc w:val="center"/>
            </w:pPr>
            <w:r>
              <w:rPr>
                <w:rFonts w:ascii="宋体" w:hAnsi="宋体" w:eastAsia="宋体" w:cs="宋体"/>
                <w:b w:val="0"/>
                <w:i w:val="0"/>
                <w:color w:val="000000"/>
                <w:sz w:val="20"/>
              </w:rPr>
              <w:t>7</w:t>
            </w:r>
          </w:p>
        </w:tc>
        <w:tc>
          <w:tcPr>
            <w:tcW w:w="2265" w:type="dxa"/>
            <w:shd w:val="clear" w:color="auto" w:fill="auto"/>
            <w:noWrap w:val="0"/>
            <w:vAlign w:val="center"/>
          </w:tcPr>
          <w:p w14:paraId="6B0CB6EF">
            <w:pPr>
              <w:jc w:val="right"/>
            </w:pPr>
            <w:r>
              <w:rPr>
                <w:rFonts w:hint="eastAsia" w:ascii="宋体" w:hAnsi="宋体" w:eastAsia="宋体" w:cs="宋体"/>
                <w:b w:val="0"/>
                <w:i w:val="0"/>
                <w:color w:val="000000"/>
                <w:sz w:val="20"/>
              </w:rPr>
              <w:t>0</w:t>
            </w:r>
          </w:p>
        </w:tc>
      </w:tr>
      <w:tr w14:paraId="0873636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6C890FBA">
            <w:pPr>
              <w:jc w:val="left"/>
            </w:pPr>
            <w:r>
              <w:rPr>
                <w:rFonts w:ascii="宋体" w:hAnsi="宋体" w:eastAsia="宋体" w:cs="宋体"/>
                <w:b w:val="0"/>
                <w:i w:val="0"/>
                <w:color w:val="000000"/>
                <w:sz w:val="20"/>
              </w:rPr>
              <w:t xml:space="preserve">  7.离退休干部服务用车</w:t>
            </w:r>
          </w:p>
        </w:tc>
        <w:tc>
          <w:tcPr>
            <w:tcW w:w="880" w:type="dxa"/>
            <w:shd w:val="clear" w:color="auto" w:fill="auto"/>
            <w:noWrap w:val="0"/>
            <w:vAlign w:val="center"/>
          </w:tcPr>
          <w:p w14:paraId="6E388F7E">
            <w:pPr>
              <w:jc w:val="center"/>
            </w:pPr>
            <w:r>
              <w:rPr>
                <w:rFonts w:ascii="宋体" w:hAnsi="宋体" w:eastAsia="宋体" w:cs="宋体"/>
                <w:b w:val="0"/>
                <w:i w:val="0"/>
                <w:color w:val="000000"/>
                <w:sz w:val="20"/>
              </w:rPr>
              <w:t>8</w:t>
            </w:r>
          </w:p>
        </w:tc>
        <w:tc>
          <w:tcPr>
            <w:tcW w:w="2265" w:type="dxa"/>
            <w:shd w:val="clear" w:color="auto" w:fill="auto"/>
            <w:noWrap w:val="0"/>
            <w:vAlign w:val="center"/>
          </w:tcPr>
          <w:p w14:paraId="1AA02040">
            <w:pPr>
              <w:jc w:val="right"/>
            </w:pPr>
            <w:r>
              <w:rPr>
                <w:rFonts w:hint="eastAsia" w:ascii="宋体" w:hAnsi="宋体" w:eastAsia="宋体" w:cs="宋体"/>
                <w:b w:val="0"/>
                <w:i w:val="0"/>
                <w:color w:val="000000"/>
                <w:sz w:val="20"/>
              </w:rPr>
              <w:t>0</w:t>
            </w:r>
          </w:p>
        </w:tc>
      </w:tr>
      <w:tr w14:paraId="1E9E85F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1E55EB55">
            <w:pPr>
              <w:jc w:val="left"/>
            </w:pPr>
            <w:r>
              <w:rPr>
                <w:rFonts w:ascii="宋体" w:hAnsi="宋体" w:eastAsia="宋体" w:cs="宋体"/>
                <w:b w:val="0"/>
                <w:i w:val="0"/>
                <w:color w:val="000000"/>
                <w:sz w:val="20"/>
              </w:rPr>
              <w:t xml:space="preserve">  8.其他用车</w:t>
            </w:r>
          </w:p>
        </w:tc>
        <w:tc>
          <w:tcPr>
            <w:tcW w:w="880" w:type="dxa"/>
            <w:shd w:val="clear" w:color="auto" w:fill="auto"/>
            <w:noWrap w:val="0"/>
            <w:vAlign w:val="center"/>
          </w:tcPr>
          <w:p w14:paraId="0ECEFF02">
            <w:pPr>
              <w:jc w:val="center"/>
            </w:pPr>
            <w:r>
              <w:rPr>
                <w:rFonts w:ascii="宋体" w:hAnsi="宋体" w:eastAsia="宋体" w:cs="宋体"/>
                <w:b w:val="0"/>
                <w:i w:val="0"/>
                <w:color w:val="000000"/>
                <w:sz w:val="20"/>
              </w:rPr>
              <w:t>9</w:t>
            </w:r>
          </w:p>
        </w:tc>
        <w:tc>
          <w:tcPr>
            <w:tcW w:w="2265" w:type="dxa"/>
            <w:shd w:val="clear" w:color="auto" w:fill="auto"/>
            <w:noWrap w:val="0"/>
            <w:vAlign w:val="center"/>
          </w:tcPr>
          <w:p w14:paraId="00EA7C41">
            <w:pPr>
              <w:jc w:val="right"/>
            </w:pPr>
            <w:r>
              <w:rPr>
                <w:rFonts w:hint="eastAsia" w:ascii="宋体" w:hAnsi="宋体" w:eastAsia="宋体" w:cs="宋体"/>
                <w:b w:val="0"/>
                <w:i w:val="0"/>
                <w:color w:val="000000"/>
                <w:sz w:val="20"/>
              </w:rPr>
              <w:t>0</w:t>
            </w:r>
          </w:p>
        </w:tc>
      </w:tr>
      <w:tr w14:paraId="74FA36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04FA06FA">
            <w:pPr>
              <w:jc w:val="left"/>
            </w:pPr>
            <w:r>
              <w:rPr>
                <w:rFonts w:ascii="宋体" w:hAnsi="宋体" w:eastAsia="宋体" w:cs="宋体"/>
                <w:b w:val="0"/>
                <w:i w:val="0"/>
                <w:color w:val="000000"/>
                <w:sz w:val="20"/>
              </w:rPr>
              <w:t>二、单价100万元（含）以上设备（不含车辆）(台、套)</w:t>
            </w:r>
          </w:p>
        </w:tc>
        <w:tc>
          <w:tcPr>
            <w:tcW w:w="880" w:type="dxa"/>
            <w:shd w:val="clear" w:color="auto" w:fill="auto"/>
            <w:noWrap w:val="0"/>
            <w:vAlign w:val="center"/>
          </w:tcPr>
          <w:p w14:paraId="48CBDFBE">
            <w:pPr>
              <w:jc w:val="center"/>
            </w:pPr>
            <w:r>
              <w:rPr>
                <w:rFonts w:ascii="宋体" w:hAnsi="宋体" w:eastAsia="宋体" w:cs="宋体"/>
                <w:b w:val="0"/>
                <w:i w:val="0"/>
                <w:color w:val="000000"/>
                <w:sz w:val="20"/>
              </w:rPr>
              <w:t>10</w:t>
            </w:r>
          </w:p>
        </w:tc>
        <w:tc>
          <w:tcPr>
            <w:tcW w:w="2265" w:type="dxa"/>
            <w:shd w:val="clear" w:color="auto" w:fill="auto"/>
            <w:noWrap w:val="0"/>
            <w:vAlign w:val="center"/>
          </w:tcPr>
          <w:p w14:paraId="46118CA0">
            <w:pPr>
              <w:jc w:val="right"/>
            </w:pPr>
            <w:r>
              <w:rPr>
                <w:rFonts w:hint="eastAsia" w:ascii="宋体" w:hAnsi="宋体" w:eastAsia="宋体" w:cs="宋体"/>
                <w:b w:val="0"/>
                <w:i w:val="0"/>
                <w:color w:val="000000"/>
                <w:sz w:val="20"/>
              </w:rPr>
              <w:t>0</w:t>
            </w:r>
          </w:p>
        </w:tc>
      </w:tr>
      <w:tr w14:paraId="08C898C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970" w:hRule="exact"/>
          <w:jc w:val="center"/>
        </w:trPr>
        <w:tc>
          <w:tcPr>
            <w:tcW w:w="8925" w:type="dxa"/>
            <w:gridSpan w:val="5"/>
            <w:tcBorders>
              <w:left w:val="single" w:color="FFFFFF" w:sz="4" w:space="0"/>
              <w:bottom w:val="single" w:color="FFFFFF" w:sz="4" w:space="0"/>
              <w:right w:val="single" w:color="FFFFFF" w:sz="4" w:space="0"/>
            </w:tcBorders>
            <w:shd w:val="clear" w:color="auto" w:fill="auto"/>
            <w:noWrap w:val="0"/>
            <w:vAlign w:val="center"/>
          </w:tcPr>
          <w:p w14:paraId="08F420F5">
            <w:pPr>
              <w:jc w:val="left"/>
            </w:pPr>
            <w:r>
              <w:rPr>
                <w:rFonts w:ascii="宋体" w:hAnsi="宋体" w:eastAsia="宋体" w:cs="宋体"/>
                <w:b w:val="0"/>
                <w:i w:val="0"/>
                <w:color w:val="000000"/>
                <w:sz w:val="20"/>
              </w:rPr>
              <w:t>注：1.本表反映截止2023年12月31日，部门(单位)占用的国有资产情况。</w:t>
            </w:r>
          </w:p>
          <w:p w14:paraId="460BC001">
            <w:pPr>
              <w:jc w:val="left"/>
            </w:pPr>
            <w:r>
              <w:rPr>
                <w:rFonts w:ascii="宋体" w:hAnsi="宋体" w:eastAsia="宋体" w:cs="宋体"/>
                <w:b w:val="0"/>
                <w:i w:val="0"/>
                <w:color w:val="000000"/>
                <w:sz w:val="20"/>
              </w:rPr>
              <w:t xml:space="preserve">    2.当本表数据为空时，即本部门（单位）无相关资产。</w:t>
            </w:r>
          </w:p>
        </w:tc>
      </w:tr>
    </w:tbl>
    <w:p w14:paraId="77E4E60C">
      <w:pPr>
        <w:bidi w:val="0"/>
        <w:rPr>
          <w:rFonts w:hint="eastAsia"/>
        </w:rPr>
      </w:pPr>
    </w:p>
    <w:p w14:paraId="6DA8C015">
      <w:pPr>
        <w:bidi w:val="0"/>
        <w:rPr>
          <w:rFonts w:hint="eastAsia"/>
        </w:rPr>
      </w:pPr>
    </w:p>
    <w:p w14:paraId="09F62C92">
      <w:pPr>
        <w:bidi w:val="0"/>
        <w:rPr>
          <w:rFonts w:hint="eastAsia"/>
        </w:rPr>
      </w:pPr>
    </w:p>
    <w:p w14:paraId="2ECA119A">
      <w:pPr>
        <w:bidi w:val="0"/>
        <w:rPr>
          <w:rFonts w:hint="eastAsia"/>
        </w:rPr>
      </w:pPr>
    </w:p>
    <w:p w14:paraId="25AB25DC">
      <w:pPr>
        <w:bidi w:val="0"/>
        <w:rPr>
          <w:rFonts w:hint="eastAsia"/>
        </w:rPr>
      </w:pPr>
    </w:p>
    <w:p w14:paraId="298AAD14">
      <w:pPr>
        <w:bidi w:val="0"/>
        <w:rPr>
          <w:rFonts w:hint="eastAsia"/>
        </w:rPr>
      </w:pPr>
    </w:p>
    <w:p w14:paraId="4A9746A8">
      <w:pPr>
        <w:bidi w:val="0"/>
        <w:rPr>
          <w:rFonts w:hint="eastAsia"/>
        </w:rPr>
      </w:pPr>
    </w:p>
    <w:p w14:paraId="26423C5F">
      <w:pPr>
        <w:bidi w:val="0"/>
        <w:rPr>
          <w:rFonts w:hint="eastAsia"/>
        </w:rPr>
      </w:pPr>
    </w:p>
    <w:p w14:paraId="7FE4FCA4">
      <w:pPr>
        <w:bidi w:val="0"/>
        <w:rPr>
          <w:rFonts w:hint="eastAsia"/>
        </w:rPr>
      </w:pPr>
    </w:p>
    <w:p w14:paraId="47E7D17E">
      <w:pPr>
        <w:bidi w:val="0"/>
        <w:rPr>
          <w:rFonts w:hint="eastAsia"/>
        </w:rPr>
      </w:pPr>
    </w:p>
    <w:p w14:paraId="56264C9A">
      <w:pPr>
        <w:bidi w:val="0"/>
        <w:rPr>
          <w:rFonts w:hint="eastAsia"/>
        </w:rPr>
      </w:pPr>
    </w:p>
    <w:p w14:paraId="518FED3D">
      <w:pPr>
        <w:bidi w:val="0"/>
        <w:rPr>
          <w:rFonts w:hint="eastAsia"/>
        </w:rPr>
      </w:pPr>
    </w:p>
    <w:p w14:paraId="4DE24A0D">
      <w:pPr>
        <w:keepNext w:val="0"/>
        <w:keepLines w:val="0"/>
        <w:pageBreakBefore/>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p>
    <w:p w14:paraId="5084854B">
      <w:pPr>
        <w:keepNext w:val="0"/>
        <w:keepLines w:val="0"/>
        <w:pageBreakBefore w:val="0"/>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r>
        <w:rPr>
          <w:rFonts w:hint="eastAsia" w:ascii="宋体" w:hAnsi="宋体" w:cs="宋体"/>
          <w:b/>
          <w:sz w:val="44"/>
          <w:szCs w:val="44"/>
        </w:rPr>
        <w:t>第三部分  2023年度部门决算情况说明</w:t>
      </w:r>
    </w:p>
    <w:p w14:paraId="1CFC02FC">
      <w:pPr>
        <w:ind w:firstLine="630"/>
        <w:jc w:val="left"/>
        <w:rPr>
          <w:rFonts w:hint="eastAsia" w:ascii="仿宋_GB2312" w:hAnsi="仿宋_GB2312" w:eastAsia="仿宋_GB2312"/>
          <w:sz w:val="30"/>
          <w:szCs w:val="30"/>
        </w:rPr>
      </w:pPr>
    </w:p>
    <w:p w14:paraId="0C15A459">
      <w:pPr>
        <w:ind w:firstLine="630"/>
        <w:jc w:val="left"/>
        <w:outlineLvl w:val="1"/>
        <w:rPr>
          <w:rFonts w:hint="eastAsia" w:ascii="黑体" w:hAnsi="黑体" w:eastAsia="黑体"/>
          <w:sz w:val="32"/>
          <w:szCs w:val="32"/>
        </w:rPr>
      </w:pPr>
      <w:r>
        <w:rPr>
          <w:rFonts w:hint="eastAsia" w:ascii="黑体" w:hAnsi="黑体" w:eastAsia="黑体"/>
          <w:sz w:val="32"/>
          <w:szCs w:val="32"/>
        </w:rPr>
        <w:t>一、收入决算情况说明</w:t>
      </w:r>
    </w:p>
    <w:p w14:paraId="570725F2">
      <w:pPr>
        <w:ind w:firstLine="640" w:firstLineChars="200"/>
        <w:jc w:val="left"/>
        <w:rPr>
          <w:rFonts w:hint="eastAsia" w:ascii="仿宋" w:hAnsi="仿宋" w:eastAsia="仿宋"/>
          <w:sz w:val="30"/>
          <w:szCs w:val="30"/>
        </w:rPr>
      </w:pPr>
      <w:r>
        <w:rPr>
          <w:rFonts w:hint="eastAsia" w:ascii="仿宋_GB2312" w:hAnsi="仿宋_GB2312" w:eastAsia="仿宋_GB2312"/>
          <w:sz w:val="32"/>
          <w:szCs w:val="32"/>
        </w:rPr>
        <w:t>本部门2023年度收入总计2722.43万元，其中年初结转和结余0.00万元，与上年持平；使用非财政拨款结余和专用结余0.00万元，与上年持平；本年收入合计2722.43万元，比上年增加1245.68万元</w:t>
      </w:r>
      <w:r>
        <w:rPr>
          <w:rFonts w:hint="eastAsia" w:ascii="仿宋_GB2312" w:hAnsi="仿宋_GB2312" w:eastAsia="仿宋_GB2312" w:cs="Times New Roman"/>
          <w:sz w:val="32"/>
          <w:szCs w:val="32"/>
        </w:rPr>
        <w:t>，增长84.35%</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 w:hAnsi="仿宋" w:eastAsia="仿宋"/>
          <w:sz w:val="32"/>
          <w:szCs w:val="32"/>
        </w:rPr>
        <w:t>项目资金</w:t>
      </w:r>
      <w:r>
        <w:rPr>
          <w:rFonts w:hint="eastAsia" w:ascii="仿宋" w:hAnsi="仿宋" w:eastAsia="仿宋"/>
          <w:sz w:val="30"/>
          <w:szCs w:val="30"/>
        </w:rPr>
        <w:t>增加。</w:t>
      </w:r>
    </w:p>
    <w:p w14:paraId="17AF2F7C">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 xml:space="preserve">本年收入的具体构成：财政拨款收入1941.33万元，占71.31%；事业收入0.00万元，占0.00%；经营收入0.00万元，占0.00%；上级补助收入0.00万元，占0.00%；附属单位上缴收入0.00万元，占0.00%；其他收入781.10万元，占28.69%。  </w:t>
      </w:r>
    </w:p>
    <w:p w14:paraId="3AA3049F">
      <w:pPr>
        <w:ind w:firstLine="630"/>
        <w:jc w:val="left"/>
        <w:outlineLvl w:val="1"/>
        <w:rPr>
          <w:rFonts w:hint="eastAsia" w:ascii="黑体" w:hAnsi="黑体" w:eastAsia="黑体"/>
          <w:sz w:val="32"/>
          <w:szCs w:val="32"/>
        </w:rPr>
      </w:pPr>
      <w:r>
        <w:rPr>
          <w:rFonts w:hint="eastAsia" w:ascii="黑体" w:hAnsi="黑体" w:eastAsia="黑体"/>
          <w:sz w:val="32"/>
          <w:szCs w:val="32"/>
        </w:rPr>
        <w:t>二、支出决算情况说明</w:t>
      </w:r>
    </w:p>
    <w:p w14:paraId="129CFF58">
      <w:pPr>
        <w:spacing w:line="560" w:lineRule="exact"/>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本部门2023年度支出总计2722.43万元，其中本年支出合计2683.81万元，比上年增加1207.06万元</w:t>
      </w:r>
      <w:r>
        <w:rPr>
          <w:rFonts w:hint="eastAsia" w:ascii="仿宋_GB2312" w:hAnsi="仿宋_GB2312" w:eastAsia="仿宋_GB2312" w:cs="Times New Roman"/>
          <w:sz w:val="32"/>
          <w:szCs w:val="32"/>
        </w:rPr>
        <w:t>，增长81.74%</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 w:hAnsi="仿宋" w:eastAsia="仿宋"/>
          <w:sz w:val="32"/>
          <w:szCs w:val="32"/>
        </w:rPr>
        <w:t>项目资金</w:t>
      </w:r>
      <w:r>
        <w:rPr>
          <w:rFonts w:hint="eastAsia" w:ascii="仿宋" w:hAnsi="仿宋" w:eastAsia="仿宋"/>
          <w:sz w:val="30"/>
          <w:szCs w:val="30"/>
        </w:rPr>
        <w:t>增加</w:t>
      </w:r>
      <w:r>
        <w:rPr>
          <w:rFonts w:hint="eastAsia" w:ascii="仿宋_GB2312" w:hAnsi="仿宋_GB2312" w:eastAsia="仿宋_GB2312"/>
          <w:sz w:val="32"/>
          <w:szCs w:val="32"/>
        </w:rPr>
        <w:t>；结余分配0.00万元，与上年持平；年末结转和结余38.62万元，比上年增加38.62万元，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lang w:val="en-US" w:eastAsia="zh-CN"/>
        </w:rPr>
        <w:t>2022年</w:t>
      </w:r>
      <w:r>
        <w:rPr>
          <w:rFonts w:hint="eastAsia" w:ascii="仿宋" w:hAnsi="仿宋" w:eastAsia="仿宋"/>
          <w:sz w:val="32"/>
          <w:szCs w:val="32"/>
        </w:rPr>
        <w:t>财政收回未执行完预算指标。</w:t>
      </w:r>
    </w:p>
    <w:p w14:paraId="31061CAF">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本年支出的具体构成：基本支出783.59万元，占29.20%；项目支出1900.22万元，占70.80%；经营支出0.00万元，占0.00%；上缴上级支出0.00万元，占0.00%；对附属单位补助支出0.00万元，占0.00%。</w:t>
      </w:r>
    </w:p>
    <w:p w14:paraId="30143E48">
      <w:pPr>
        <w:ind w:firstLine="630"/>
        <w:jc w:val="left"/>
        <w:outlineLvl w:val="1"/>
        <w:rPr>
          <w:rFonts w:hint="eastAsia" w:ascii="黑体" w:hAnsi="黑体" w:eastAsia="黑体"/>
          <w:sz w:val="32"/>
          <w:szCs w:val="32"/>
        </w:rPr>
      </w:pPr>
      <w:r>
        <w:rPr>
          <w:rFonts w:hint="eastAsia" w:ascii="黑体" w:hAnsi="黑体" w:eastAsia="黑体"/>
          <w:sz w:val="32"/>
          <w:szCs w:val="32"/>
        </w:rPr>
        <w:t>三、财政拨款支出决算情况说明</w:t>
      </w:r>
    </w:p>
    <w:p w14:paraId="6E80A03F">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本部门2023年度财政拨款本年支出年初预算数1339.06万元，决算数1941.33万元，完成年初预算的144.98%。其中：</w:t>
      </w:r>
    </w:p>
    <w:p w14:paraId="0F8B5279">
      <w:pPr>
        <w:ind w:firstLine="640" w:firstLineChars="200"/>
        <w:jc w:val="left"/>
        <w:rPr>
          <w:rFonts w:hint="eastAsia" w:ascii="仿宋_GB2312" w:hAnsi="仿宋_GB2312" w:eastAsia="仿宋_GB2312"/>
          <w:sz w:val="32"/>
          <w:szCs w:val="32"/>
          <w:lang w:eastAsia="zh-CN"/>
        </w:rPr>
      </w:pPr>
      <w:r>
        <w:rPr>
          <w:rFonts w:hint="eastAsia" w:ascii="仿宋_GB2312" w:hAnsi="仿宋_GB2312" w:eastAsia="仿宋_GB2312" w:cs="Times New Roman"/>
          <w:sz w:val="32"/>
          <w:szCs w:val="32"/>
        </w:rPr>
        <w:t>（一）一般公共服务支出（类）年初预算数1022.55万元，决算数1444.26万元，完成年初预算的141.24%。预决算差异主要原因：</w:t>
      </w:r>
      <w:r>
        <w:rPr>
          <w:rFonts w:hint="eastAsia" w:ascii="仿宋_GB2312" w:hAnsi="仿宋_GB2312" w:eastAsia="仿宋_GB2312" w:cs="Times New Roman"/>
          <w:sz w:val="32"/>
          <w:szCs w:val="32"/>
          <w:lang w:eastAsia="zh-CN"/>
        </w:rPr>
        <w:t>增加“村级视联网”项目建设资金。</w:t>
      </w:r>
    </w:p>
    <w:p w14:paraId="1EDE1405">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二</w:t>
      </w:r>
      <w:r>
        <w:rPr>
          <w:rFonts w:hint="eastAsia" w:ascii="仿宋_GB2312" w:hAnsi="仿宋_GB2312" w:eastAsia="仿宋_GB2312"/>
          <w:sz w:val="32"/>
          <w:szCs w:val="32"/>
        </w:rPr>
        <w:t>）公共安全支出（类）年初预算数174.15万元，决算数351.70万元，完成年初预算的201.96%。预决算差异主要原因：</w:t>
      </w:r>
      <w:r>
        <w:rPr>
          <w:rFonts w:hint="eastAsia" w:ascii="仿宋_GB2312" w:hAnsi="仿宋_GB2312" w:eastAsia="仿宋_GB2312"/>
          <w:sz w:val="32"/>
          <w:szCs w:val="32"/>
          <w:lang w:eastAsia="zh-CN"/>
        </w:rPr>
        <w:t>人员增加</w:t>
      </w:r>
      <w:r>
        <w:rPr>
          <w:rFonts w:hint="eastAsia" w:ascii="仿宋_GB2312" w:hAnsi="仿宋_GB2312" w:eastAsia="仿宋_GB2312"/>
          <w:sz w:val="32"/>
          <w:szCs w:val="32"/>
        </w:rPr>
        <w:t>。</w:t>
      </w:r>
    </w:p>
    <w:p w14:paraId="643E41C2">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三</w:t>
      </w:r>
      <w:r>
        <w:rPr>
          <w:rFonts w:hint="eastAsia" w:ascii="仿宋_GB2312" w:hAnsi="仿宋_GB2312" w:eastAsia="仿宋_GB2312"/>
          <w:sz w:val="32"/>
          <w:szCs w:val="32"/>
        </w:rPr>
        <w:t>）社会保障和就业支出（类）年初预算数66.52万元，决算数66.52万元，完成年初预算的100.00%。</w:t>
      </w:r>
    </w:p>
    <w:p w14:paraId="1E679F0F">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四</w:t>
      </w:r>
      <w:r>
        <w:rPr>
          <w:rFonts w:hint="eastAsia" w:ascii="仿宋_GB2312" w:hAnsi="仿宋_GB2312" w:eastAsia="仿宋_GB2312"/>
          <w:sz w:val="32"/>
          <w:szCs w:val="32"/>
        </w:rPr>
        <w:t>）卫生健康支出（类）年初预算数28.61万元，决算数28.61万元，完成年初预算的100.00%。</w:t>
      </w:r>
    </w:p>
    <w:p w14:paraId="3FB03019">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五</w:t>
      </w:r>
      <w:r>
        <w:rPr>
          <w:rFonts w:hint="eastAsia" w:ascii="仿宋_GB2312" w:hAnsi="仿宋_GB2312" w:eastAsia="仿宋_GB2312"/>
          <w:sz w:val="32"/>
          <w:szCs w:val="32"/>
        </w:rPr>
        <w:t>）住房保障支出（类）年初预算数47.23万元，决算数50.24万元，完成年初预算的106.37%。预决算差异主要原因：</w:t>
      </w:r>
      <w:r>
        <w:rPr>
          <w:rFonts w:hint="eastAsia" w:ascii="仿宋_GB2312" w:hAnsi="仿宋_GB2312" w:eastAsia="仿宋_GB2312"/>
          <w:sz w:val="32"/>
          <w:szCs w:val="32"/>
          <w:lang w:eastAsia="zh-CN"/>
        </w:rPr>
        <w:t>人员增加</w:t>
      </w:r>
      <w:r>
        <w:rPr>
          <w:rFonts w:hint="eastAsia" w:ascii="仿宋_GB2312" w:hAnsi="仿宋_GB2312" w:eastAsia="仿宋_GB2312"/>
          <w:sz w:val="32"/>
          <w:szCs w:val="32"/>
        </w:rPr>
        <w:t>。</w:t>
      </w:r>
    </w:p>
    <w:p w14:paraId="63E73DB2">
      <w:pPr>
        <w:ind w:firstLine="640" w:firstLineChars="200"/>
        <w:jc w:val="left"/>
        <w:outlineLvl w:val="1"/>
        <w:rPr>
          <w:rFonts w:hint="eastAsia" w:ascii="黑体" w:hAnsi="黑体" w:eastAsia="黑体"/>
          <w:sz w:val="32"/>
          <w:szCs w:val="32"/>
        </w:rPr>
      </w:pPr>
      <w:r>
        <w:rPr>
          <w:rFonts w:hint="eastAsia" w:ascii="黑体" w:hAnsi="黑体" w:eastAsia="黑体"/>
          <w:sz w:val="32"/>
          <w:szCs w:val="32"/>
        </w:rPr>
        <w:t>四、一般公共预算财政拨款基本支出决算情况说明</w:t>
      </w:r>
    </w:p>
    <w:p w14:paraId="482F1DA7">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本部门2023年度一般公共预算财政拨款基本支出783.59万元，其中：</w:t>
      </w:r>
    </w:p>
    <w:p w14:paraId="668992AE">
      <w:pPr>
        <w:numPr>
          <w:ilvl w:val="0"/>
          <w:numId w:val="1"/>
        </w:numPr>
        <w:ind w:firstLine="585"/>
        <w:jc w:val="left"/>
        <w:rPr>
          <w:rFonts w:hint="eastAsia" w:ascii="仿宋" w:hAnsi="仿宋" w:eastAsia="仿宋"/>
          <w:sz w:val="32"/>
          <w:szCs w:val="32"/>
        </w:rPr>
      </w:pPr>
      <w:r>
        <w:rPr>
          <w:rFonts w:hint="eastAsia" w:ascii="仿宋_GB2312" w:hAnsi="仿宋_GB2312" w:eastAsia="仿宋_GB2312"/>
          <w:sz w:val="32"/>
          <w:szCs w:val="32"/>
        </w:rPr>
        <w:t>工资福利支出476.47万元，比上年增加41.90万元</w:t>
      </w:r>
      <w:r>
        <w:rPr>
          <w:rFonts w:hint="eastAsia" w:ascii="仿宋_GB2312" w:hAnsi="仿宋_GB2312" w:eastAsia="仿宋_GB2312" w:cs="Times New Roman"/>
          <w:sz w:val="32"/>
          <w:szCs w:val="32"/>
        </w:rPr>
        <w:t>，增长9.64%</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 w:hAnsi="仿宋" w:eastAsia="仿宋"/>
          <w:sz w:val="30"/>
          <w:szCs w:val="30"/>
        </w:rPr>
        <w:t>人员增加，</w:t>
      </w:r>
      <w:r>
        <w:rPr>
          <w:rFonts w:hint="eastAsia" w:ascii="仿宋" w:hAnsi="仿宋" w:eastAsia="仿宋"/>
          <w:sz w:val="32"/>
          <w:szCs w:val="32"/>
        </w:rPr>
        <w:t>工资待遇提高。</w:t>
      </w:r>
    </w:p>
    <w:p w14:paraId="1FB0311E">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（二）商品和服务支出305.27万元，比上年减少66.47万元，下降17.88%，</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 w:hAnsi="仿宋" w:eastAsia="仿宋"/>
          <w:sz w:val="32"/>
          <w:szCs w:val="32"/>
        </w:rPr>
        <w:t>落实过紧日子要求减压支出</w:t>
      </w:r>
      <w:r>
        <w:rPr>
          <w:rFonts w:hint="eastAsia" w:ascii="仿宋_GB2312" w:hAnsi="仿宋_GB2312" w:eastAsia="仿宋_GB2312"/>
          <w:sz w:val="32"/>
          <w:szCs w:val="32"/>
        </w:rPr>
        <w:t>。</w:t>
      </w:r>
    </w:p>
    <w:p w14:paraId="385BC96A">
      <w:pPr>
        <w:spacing w:line="56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（三）对个人和家庭补助支出1.85万元，比上年减少44.78万元，下降96.04%，</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减少</w:t>
      </w:r>
      <w:r>
        <w:rPr>
          <w:rFonts w:hint="eastAsia" w:ascii="仿宋_GB2312" w:hAnsi="仿宋_GB2312" w:eastAsia="仿宋_GB2312"/>
          <w:sz w:val="32"/>
          <w:szCs w:val="32"/>
        </w:rPr>
        <w:t>见义</w:t>
      </w:r>
      <w:r>
        <w:rPr>
          <w:rFonts w:hint="eastAsia" w:ascii="仿宋_GB2312" w:hAnsi="仿宋_GB2312" w:eastAsia="仿宋_GB2312"/>
          <w:sz w:val="32"/>
          <w:szCs w:val="32"/>
          <w:lang w:eastAsia="zh-CN"/>
        </w:rPr>
        <w:t>勇为</w:t>
      </w:r>
      <w:r>
        <w:rPr>
          <w:rFonts w:hint="eastAsia" w:ascii="仿宋_GB2312" w:hAnsi="仿宋_GB2312" w:eastAsia="仿宋_GB2312"/>
          <w:sz w:val="32"/>
          <w:szCs w:val="32"/>
        </w:rPr>
        <w:t>奖励</w:t>
      </w:r>
      <w:r>
        <w:rPr>
          <w:rFonts w:hint="eastAsia" w:ascii="仿宋_GB2312" w:hAnsi="仿宋_GB2312" w:eastAsia="仿宋_GB2312"/>
          <w:sz w:val="32"/>
          <w:szCs w:val="32"/>
          <w:lang w:eastAsia="zh-CN"/>
        </w:rPr>
        <w:t>金等</w:t>
      </w:r>
      <w:r>
        <w:rPr>
          <w:rFonts w:hint="eastAsia" w:ascii="仿宋_GB2312" w:hAnsi="仿宋_GB2312" w:eastAsia="仿宋_GB2312"/>
          <w:sz w:val="32"/>
          <w:szCs w:val="32"/>
        </w:rPr>
        <w:t>项目支出。</w:t>
      </w:r>
    </w:p>
    <w:p w14:paraId="1531FA1C">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（四）资本性支出0.00万元，比上年减少10.04万元，下降100.00%，</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 w:hAnsi="仿宋" w:eastAsia="仿宋"/>
          <w:sz w:val="32"/>
          <w:szCs w:val="32"/>
        </w:rPr>
        <w:t>落实过紧日子要求减压支出</w:t>
      </w:r>
      <w:r>
        <w:rPr>
          <w:rFonts w:hint="eastAsia" w:ascii="仿宋_GB2312" w:hAnsi="仿宋_GB2312" w:eastAsia="仿宋_GB2312"/>
          <w:sz w:val="32"/>
          <w:szCs w:val="32"/>
        </w:rPr>
        <w:t>。</w:t>
      </w:r>
    </w:p>
    <w:p w14:paraId="152D8E6D">
      <w:pPr>
        <w:ind w:firstLine="630"/>
        <w:jc w:val="left"/>
        <w:outlineLvl w:val="1"/>
        <w:rPr>
          <w:rFonts w:hint="eastAsia" w:ascii="黑体" w:hAnsi="黑体" w:eastAsia="黑体"/>
          <w:sz w:val="32"/>
          <w:szCs w:val="32"/>
        </w:rPr>
      </w:pPr>
      <w:r>
        <w:rPr>
          <w:rFonts w:hint="eastAsia" w:ascii="黑体" w:hAnsi="黑体" w:eastAsia="黑体"/>
          <w:sz w:val="32"/>
          <w:szCs w:val="32"/>
        </w:rPr>
        <w:t>五、财政拨款“三公”经费支出决算情况说明</w:t>
      </w:r>
    </w:p>
    <w:p w14:paraId="346F3AEC">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本部门2023年度财政拨款“三公”经费支出全年预算数18.00万元，决算数8.72万元，完成全年预算的48.44%</w:t>
      </w:r>
      <w:r>
        <w:rPr>
          <w:rFonts w:hint="eastAsia" w:ascii="仿宋_GB2312" w:hAnsi="仿宋_GB2312" w:eastAsia="仿宋_GB2312"/>
          <w:sz w:val="32"/>
          <w:szCs w:val="32"/>
          <w:lang w:val="en-US" w:eastAsia="zh-CN"/>
        </w:rPr>
        <w:t>；</w:t>
      </w:r>
      <w:r>
        <w:rPr>
          <w:rFonts w:hint="eastAsia" w:ascii="仿宋_GB2312" w:hAnsi="仿宋_GB2312" w:eastAsia="仿宋_GB2312"/>
          <w:sz w:val="32"/>
          <w:szCs w:val="32"/>
        </w:rPr>
        <w:t>决算数比上年增加0.46万元，</w:t>
      </w:r>
      <w:r>
        <w:rPr>
          <w:rFonts w:hint="eastAsia" w:ascii="仿宋_GB2312" w:hAnsi="仿宋_GB2312" w:eastAsia="仿宋_GB2312" w:cs="Times New Roman"/>
          <w:sz w:val="32"/>
          <w:szCs w:val="32"/>
        </w:rPr>
        <w:t>增长5.56%，</w:t>
      </w:r>
      <w:r>
        <w:rPr>
          <w:rFonts w:hint="eastAsia" w:ascii="仿宋_GB2312" w:hAnsi="仿宋_GB2312" w:eastAsia="仿宋_GB2312"/>
          <w:sz w:val="32"/>
          <w:szCs w:val="32"/>
        </w:rPr>
        <w:t>其中：</w:t>
      </w:r>
    </w:p>
    <w:p w14:paraId="2C4254CF">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（一）因公出国（境）费全年预算数0.00万元，决算数0.00万元，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 w:hAnsi="仿宋" w:eastAsia="仿宋"/>
          <w:sz w:val="32"/>
          <w:szCs w:val="32"/>
        </w:rPr>
        <w:t>无因公出国（境）支出。</w:t>
      </w:r>
      <w:r>
        <w:rPr>
          <w:rFonts w:hint="eastAsia" w:ascii="仿宋_GB2312" w:hAnsi="仿宋_GB2312" w:eastAsia="仿宋_GB2312"/>
          <w:sz w:val="32"/>
          <w:szCs w:val="32"/>
        </w:rPr>
        <w:t>决算数与上年持平</w:t>
      </w:r>
      <w:r>
        <w:rPr>
          <w:rFonts w:hint="eastAsia" w:ascii="仿宋_GB2312" w:hAnsi="仿宋_GB2312" w:eastAsia="仿宋_GB2312" w:cs="Times New Roman"/>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 w:hAnsi="仿宋" w:eastAsia="仿宋"/>
          <w:sz w:val="32"/>
          <w:szCs w:val="32"/>
        </w:rPr>
        <w:t>无因公出国（境）支出。</w:t>
      </w:r>
      <w:r>
        <w:rPr>
          <w:rFonts w:hint="eastAsia" w:ascii="仿宋_GB2312" w:hAnsi="仿宋_GB2312" w:eastAsia="仿宋_GB2312"/>
          <w:sz w:val="32"/>
          <w:szCs w:val="32"/>
        </w:rPr>
        <w:t>全年安排因公出国（境）团组0个，累计0人次，主要是：</w:t>
      </w:r>
      <w:r>
        <w:rPr>
          <w:rFonts w:hint="eastAsia" w:ascii="仿宋" w:hAnsi="仿宋" w:eastAsia="仿宋"/>
          <w:sz w:val="32"/>
          <w:szCs w:val="32"/>
        </w:rPr>
        <w:t>无因公出国（境）支出。</w:t>
      </w:r>
      <w:r>
        <w:rPr>
          <w:rFonts w:hint="eastAsia" w:ascii="仿宋_GB2312" w:hAnsi="仿宋_GB2312" w:eastAsia="仿宋_GB2312"/>
          <w:sz w:val="32"/>
          <w:szCs w:val="32"/>
        </w:rPr>
        <w:t>（二）公务用车购置及运行维护费全年预算数1.50万元，决算数0.00万元，其中：</w:t>
      </w:r>
    </w:p>
    <w:p w14:paraId="44CFE6C7">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公务用车购置全年预算数0.00万元，决算数0.00万元，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无公务用车</w:t>
      </w:r>
      <w:r>
        <w:rPr>
          <w:rFonts w:hint="eastAsia" w:ascii="仿宋_GB2312" w:hAnsi="仿宋_GB2312" w:eastAsia="仿宋_GB2312"/>
          <w:sz w:val="32"/>
          <w:szCs w:val="32"/>
        </w:rPr>
        <w:t>。决算数与上年持平,</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无公务用车</w:t>
      </w:r>
      <w:r>
        <w:rPr>
          <w:rFonts w:hint="eastAsia" w:ascii="仿宋_GB2312" w:hAnsi="仿宋_GB2312" w:eastAsia="仿宋_GB2312"/>
          <w:sz w:val="32"/>
          <w:szCs w:val="32"/>
        </w:rPr>
        <w:t>。全年使用财政拨款购置公务用车0辆。</w:t>
      </w:r>
    </w:p>
    <w:p w14:paraId="0F83420F">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公务用车运行维护费全年预算数1.50万元，决算数0.00万元，完成全年预算的0.00%，</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无公务用车</w:t>
      </w:r>
      <w:r>
        <w:rPr>
          <w:rFonts w:hint="eastAsia" w:ascii="仿宋_GB2312" w:hAnsi="仿宋_GB2312" w:eastAsia="仿宋_GB2312"/>
          <w:sz w:val="32"/>
          <w:szCs w:val="32"/>
        </w:rPr>
        <w:t>。决算数与上年持平,</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无公务用车</w:t>
      </w:r>
      <w:r>
        <w:rPr>
          <w:rFonts w:hint="eastAsia" w:ascii="仿宋_GB2312" w:hAnsi="仿宋_GB2312" w:eastAsia="仿宋_GB2312"/>
          <w:sz w:val="32"/>
          <w:szCs w:val="32"/>
        </w:rPr>
        <w:t>。年末使用财政拨款负担费用的公务用车保有量0辆。</w:t>
      </w:r>
    </w:p>
    <w:p w14:paraId="1DFEB899">
      <w:pPr>
        <w:ind w:firstLine="640" w:firstLineChars="200"/>
        <w:jc w:val="left"/>
        <w:rPr>
          <w:rFonts w:hint="eastAsia" w:ascii="仿宋_GB2312" w:hAnsi="仿宋_GB2312" w:eastAsia="仿宋_GB2312"/>
          <w:sz w:val="32"/>
          <w:szCs w:val="32"/>
          <w:lang w:eastAsia="zh-CN"/>
        </w:rPr>
      </w:pPr>
      <w:r>
        <w:rPr>
          <w:rFonts w:hint="eastAsia" w:ascii="仿宋_GB2312" w:hAnsi="仿宋_GB2312" w:eastAsia="仿宋_GB2312"/>
          <w:sz w:val="32"/>
          <w:szCs w:val="32"/>
        </w:rPr>
        <w:t>（三）公务接待费全年预算数16.50万元，决算数8.72万元，完成全年预算的52.84%，</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部分</w:t>
      </w:r>
      <w:r>
        <w:rPr>
          <w:rFonts w:hint="eastAsia" w:ascii="仿宋_GB2312" w:hAnsi="仿宋_GB2312" w:eastAsia="仿宋_GB2312"/>
          <w:sz w:val="32"/>
          <w:szCs w:val="32"/>
          <w:lang w:val="en-US" w:eastAsia="zh-CN"/>
        </w:rPr>
        <w:t>2022年公务接待费结余至2023年支出</w:t>
      </w:r>
      <w:r>
        <w:rPr>
          <w:rFonts w:hint="eastAsia" w:ascii="仿宋_GB2312" w:hAnsi="仿宋_GB2312" w:eastAsia="仿宋_GB2312"/>
          <w:sz w:val="32"/>
          <w:szCs w:val="32"/>
        </w:rPr>
        <w:t>。决算数比上年增加0.46万元,</w:t>
      </w:r>
      <w:r>
        <w:rPr>
          <w:rFonts w:hint="eastAsia" w:ascii="仿宋_GB2312" w:hAnsi="仿宋_GB2312" w:eastAsia="仿宋_GB2312" w:cs="Times New Roman"/>
          <w:sz w:val="32"/>
          <w:szCs w:val="32"/>
        </w:rPr>
        <w:t>增长5.56%，</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部份</w:t>
      </w:r>
      <w:r>
        <w:rPr>
          <w:rFonts w:hint="eastAsia" w:ascii="仿宋_GB2312" w:hAnsi="仿宋_GB2312" w:eastAsia="仿宋_GB2312"/>
          <w:sz w:val="32"/>
          <w:szCs w:val="32"/>
          <w:lang w:val="en-US" w:eastAsia="zh-CN"/>
        </w:rPr>
        <w:t>2022年公务接待费结余至2023年支出</w:t>
      </w:r>
      <w:r>
        <w:rPr>
          <w:rFonts w:hint="eastAsia" w:ascii="仿宋_GB2312" w:hAnsi="仿宋_GB2312" w:eastAsia="仿宋_GB2312"/>
          <w:sz w:val="32"/>
          <w:szCs w:val="32"/>
        </w:rPr>
        <w:t>。全年国内公务接待79批，累计接待947人次，主要是：</w:t>
      </w:r>
      <w:r>
        <w:rPr>
          <w:rFonts w:hint="eastAsia" w:ascii="仿宋_GB2312" w:hAnsi="仿宋_GB2312" w:eastAsia="仿宋_GB2312"/>
          <w:sz w:val="32"/>
          <w:szCs w:val="32"/>
          <w:lang w:eastAsia="zh-CN"/>
        </w:rPr>
        <w:t>中央、省、市督导组、兄弟省市政法系统考察组及外商企业老板等。</w:t>
      </w:r>
    </w:p>
    <w:p w14:paraId="742B6EC6">
      <w:pPr>
        <w:ind w:firstLine="640" w:firstLineChars="200"/>
        <w:jc w:val="left"/>
        <w:outlineLvl w:val="1"/>
        <w:rPr>
          <w:rFonts w:hint="eastAsia" w:ascii="黑体" w:hAnsi="黑体" w:eastAsia="黑体"/>
          <w:sz w:val="32"/>
          <w:szCs w:val="32"/>
        </w:rPr>
      </w:pPr>
      <w:r>
        <w:rPr>
          <w:rFonts w:hint="eastAsia" w:ascii="黑体" w:hAnsi="黑体" w:eastAsia="黑体"/>
          <w:sz w:val="32"/>
          <w:szCs w:val="32"/>
        </w:rPr>
        <w:t>六、机关运行经费支出情况说明</w:t>
      </w:r>
    </w:p>
    <w:p w14:paraId="6011BD83">
      <w:pPr>
        <w:ind w:firstLine="630"/>
        <w:jc w:val="left"/>
        <w:rPr>
          <w:rFonts w:hint="eastAsia" w:ascii="仿宋_GB2312" w:hAnsi="仿宋_GB2312" w:eastAsia="仿宋_GB2312"/>
          <w:sz w:val="32"/>
          <w:szCs w:val="32"/>
          <w:highlight w:val="cyan"/>
        </w:rPr>
      </w:pPr>
      <w:r>
        <w:rPr>
          <w:rFonts w:hint="eastAsia" w:ascii="仿宋_GB2312" w:hAnsi="仿宋_GB2312" w:eastAsia="仿宋_GB2312"/>
          <w:sz w:val="32"/>
          <w:szCs w:val="32"/>
        </w:rPr>
        <w:t>本部门2023年度机关运行经费支出99.88万元，决算数比上年减少153.11万元，下降60.52%，</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 w:hAnsi="仿宋" w:eastAsia="仿宋"/>
          <w:sz w:val="32"/>
          <w:szCs w:val="32"/>
        </w:rPr>
        <w:t>落实过紧日子要求减压支出</w:t>
      </w:r>
      <w:r>
        <w:rPr>
          <w:rFonts w:hint="eastAsia" w:ascii="仿宋" w:hAnsi="仿宋" w:eastAsia="仿宋"/>
          <w:sz w:val="32"/>
          <w:szCs w:val="32"/>
          <w:lang w:eastAsia="zh-CN"/>
        </w:rPr>
        <w:t>，</w:t>
      </w:r>
      <w:r>
        <w:rPr>
          <w:rFonts w:hint="eastAsia" w:ascii="仿宋_GB2312" w:hAnsi="仿宋_GB2312" w:eastAsia="仿宋_GB2312"/>
          <w:sz w:val="32"/>
          <w:szCs w:val="32"/>
          <w:lang w:eastAsia="zh-CN"/>
        </w:rPr>
        <w:t>办公设备减少。</w:t>
      </w:r>
    </w:p>
    <w:p w14:paraId="1BE36B8A">
      <w:pPr>
        <w:ind w:firstLine="640" w:firstLineChars="200"/>
        <w:jc w:val="left"/>
        <w:outlineLvl w:val="1"/>
        <w:rPr>
          <w:rFonts w:ascii="黑体" w:hAnsi="黑体" w:eastAsia="黑体"/>
          <w:sz w:val="32"/>
          <w:szCs w:val="32"/>
        </w:rPr>
      </w:pPr>
      <w:r>
        <w:rPr>
          <w:rFonts w:hint="eastAsia" w:ascii="黑体" w:hAnsi="黑体" w:eastAsia="黑体"/>
          <w:sz w:val="32"/>
          <w:szCs w:val="32"/>
        </w:rPr>
        <w:t>七、政府采购支出情况说明</w:t>
      </w:r>
    </w:p>
    <w:p w14:paraId="2CB6915C">
      <w:pPr>
        <w:pStyle w:val="16"/>
        <w:spacing w:line="600" w:lineRule="atLeast"/>
        <w:ind w:firstLine="600"/>
        <w:rPr>
          <w:rFonts w:hint="eastAsia" w:ascii="仿宋_GB2312" w:hAnsi="仿宋_GB2312" w:eastAsia="仿宋_GB2312"/>
          <w:sz w:val="32"/>
          <w:szCs w:val="32"/>
        </w:rPr>
      </w:pPr>
      <w:r>
        <w:rPr>
          <w:rFonts w:hint="eastAsia" w:ascii="仿宋_GB2312" w:hAnsi="仿宋_GB2312" w:eastAsia="仿宋_GB2312"/>
          <w:kern w:val="2"/>
          <w:sz w:val="32"/>
          <w:szCs w:val="32"/>
        </w:rPr>
        <w:t>本部门2023年度政府采购支出总额1407.31万元，其中：政府采购货物支出1407.31万元、政府采购工程支出0.00万元、政府采购服务支出0.00万元。授予中小企业合同金额0.00万元，占政府采购支出总额的0.00%，其中：授予小微企业合同金额0.00万元，占授予中小企业合同金额的0.00%。</w:t>
      </w:r>
      <w:r>
        <w:rPr>
          <w:rFonts w:hint="eastAsia" w:ascii="仿宋_GB2312" w:hAnsi="仿宋_GB2312" w:eastAsia="仿宋_GB2312"/>
          <w:sz w:val="32"/>
          <w:szCs w:val="32"/>
        </w:rPr>
        <w:t>货物采购授予中小企业合同金额占货物支出金额的</w:t>
      </w:r>
      <w:r>
        <w:rPr>
          <w:rFonts w:hint="eastAsia" w:ascii="仿宋_GB2312" w:hAnsi="仿宋_GB2312" w:eastAsia="仿宋_GB2312"/>
          <w:sz w:val="32"/>
          <w:szCs w:val="32"/>
          <w:lang w:val="en-US" w:eastAsia="zh-CN"/>
        </w:rPr>
        <w:t>100</w:t>
      </w:r>
      <w:r>
        <w:rPr>
          <w:rFonts w:hint="eastAsia" w:ascii="仿宋_GB2312" w:hAnsi="仿宋_GB2312" w:eastAsia="仿宋_GB2312"/>
          <w:sz w:val="32"/>
          <w:szCs w:val="32"/>
        </w:rPr>
        <w:t>%，工程采购授予中小企业合同金额占工程支出金额的</w:t>
      </w:r>
      <w:r>
        <w:rPr>
          <w:rFonts w:hint="eastAsia" w:ascii="仿宋_GB2312" w:hAnsi="仿宋_GB2312" w:eastAsia="仿宋_GB2312"/>
          <w:sz w:val="32"/>
          <w:szCs w:val="32"/>
          <w:lang w:val="en-US" w:eastAsia="zh-CN"/>
        </w:rPr>
        <w:t>0</w:t>
      </w:r>
      <w:r>
        <w:rPr>
          <w:rFonts w:hint="eastAsia" w:ascii="仿宋_GB2312" w:hAnsi="仿宋_GB2312" w:eastAsia="仿宋_GB2312"/>
          <w:sz w:val="32"/>
          <w:szCs w:val="32"/>
        </w:rPr>
        <w:t>%，服务采购授予中小企业合同金额占服务支出金额的</w:t>
      </w:r>
      <w:r>
        <w:rPr>
          <w:rFonts w:hint="eastAsia" w:ascii="仿宋_GB2312" w:hAnsi="仿宋_GB2312" w:eastAsia="仿宋_GB2312"/>
          <w:sz w:val="32"/>
          <w:szCs w:val="32"/>
          <w:lang w:val="en-US" w:eastAsia="zh-CN"/>
        </w:rPr>
        <w:t>0</w:t>
      </w:r>
      <w:r>
        <w:rPr>
          <w:rFonts w:hint="eastAsia" w:ascii="仿宋_GB2312" w:hAnsi="仿宋_GB2312" w:eastAsia="仿宋_GB2312"/>
          <w:sz w:val="32"/>
          <w:szCs w:val="32"/>
        </w:rPr>
        <w:t>%。</w:t>
      </w:r>
    </w:p>
    <w:p w14:paraId="1C7F8AC4">
      <w:pPr>
        <w:ind w:firstLine="630"/>
        <w:jc w:val="left"/>
        <w:outlineLvl w:val="1"/>
        <w:rPr>
          <w:rFonts w:hint="eastAsia" w:ascii="黑体" w:hAnsi="黑体" w:eastAsia="黑体"/>
          <w:sz w:val="32"/>
          <w:szCs w:val="32"/>
        </w:rPr>
      </w:pPr>
      <w:r>
        <w:rPr>
          <w:rFonts w:hint="eastAsia" w:ascii="黑体" w:hAnsi="黑体" w:eastAsia="黑体"/>
          <w:sz w:val="32"/>
          <w:szCs w:val="32"/>
        </w:rPr>
        <w:t>八、国有资产占用情况说明</w:t>
      </w:r>
    </w:p>
    <w:p w14:paraId="12D752C8">
      <w:pPr>
        <w:ind w:firstLine="630"/>
        <w:jc w:val="left"/>
        <w:rPr>
          <w:rFonts w:ascii="仿宋_GB2312" w:hAnsi="仿宋_GB2312" w:eastAsia="仿宋_GB2312"/>
          <w:kern w:val="0"/>
          <w:sz w:val="32"/>
          <w:szCs w:val="32"/>
        </w:rPr>
      </w:pPr>
      <w:r>
        <w:rPr>
          <w:rFonts w:hint="eastAsia" w:ascii="仿宋_GB2312" w:hAnsi="仿宋_GB2312" w:eastAsia="仿宋_GB2312"/>
          <w:kern w:val="0"/>
          <w:sz w:val="32"/>
          <w:szCs w:val="32"/>
        </w:rPr>
        <w:t>截止2023年12月31日，本部门共有车辆</w:t>
      </w:r>
      <w:r>
        <w:rPr>
          <w:rFonts w:hint="eastAsia" w:ascii="仿宋_GB2312" w:hAnsi="仿宋_GB2312" w:eastAsia="仿宋_GB2312"/>
          <w:sz w:val="32"/>
          <w:szCs w:val="32"/>
        </w:rPr>
        <w:t>0</w:t>
      </w:r>
      <w:r>
        <w:rPr>
          <w:rFonts w:hint="eastAsia" w:ascii="仿宋_GB2312" w:hAnsi="仿宋_GB2312" w:eastAsia="仿宋_GB2312"/>
          <w:kern w:val="0"/>
          <w:sz w:val="32"/>
          <w:szCs w:val="32"/>
        </w:rPr>
        <w:t>辆（台），其中：副部（省）级及以上领导用车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辆、主要负责人用车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辆、机要通信用车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辆、应急保障用车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辆、执法执勤用车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辆、特种专业技术用车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辆、离退休干部服务用车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辆、其他用车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辆。本部门单价100万元（含）以上设备（不含车辆）</w:t>
      </w:r>
      <w:r>
        <w:rPr>
          <w:rFonts w:hint="eastAsia" w:ascii="仿宋_GB2312" w:hAnsi="仿宋_GB2312" w:eastAsia="仿宋_GB2312"/>
          <w:sz w:val="32"/>
          <w:szCs w:val="32"/>
        </w:rPr>
        <w:t>0</w:t>
      </w:r>
      <w:r>
        <w:rPr>
          <w:rFonts w:hint="eastAsia" w:ascii="仿宋_GB2312" w:hAnsi="仿宋_GB2312" w:eastAsia="仿宋_GB2312"/>
          <w:kern w:val="0"/>
          <w:sz w:val="32"/>
          <w:szCs w:val="32"/>
        </w:rPr>
        <w:t>台（套）。</w:t>
      </w:r>
    </w:p>
    <w:p w14:paraId="4C0B71B4">
      <w:pPr>
        <w:ind w:firstLine="630"/>
        <w:jc w:val="left"/>
        <w:outlineLvl w:val="1"/>
        <w:rPr>
          <w:rFonts w:hint="eastAsia" w:ascii="黑体" w:hAnsi="黑体" w:eastAsia="黑体"/>
          <w:sz w:val="32"/>
          <w:szCs w:val="32"/>
        </w:rPr>
      </w:pPr>
      <w:r>
        <w:rPr>
          <w:rFonts w:hint="eastAsia" w:ascii="黑体" w:hAnsi="黑体" w:eastAsia="黑体"/>
          <w:sz w:val="32"/>
          <w:szCs w:val="32"/>
        </w:rPr>
        <w:t>九、预算绩效情况说明</w:t>
      </w:r>
    </w:p>
    <w:p w14:paraId="470CEDD5">
      <w:p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（一）绩效管理工作开展情况。</w:t>
      </w:r>
    </w:p>
    <w:p w14:paraId="5BD36638">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根据预算绩效管理要求，我部门组织对纳入2023年度部门预算范围的二级项目</w:t>
      </w:r>
      <w:r>
        <w:rPr>
          <w:rFonts w:hint="eastAsia" w:ascii="仿宋_GB2312" w:hAnsi="仿宋_GB2312" w:eastAsia="仿宋_GB2312" w:cs="仿宋_GB2312"/>
          <w:kern w:val="0"/>
          <w:sz w:val="32"/>
          <w:szCs w:val="32"/>
          <w:lang w:val="en-US" w:eastAsia="zh-CN"/>
        </w:rPr>
        <w:t>2</w:t>
      </w:r>
      <w:r>
        <w:rPr>
          <w:rFonts w:hint="eastAsia" w:ascii="仿宋_GB2312" w:hAnsi="仿宋_GB2312" w:eastAsia="仿宋_GB2312" w:cs="仿宋_GB2312"/>
          <w:kern w:val="0"/>
          <w:sz w:val="32"/>
          <w:szCs w:val="32"/>
        </w:rPr>
        <w:t xml:space="preserve">个全面开展绩效自评，共涉及资金   </w:t>
      </w:r>
      <w:r>
        <w:rPr>
          <w:rFonts w:hint="eastAsia" w:ascii="仿宋_GB2312" w:hAnsi="仿宋_GB2312" w:eastAsia="仿宋_GB2312" w:cs="仿宋_GB2312"/>
          <w:kern w:val="0"/>
          <w:sz w:val="32"/>
          <w:szCs w:val="32"/>
          <w:lang w:val="en-US" w:eastAsia="zh-CN"/>
        </w:rPr>
        <w:t>611.62</w:t>
      </w:r>
      <w:r>
        <w:rPr>
          <w:rFonts w:hint="eastAsia" w:ascii="仿宋_GB2312" w:hAnsi="仿宋_GB2312" w:eastAsia="仿宋_GB2312" w:cs="仿宋_GB2312"/>
          <w:kern w:val="0"/>
          <w:sz w:val="32"/>
          <w:szCs w:val="32"/>
        </w:rPr>
        <w:t xml:space="preserve">万元，占项目支出总额的 </w:t>
      </w:r>
      <w:r>
        <w:rPr>
          <w:rFonts w:hint="eastAsia" w:ascii="仿宋_GB2312" w:hAnsi="仿宋_GB2312" w:eastAsia="仿宋_GB2312" w:cs="仿宋_GB2312"/>
          <w:kern w:val="0"/>
          <w:sz w:val="32"/>
          <w:szCs w:val="32"/>
          <w:lang w:val="en-US" w:eastAsia="zh-CN"/>
        </w:rPr>
        <w:t>54.26</w:t>
      </w:r>
      <w:r>
        <w:rPr>
          <w:rFonts w:hint="eastAsia" w:ascii="仿宋_GB2312" w:hAnsi="仿宋_GB2312" w:eastAsia="仿宋_GB2312" w:cs="仿宋_GB2312"/>
          <w:kern w:val="0"/>
          <w:sz w:val="32"/>
          <w:szCs w:val="32"/>
        </w:rPr>
        <w:t>%。其中，</w:t>
      </w:r>
      <w:r>
        <w:rPr>
          <w:rFonts w:hint="eastAsia" w:ascii="仿宋_GB2312" w:hAnsi="仿宋_GB2312" w:eastAsia="仿宋_GB2312" w:cs="仿宋_GB2312"/>
          <w:kern w:val="0"/>
          <w:sz w:val="32"/>
          <w:szCs w:val="32"/>
          <w:lang w:val="en-US" w:eastAsia="zh-CN"/>
        </w:rPr>
        <w:t>2</w:t>
      </w:r>
      <w:r>
        <w:rPr>
          <w:rFonts w:hint="eastAsia" w:ascii="仿宋_GB2312" w:hAnsi="仿宋_GB2312" w:eastAsia="仿宋_GB2312" w:cs="仿宋_GB2312"/>
          <w:kern w:val="0"/>
          <w:sz w:val="32"/>
          <w:szCs w:val="32"/>
        </w:rPr>
        <w:t>个项目评价结果为“优”</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组织对</w:t>
      </w:r>
      <w:r>
        <w:rPr>
          <w:rFonts w:hint="eastAsia" w:ascii="仿宋_GB2312" w:hAnsi="仿宋_GB2312" w:eastAsia="仿宋_GB2312" w:cs="仿宋_GB2312"/>
          <w:kern w:val="0"/>
          <w:sz w:val="32"/>
          <w:szCs w:val="32"/>
          <w:lang w:val="en-US" w:eastAsia="zh-CN"/>
        </w:rPr>
        <w:t>2</w:t>
      </w:r>
      <w:r>
        <w:rPr>
          <w:rFonts w:hint="eastAsia" w:ascii="仿宋_GB2312" w:hAnsi="仿宋_GB2312" w:eastAsia="仿宋_GB2312" w:cs="仿宋_GB2312"/>
          <w:kern w:val="0"/>
          <w:sz w:val="32"/>
          <w:szCs w:val="32"/>
        </w:rPr>
        <w:t>个项目开展了部门评价，</w:t>
      </w:r>
      <w:r>
        <w:rPr>
          <w:rFonts w:hint="eastAsia" w:ascii="仿宋_GB2312" w:hAnsi="仿宋_GB2312" w:eastAsia="仿宋_GB2312" w:cs="仿宋_GB2312"/>
          <w:kern w:val="0"/>
          <w:sz w:val="32"/>
          <w:szCs w:val="32"/>
          <w:lang w:val="en-US" w:eastAsia="zh-CN"/>
        </w:rPr>
        <w:t>分别为：</w:t>
      </w:r>
      <w:r>
        <w:rPr>
          <w:rFonts w:hint="eastAsia" w:ascii="仿宋" w:hAnsi="仿宋" w:eastAsia="仿宋"/>
          <w:sz w:val="32"/>
          <w:szCs w:val="32"/>
        </w:rPr>
        <w:t>肇事肇祸精神病人有奖监护金</w:t>
      </w:r>
      <w:r>
        <w:rPr>
          <w:rFonts w:hint="eastAsia" w:ascii="仿宋" w:hAnsi="仿宋" w:eastAsia="仿宋"/>
          <w:sz w:val="32"/>
          <w:szCs w:val="32"/>
          <w:lang w:eastAsia="zh-CN"/>
        </w:rPr>
        <w:t>和</w:t>
      </w:r>
      <w:r>
        <w:rPr>
          <w:rFonts w:hint="eastAsia" w:ascii="仿宋" w:hAnsi="仿宋" w:eastAsia="仿宋"/>
          <w:sz w:val="32"/>
          <w:szCs w:val="32"/>
        </w:rPr>
        <w:t>网格化运行费</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涉及一般公共预算支出</w:t>
      </w:r>
      <w:r>
        <w:rPr>
          <w:rFonts w:hint="eastAsia" w:ascii="仿宋_GB2312" w:hAnsi="仿宋_GB2312" w:eastAsia="仿宋_GB2312" w:cs="仿宋_GB2312"/>
          <w:kern w:val="0"/>
          <w:sz w:val="32"/>
          <w:szCs w:val="32"/>
          <w:lang w:val="en-US" w:eastAsia="zh-CN"/>
        </w:rPr>
        <w:t>611.62</w:t>
      </w:r>
      <w:r>
        <w:rPr>
          <w:rFonts w:hint="eastAsia" w:ascii="仿宋_GB2312" w:hAnsi="仿宋_GB2312" w:eastAsia="仿宋_GB2312" w:cs="仿宋_GB2312"/>
          <w:kern w:val="0"/>
          <w:sz w:val="32"/>
          <w:szCs w:val="32"/>
        </w:rPr>
        <w:t xml:space="preserve">万元，政府性基金预算支出 </w:t>
      </w:r>
      <w:r>
        <w:rPr>
          <w:rFonts w:hint="eastAsia" w:ascii="仿宋_GB2312" w:hAnsi="仿宋_GB2312" w:eastAsia="仿宋_GB2312" w:cs="仿宋_GB2312"/>
          <w:kern w:val="0"/>
          <w:sz w:val="32"/>
          <w:szCs w:val="32"/>
          <w:lang w:val="en-US" w:eastAsia="zh-CN"/>
        </w:rPr>
        <w:t>11.62</w:t>
      </w:r>
      <w:r>
        <w:rPr>
          <w:rFonts w:hint="eastAsia" w:ascii="仿宋_GB2312" w:hAnsi="仿宋_GB2312" w:eastAsia="仿宋_GB2312" w:cs="仿宋_GB2312"/>
          <w:kern w:val="0"/>
          <w:sz w:val="32"/>
          <w:szCs w:val="32"/>
        </w:rPr>
        <w:t>万元，国有资本预算支出</w:t>
      </w:r>
      <w:r>
        <w:rPr>
          <w:rFonts w:hint="eastAsia" w:ascii="仿宋_GB2312" w:hAnsi="仿宋_GB2312" w:eastAsia="仿宋_GB2312" w:cs="仿宋_GB2312"/>
          <w:kern w:val="0"/>
          <w:sz w:val="32"/>
          <w:szCs w:val="32"/>
          <w:lang w:val="en-US" w:eastAsia="zh-CN"/>
        </w:rPr>
        <w:t>11.62</w:t>
      </w:r>
      <w:r>
        <w:rPr>
          <w:rFonts w:hint="eastAsia" w:ascii="仿宋_GB2312" w:hAnsi="仿宋_GB2312" w:eastAsia="仿宋_GB2312" w:cs="仿宋_GB2312"/>
          <w:kern w:val="0"/>
          <w:sz w:val="32"/>
          <w:szCs w:val="32"/>
        </w:rPr>
        <w:t>万元。组织开展部门整体支出绩效评价，涉及一般公共预算支出</w:t>
      </w:r>
      <w:r>
        <w:rPr>
          <w:rFonts w:hint="eastAsia" w:ascii="仿宋_GB2312" w:hAnsi="仿宋_GB2312" w:eastAsia="仿宋_GB2312" w:cs="仿宋_GB2312"/>
          <w:kern w:val="0"/>
          <w:sz w:val="32"/>
          <w:szCs w:val="32"/>
          <w:lang w:val="en-US" w:eastAsia="zh-CN"/>
        </w:rPr>
        <w:t>11.62</w:t>
      </w:r>
      <w:r>
        <w:rPr>
          <w:rFonts w:hint="eastAsia" w:ascii="仿宋_GB2312" w:hAnsi="仿宋_GB2312" w:eastAsia="仿宋_GB2312" w:cs="仿宋_GB2312"/>
          <w:kern w:val="0"/>
          <w:sz w:val="32"/>
          <w:szCs w:val="32"/>
        </w:rPr>
        <w:t>万元，政府性基金预算支出</w:t>
      </w:r>
      <w:r>
        <w:rPr>
          <w:rFonts w:hint="eastAsia" w:ascii="仿宋_GB2312" w:hAnsi="仿宋_GB2312" w:eastAsia="仿宋_GB2312" w:cs="仿宋_GB2312"/>
          <w:kern w:val="0"/>
          <w:sz w:val="32"/>
          <w:szCs w:val="32"/>
          <w:lang w:val="en-US" w:eastAsia="zh-CN"/>
        </w:rPr>
        <w:t>11.62</w:t>
      </w:r>
      <w:r>
        <w:rPr>
          <w:rFonts w:hint="eastAsia" w:ascii="仿宋_GB2312" w:hAnsi="仿宋_GB2312" w:eastAsia="仿宋_GB2312" w:cs="仿宋_GB2312"/>
          <w:kern w:val="0"/>
          <w:sz w:val="32"/>
          <w:szCs w:val="32"/>
        </w:rPr>
        <w:t xml:space="preserve"> 万元</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评价结果为“</w:t>
      </w:r>
      <w:r>
        <w:rPr>
          <w:rFonts w:hint="eastAsia" w:ascii="仿宋_GB2312" w:hAnsi="仿宋_GB2312" w:eastAsia="仿宋_GB2312" w:cs="仿宋_GB2312"/>
          <w:kern w:val="0"/>
          <w:sz w:val="32"/>
          <w:szCs w:val="32"/>
          <w:lang w:val="en-US" w:eastAsia="zh-CN"/>
        </w:rPr>
        <w:t xml:space="preserve"> 优 </w:t>
      </w:r>
      <w:r>
        <w:rPr>
          <w:rFonts w:hint="eastAsia" w:ascii="仿宋_GB2312" w:hAnsi="仿宋_GB2312" w:eastAsia="仿宋_GB2312" w:cs="仿宋_GB2312"/>
          <w:kern w:val="0"/>
          <w:sz w:val="32"/>
          <w:szCs w:val="32"/>
        </w:rPr>
        <w:t>”。</w:t>
      </w:r>
    </w:p>
    <w:p w14:paraId="59455237">
      <w:pPr>
        <w:autoSpaceDE w:val="0"/>
        <w:autoSpaceDN w:val="0"/>
        <w:adjustRightInd w:val="0"/>
        <w:spacing w:line="360" w:lineRule="auto"/>
        <w:ind w:firstLine="600"/>
        <w:jc w:val="left"/>
        <w:outlineLvl w:val="2"/>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（二）部门决算中项目绩效自评情况。</w:t>
      </w:r>
    </w:p>
    <w:p w14:paraId="4E35E566">
      <w:pPr>
        <w:spacing w:line="560" w:lineRule="exact"/>
        <w:ind w:firstLine="640" w:firstLineChars="200"/>
        <w:rPr>
          <w:rFonts w:ascii="仿宋" w:hAnsi="仿宋" w:eastAsia="仿宋"/>
          <w:sz w:val="32"/>
          <w:szCs w:val="32"/>
        </w:rPr>
      </w:pPr>
      <w:r>
        <w:rPr>
          <w:rFonts w:hint="eastAsia" w:ascii="仿宋" w:hAnsi="仿宋" w:eastAsia="仿宋"/>
          <w:sz w:val="32"/>
          <w:szCs w:val="32"/>
        </w:rPr>
        <w:t>我部门今年在省级部门决算中反映肇事肇祸精神病人有奖监护金和网格化运行费项目绩效自评结果。 肇事肇祸精神病人有奖监护金和网格化运行费项目绩效自评综述：根据年初设定的绩效目标，肇事肇祸精神病人有奖监护金项目和网格化运行费绩效自评得分为100分。项目全年预算数为</w:t>
      </w:r>
      <w:r>
        <w:rPr>
          <w:rFonts w:hint="eastAsia" w:ascii="仿宋" w:hAnsi="仿宋" w:eastAsia="仿宋"/>
          <w:sz w:val="32"/>
          <w:szCs w:val="32"/>
          <w:lang w:val="en-US" w:eastAsia="zh-CN"/>
        </w:rPr>
        <w:t>611.62</w:t>
      </w:r>
      <w:r>
        <w:rPr>
          <w:rFonts w:hint="eastAsia" w:ascii="仿宋" w:hAnsi="仿宋" w:eastAsia="仿宋"/>
          <w:sz w:val="32"/>
          <w:szCs w:val="32"/>
        </w:rPr>
        <w:t>万元，执行数为</w:t>
      </w:r>
      <w:r>
        <w:rPr>
          <w:rFonts w:hint="eastAsia" w:ascii="仿宋" w:hAnsi="仿宋" w:eastAsia="仿宋"/>
          <w:sz w:val="32"/>
          <w:szCs w:val="32"/>
          <w:lang w:val="en-US" w:eastAsia="zh-CN"/>
        </w:rPr>
        <w:t>611.62</w:t>
      </w:r>
      <w:r>
        <w:rPr>
          <w:rFonts w:hint="eastAsia" w:ascii="仿宋" w:hAnsi="仿宋" w:eastAsia="仿宋"/>
          <w:sz w:val="32"/>
          <w:szCs w:val="32"/>
        </w:rPr>
        <w:t xml:space="preserve">万元，完成预算的100%。主要产出和效果：维护社会稳定。肇事肇祸精神病人有奖监护金和网格化运行费项目绩效自评综述：肇事肇祸精神病人有奖监护金效果良好，维护了社会稳定。 在公开项目绩效自评综述的同时，需公开《项目支出绩效自评表》。 </w:t>
      </w:r>
    </w:p>
    <w:p w14:paraId="2912652A">
      <w:pPr>
        <w:autoSpaceDE w:val="0"/>
        <w:autoSpaceDN w:val="0"/>
        <w:adjustRightInd w:val="0"/>
        <w:spacing w:line="360" w:lineRule="auto"/>
        <w:ind w:firstLine="600"/>
        <w:jc w:val="left"/>
        <w:outlineLvl w:val="2"/>
        <w:rPr>
          <w:rFonts w:hint="eastAsia"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（三）部门评价项目绩效评价情况。</w:t>
      </w:r>
    </w:p>
    <w:p w14:paraId="2BC1346B">
      <w:pPr>
        <w:autoSpaceDE w:val="0"/>
        <w:autoSpaceDN w:val="0"/>
        <w:adjustRightInd w:val="0"/>
        <w:spacing w:line="360" w:lineRule="auto"/>
        <w:ind w:firstLine="600"/>
        <w:jc w:val="left"/>
        <w:rPr>
          <w:rFonts w:hint="eastAsia" w:ascii="仿宋_GB2312" w:hAnsi="仿宋_GB2312" w:eastAsia="仿宋_GB2312" w:cs="仿宋_GB2312"/>
          <w:color w:val="FF0000"/>
          <w:kern w:val="0"/>
          <w:sz w:val="32"/>
          <w:szCs w:val="32"/>
        </w:rPr>
      </w:pPr>
      <w:r>
        <w:rPr>
          <w:rFonts w:hint="eastAsia" w:ascii="仿宋_GB2312" w:hAnsi="仿宋_GB2312" w:eastAsia="仿宋_GB2312" w:cs="仿宋_GB2312"/>
          <w:kern w:val="0"/>
          <w:sz w:val="32"/>
          <w:szCs w:val="32"/>
        </w:rPr>
        <w:t>项目部门评价报告见第五部分附件。</w:t>
      </w:r>
    </w:p>
    <w:p w14:paraId="7F8EC325">
      <w:pPr>
        <w:bidi w:val="0"/>
        <w:rPr>
          <w:rFonts w:hint="eastAsia"/>
        </w:rPr>
      </w:pPr>
    </w:p>
    <w:p w14:paraId="6A4BDC37">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bCs/>
          <w:sz w:val="44"/>
          <w:szCs w:val="44"/>
        </w:rPr>
      </w:pPr>
    </w:p>
    <w:p w14:paraId="6481290F">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方正小标宋简体" w:hAnsi="方正小标宋简体" w:eastAsia="方正小标宋简体" w:cs="方正小标宋简体"/>
          <w:sz w:val="44"/>
          <w:szCs w:val="44"/>
        </w:rPr>
      </w:pPr>
      <w:r>
        <w:rPr>
          <w:rFonts w:hint="eastAsia" w:ascii="宋体" w:hAnsi="宋体" w:cs="宋体"/>
          <w:b/>
          <w:bCs/>
          <w:sz w:val="44"/>
          <w:szCs w:val="44"/>
        </w:rPr>
        <w:t>第四部分  名词解释</w:t>
      </w:r>
    </w:p>
    <w:p w14:paraId="58FE4DDA">
      <w:pPr>
        <w:pStyle w:val="16"/>
        <w:spacing w:line="600" w:lineRule="atLeast"/>
        <w:ind w:firstLine="600"/>
        <w:rPr>
          <w:rFonts w:ascii="仿宋_GB2312" w:hAnsi="仿宋_GB2312" w:eastAsia="仿宋_GB2312"/>
          <w:sz w:val="32"/>
          <w:szCs w:val="32"/>
        </w:rPr>
      </w:pPr>
      <w:r>
        <w:rPr>
          <w:rFonts w:hint="eastAsia" w:ascii="仿宋_GB2312" w:hAnsi="仿宋_GB2312" w:eastAsia="仿宋_GB2312"/>
          <w:sz w:val="32"/>
          <w:szCs w:val="32"/>
        </w:rPr>
        <w:t xml:space="preserve">一、收入科目 </w:t>
      </w:r>
    </w:p>
    <w:p w14:paraId="5056CA46">
      <w:pPr>
        <w:pStyle w:val="16"/>
        <w:spacing w:line="600" w:lineRule="atLeast"/>
        <w:ind w:firstLine="600"/>
        <w:rPr>
          <w:rFonts w:ascii="仿宋_GB2312" w:hAnsi="仿宋_GB2312" w:eastAsia="仿宋_GB2312"/>
          <w:sz w:val="32"/>
          <w:szCs w:val="32"/>
        </w:rPr>
      </w:pPr>
      <w:r>
        <w:rPr>
          <w:rFonts w:hint="eastAsia" w:ascii="仿宋_GB2312" w:hAnsi="仿宋_GB2312" w:eastAsia="仿宋_GB2312"/>
          <w:sz w:val="32"/>
          <w:szCs w:val="32"/>
        </w:rPr>
        <w:t xml:space="preserve">（一）财政拨款：指县级财政当年拨付的资金。 </w:t>
      </w:r>
    </w:p>
    <w:p w14:paraId="2B8BDF1A">
      <w:pPr>
        <w:pStyle w:val="16"/>
        <w:spacing w:line="600" w:lineRule="atLeast"/>
        <w:ind w:firstLine="600"/>
        <w:rPr>
          <w:rFonts w:ascii="仿宋_GB2312" w:hAnsi="仿宋_GB2312" w:eastAsia="仿宋_GB2312"/>
          <w:sz w:val="32"/>
          <w:szCs w:val="32"/>
        </w:rPr>
      </w:pPr>
      <w:r>
        <w:rPr>
          <w:rFonts w:hint="eastAsia" w:ascii="仿宋_GB2312" w:hAnsi="仿宋_GB2312" w:eastAsia="仿宋_GB2312"/>
          <w:sz w:val="32"/>
          <w:szCs w:val="32"/>
        </w:rPr>
        <w:t xml:space="preserve">（二）事业收入：指事业单位开展专业业务活动及辅助活动取得的收入。 </w:t>
      </w:r>
    </w:p>
    <w:p w14:paraId="6F46B69C">
      <w:pPr>
        <w:pStyle w:val="16"/>
        <w:spacing w:line="600" w:lineRule="atLeast"/>
        <w:ind w:firstLine="600"/>
        <w:rPr>
          <w:rFonts w:ascii="仿宋_GB2312" w:hAnsi="仿宋_GB2312" w:eastAsia="仿宋_GB2312"/>
          <w:sz w:val="32"/>
          <w:szCs w:val="32"/>
        </w:rPr>
      </w:pPr>
      <w:r>
        <w:rPr>
          <w:rFonts w:hint="eastAsia" w:ascii="仿宋_GB2312" w:hAnsi="仿宋_GB2312" w:eastAsia="仿宋_GB2312"/>
          <w:sz w:val="32"/>
          <w:szCs w:val="32"/>
        </w:rPr>
        <w:t xml:space="preserve">（三）事业单位经营收入：指事业单位在专业业务活动及 辅助活动之外开展非独立核算经营活动取得的收入。 </w:t>
      </w:r>
    </w:p>
    <w:p w14:paraId="78B88954">
      <w:pPr>
        <w:pStyle w:val="16"/>
        <w:spacing w:line="600" w:lineRule="atLeast"/>
        <w:ind w:firstLine="600"/>
        <w:rPr>
          <w:rFonts w:ascii="仿宋_GB2312" w:hAnsi="仿宋_GB2312" w:eastAsia="仿宋_GB2312"/>
          <w:sz w:val="32"/>
          <w:szCs w:val="32"/>
        </w:rPr>
      </w:pPr>
      <w:r>
        <w:rPr>
          <w:rFonts w:hint="eastAsia" w:ascii="仿宋_GB2312" w:hAnsi="仿宋_GB2312" w:eastAsia="仿宋_GB2312"/>
          <w:sz w:val="32"/>
          <w:szCs w:val="32"/>
        </w:rPr>
        <w:t xml:space="preserve">（四）其他收入：指除财政拨款、事业收入、事业单位经营收入等以外的各项收入。 </w:t>
      </w:r>
    </w:p>
    <w:p w14:paraId="0C948440">
      <w:pPr>
        <w:pStyle w:val="16"/>
        <w:spacing w:line="600" w:lineRule="atLeast"/>
        <w:ind w:firstLine="600"/>
        <w:rPr>
          <w:rFonts w:ascii="仿宋_GB2312" w:hAnsi="仿宋_GB2312" w:eastAsia="仿宋_GB2312"/>
          <w:sz w:val="32"/>
          <w:szCs w:val="32"/>
        </w:rPr>
      </w:pPr>
      <w:r>
        <w:rPr>
          <w:rFonts w:hint="eastAsia" w:ascii="仿宋_GB2312" w:hAnsi="仿宋_GB2312" w:eastAsia="仿宋_GB2312"/>
          <w:sz w:val="32"/>
          <w:szCs w:val="32"/>
        </w:rPr>
        <w:t xml:space="preserve">（五）附属单位上缴收入：反映事业单位附属的独立核算单位按规定标准或比例缴纳的各项收入。包括附属的事业单位上缴的收入和附属的企业上缴的利润等。 </w:t>
      </w:r>
    </w:p>
    <w:p w14:paraId="1AB5B89D">
      <w:pPr>
        <w:pStyle w:val="16"/>
        <w:spacing w:line="600" w:lineRule="atLeast"/>
        <w:ind w:firstLine="600"/>
        <w:rPr>
          <w:rFonts w:ascii="仿宋_GB2312" w:hAnsi="仿宋_GB2312" w:eastAsia="仿宋_GB2312"/>
          <w:sz w:val="32"/>
          <w:szCs w:val="32"/>
        </w:rPr>
      </w:pPr>
      <w:r>
        <w:rPr>
          <w:rFonts w:hint="eastAsia" w:ascii="仿宋_GB2312" w:hAnsi="仿宋_GB2312" w:eastAsia="仿宋_GB2312"/>
          <w:sz w:val="32"/>
          <w:szCs w:val="32"/>
        </w:rPr>
        <w:t xml:space="preserve">（六）上级补助收入：反映事业单位从主管部门和上级单位取得的非财政补助收入。 </w:t>
      </w:r>
    </w:p>
    <w:p w14:paraId="559E5D46">
      <w:pPr>
        <w:pStyle w:val="16"/>
        <w:spacing w:line="600" w:lineRule="atLeast"/>
        <w:ind w:firstLine="600"/>
        <w:rPr>
          <w:rFonts w:ascii="仿宋_GB2312" w:hAnsi="仿宋_GB2312" w:eastAsia="仿宋_GB2312"/>
          <w:sz w:val="32"/>
          <w:szCs w:val="32"/>
        </w:rPr>
      </w:pPr>
      <w:r>
        <w:rPr>
          <w:rFonts w:hint="eastAsia" w:ascii="仿宋_GB2312" w:hAnsi="仿宋_GB2312" w:eastAsia="仿宋_GB2312"/>
          <w:sz w:val="32"/>
          <w:szCs w:val="32"/>
        </w:rPr>
        <w:t xml:space="preserve">二、支出科目 </w:t>
      </w:r>
    </w:p>
    <w:p w14:paraId="61ECFD59">
      <w:pPr>
        <w:pStyle w:val="16"/>
        <w:spacing w:line="600" w:lineRule="atLeast"/>
        <w:ind w:firstLine="600"/>
        <w:rPr>
          <w:rFonts w:ascii="仿宋_GB2312" w:hAnsi="仿宋_GB2312" w:eastAsia="仿宋_GB2312"/>
          <w:sz w:val="32"/>
          <w:szCs w:val="32"/>
        </w:rPr>
      </w:pPr>
      <w:r>
        <w:rPr>
          <w:rFonts w:hint="eastAsia" w:ascii="仿宋_GB2312" w:hAnsi="仿宋_GB2312" w:eastAsia="仿宋_GB2312"/>
          <w:sz w:val="32"/>
          <w:szCs w:val="32"/>
        </w:rPr>
        <w:t xml:space="preserve">（一）行政运行：反映行政单位（包括参公单位）的基本支出。 </w:t>
      </w:r>
    </w:p>
    <w:p w14:paraId="624F7D79">
      <w:pPr>
        <w:pStyle w:val="16"/>
        <w:spacing w:line="600" w:lineRule="atLeast"/>
        <w:ind w:firstLine="600"/>
        <w:rPr>
          <w:rFonts w:ascii="仿宋_GB2312" w:hAnsi="仿宋_GB2312" w:eastAsia="仿宋_GB2312"/>
          <w:sz w:val="32"/>
          <w:szCs w:val="32"/>
        </w:rPr>
      </w:pPr>
      <w:r>
        <w:rPr>
          <w:rFonts w:hint="eastAsia" w:ascii="仿宋_GB2312" w:hAnsi="仿宋_GB2312" w:eastAsia="仿宋_GB2312"/>
          <w:sz w:val="32"/>
          <w:szCs w:val="32"/>
        </w:rPr>
        <w:t xml:space="preserve">（二）一般行政管理事务：反映行政单位（包括参公单位）未单独设置项级科目的其他项目支出。 </w:t>
      </w:r>
    </w:p>
    <w:p w14:paraId="0EE305D3">
      <w:pPr>
        <w:pStyle w:val="16"/>
        <w:spacing w:line="600" w:lineRule="atLeast"/>
        <w:ind w:firstLine="600"/>
        <w:rPr>
          <w:rFonts w:ascii="仿宋_GB2312" w:hAnsi="仿宋_GB2312" w:eastAsia="仿宋_GB2312"/>
          <w:sz w:val="32"/>
          <w:szCs w:val="32"/>
        </w:rPr>
      </w:pPr>
      <w:r>
        <w:rPr>
          <w:rFonts w:hint="eastAsia" w:ascii="仿宋_GB2312" w:hAnsi="仿宋_GB2312" w:eastAsia="仿宋_GB2312"/>
          <w:sz w:val="32"/>
          <w:szCs w:val="32"/>
        </w:rPr>
        <w:t xml:space="preserve">（三）事业运行：反映事业单位的基本支出。 </w:t>
      </w:r>
    </w:p>
    <w:p w14:paraId="1A9ED166">
      <w:pPr>
        <w:pStyle w:val="16"/>
        <w:spacing w:line="600" w:lineRule="atLeast"/>
        <w:ind w:firstLine="600"/>
        <w:rPr>
          <w:rFonts w:ascii="仿宋_GB2312" w:hAnsi="仿宋_GB2312" w:eastAsia="仿宋_GB2312"/>
          <w:sz w:val="32"/>
          <w:szCs w:val="32"/>
        </w:rPr>
      </w:pPr>
      <w:r>
        <w:rPr>
          <w:rFonts w:hint="eastAsia" w:ascii="仿宋_GB2312" w:hAnsi="仿宋_GB2312" w:eastAsia="仿宋_GB2312"/>
          <w:sz w:val="32"/>
          <w:szCs w:val="32"/>
        </w:rPr>
        <w:t xml:space="preserve">（四）培训支出：反映各部门安排的用于培训的支出。 </w:t>
      </w:r>
    </w:p>
    <w:p w14:paraId="590F41F2">
      <w:pPr>
        <w:pStyle w:val="16"/>
        <w:spacing w:line="600" w:lineRule="atLeast"/>
        <w:ind w:firstLine="600"/>
        <w:rPr>
          <w:rFonts w:ascii="仿宋_GB2312" w:hAnsi="仿宋_GB2312" w:eastAsia="仿宋_GB2312"/>
          <w:sz w:val="32"/>
          <w:szCs w:val="32"/>
        </w:rPr>
      </w:pPr>
      <w:r>
        <w:rPr>
          <w:rFonts w:hint="eastAsia" w:ascii="仿宋_GB2312" w:hAnsi="仿宋_GB2312" w:eastAsia="仿宋_GB2312"/>
          <w:sz w:val="32"/>
          <w:szCs w:val="32"/>
        </w:rPr>
        <w:t xml:space="preserve">（五）机关事业单位基本养老保险缴费支出：反映机关事业单位实施养老保险制度由单位缴纳的基本养老保险费的支出。 </w:t>
      </w:r>
    </w:p>
    <w:p w14:paraId="07EEAB1D">
      <w:pPr>
        <w:pStyle w:val="16"/>
        <w:spacing w:line="600" w:lineRule="atLeast"/>
        <w:ind w:firstLine="600"/>
        <w:rPr>
          <w:rFonts w:ascii="仿宋_GB2312" w:hAnsi="仿宋_GB2312" w:eastAsia="仿宋_GB2312"/>
          <w:sz w:val="32"/>
          <w:szCs w:val="32"/>
        </w:rPr>
      </w:pPr>
      <w:r>
        <w:rPr>
          <w:rFonts w:hint="eastAsia" w:ascii="仿宋_GB2312" w:hAnsi="仿宋_GB2312" w:eastAsia="仿宋_GB2312"/>
          <w:sz w:val="32"/>
          <w:szCs w:val="32"/>
        </w:rPr>
        <w:t xml:space="preserve">（六）“三公”经费支出：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 </w:t>
      </w:r>
    </w:p>
    <w:p w14:paraId="52E7F5D7">
      <w:pPr>
        <w:pStyle w:val="16"/>
        <w:spacing w:line="600" w:lineRule="atLeast"/>
        <w:ind w:firstLine="600"/>
        <w:rPr>
          <w:rFonts w:ascii="仿宋_GB2312" w:hAnsi="仿宋_GB2312" w:eastAsia="仿宋_GB2312"/>
          <w:sz w:val="32"/>
          <w:szCs w:val="32"/>
        </w:rPr>
      </w:pPr>
      <w:r>
        <w:rPr>
          <w:rFonts w:hint="eastAsia" w:ascii="仿宋_GB2312" w:hAnsi="仿宋_GB2312" w:eastAsia="仿宋_GB2312"/>
          <w:sz w:val="32"/>
          <w:szCs w:val="32"/>
        </w:rPr>
        <w:t>（七）机关运行经费支出：指用财政拨款安排的为保障行政单位（包括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14:paraId="2136A698">
      <w:pPr>
        <w:ind w:firstLine="630"/>
        <w:jc w:val="left"/>
        <w:outlineLvl w:val="1"/>
        <w:rPr>
          <w:rFonts w:ascii="黑体" w:hAnsi="黑体" w:eastAsia="黑体"/>
          <w:sz w:val="32"/>
          <w:szCs w:val="32"/>
        </w:rPr>
      </w:pPr>
      <w:r>
        <w:rPr>
          <w:rFonts w:hint="eastAsia" w:ascii="黑体" w:hAnsi="黑体" w:eastAsia="黑体"/>
          <w:sz w:val="32"/>
          <w:szCs w:val="32"/>
        </w:rPr>
        <w:t>三、相关专业名词</w:t>
      </w:r>
    </w:p>
    <w:p w14:paraId="603E7B50">
      <w:pPr>
        <w:ind w:firstLine="600"/>
        <w:rPr>
          <w:rFonts w:ascii="仿宋_GB2312" w:hAnsi="仿宋_GB2312" w:eastAsia="仿宋_GB2312"/>
          <w:kern w:val="0"/>
          <w:sz w:val="32"/>
          <w:szCs w:val="32"/>
        </w:rPr>
      </w:pPr>
      <w:r>
        <w:rPr>
          <w:rFonts w:hint="eastAsia" w:ascii="仿宋_GB2312" w:hAnsi="仿宋_GB2312" w:eastAsia="仿宋_GB2312"/>
          <w:kern w:val="0"/>
          <w:sz w:val="32"/>
          <w:szCs w:val="32"/>
        </w:rPr>
        <w:t xml:space="preserve"> </w:t>
      </w:r>
      <w:r>
        <w:rPr>
          <w:rFonts w:hint="eastAsia" w:ascii="仿宋_GB2312" w:hAnsi="仿宋_GB2312" w:eastAsia="仿宋_GB2312" w:cs="仿宋_GB2312"/>
          <w:b/>
          <w:bCs/>
          <w:kern w:val="0"/>
          <w:sz w:val="32"/>
          <w:szCs w:val="32"/>
        </w:rPr>
        <w:t>（一）</w:t>
      </w:r>
      <w:r>
        <w:rPr>
          <w:rFonts w:hint="eastAsia" w:ascii="仿宋_GB2312" w:hAnsi="仿宋_GB2312" w:eastAsia="仿宋_GB2312"/>
          <w:b/>
          <w:bCs/>
          <w:kern w:val="0"/>
          <w:sz w:val="32"/>
          <w:szCs w:val="32"/>
        </w:rPr>
        <w:t>“三公”经费：</w:t>
      </w:r>
      <w:r>
        <w:rPr>
          <w:rFonts w:hint="eastAsia" w:ascii="仿宋_GB2312" w:hAnsi="仿宋_GB2312" w:eastAsia="仿宋_GB2312"/>
          <w:kern w:val="0"/>
          <w:sz w:val="32"/>
          <w:szCs w:val="32"/>
        </w:rPr>
        <w:t>是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14:paraId="010BC6BA">
      <w:pPr>
        <w:ind w:firstLine="600"/>
        <w:rPr>
          <w:rFonts w:ascii="仿宋_GB2312" w:hAnsi="仿宋_GB2312" w:eastAsia="仿宋_GB2312"/>
          <w:kern w:val="0"/>
          <w:sz w:val="32"/>
          <w:szCs w:val="32"/>
        </w:rPr>
      </w:pPr>
      <w:r>
        <w:rPr>
          <w:rFonts w:hint="eastAsia" w:ascii="仿宋_GB2312" w:hAnsi="仿宋_GB2312" w:eastAsia="仿宋_GB2312" w:cs="仿宋_GB2312"/>
          <w:b/>
          <w:bCs/>
          <w:kern w:val="0"/>
          <w:sz w:val="32"/>
          <w:szCs w:val="32"/>
        </w:rPr>
        <w:t>（二）</w:t>
      </w:r>
      <w:r>
        <w:rPr>
          <w:rFonts w:hint="eastAsia" w:ascii="仿宋_GB2312" w:hAnsi="仿宋_GB2312" w:eastAsia="仿宋_GB2312"/>
          <w:b/>
          <w:bCs/>
          <w:kern w:val="0"/>
          <w:sz w:val="32"/>
          <w:szCs w:val="32"/>
        </w:rPr>
        <w:t>机关运行经费：</w:t>
      </w:r>
      <w:r>
        <w:rPr>
          <w:rFonts w:hint="eastAsia" w:ascii="仿宋_GB2312" w:hAnsi="仿宋_GB2312" w:eastAsia="仿宋_GB2312"/>
          <w:kern w:val="0"/>
          <w:sz w:val="32"/>
          <w:szCs w:val="32"/>
        </w:rPr>
        <w:t>是指用财政拨款安排的为保障行政单位（包括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14:paraId="5B36EB8A">
      <w:pPr>
        <w:bidi w:val="0"/>
        <w:rPr>
          <w:rFonts w:hint="eastAsia"/>
        </w:rPr>
      </w:pPr>
    </w:p>
    <w:p w14:paraId="59B1AEC8">
      <w:pPr>
        <w:bidi w:val="0"/>
        <w:rPr>
          <w:rFonts w:hint="eastAsia"/>
        </w:rPr>
      </w:pPr>
    </w:p>
    <w:p w14:paraId="7D2EB290">
      <w:pPr>
        <w:bidi w:val="0"/>
        <w:rPr>
          <w:rFonts w:hint="eastAsia"/>
        </w:rPr>
      </w:pPr>
    </w:p>
    <w:p w14:paraId="4B444640">
      <w:pPr>
        <w:bidi w:val="0"/>
        <w:rPr>
          <w:rFonts w:hint="eastAsia"/>
        </w:rPr>
      </w:pPr>
    </w:p>
    <w:p w14:paraId="27F20F24">
      <w:pPr>
        <w:bidi w:val="0"/>
        <w:rPr>
          <w:rFonts w:hint="eastAsia"/>
        </w:rPr>
      </w:pPr>
    </w:p>
    <w:p w14:paraId="694BBE1F">
      <w:pPr>
        <w:bidi w:val="0"/>
        <w:rPr>
          <w:rFonts w:hint="eastAsia"/>
        </w:rPr>
      </w:pPr>
    </w:p>
    <w:p w14:paraId="46ECAD6D">
      <w:pPr>
        <w:bidi w:val="0"/>
        <w:rPr>
          <w:rFonts w:hint="eastAsia"/>
        </w:rPr>
      </w:pPr>
    </w:p>
    <w:p w14:paraId="73A62526">
      <w:pPr>
        <w:bidi w:val="0"/>
        <w:rPr>
          <w:rFonts w:hint="eastAsia"/>
        </w:rPr>
      </w:pPr>
    </w:p>
    <w:p w14:paraId="6B5F2C0E">
      <w:pPr>
        <w:bidi w:val="0"/>
        <w:rPr>
          <w:rFonts w:hint="eastAsia"/>
        </w:rPr>
      </w:pPr>
    </w:p>
    <w:p w14:paraId="7E55BC68">
      <w:pPr>
        <w:bidi w:val="0"/>
        <w:rPr>
          <w:rFonts w:hint="eastAsia"/>
        </w:rPr>
      </w:pPr>
    </w:p>
    <w:p w14:paraId="356E2F29">
      <w:pPr>
        <w:bidi w:val="0"/>
        <w:rPr>
          <w:rFonts w:hint="eastAsia"/>
        </w:rPr>
      </w:pPr>
    </w:p>
    <w:p w14:paraId="4CA1DB51">
      <w:pPr>
        <w:bidi w:val="0"/>
        <w:rPr>
          <w:rFonts w:hint="eastAsia"/>
        </w:rPr>
      </w:pPr>
    </w:p>
    <w:p w14:paraId="78C8285D">
      <w:pPr>
        <w:bidi w:val="0"/>
        <w:rPr>
          <w:rFonts w:hint="eastAsia"/>
        </w:rPr>
      </w:pPr>
    </w:p>
    <w:p w14:paraId="43E81C7E">
      <w:pPr>
        <w:bidi w:val="0"/>
        <w:rPr>
          <w:rFonts w:hint="eastAsia"/>
        </w:rPr>
      </w:pPr>
    </w:p>
    <w:p w14:paraId="57B4F9EA">
      <w:pPr>
        <w:bidi w:val="0"/>
        <w:rPr>
          <w:rFonts w:hint="eastAsia"/>
        </w:rPr>
      </w:pPr>
    </w:p>
    <w:p w14:paraId="3AD87C61">
      <w:pPr>
        <w:keepNext w:val="0"/>
        <w:keepLines w:val="0"/>
        <w:pageBreakBefore/>
        <w:widowControl/>
        <w:kinsoku/>
        <w:wordWrap/>
        <w:overflowPunct/>
        <w:topLinePunct w:val="0"/>
        <w:autoSpaceDE/>
        <w:autoSpaceDN/>
        <w:bidi w:val="0"/>
        <w:adjustRightInd/>
        <w:snapToGrid/>
        <w:spacing w:line="600" w:lineRule="exact"/>
        <w:ind w:firstLine="2664" w:firstLineChars="603"/>
        <w:textAlignment w:val="auto"/>
        <w:outlineLvl w:val="0"/>
        <w:rPr>
          <w:rFonts w:hint="eastAsia" w:ascii="宋体" w:hAnsi="宋体" w:cs="宋体"/>
          <w:b/>
          <w:bCs/>
          <w:sz w:val="44"/>
          <w:szCs w:val="44"/>
        </w:rPr>
      </w:pPr>
    </w:p>
    <w:p w14:paraId="3505D097">
      <w:pPr>
        <w:keepNext w:val="0"/>
        <w:keepLines w:val="0"/>
        <w:pageBreakBefore w:val="0"/>
        <w:widowControl/>
        <w:kinsoku/>
        <w:wordWrap/>
        <w:overflowPunct/>
        <w:topLinePunct w:val="0"/>
        <w:autoSpaceDE/>
        <w:autoSpaceDN/>
        <w:bidi w:val="0"/>
        <w:adjustRightInd/>
        <w:snapToGrid/>
        <w:spacing w:line="600" w:lineRule="exact"/>
        <w:ind w:firstLine="2664" w:firstLineChars="603"/>
        <w:textAlignment w:val="auto"/>
        <w:outlineLvl w:val="0"/>
        <w:rPr>
          <w:rFonts w:hint="eastAsia" w:ascii="方正小标宋简体" w:hAnsi="方正小标宋简体" w:cs="方正小标宋简体"/>
          <w:sz w:val="44"/>
          <w:szCs w:val="44"/>
        </w:rPr>
      </w:pPr>
      <w:r>
        <w:rPr>
          <w:rFonts w:hint="eastAsia" w:ascii="宋体" w:hAnsi="宋体" w:cs="宋体"/>
          <w:b/>
          <w:bCs/>
          <w:sz w:val="44"/>
          <w:szCs w:val="44"/>
        </w:rPr>
        <w:t>第五部分  附件</w:t>
      </w:r>
    </w:p>
    <w:p w14:paraId="5CB8E584">
      <w:pPr>
        <w:ind w:firstLine="640" w:firstLineChars="200"/>
        <w:rPr>
          <w:rFonts w:hint="eastAsia" w:ascii="仿宋_GB2312" w:hAnsi="仿宋_GB2312" w:eastAsia="仿宋_GB2312"/>
          <w:color w:val="FF0000"/>
          <w:kern w:val="0"/>
          <w:sz w:val="32"/>
          <w:szCs w:val="32"/>
        </w:rPr>
      </w:pPr>
    </w:p>
    <w:p w14:paraId="6D3FF441">
      <w:pPr>
        <w:keepNext w:val="0"/>
        <w:keepLines w:val="0"/>
        <w:pageBreakBefore w:val="0"/>
        <w:kinsoku/>
        <w:wordWrap/>
        <w:overflowPunct/>
        <w:topLinePunct w:val="0"/>
        <w:autoSpaceDE/>
        <w:autoSpaceDN/>
        <w:bidi w:val="0"/>
        <w:adjustRightInd/>
        <w:spacing w:line="500" w:lineRule="exact"/>
        <w:jc w:val="center"/>
        <w:textAlignment w:val="auto"/>
        <w:rPr>
          <w:rFonts w:hint="eastAsia" w:ascii="仿宋_GB2312" w:hAnsi="仿宋_GB2312" w:eastAsia="仿宋_GB2312" w:cs="仿宋_GB2312"/>
          <w:b/>
          <w:bCs/>
          <w:sz w:val="44"/>
          <w:szCs w:val="44"/>
        </w:rPr>
      </w:pPr>
      <w:r>
        <w:rPr>
          <w:rFonts w:hint="eastAsia" w:ascii="仿宋_GB2312" w:hAnsi="仿宋_GB2312" w:eastAsia="仿宋_GB2312" w:cs="仿宋_GB2312"/>
          <w:b/>
          <w:bCs/>
          <w:sz w:val="44"/>
          <w:szCs w:val="44"/>
          <w:lang w:eastAsia="zh-CN"/>
        </w:rPr>
        <w:t>政法委</w:t>
      </w:r>
      <w:r>
        <w:rPr>
          <w:rFonts w:hint="eastAsia" w:ascii="仿宋_GB2312" w:hAnsi="仿宋_GB2312" w:eastAsia="仿宋_GB2312" w:cs="仿宋_GB2312"/>
          <w:b/>
          <w:bCs/>
          <w:sz w:val="44"/>
          <w:szCs w:val="44"/>
          <w:lang w:val="en-US" w:eastAsia="zh-CN"/>
        </w:rPr>
        <w:t>2023年部门整体自评</w:t>
      </w:r>
      <w:r>
        <w:rPr>
          <w:rFonts w:hint="eastAsia" w:ascii="仿宋_GB2312" w:hAnsi="仿宋_GB2312" w:eastAsia="仿宋_GB2312" w:cs="仿宋_GB2312"/>
          <w:b/>
          <w:bCs/>
          <w:sz w:val="44"/>
          <w:szCs w:val="44"/>
        </w:rPr>
        <w:t>报告</w:t>
      </w:r>
    </w:p>
    <w:p w14:paraId="727A6D0B">
      <w:pPr>
        <w:pStyle w:val="2"/>
        <w:rPr>
          <w:rFonts w:hint="eastAsia"/>
        </w:rPr>
      </w:pPr>
    </w:p>
    <w:p w14:paraId="3B1880D2">
      <w:pPr>
        <w:keepNext w:val="0"/>
        <w:keepLines w:val="0"/>
        <w:pageBreakBefore w:val="0"/>
        <w:kinsoku/>
        <w:wordWrap/>
        <w:overflowPunct/>
        <w:topLinePunct w:val="0"/>
        <w:autoSpaceDE/>
        <w:autoSpaceDN/>
        <w:bidi w:val="0"/>
        <w:adjustRightInd/>
        <w:spacing w:line="500" w:lineRule="exact"/>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b/>
          <w:sz w:val="32"/>
          <w:szCs w:val="32"/>
        </w:rPr>
        <w:t>一、部门概况</w:t>
      </w:r>
    </w:p>
    <w:p w14:paraId="70BC26AE">
      <w:pPr>
        <w:keepNext w:val="0"/>
        <w:keepLines w:val="0"/>
        <w:pageBreakBefore w:val="0"/>
        <w:kinsoku/>
        <w:wordWrap/>
        <w:overflowPunct/>
        <w:topLinePunct w:val="0"/>
        <w:autoSpaceDE/>
        <w:autoSpaceDN/>
        <w:bidi w:val="0"/>
        <w:adjustRightInd/>
        <w:spacing w:line="500" w:lineRule="exact"/>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b/>
          <w:sz w:val="32"/>
          <w:szCs w:val="32"/>
        </w:rPr>
        <w:t>（一）部门基本情况</w:t>
      </w:r>
    </w:p>
    <w:p w14:paraId="505C4C62">
      <w:pPr>
        <w:autoSpaceDE w:val="0"/>
        <w:autoSpaceDN w:val="0"/>
        <w:adjustRightInd w:val="0"/>
        <w:spacing w:line="500" w:lineRule="exact"/>
        <w:ind w:firstLine="600"/>
        <w:rPr>
          <w:rFonts w:hint="eastAsia" w:ascii="仿宋" w:hAnsi="仿宋" w:eastAsia="仿宋" w:cs="??_GB2312"/>
          <w:kern w:val="0"/>
          <w:sz w:val="32"/>
          <w:szCs w:val="32"/>
        </w:rPr>
      </w:pPr>
      <w:r>
        <w:rPr>
          <w:rFonts w:hint="eastAsia" w:ascii="仿宋" w:hAnsi="仿宋" w:eastAsia="仿宋"/>
          <w:sz w:val="32"/>
          <w:szCs w:val="32"/>
        </w:rPr>
        <w:t>中共兴国县委政法委员会是县委主管政法工作的工作机关，主要职责是：</w:t>
      </w:r>
      <w:r>
        <w:rPr>
          <w:rFonts w:hint="eastAsia" w:ascii="仿宋" w:hAnsi="仿宋" w:eastAsia="仿宋" w:cs="仿宋"/>
          <w:kern w:val="0"/>
          <w:sz w:val="32"/>
          <w:szCs w:val="32"/>
          <w:lang w:val="zh-CN"/>
        </w:rPr>
        <w:t>（一）认真贯彻落实党中央、省委、市委、县委决定，对全县政法工作研究提出全局性部署，推进平安兴国、法治兴国建设，推动政法领域全面深化改革，加强过硬队伍建设，深化智能化建设，严格执法、公正司法，坚决维护国家政治安全、确保社会大局稳定、促进社会公平正义、保障人民安居乐业。</w:t>
      </w:r>
      <w:r>
        <w:rPr>
          <w:rFonts w:hint="eastAsia" w:ascii="仿宋" w:hAnsi="仿宋" w:eastAsia="仿宋" w:cs="宋体"/>
          <w:kern w:val="0"/>
          <w:sz w:val="32"/>
          <w:szCs w:val="32"/>
          <w:lang w:val="zh-CN"/>
        </w:rPr>
        <w:t>（二）组织开展全县政法领域重大实践和理论问题调查研究，提出重大决策部署和改革措施的意见和建议，协助县委决策和统筹推进政法改革等各项工作。（三）了解掌握和分析研判全县社会稳定形势、政法工作情况动态，创新完善多部门参与的平安建设工作协调机制，协调推动预防、化解影响社会稳定的矛盾和风险，协调应对和妥善处置重大突发事件，协调指导政法单位和相关部门做好反邪教、反暴恐工作。（四）加强对全县政法工作的督查，统筹协调社会治安综合治理、维护社会稳定、反邪教、反暴恐等有关国家法律法规和政策的实施工作。（五）指导和推动政法单位党的建设和政法队伍建设，协助县委和县委干部主管部门加强政法单位领导班子和干部队伍建设，协助县委和县纪检监委机关做好监督检查、审查调查工作，派员列席县政法单位党委（党组）民主生活会。管理县法学会。（六）将安全生产工作纳入年度社会治安综合治理（平安建设）目标管理考核；将安全生产管理纳入各地社会治安综合治理（平安建设）网格化管理体系，发现、劝导、报告非法违法生产经营活动、重大安全隐患；牵头组织铁路沿线安全隐患整治。（七）完成县</w:t>
      </w:r>
      <w:r>
        <w:rPr>
          <w:rFonts w:hint="eastAsia" w:ascii="仿宋" w:hAnsi="仿宋" w:eastAsia="仿宋" w:cs="宋体"/>
          <w:color w:val="000000"/>
          <w:kern w:val="0"/>
          <w:sz w:val="32"/>
          <w:szCs w:val="32"/>
          <w:lang w:val="zh-CN"/>
        </w:rPr>
        <w:t>委、县政府交办的其它</w:t>
      </w:r>
      <w:bookmarkStart w:id="0" w:name="_GoBack"/>
      <w:bookmarkEnd w:id="0"/>
      <w:r>
        <w:rPr>
          <w:rFonts w:hint="eastAsia" w:ascii="仿宋" w:hAnsi="仿宋" w:eastAsia="仿宋" w:cs="宋体"/>
          <w:color w:val="000000"/>
          <w:kern w:val="0"/>
          <w:sz w:val="32"/>
          <w:szCs w:val="32"/>
          <w:lang w:val="zh-CN"/>
        </w:rPr>
        <w:t>工作任</w:t>
      </w:r>
      <w:r>
        <w:rPr>
          <w:rFonts w:hint="eastAsia" w:ascii="仿宋" w:hAnsi="仿宋" w:eastAsia="仿宋" w:cs="宋体"/>
          <w:kern w:val="0"/>
          <w:sz w:val="32"/>
          <w:szCs w:val="32"/>
          <w:lang w:val="zh-CN"/>
        </w:rPr>
        <w:t>务。</w:t>
      </w:r>
    </w:p>
    <w:p w14:paraId="5785780F">
      <w:pPr>
        <w:keepNext w:val="0"/>
        <w:keepLines w:val="0"/>
        <w:pageBreakBefore w:val="0"/>
        <w:kinsoku/>
        <w:wordWrap/>
        <w:overflowPunct/>
        <w:topLinePunct w:val="0"/>
        <w:autoSpaceDE/>
        <w:autoSpaceDN/>
        <w:bidi w:val="0"/>
        <w:adjustRightInd/>
        <w:spacing w:line="500" w:lineRule="exact"/>
        <w:ind w:firstLine="643" w:firstLineChars="200"/>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（二）部门内部管理情况</w:t>
      </w:r>
    </w:p>
    <w:p w14:paraId="0F61EF16">
      <w:pPr>
        <w:keepNext w:val="0"/>
        <w:keepLines w:val="0"/>
        <w:pageBreakBefore w:val="0"/>
        <w:widowControl w:val="0"/>
        <w:kinsoku/>
        <w:wordWrap/>
        <w:overflowPunct/>
        <w:topLinePunct w:val="0"/>
        <w:autoSpaceDE/>
        <w:autoSpaceDN/>
        <w:bidi w:val="0"/>
        <w:adjustRightInd/>
        <w:spacing w:line="500" w:lineRule="exact"/>
        <w:ind w:firstLine="560" w:firstLineChars="200"/>
        <w:jc w:val="both"/>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为进一步提高内部管理水平，规范内部控制，加强廉政风险防控机制建设，兴国县</w:t>
      </w:r>
      <w:r>
        <w:rPr>
          <w:rFonts w:hint="eastAsia" w:ascii="仿宋_GB2312" w:hAnsi="仿宋_GB2312" w:eastAsia="仿宋_GB2312" w:cs="仿宋_GB2312"/>
          <w:sz w:val="28"/>
          <w:szCs w:val="28"/>
          <w:lang w:eastAsia="zh-CN"/>
        </w:rPr>
        <w:t>政法委</w:t>
      </w:r>
      <w:r>
        <w:rPr>
          <w:rFonts w:hint="eastAsia" w:ascii="仿宋_GB2312" w:hAnsi="仿宋_GB2312" w:eastAsia="仿宋_GB2312" w:cs="仿宋_GB2312"/>
          <w:sz w:val="28"/>
          <w:szCs w:val="28"/>
        </w:rPr>
        <w:t>以规范经济和业务活动有序运行为主线，以内部控制量化评价为导向，以规范关键岗位的经济和业务活动运行流程、制约措施为关键，扎实开展了内部控制建设工作，进一步建立健全了内部控制相关范关键岗位的经济和业务活动运行流程、制约措施为关键，扎实开展了内部控制建设工作，进一步建立健全了内部控制相关制度，构建了较为完善的内部控制体系。</w:t>
      </w:r>
    </w:p>
    <w:p w14:paraId="6DBA92CD">
      <w:pPr>
        <w:keepNext w:val="0"/>
        <w:keepLines w:val="0"/>
        <w:pageBreakBefore w:val="0"/>
        <w:kinsoku/>
        <w:wordWrap/>
        <w:overflowPunct/>
        <w:topLinePunct w:val="0"/>
        <w:autoSpaceDE/>
        <w:autoSpaceDN/>
        <w:bidi w:val="0"/>
        <w:adjustRightInd/>
        <w:spacing w:line="500" w:lineRule="exact"/>
        <w:textAlignment w:val="auto"/>
        <w:rPr>
          <w:rFonts w:hint="eastAsia" w:ascii="仿宋_GB2312" w:hAnsi="仿宋_GB2312" w:eastAsia="仿宋_GB2312" w:cs="仿宋_GB2312"/>
          <w:b/>
          <w:color w:val="993300"/>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b/>
          <w:sz w:val="32"/>
          <w:szCs w:val="32"/>
        </w:rPr>
        <w:t>（三）年度重点工作任务及完成情况</w:t>
      </w:r>
    </w:p>
    <w:p w14:paraId="18B544BD">
      <w:pPr>
        <w:spacing w:line="56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lang w:eastAsia="zh-CN"/>
        </w:rPr>
        <w:t>政法委</w:t>
      </w:r>
      <w:r>
        <w:rPr>
          <w:rFonts w:hint="eastAsia" w:ascii="仿宋_GB2312" w:eastAsia="仿宋_GB2312"/>
          <w:color w:val="000000"/>
          <w:sz w:val="32"/>
          <w:szCs w:val="32"/>
          <w:lang w:val="en-US" w:eastAsia="zh-CN"/>
        </w:rPr>
        <w:t>2</w:t>
      </w:r>
      <w:r>
        <w:rPr>
          <w:rFonts w:hint="eastAsia" w:ascii="仿宋_GB2312" w:eastAsia="仿宋_GB2312"/>
          <w:color w:val="000000"/>
          <w:sz w:val="32"/>
          <w:szCs w:val="32"/>
        </w:rPr>
        <w:t>0</w:t>
      </w:r>
      <w:r>
        <w:rPr>
          <w:rFonts w:hint="eastAsia" w:ascii="仿宋_GB2312" w:eastAsia="仿宋_GB2312"/>
          <w:color w:val="000000"/>
          <w:sz w:val="32"/>
          <w:szCs w:val="32"/>
          <w:lang w:val="en-US" w:eastAsia="zh-CN"/>
        </w:rPr>
        <w:t>23</w:t>
      </w:r>
      <w:r>
        <w:rPr>
          <w:rFonts w:hint="eastAsia" w:ascii="仿宋_GB2312" w:eastAsia="仿宋_GB2312"/>
          <w:color w:val="000000"/>
          <w:sz w:val="32"/>
          <w:szCs w:val="32"/>
        </w:rPr>
        <w:t>年</w:t>
      </w:r>
      <w:r>
        <w:rPr>
          <w:rFonts w:hint="eastAsia" w:ascii="仿宋_GB2312" w:eastAsia="仿宋_GB2312"/>
          <w:color w:val="000000"/>
          <w:sz w:val="32"/>
          <w:szCs w:val="32"/>
          <w:lang w:eastAsia="zh-CN"/>
        </w:rPr>
        <w:t>全年已完成</w:t>
      </w:r>
      <w:r>
        <w:rPr>
          <w:rFonts w:hint="eastAsia" w:ascii="仿宋_GB2312" w:eastAsia="仿宋_GB2312"/>
          <w:color w:val="000000"/>
          <w:sz w:val="32"/>
          <w:szCs w:val="32"/>
        </w:rPr>
        <w:t>根据部门主要职责做好县委办公室各项工作，确保部门运行通畅</w:t>
      </w:r>
      <w:r>
        <w:rPr>
          <w:rFonts w:hint="eastAsia" w:ascii="仿宋_GB2312" w:eastAsia="仿宋_GB2312"/>
          <w:color w:val="000000"/>
          <w:sz w:val="32"/>
          <w:szCs w:val="32"/>
          <w:lang w:eastAsia="zh-CN"/>
        </w:rPr>
        <w:t>的任务</w:t>
      </w:r>
      <w:r>
        <w:rPr>
          <w:rFonts w:hint="eastAsia" w:ascii="仿宋_GB2312" w:eastAsia="仿宋_GB2312"/>
          <w:color w:val="000000"/>
          <w:sz w:val="32"/>
          <w:szCs w:val="32"/>
        </w:rPr>
        <w:t>。</w:t>
      </w:r>
    </w:p>
    <w:p w14:paraId="1ECE5657">
      <w:pPr>
        <w:keepNext w:val="0"/>
        <w:keepLines w:val="0"/>
        <w:pageBreakBefore w:val="0"/>
        <w:kinsoku/>
        <w:wordWrap/>
        <w:overflowPunct/>
        <w:topLinePunct w:val="0"/>
        <w:autoSpaceDE/>
        <w:autoSpaceDN/>
        <w:bidi w:val="0"/>
        <w:adjustRightInd/>
        <w:spacing w:line="50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eastAsia="zh-CN"/>
        </w:rPr>
        <w:t>二、</w:t>
      </w:r>
      <w:r>
        <w:rPr>
          <w:rFonts w:hint="eastAsia" w:ascii="黑体" w:hAnsi="黑体" w:eastAsia="黑体" w:cs="黑体"/>
          <w:sz w:val="32"/>
          <w:szCs w:val="32"/>
        </w:rPr>
        <w:t>部门预算项目和专项转移支付</w:t>
      </w:r>
    </w:p>
    <w:p w14:paraId="70EDFA25">
      <w:pPr>
        <w:ind w:firstLine="640" w:firstLineChars="200"/>
        <w:rPr>
          <w:rFonts w:hint="eastAsia" w:ascii="仿宋" w:hAnsi="仿宋" w:eastAsia="仿宋" w:cs="仿宋"/>
          <w:sz w:val="32"/>
          <w:szCs w:val="32"/>
        </w:rPr>
      </w:pPr>
      <w:r>
        <w:rPr>
          <w:rFonts w:hint="eastAsia"/>
          <w:sz w:val="32"/>
          <w:szCs w:val="32"/>
          <w:lang w:val="en-US" w:eastAsia="zh-CN"/>
        </w:rPr>
        <w:t>2023</w:t>
      </w:r>
      <w:r>
        <w:rPr>
          <w:rFonts w:hint="eastAsia" w:ascii="仿宋" w:hAnsi="仿宋" w:eastAsia="仿宋" w:cs="仿宋"/>
          <w:sz w:val="32"/>
          <w:szCs w:val="32"/>
        </w:rPr>
        <w:t>年，批复部门预算项目</w:t>
      </w:r>
      <w:r>
        <w:rPr>
          <w:rFonts w:hint="eastAsia" w:ascii="仿宋" w:hAnsi="仿宋" w:eastAsia="仿宋" w:cs="仿宋"/>
          <w:sz w:val="32"/>
          <w:szCs w:val="32"/>
          <w:lang w:val="en-US" w:eastAsia="zh-CN"/>
        </w:rPr>
        <w:t>3</w:t>
      </w:r>
      <w:r>
        <w:rPr>
          <w:rFonts w:hint="eastAsia" w:ascii="仿宋" w:hAnsi="仿宋" w:eastAsia="仿宋" w:cs="仿宋"/>
          <w:sz w:val="32"/>
          <w:szCs w:val="32"/>
        </w:rPr>
        <w:t>个</w:t>
      </w:r>
      <w:r>
        <w:rPr>
          <w:rFonts w:hint="eastAsia" w:ascii="仿宋" w:hAnsi="仿宋" w:eastAsia="仿宋" w:cs="仿宋"/>
          <w:sz w:val="32"/>
          <w:szCs w:val="32"/>
          <w:lang w:eastAsia="zh-CN"/>
        </w:rPr>
        <w:t>，</w:t>
      </w:r>
      <w:r>
        <w:rPr>
          <w:rFonts w:hint="eastAsia" w:ascii="仿宋" w:hAnsi="仿宋" w:eastAsia="仿宋" w:cs="仿宋"/>
          <w:sz w:val="32"/>
          <w:szCs w:val="32"/>
        </w:rPr>
        <w:t>预算</w:t>
      </w:r>
      <w:r>
        <w:rPr>
          <w:rFonts w:hint="eastAsia" w:ascii="仿宋" w:hAnsi="仿宋" w:eastAsia="仿宋" w:cs="仿宋"/>
          <w:sz w:val="32"/>
          <w:szCs w:val="32"/>
          <w:lang w:val="en-US" w:eastAsia="zh-CN"/>
        </w:rPr>
        <w:t>763.73</w:t>
      </w:r>
      <w:r>
        <w:rPr>
          <w:rFonts w:hint="eastAsia" w:ascii="仿宋" w:hAnsi="仿宋" w:eastAsia="仿宋" w:cs="仿宋"/>
          <w:sz w:val="32"/>
          <w:szCs w:val="32"/>
        </w:rPr>
        <w:t>万元，实际支出</w:t>
      </w:r>
      <w:r>
        <w:rPr>
          <w:rFonts w:hint="eastAsia" w:ascii="仿宋" w:hAnsi="仿宋" w:eastAsia="仿宋" w:cs="仿宋"/>
          <w:sz w:val="32"/>
          <w:szCs w:val="32"/>
          <w:lang w:val="en-US" w:eastAsia="zh-CN"/>
        </w:rPr>
        <w:t>1119.12</w:t>
      </w:r>
      <w:r>
        <w:rPr>
          <w:rFonts w:hint="eastAsia" w:ascii="仿宋" w:hAnsi="仿宋" w:eastAsia="仿宋" w:cs="仿宋"/>
          <w:sz w:val="32"/>
          <w:szCs w:val="32"/>
        </w:rPr>
        <w:t>万元，预算执行率</w:t>
      </w:r>
      <w:r>
        <w:rPr>
          <w:rFonts w:hint="eastAsia" w:ascii="仿宋" w:hAnsi="仿宋" w:eastAsia="仿宋" w:cs="仿宋"/>
          <w:sz w:val="32"/>
          <w:szCs w:val="32"/>
          <w:lang w:val="en-US" w:eastAsia="zh-CN"/>
        </w:rPr>
        <w:t>146.53</w:t>
      </w:r>
      <w:r>
        <w:rPr>
          <w:rFonts w:hint="eastAsia" w:ascii="仿宋" w:hAnsi="仿宋" w:eastAsia="仿宋" w:cs="仿宋"/>
          <w:sz w:val="32"/>
          <w:szCs w:val="32"/>
        </w:rPr>
        <w:t>%。</w:t>
      </w:r>
      <w:r>
        <w:rPr>
          <w:rFonts w:hint="eastAsia" w:ascii="仿宋" w:hAnsi="仿宋" w:eastAsia="仿宋" w:cs="仿宋"/>
          <w:sz w:val="32"/>
          <w:szCs w:val="32"/>
          <w:lang w:eastAsia="zh-CN"/>
        </w:rPr>
        <w:t>单位资金</w:t>
      </w:r>
      <w:r>
        <w:rPr>
          <w:rFonts w:hint="eastAsia" w:ascii="仿宋" w:hAnsi="仿宋" w:eastAsia="仿宋" w:cs="仿宋"/>
          <w:sz w:val="32"/>
          <w:szCs w:val="32"/>
        </w:rPr>
        <w:t>支付</w:t>
      </w:r>
      <w:r>
        <w:rPr>
          <w:rFonts w:hint="eastAsia" w:ascii="仿宋" w:hAnsi="仿宋" w:eastAsia="仿宋" w:cs="仿宋"/>
          <w:sz w:val="32"/>
          <w:szCs w:val="32"/>
          <w:lang w:val="en-US" w:eastAsia="zh-CN"/>
        </w:rPr>
        <w:t>1</w:t>
      </w:r>
      <w:r>
        <w:rPr>
          <w:rFonts w:hint="eastAsia" w:ascii="仿宋" w:hAnsi="仿宋" w:eastAsia="仿宋" w:cs="仿宋"/>
          <w:sz w:val="32"/>
          <w:szCs w:val="32"/>
        </w:rPr>
        <w:t>个，预算</w:t>
      </w:r>
      <w:r>
        <w:rPr>
          <w:rFonts w:hint="eastAsia" w:ascii="仿宋" w:hAnsi="仿宋" w:eastAsia="仿宋" w:cs="仿宋"/>
          <w:sz w:val="32"/>
          <w:szCs w:val="32"/>
          <w:lang w:val="en-US" w:eastAsia="zh-CN"/>
        </w:rPr>
        <w:t>300</w:t>
      </w:r>
      <w:r>
        <w:rPr>
          <w:rFonts w:hint="eastAsia" w:ascii="仿宋" w:hAnsi="仿宋" w:eastAsia="仿宋" w:cs="仿宋"/>
          <w:sz w:val="32"/>
          <w:szCs w:val="32"/>
        </w:rPr>
        <w:t>万元，实际支出</w:t>
      </w:r>
      <w:r>
        <w:rPr>
          <w:rFonts w:hint="eastAsia" w:ascii="仿宋" w:hAnsi="仿宋" w:eastAsia="仿宋" w:cs="仿宋"/>
          <w:sz w:val="32"/>
          <w:szCs w:val="32"/>
          <w:lang w:val="en-US" w:eastAsia="zh-CN"/>
        </w:rPr>
        <w:t>781</w:t>
      </w:r>
      <w:r>
        <w:rPr>
          <w:rFonts w:hint="eastAsia" w:ascii="仿宋" w:hAnsi="仿宋" w:eastAsia="仿宋" w:cs="仿宋"/>
          <w:sz w:val="32"/>
          <w:szCs w:val="32"/>
        </w:rPr>
        <w:t>万元，预算执行率</w:t>
      </w:r>
      <w:r>
        <w:rPr>
          <w:rFonts w:hint="eastAsia" w:ascii="仿宋" w:hAnsi="仿宋" w:eastAsia="仿宋" w:cs="仿宋"/>
          <w:sz w:val="32"/>
          <w:szCs w:val="32"/>
          <w:lang w:val="en-US" w:eastAsia="zh-CN"/>
        </w:rPr>
        <w:t>260.3%</w:t>
      </w:r>
      <w:r>
        <w:rPr>
          <w:rFonts w:hint="eastAsia" w:ascii="仿宋" w:hAnsi="仿宋" w:eastAsia="仿宋" w:cs="仿宋"/>
          <w:sz w:val="32"/>
          <w:szCs w:val="32"/>
        </w:rPr>
        <w:t>。</w:t>
      </w:r>
    </w:p>
    <w:p w14:paraId="0B04518D">
      <w:pPr>
        <w:keepNext w:val="0"/>
        <w:keepLines w:val="0"/>
        <w:pageBreakBefore w:val="0"/>
        <w:kinsoku/>
        <w:wordWrap/>
        <w:overflowPunct/>
        <w:topLinePunct w:val="0"/>
        <w:autoSpaceDE/>
        <w:autoSpaceDN/>
        <w:bidi w:val="0"/>
        <w:adjustRightInd/>
        <w:spacing w:line="500"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eastAsia="zh-CN"/>
        </w:rPr>
        <w:t>三</w:t>
      </w:r>
      <w:r>
        <w:rPr>
          <w:rFonts w:hint="eastAsia" w:ascii="仿宋_GB2312" w:hAnsi="仿宋_GB2312" w:eastAsia="仿宋_GB2312" w:cs="仿宋_GB2312"/>
          <w:b/>
          <w:bCs/>
          <w:sz w:val="32"/>
          <w:szCs w:val="32"/>
        </w:rPr>
        <w:t>、存在的主要问题</w:t>
      </w:r>
    </w:p>
    <w:p w14:paraId="75140CB1">
      <w:pPr>
        <w:keepNext w:val="0"/>
        <w:keepLines w:val="0"/>
        <w:pageBreakBefore w:val="0"/>
        <w:kinsoku/>
        <w:wordWrap/>
        <w:overflowPunct/>
        <w:topLinePunct w:val="0"/>
        <w:autoSpaceDE/>
        <w:autoSpaceDN/>
        <w:bidi w:val="0"/>
        <w:adjustRightInd/>
        <w:spacing w:line="500" w:lineRule="exact"/>
        <w:ind w:firstLine="700" w:firstLineChars="25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1</w:t>
      </w: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lang w:eastAsia="zh-CN"/>
        </w:rPr>
        <w:t>缺乏完善制度支持，</w:t>
      </w:r>
      <w:r>
        <w:rPr>
          <w:rFonts w:hint="eastAsia" w:ascii="仿宋_GB2312" w:hAnsi="仿宋_GB2312" w:eastAsia="仿宋_GB2312" w:cs="仿宋_GB2312"/>
          <w:sz w:val="28"/>
          <w:szCs w:val="28"/>
        </w:rPr>
        <w:t>财务制度执行力有待加强，资金使用计划有待细化。</w:t>
      </w:r>
    </w:p>
    <w:p w14:paraId="5A657820">
      <w:pPr>
        <w:keepNext w:val="0"/>
        <w:keepLines w:val="0"/>
        <w:pageBreakBefore w:val="0"/>
        <w:kinsoku/>
        <w:wordWrap/>
        <w:overflowPunct/>
        <w:topLinePunct w:val="0"/>
        <w:autoSpaceDE/>
        <w:autoSpaceDN/>
        <w:bidi w:val="0"/>
        <w:adjustRightInd/>
        <w:spacing w:line="500" w:lineRule="exact"/>
        <w:ind w:firstLine="700" w:firstLineChars="25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2</w:t>
      </w: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lang w:eastAsia="zh-CN"/>
        </w:rPr>
        <w:t>财务管理决策不严谨，制定措施提高完善工作时缺乏考虑规划，财务信息较隐蔽，弱化，</w:t>
      </w:r>
      <w:r>
        <w:rPr>
          <w:rFonts w:hint="eastAsia" w:ascii="仿宋_GB2312" w:hAnsi="仿宋_GB2312" w:eastAsia="仿宋_GB2312" w:cs="仿宋_GB2312"/>
          <w:sz w:val="28"/>
          <w:szCs w:val="28"/>
        </w:rPr>
        <w:t>财政预算资金到位比较迟缓，经费支付不能及时到位。</w:t>
      </w:r>
    </w:p>
    <w:p w14:paraId="6E864AAA">
      <w:pPr>
        <w:ind w:firstLine="643" w:firstLineChars="200"/>
        <w:rPr>
          <w:rFonts w:hint="eastAsia" w:ascii="黑体" w:hAnsi="黑体" w:eastAsia="黑体" w:cs="黑体"/>
          <w:sz w:val="32"/>
          <w:szCs w:val="32"/>
        </w:rPr>
      </w:pPr>
      <w:r>
        <w:rPr>
          <w:rFonts w:hint="eastAsia" w:ascii="黑体" w:hAnsi="黑体" w:eastAsia="黑体" w:cs="黑体"/>
          <w:b/>
          <w:bCs/>
          <w:sz w:val="32"/>
          <w:szCs w:val="32"/>
          <w:lang w:eastAsia="zh-CN"/>
        </w:rPr>
        <w:t>四</w:t>
      </w:r>
      <w:r>
        <w:rPr>
          <w:rFonts w:hint="eastAsia" w:ascii="黑体" w:hAnsi="黑体" w:eastAsia="黑体" w:cs="黑体"/>
          <w:b/>
          <w:bCs/>
          <w:sz w:val="32"/>
          <w:szCs w:val="32"/>
        </w:rPr>
        <w:t>、</w:t>
      </w:r>
      <w:r>
        <w:rPr>
          <w:rFonts w:hint="eastAsia" w:ascii="黑体" w:hAnsi="黑体" w:eastAsia="黑体" w:cs="黑体"/>
          <w:sz w:val="32"/>
          <w:szCs w:val="32"/>
        </w:rPr>
        <w:t>存在的问题和下一步改进措施</w:t>
      </w:r>
    </w:p>
    <w:p w14:paraId="59B7314A">
      <w:pPr>
        <w:keepNext w:val="0"/>
        <w:keepLines w:val="0"/>
        <w:pageBreakBefore w:val="0"/>
        <w:kinsoku/>
        <w:wordWrap/>
        <w:overflowPunct/>
        <w:topLinePunct w:val="0"/>
        <w:autoSpaceDE/>
        <w:autoSpaceDN/>
        <w:bidi w:val="0"/>
        <w:adjustRightInd/>
        <w:spacing w:line="50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在全年工作中：一、完善管理制度，保证管理工作顺利进行，提高财务管理认识；二、要严格执行年初预算，日后加快预算执行进度和资金使用规范，提高预算执行环节效率；三、要严格落实经费使用管理规定，加强资金开展进度的跟踪，绩效评价，确保整体绩效目标的完成。</w:t>
      </w:r>
    </w:p>
    <w:p w14:paraId="53CBAD2F">
      <w:pPr>
        <w:keepNext w:val="0"/>
        <w:keepLines w:val="0"/>
        <w:pageBreakBefore w:val="0"/>
        <w:kinsoku/>
        <w:wordWrap/>
        <w:overflowPunct/>
        <w:topLinePunct w:val="0"/>
        <w:autoSpaceDE/>
        <w:autoSpaceDN/>
        <w:bidi w:val="0"/>
        <w:adjustRightInd/>
        <w:spacing w:line="500" w:lineRule="exact"/>
        <w:textAlignment w:val="auto"/>
        <w:rPr>
          <w:rFonts w:hint="eastAsia" w:ascii="仿宋_GB2312" w:hAnsi="仿宋_GB2312" w:eastAsia="仿宋_GB2312" w:cs="仿宋_GB2312"/>
          <w:i w:val="0"/>
          <w:caps w:val="0"/>
          <w:color w:val="000000"/>
          <w:spacing w:val="0"/>
          <w:kern w:val="2"/>
          <w:sz w:val="28"/>
          <w:szCs w:val="28"/>
          <w:shd w:val="clear" w:color="auto" w:fill="FFFFFF"/>
          <w:lang w:val="en-US" w:eastAsia="zh-CN" w:bidi="ar-SA"/>
        </w:rPr>
      </w:pPr>
    </w:p>
    <w:p w14:paraId="33754EE9">
      <w:pPr>
        <w:ind w:firstLine="600"/>
        <w:rPr>
          <w:rFonts w:hint="eastAsia" w:ascii="仿宋_GB2312" w:hAnsi="仿宋_GB2312" w:eastAsia="仿宋_GB2312"/>
          <w:kern w:val="0"/>
          <w:sz w:val="32"/>
          <w:szCs w:val="32"/>
        </w:rPr>
      </w:pPr>
    </w:p>
    <w:p w14:paraId="6CDC2712">
      <w:pPr>
        <w:ind w:firstLine="600"/>
        <w:rPr>
          <w:rFonts w:hint="eastAsia" w:ascii="仿宋_GB2312" w:hAnsi="仿宋_GB2312" w:eastAsia="仿宋_GB2312"/>
          <w:kern w:val="0"/>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7E8D87B2-5321-4B5A-B500-2546EF39B26D}"/>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embedRegular r:id="rId2" w:fontKey="{6473F130-8090-4852-9199-028B3ECFBEFF}"/>
  </w:font>
  <w:font w:name="楷体">
    <w:panose1 w:val="02010609060101010101"/>
    <w:charset w:val="86"/>
    <w:family w:val="decorative"/>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embedRegular r:id="rId3" w:fontKey="{365F6533-5AFA-4D17-8A4C-5C99C24D6421}"/>
  </w:font>
  <w:font w:name="方正小标宋简体">
    <w:panose1 w:val="02000000000000000000"/>
    <w:charset w:val="86"/>
    <w:family w:val="auto"/>
    <w:pitch w:val="default"/>
    <w:sig w:usb0="00000001" w:usb1="08000000" w:usb2="00000000" w:usb3="00000000" w:csb0="00040000" w:csb1="00000000"/>
    <w:embedRegular r:id="rId4" w:fontKey="{92ECBD4B-3DCF-4766-A29B-120B6233AF38}"/>
  </w:font>
  <w:font w:name="??_GB2312">
    <w:altName w:val="Times New Roman"/>
    <w:panose1 w:val="00000000000000000000"/>
    <w:charset w:val="00"/>
    <w:family w:val="auto"/>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4DB19D">
    <w:pPr>
      <w:pStyle w:val="11"/>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79F2263">
                          <w:pPr>
                            <w:pStyle w:val="11"/>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bl05M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K&#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m5dOTIAQAAmQMAAA4AAAAAAAAAAQAgAAAAHgEAAGRycy9lMm9Eb2Mu&#10;eG1sUEsFBgAAAAAGAAYAWQEAAFgFAAAAAA==&#10;">
              <v:fill on="f" focussize="0,0"/>
              <v:stroke on="f"/>
              <v:imagedata o:title=""/>
              <o:lock v:ext="edit" aspectratio="f"/>
              <v:textbox inset="0mm,0mm,0mm,0mm" style="mso-fit-shape-to-text:t;">
                <w:txbxContent>
                  <w:p w14:paraId="479F2263">
                    <w:pPr>
                      <w:pStyle w:val="11"/>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15BA93B"/>
    <w:multiLevelType w:val="singleLevel"/>
    <w:tmpl w:val="015BA93B"/>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NotTrackMoves/>
  <w:documentProtection w:enforcement="0"/>
  <w:defaultTabStop w:val="420"/>
  <w:drawingGridHorizontalSpacing w:val="105"/>
  <w:drawingGridVerticalSpacing w:val="156"/>
  <w:doNotShadeFormData w:val="1"/>
  <w:noPunctuationKerning w:val="1"/>
  <w:characterSpacingControl w:val="compressPunctuation"/>
  <w:noLineBreaksAfter w:lang="zh-CN" w:val="([{·‘“〈《「『【〔〖（．［｛￡￥"/>
  <w:noLineBreaksBefore w:lang="zh-CN" w:val="!),.:;?]}¨·ˇˉ―‖’”…∶、。〃々〉》」』】〕〗！＂＇），．：；？］｀｜｝～￠"/>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Q4Y2I0ZGQwMTg1MjJjMDFlNjZlMTRlNzE3NjRkY2QifQ=="/>
  </w:docVars>
  <w:rsids>
    <w:rsidRoot w:val="00000000"/>
    <w:rsid w:val="094C1BF7"/>
    <w:rsid w:val="118C1ECB"/>
    <w:rsid w:val="45F950C0"/>
    <w:rsid w:val="68E436B9"/>
    <w:rsid w:val="70765BD2"/>
  </w:rsids>
  <m:mathPr>
    <m:brkBin m:val="before"/>
    <m:brkBinSub m:val="--"/>
    <m:smallFrac m:val="0"/>
    <m:dispDef/>
    <m:lMargin m:val="0"/>
    <m:rMargin m:val="0"/>
    <m:defJc m:val="centerGroup"/>
    <m:wrapIndent m:val="1440"/>
    <m:intLim m:val="subSup"/>
    <m:naryLim m:val="undOvr"/>
  </m:mathPr>
  <w:uiCompat97To2003/>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iPriority="99"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uiPriority w:val="0"/>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table" w:styleId="4">
    <w:name w:val="Table Grid"/>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6">
    <w:name w:val="默认段落字体1"/>
    <w:qFormat/>
    <w:uiPriority w:val="0"/>
  </w:style>
  <w:style w:type="table" w:customStyle="1" w:styleId="7">
    <w:name w:val="普通表格1"/>
    <w:semiHidden/>
    <w:qFormat/>
    <w:uiPriority w:val="0"/>
    <w:tblPr>
      <w:tblCellMar>
        <w:top w:w="0" w:type="dxa"/>
        <w:left w:w="108" w:type="dxa"/>
        <w:bottom w:w="0" w:type="dxa"/>
        <w:right w:w="108" w:type="dxa"/>
      </w:tblCellMar>
    </w:tblPr>
  </w:style>
  <w:style w:type="paragraph" w:customStyle="1" w:styleId="8">
    <w:name w:val="批注文字1"/>
    <w:basedOn w:val="1"/>
    <w:qFormat/>
    <w:uiPriority w:val="0"/>
    <w:pPr>
      <w:jc w:val="left"/>
    </w:pPr>
  </w:style>
  <w:style w:type="paragraph" w:customStyle="1" w:styleId="9">
    <w:name w:val="批注框文本1"/>
    <w:basedOn w:val="1"/>
    <w:link w:val="10"/>
    <w:qFormat/>
    <w:uiPriority w:val="0"/>
    <w:rPr>
      <w:sz w:val="18"/>
      <w:szCs w:val="18"/>
    </w:rPr>
  </w:style>
  <w:style w:type="character" w:customStyle="1" w:styleId="10">
    <w:name w:val="批注框文本 Char"/>
    <w:link w:val="9"/>
    <w:qFormat/>
    <w:uiPriority w:val="0"/>
    <w:rPr>
      <w:sz w:val="18"/>
      <w:szCs w:val="18"/>
    </w:rPr>
  </w:style>
  <w:style w:type="paragraph" w:customStyle="1" w:styleId="11">
    <w:name w:val="页脚1"/>
    <w:basedOn w:val="1"/>
    <w:link w:val="12"/>
    <w:qFormat/>
    <w:uiPriority w:val="0"/>
    <w:pPr>
      <w:tabs>
        <w:tab w:val="center" w:pos="4153"/>
        <w:tab w:val="right" w:pos="8306"/>
      </w:tabs>
      <w:snapToGrid w:val="0"/>
      <w:jc w:val="left"/>
    </w:pPr>
    <w:rPr>
      <w:sz w:val="18"/>
      <w:szCs w:val="18"/>
    </w:rPr>
  </w:style>
  <w:style w:type="character" w:customStyle="1" w:styleId="12">
    <w:name w:val="页脚 Char"/>
    <w:link w:val="11"/>
    <w:qFormat/>
    <w:uiPriority w:val="0"/>
    <w:rPr>
      <w:sz w:val="18"/>
      <w:szCs w:val="18"/>
    </w:rPr>
  </w:style>
  <w:style w:type="paragraph" w:customStyle="1" w:styleId="13">
    <w:name w:val="页眉1"/>
    <w:basedOn w:val="1"/>
    <w:link w:val="14"/>
    <w:qFormat/>
    <w:uiPriority w:val="0"/>
    <w:pPr>
      <w:pBdr>
        <w:bottom w:val="single" w:color="auto" w:sz="6" w:space="1"/>
      </w:pBdr>
      <w:tabs>
        <w:tab w:val="center" w:pos="4153"/>
        <w:tab w:val="right" w:pos="8306"/>
      </w:tabs>
      <w:snapToGrid w:val="0"/>
      <w:jc w:val="center"/>
    </w:pPr>
    <w:rPr>
      <w:sz w:val="18"/>
      <w:szCs w:val="18"/>
    </w:rPr>
  </w:style>
  <w:style w:type="character" w:customStyle="1" w:styleId="14">
    <w:name w:val="页眉 Char"/>
    <w:link w:val="13"/>
    <w:qFormat/>
    <w:uiPriority w:val="0"/>
    <w:rPr>
      <w:sz w:val="18"/>
      <w:szCs w:val="18"/>
    </w:rPr>
  </w:style>
  <w:style w:type="table" w:customStyle="1" w:styleId="15">
    <w:name w:val="网格型1"/>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6">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30</Pages>
  <Words>2991</Words>
  <Characters>4044</Characters>
  <Lines>119</Lines>
  <Paragraphs>33</Paragraphs>
  <TotalTime>4</TotalTime>
  <ScaleCrop>false</ScaleCrop>
  <LinksUpToDate>false</LinksUpToDate>
  <CharactersWithSpaces>4172</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2019-05-30T16:41:00Z</dcterms:created>
  <dc:creator>Administrator.PC-202107141647</dc:creator>
  <cp:lastModifiedBy>孤独的刈麦人</cp:lastModifiedBy>
  <cp:lastPrinted>2024-05-22T07:51:00Z</cp:lastPrinted>
  <dcterms:modified xsi:type="dcterms:W3CDTF">2024-11-05T07:34:38Z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73D8219BD2734A579F87C377112E6DCD_13</vt:lpwstr>
  </property>
</Properties>
</file>