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楷体" w:hAnsi="楷体" w:eastAsia="楷体" w:cs="楷体"/>
          <w:sz w:val="30"/>
          <w:szCs w:val="30"/>
        </w:rPr>
      </w:pPr>
    </w:p>
    <w:p>
      <w:pPr>
        <w:spacing w:line="600" w:lineRule="exact"/>
        <w:jc w:val="center"/>
        <w:outlineLvl w:val="0"/>
        <w:rPr>
          <w:rFonts w:hint="eastAsia" w:ascii="宋体" w:hAnsi="宋体" w:cs="宋体"/>
          <w:b/>
          <w:bCs/>
          <w:sz w:val="44"/>
          <w:szCs w:val="36"/>
        </w:rPr>
      </w:pPr>
      <w:bookmarkStart w:id="0" w:name="_GoBack"/>
      <w:r>
        <w:rPr>
          <w:rFonts w:hint="eastAsia" w:ascii="宋体" w:hAnsi="宋体" w:cs="宋体"/>
          <w:b/>
          <w:bCs/>
          <w:sz w:val="44"/>
          <w:szCs w:val="36"/>
        </w:rPr>
        <w:t>中国人民政治协商会议兴国县委员会办公室2023年度部门决算</w:t>
      </w:r>
    </w:p>
    <w:bookmarkEnd w:id="0"/>
    <w:p>
      <w:pPr>
        <w:spacing w:line="600" w:lineRule="exact"/>
        <w:jc w:val="center"/>
        <w:rPr>
          <w:rFonts w:hint="eastAsia" w:ascii="黑体" w:eastAsia="黑体"/>
          <w:sz w:val="44"/>
          <w:szCs w:val="36"/>
        </w:rPr>
      </w:pPr>
    </w:p>
    <w:p>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中国人民政治协商会议兴国县委员会办公室概况</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中国人民政治协商会议兴国县委员会办公室概况</w:t>
      </w:r>
    </w:p>
    <w:p>
      <w:pPr>
        <w:ind w:firstLine="630"/>
        <w:jc w:val="center"/>
        <w:rPr>
          <w:rFonts w:hint="eastAsia"/>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pPr>
        <w:jc w:val="left"/>
        <w:rPr>
          <w:rFonts w:hint="eastAsia" w:ascii="仿宋_GB2312" w:hAnsi="仿宋_GB2312" w:eastAsia="仿宋_GB2312"/>
          <w:sz w:val="32"/>
          <w:szCs w:val="32"/>
        </w:rPr>
      </w:pPr>
      <w:r>
        <w:rPr>
          <w:rFonts w:hint="eastAsia" w:ascii="仿宋" w:hAnsi="仿宋" w:eastAsia="仿宋"/>
          <w:sz w:val="32"/>
          <w:szCs w:val="32"/>
        </w:rPr>
        <w:t>兴国县政协办主要职责是：（1）负责县政协全会、常</w:t>
      </w:r>
      <w:r>
        <w:rPr>
          <w:rFonts w:hint="eastAsia" w:ascii="仿宋" w:hAnsi="仿宋" w:eastAsia="仿宋"/>
          <w:sz w:val="32"/>
          <w:szCs w:val="32"/>
          <w:lang w:eastAsia="zh-CN"/>
        </w:rPr>
        <w:t>委</w:t>
      </w:r>
      <w:r>
        <w:rPr>
          <w:rFonts w:hint="eastAsia" w:ascii="仿宋" w:hAnsi="仿宋" w:eastAsia="仿宋"/>
          <w:sz w:val="32"/>
          <w:szCs w:val="32"/>
        </w:rPr>
        <w:t>会、主席会议</w:t>
      </w:r>
      <w:r>
        <w:rPr>
          <w:rFonts w:hint="eastAsia" w:ascii="仿宋" w:hAnsi="仿宋" w:eastAsia="仿宋"/>
          <w:sz w:val="32"/>
          <w:szCs w:val="32"/>
          <w:lang w:eastAsia="zh-CN"/>
        </w:rPr>
        <w:t>、县政协党组会、县政协机关党组会</w:t>
      </w:r>
      <w:r>
        <w:rPr>
          <w:rFonts w:hint="eastAsia" w:ascii="仿宋" w:hAnsi="仿宋" w:eastAsia="仿宋"/>
          <w:sz w:val="32"/>
          <w:szCs w:val="32"/>
        </w:rPr>
        <w:t>等重要会议的会务工作及有关决议、决定事项的组织实施</w:t>
      </w:r>
      <w:r>
        <w:rPr>
          <w:rFonts w:hint="eastAsia" w:ascii="仿宋" w:hAnsi="仿宋" w:eastAsia="仿宋"/>
          <w:sz w:val="32"/>
          <w:szCs w:val="32"/>
          <w:lang w:val="en-US" w:eastAsia="zh-CN"/>
        </w:rPr>
        <w:t>;</w:t>
      </w:r>
      <w:r>
        <w:rPr>
          <w:rFonts w:hint="eastAsia" w:ascii="仿宋" w:hAnsi="仿宋" w:eastAsia="仿宋"/>
          <w:sz w:val="32"/>
          <w:szCs w:val="32"/>
        </w:rPr>
        <w:t>（2）围绕县政协</w:t>
      </w:r>
      <w:r>
        <w:rPr>
          <w:rFonts w:hint="eastAsia" w:ascii="仿宋" w:hAnsi="仿宋" w:eastAsia="仿宋"/>
          <w:sz w:val="32"/>
          <w:szCs w:val="32"/>
          <w:lang w:eastAsia="zh-CN"/>
        </w:rPr>
        <w:t>年度协商计划</w:t>
      </w:r>
      <w:r>
        <w:rPr>
          <w:rFonts w:hint="eastAsia" w:ascii="仿宋" w:hAnsi="仿宋" w:eastAsia="仿宋"/>
          <w:sz w:val="32"/>
          <w:szCs w:val="32"/>
        </w:rPr>
        <w:t>进行专题调查研究</w:t>
      </w:r>
      <w:r>
        <w:rPr>
          <w:rFonts w:hint="eastAsia" w:ascii="仿宋" w:hAnsi="仿宋" w:eastAsia="仿宋"/>
          <w:sz w:val="32"/>
          <w:szCs w:val="32"/>
          <w:lang w:eastAsia="zh-CN"/>
        </w:rPr>
        <w:t>，</w:t>
      </w:r>
      <w:r>
        <w:rPr>
          <w:rFonts w:hint="eastAsia" w:ascii="仿宋" w:hAnsi="仿宋" w:eastAsia="仿宋"/>
          <w:sz w:val="32"/>
          <w:szCs w:val="32"/>
        </w:rPr>
        <w:t>负责委员视察、调研等活动的服务和组织工作</w:t>
      </w:r>
      <w:r>
        <w:rPr>
          <w:rFonts w:hint="eastAsia" w:ascii="仿宋" w:hAnsi="仿宋" w:eastAsia="仿宋"/>
          <w:sz w:val="32"/>
          <w:szCs w:val="32"/>
          <w:lang w:val="en-US" w:eastAsia="zh-CN"/>
        </w:rPr>
        <w:t>;</w:t>
      </w:r>
      <w:r>
        <w:rPr>
          <w:rFonts w:hint="eastAsia" w:ascii="仿宋" w:hAnsi="仿宋" w:eastAsia="仿宋"/>
          <w:sz w:val="32"/>
          <w:szCs w:val="32"/>
        </w:rPr>
        <w:t>（3）负责人民政协理论</w:t>
      </w:r>
      <w:r>
        <w:rPr>
          <w:rFonts w:hint="eastAsia" w:ascii="仿宋" w:hAnsi="仿宋" w:eastAsia="仿宋"/>
          <w:sz w:val="32"/>
          <w:szCs w:val="32"/>
          <w:lang w:val="en-US" w:eastAsia="zh-CN"/>
        </w:rPr>
        <w:t>学习研究和宣传普及工作;</w:t>
      </w:r>
      <w:r>
        <w:rPr>
          <w:rFonts w:hint="eastAsia" w:ascii="仿宋" w:hAnsi="仿宋" w:eastAsia="仿宋"/>
          <w:sz w:val="32"/>
          <w:szCs w:val="32"/>
        </w:rPr>
        <w:t>（4）负责县政协重大事项、重要会议和活动的宣传工作</w:t>
      </w:r>
      <w:r>
        <w:rPr>
          <w:rFonts w:hint="eastAsia" w:ascii="仿宋" w:hAnsi="仿宋" w:eastAsia="仿宋"/>
          <w:sz w:val="32"/>
          <w:szCs w:val="32"/>
          <w:lang w:val="en-US" w:eastAsia="zh-CN"/>
        </w:rPr>
        <w:t>;</w:t>
      </w:r>
      <w:r>
        <w:rPr>
          <w:rFonts w:hint="eastAsia" w:ascii="仿宋" w:hAnsi="仿宋" w:eastAsia="仿宋"/>
          <w:sz w:val="32"/>
          <w:szCs w:val="32"/>
        </w:rPr>
        <w:t>（5）收集、整理委员和各界人士的意见、建议，反映社情民意</w:t>
      </w:r>
      <w:r>
        <w:rPr>
          <w:rFonts w:hint="eastAsia" w:ascii="仿宋" w:hAnsi="仿宋" w:eastAsia="仿宋"/>
          <w:sz w:val="32"/>
          <w:szCs w:val="32"/>
          <w:lang w:val="en-US" w:eastAsia="zh-CN"/>
        </w:rPr>
        <w:t>;</w:t>
      </w:r>
      <w:r>
        <w:rPr>
          <w:rFonts w:hint="eastAsia" w:ascii="仿宋" w:hAnsi="仿宋" w:eastAsia="仿宋"/>
          <w:sz w:val="32"/>
          <w:szCs w:val="32"/>
        </w:rPr>
        <w:t>（6）负责与县委办、县人大办、县政府办及有关部门、县工商联、各人民团体的联系</w:t>
      </w:r>
      <w:r>
        <w:rPr>
          <w:rFonts w:hint="eastAsia" w:ascii="仿宋" w:hAnsi="仿宋" w:eastAsia="仿宋"/>
          <w:sz w:val="32"/>
          <w:szCs w:val="32"/>
          <w:lang w:eastAsia="zh-CN"/>
        </w:rPr>
        <w:t>和协调</w:t>
      </w:r>
      <w:r>
        <w:rPr>
          <w:rFonts w:hint="eastAsia" w:ascii="仿宋" w:hAnsi="仿宋" w:eastAsia="仿宋"/>
          <w:sz w:val="32"/>
          <w:szCs w:val="32"/>
        </w:rPr>
        <w:t>工作</w:t>
      </w:r>
      <w:r>
        <w:rPr>
          <w:rFonts w:hint="eastAsia" w:ascii="仿宋" w:hAnsi="仿宋" w:eastAsia="仿宋"/>
          <w:sz w:val="32"/>
          <w:szCs w:val="32"/>
          <w:lang w:val="en-US" w:eastAsia="zh-CN"/>
        </w:rPr>
        <w:t>;</w:t>
      </w:r>
      <w:r>
        <w:rPr>
          <w:rFonts w:hint="eastAsia" w:ascii="仿宋" w:hAnsi="仿宋" w:eastAsia="仿宋"/>
          <w:sz w:val="32"/>
          <w:szCs w:val="32"/>
        </w:rPr>
        <w:t>（7）负责县政协机关事务、人事劳动、机构编制、后勤保障、安全保卫等工作</w:t>
      </w:r>
      <w:r>
        <w:rPr>
          <w:rFonts w:hint="eastAsia" w:ascii="仿宋" w:hAnsi="仿宋" w:eastAsia="仿宋"/>
          <w:sz w:val="32"/>
          <w:szCs w:val="32"/>
          <w:lang w:val="en-US" w:eastAsia="zh-CN"/>
        </w:rPr>
        <w:t>;</w:t>
      </w:r>
      <w:r>
        <w:rPr>
          <w:rFonts w:hint="eastAsia" w:ascii="仿宋" w:hAnsi="仿宋" w:eastAsia="仿宋"/>
          <w:sz w:val="32"/>
          <w:szCs w:val="32"/>
        </w:rPr>
        <w:t>（8）负责县内外来宾的接待工作</w:t>
      </w:r>
      <w:r>
        <w:rPr>
          <w:rFonts w:hint="eastAsia" w:ascii="仿宋" w:hAnsi="仿宋" w:eastAsia="仿宋"/>
          <w:sz w:val="32"/>
          <w:szCs w:val="32"/>
          <w:lang w:val="en-US" w:eastAsia="zh-CN"/>
        </w:rPr>
        <w:t>;</w:t>
      </w:r>
      <w:r>
        <w:rPr>
          <w:rFonts w:hint="eastAsia" w:ascii="仿宋" w:hAnsi="仿宋" w:eastAsia="仿宋"/>
          <w:sz w:val="32"/>
          <w:szCs w:val="32"/>
        </w:rPr>
        <w:t>（9）承办县政协领导交办的其他事项。</w:t>
      </w:r>
    </w:p>
    <w:p>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9"/>
        <w:tblW w:w="8117" w:type="dxa"/>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00"/>
        <w:gridCol w:w="4769"/>
        <w:gridCol w:w="2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pPr>
              <w:jc w:val="left"/>
              <w:rPr>
                <w:rFonts w:hint="default"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top"/>
          </w:tcPr>
          <w:p>
            <w:pPr>
              <w:jc w:val="left"/>
              <w:rPr>
                <w:rFonts w:hint="default"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中国人民政治协商会议兴国县委员会办公室</w:t>
            </w:r>
          </w:p>
        </w:tc>
        <w:tc>
          <w:tcPr>
            <w:tcW w:w="2348" w:type="dxa"/>
            <w:shd w:val="clear" w:color="auto" w:fill="auto"/>
            <w:noWrap w:val="0"/>
            <w:vAlign w:val="top"/>
          </w:tcPr>
          <w:p>
            <w:pPr>
              <w:jc w:val="left"/>
              <w:rPr>
                <w:rFonts w:hint="eastAsia" w:ascii="仿宋_GB2312" w:hAnsi="仿宋_GB2312" w:eastAsia="仿宋_GB2312"/>
                <w:sz w:val="30"/>
                <w:szCs w:val="30"/>
                <w:highlight w:val="none"/>
                <w:lang w:eastAsia="zh-CN"/>
              </w:rPr>
            </w:pPr>
            <w:r>
              <w:rPr>
                <w:rFonts w:hint="eastAsia" w:ascii="仿宋_GB2312" w:hAnsi="仿宋_GB2312" w:eastAsia="仿宋_GB2312"/>
                <w:sz w:val="30"/>
                <w:szCs w:val="30"/>
                <w:highlight w:val="none"/>
                <w:lang w:eastAsia="zh-CN"/>
              </w:rPr>
              <w:t>二级</w:t>
            </w:r>
          </w:p>
        </w:tc>
      </w:tr>
    </w:tbl>
    <w:p>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rPr>
        <w:t>中国人民政治协商会议兴国县委员会办公室</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w:t>
      </w:r>
      <w:r>
        <w:rPr>
          <w:rFonts w:hint="eastAsia" w:ascii="仿宋" w:hAnsi="仿宋" w:eastAsia="仿宋"/>
          <w:sz w:val="32"/>
          <w:szCs w:val="32"/>
          <w:lang w:eastAsia="zh-CN"/>
        </w:rPr>
        <w:t>机构内设</w:t>
      </w:r>
      <w:r>
        <w:rPr>
          <w:rFonts w:hint="eastAsia" w:ascii="仿宋" w:hAnsi="仿宋" w:eastAsia="仿宋"/>
          <w:sz w:val="32"/>
          <w:szCs w:val="32"/>
          <w:lang w:val="en-US" w:eastAsia="zh-CN"/>
        </w:rPr>
        <w:t>6委1室，</w:t>
      </w:r>
      <w:r>
        <w:rPr>
          <w:rFonts w:hint="eastAsia" w:ascii="仿宋_GB2312" w:hAnsi="仿宋_GB2312" w:eastAsia="仿宋_GB2312" w:cs="Times New Roman"/>
          <w:sz w:val="32"/>
          <w:szCs w:val="32"/>
          <w:lang w:val="en-US" w:eastAsia="zh-CN"/>
        </w:rPr>
        <w:t>分别是</w:t>
      </w:r>
      <w:r>
        <w:rPr>
          <w:rFonts w:hint="eastAsia" w:ascii="仿宋" w:hAnsi="仿宋" w:eastAsia="仿宋"/>
          <w:sz w:val="32"/>
          <w:szCs w:val="32"/>
          <w:lang w:val="en-US" w:eastAsia="zh-CN"/>
        </w:rPr>
        <w:t>：提案委、法制社团委、经济委、教文卫体和文化文史学习委、人资环委、农业和农村委、办公室，包含一个财务非独立事业股级法人下属单位：县政协委员服务中心</w:t>
      </w:r>
      <w:r>
        <w:rPr>
          <w:rFonts w:hint="eastAsia" w:ascii="仿宋_GB2312" w:hAnsi="仿宋_GB2312" w:eastAsia="仿宋_GB2312" w:cs="Times New Roman"/>
          <w:sz w:val="32"/>
          <w:szCs w:val="32"/>
          <w:lang w:val="en-US" w:eastAsia="zh-CN"/>
        </w:rPr>
        <w:t xml:space="preserve"> 。</w:t>
      </w:r>
    </w:p>
    <w:p>
      <w:pPr>
        <w:ind w:firstLine="640" w:firstLineChars="200"/>
        <w:jc w:val="left"/>
        <w:rPr>
          <w:rFonts w:hint="eastAsia"/>
        </w:rPr>
      </w:pPr>
      <w:r>
        <w:rPr>
          <w:rFonts w:hint="eastAsia" w:ascii="仿宋_GB2312" w:hAnsi="仿宋_GB2312" w:eastAsia="仿宋_GB2312"/>
          <w:sz w:val="32"/>
          <w:szCs w:val="32"/>
        </w:rPr>
        <w:t>本部门年末在职人员40人，离退休人员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人（不含由养老保险基金发放养老金的离退休人员），其他人员2人。由养老保险基金发放养老金的离退休人员32人。</w:t>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pPr>
        <w:bidi w:val="0"/>
        <w:rPr>
          <w:rFonts w:hint="eastAsia"/>
        </w:rPr>
      </w:pPr>
    </w:p>
    <w:p>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5"/>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部门：中国人民政治协商会议兴国县委员会办公室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5"/>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4300" w:type="dxa"/>
            <w:gridSpan w:val="3"/>
            <w:vAlign w:val="center"/>
          </w:tcPr>
          <w:p>
            <w:pPr>
              <w:jc w:val="center"/>
            </w:pPr>
            <w:r>
              <w:rPr>
                <w:rFonts w:ascii="宋体" w:hAnsi="宋体" w:eastAsia="宋体" w:cs="宋体"/>
                <w:b w:val="0"/>
                <w:i w:val="0"/>
                <w:color w:val="000000"/>
                <w:sz w:val="14"/>
              </w:rPr>
              <w:t>收入</w:t>
            </w:r>
          </w:p>
        </w:tc>
        <w:tc>
          <w:tcPr>
            <w:tcW w:w="4006" w:type="dxa"/>
            <w:gridSpan w:val="3"/>
            <w:vAlign w:val="center"/>
          </w:tcPr>
          <w:p>
            <w:pPr>
              <w:jc w:val="center"/>
            </w:pPr>
            <w:r>
              <w:rPr>
                <w:rFonts w:ascii="宋体" w:hAnsi="宋体" w:eastAsia="宋体" w:cs="宋体"/>
                <w:b w:val="0"/>
                <w:i w:val="0"/>
                <w:color w:val="000000"/>
                <w:sz w:val="14"/>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项    目</w:t>
            </w:r>
          </w:p>
        </w:tc>
        <w:tc>
          <w:tcPr>
            <w:tcW w:w="460" w:type="dxa"/>
            <w:vAlign w:val="center"/>
          </w:tcPr>
          <w:p>
            <w:pPr>
              <w:jc w:val="center"/>
            </w:pPr>
            <w:r>
              <w:rPr>
                <w:rFonts w:ascii="宋体" w:hAnsi="宋体" w:eastAsia="宋体" w:cs="宋体"/>
                <w:b w:val="0"/>
                <w:i w:val="0"/>
                <w:color w:val="000000"/>
                <w:sz w:val="14"/>
              </w:rPr>
              <w:t>行次</w:t>
            </w:r>
          </w:p>
        </w:tc>
        <w:tc>
          <w:tcPr>
            <w:tcW w:w="1220" w:type="dxa"/>
            <w:vAlign w:val="center"/>
          </w:tcPr>
          <w:p>
            <w:pPr>
              <w:jc w:val="center"/>
            </w:pPr>
            <w:r>
              <w:rPr>
                <w:rFonts w:ascii="宋体" w:hAnsi="宋体" w:eastAsia="宋体" w:cs="宋体"/>
                <w:b w:val="0"/>
                <w:i w:val="0"/>
                <w:color w:val="000000"/>
                <w:sz w:val="14"/>
              </w:rPr>
              <w:t>决算数</w:t>
            </w:r>
          </w:p>
        </w:tc>
        <w:tc>
          <w:tcPr>
            <w:tcW w:w="2340" w:type="dxa"/>
            <w:vAlign w:val="center"/>
          </w:tcPr>
          <w:p>
            <w:pPr>
              <w:jc w:val="center"/>
            </w:pPr>
            <w:r>
              <w:rPr>
                <w:rFonts w:ascii="宋体" w:hAnsi="宋体" w:eastAsia="宋体" w:cs="宋体"/>
                <w:b w:val="0"/>
                <w:i w:val="0"/>
                <w:color w:val="000000"/>
                <w:sz w:val="14"/>
              </w:rPr>
              <w:t>项目（按功能分类）</w:t>
            </w:r>
          </w:p>
        </w:tc>
        <w:tc>
          <w:tcPr>
            <w:tcW w:w="460" w:type="dxa"/>
            <w:vAlign w:val="center"/>
          </w:tcPr>
          <w:p>
            <w:pPr>
              <w:jc w:val="center"/>
            </w:pPr>
            <w:r>
              <w:rPr>
                <w:rFonts w:ascii="宋体" w:hAnsi="宋体" w:eastAsia="宋体" w:cs="宋体"/>
                <w:b w:val="0"/>
                <w:i w:val="0"/>
                <w:color w:val="000000"/>
                <w:sz w:val="14"/>
              </w:rPr>
              <w:t>行次</w:t>
            </w:r>
          </w:p>
        </w:tc>
        <w:tc>
          <w:tcPr>
            <w:tcW w:w="1206" w:type="dxa"/>
            <w:vAlign w:val="center"/>
          </w:tcPr>
          <w:p>
            <w:pPr>
              <w:jc w:val="center"/>
            </w:pPr>
            <w:r>
              <w:rPr>
                <w:rFonts w:ascii="宋体" w:hAnsi="宋体" w:eastAsia="宋体" w:cs="宋体"/>
                <w:b w:val="0"/>
                <w:i w:val="0"/>
                <w:color w:val="000000"/>
                <w:sz w:val="14"/>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20" w:type="dxa"/>
            <w:vAlign w:val="center"/>
          </w:tcPr>
          <w:p>
            <w:pPr>
              <w:jc w:val="center"/>
            </w:pPr>
            <w:r>
              <w:rPr>
                <w:rFonts w:ascii="宋体" w:hAnsi="宋体" w:eastAsia="宋体" w:cs="宋体"/>
                <w:b w:val="0"/>
                <w:i w:val="0"/>
                <w:color w:val="000000"/>
                <w:sz w:val="14"/>
              </w:rPr>
              <w:t>1</w:t>
            </w:r>
          </w:p>
        </w:tc>
        <w:tc>
          <w:tcPr>
            <w:tcW w:w="234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06" w:type="dxa"/>
            <w:vAlign w:val="center"/>
          </w:tcPr>
          <w:p>
            <w:pPr>
              <w:jc w:val="center"/>
            </w:pPr>
            <w:r>
              <w:rPr>
                <w:rFonts w:ascii="宋体" w:hAnsi="宋体" w:eastAsia="宋体" w:cs="宋体"/>
                <w:b w:val="0"/>
                <w:i w:val="0"/>
                <w:color w:val="000000"/>
                <w:sz w:val="14"/>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一、一般公共预算财政拨款收入</w:t>
            </w:r>
          </w:p>
        </w:tc>
        <w:tc>
          <w:tcPr>
            <w:tcW w:w="460" w:type="dxa"/>
            <w:vAlign w:val="center"/>
          </w:tcPr>
          <w:p>
            <w:pPr>
              <w:jc w:val="center"/>
            </w:pPr>
            <w:r>
              <w:rPr>
                <w:rFonts w:ascii="宋体" w:hAnsi="宋体" w:eastAsia="宋体" w:cs="宋体"/>
                <w:b w:val="0"/>
                <w:i w:val="0"/>
                <w:color w:val="000000"/>
                <w:sz w:val="14"/>
              </w:rPr>
              <w:t>1</w:t>
            </w:r>
          </w:p>
        </w:tc>
        <w:tc>
          <w:tcPr>
            <w:tcW w:w="1220" w:type="dxa"/>
            <w:vAlign w:val="center"/>
          </w:tcPr>
          <w:p>
            <w:pPr>
              <w:jc w:val="right"/>
            </w:pPr>
            <w:r>
              <w:rPr>
                <w:rFonts w:ascii="宋体" w:hAnsi="宋体" w:eastAsia="宋体" w:cs="宋体"/>
                <w:b w:val="0"/>
                <w:i w:val="0"/>
                <w:color w:val="000000"/>
                <w:sz w:val="14"/>
              </w:rPr>
              <w:t>1,081.78</w:t>
            </w:r>
          </w:p>
        </w:tc>
        <w:tc>
          <w:tcPr>
            <w:tcW w:w="2340" w:type="dxa"/>
            <w:vAlign w:val="center"/>
          </w:tcPr>
          <w:p>
            <w:pPr>
              <w:jc w:val="left"/>
            </w:pPr>
            <w:r>
              <w:rPr>
                <w:rFonts w:ascii="宋体" w:hAnsi="宋体" w:eastAsia="宋体" w:cs="宋体"/>
                <w:b w:val="0"/>
                <w:i w:val="0"/>
                <w:color w:val="000000"/>
                <w:sz w:val="14"/>
              </w:rPr>
              <w:t>一、一般公共服务支出</w:t>
            </w:r>
          </w:p>
        </w:tc>
        <w:tc>
          <w:tcPr>
            <w:tcW w:w="460" w:type="dxa"/>
            <w:vAlign w:val="center"/>
          </w:tcPr>
          <w:p>
            <w:pPr>
              <w:jc w:val="center"/>
            </w:pPr>
            <w:r>
              <w:rPr>
                <w:rFonts w:ascii="宋体" w:hAnsi="宋体" w:eastAsia="宋体" w:cs="宋体"/>
                <w:b w:val="0"/>
                <w:i w:val="0"/>
                <w:color w:val="000000"/>
                <w:sz w:val="14"/>
              </w:rPr>
              <w:t>32</w:t>
            </w:r>
          </w:p>
        </w:tc>
        <w:tc>
          <w:tcPr>
            <w:tcW w:w="1206" w:type="dxa"/>
            <w:vAlign w:val="center"/>
          </w:tcPr>
          <w:p>
            <w:pPr>
              <w:jc w:val="right"/>
            </w:pPr>
            <w:r>
              <w:rPr>
                <w:rFonts w:ascii="宋体" w:hAnsi="宋体" w:eastAsia="宋体" w:cs="宋体"/>
                <w:b w:val="0"/>
                <w:i w:val="0"/>
                <w:color w:val="000000"/>
                <w:sz w:val="14"/>
              </w:rPr>
              <w:t>916.36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二、政府性基金预算财政拨款收入</w:t>
            </w:r>
          </w:p>
        </w:tc>
        <w:tc>
          <w:tcPr>
            <w:tcW w:w="460" w:type="dxa"/>
            <w:vAlign w:val="center"/>
          </w:tcPr>
          <w:p>
            <w:pPr>
              <w:jc w:val="center"/>
            </w:pPr>
            <w:r>
              <w:rPr>
                <w:rFonts w:ascii="宋体" w:hAnsi="宋体" w:eastAsia="宋体" w:cs="宋体"/>
                <w:b w:val="0"/>
                <w:i w:val="0"/>
                <w:color w:val="000000"/>
                <w:sz w:val="14"/>
              </w:rPr>
              <w:t>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二、外交支出</w:t>
            </w:r>
          </w:p>
        </w:tc>
        <w:tc>
          <w:tcPr>
            <w:tcW w:w="460" w:type="dxa"/>
            <w:vAlign w:val="center"/>
          </w:tcPr>
          <w:p>
            <w:pPr>
              <w:jc w:val="center"/>
            </w:pPr>
            <w:r>
              <w:rPr>
                <w:rFonts w:ascii="宋体" w:hAnsi="宋体" w:eastAsia="宋体" w:cs="宋体"/>
                <w:b w:val="0"/>
                <w:i w:val="0"/>
                <w:color w:val="000000"/>
                <w:sz w:val="14"/>
              </w:rPr>
              <w:t>33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三、国有资本经营预算财政拨款收入</w:t>
            </w:r>
          </w:p>
        </w:tc>
        <w:tc>
          <w:tcPr>
            <w:tcW w:w="460" w:type="dxa"/>
            <w:vAlign w:val="center"/>
          </w:tcPr>
          <w:p>
            <w:pPr>
              <w:jc w:val="center"/>
            </w:pPr>
            <w:r>
              <w:rPr>
                <w:rFonts w:ascii="宋体" w:hAnsi="宋体" w:eastAsia="宋体" w:cs="宋体"/>
                <w:b w:val="0"/>
                <w:i w:val="0"/>
                <w:color w:val="000000"/>
                <w:sz w:val="14"/>
              </w:rPr>
              <w:t>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三、国防支出</w:t>
            </w:r>
          </w:p>
        </w:tc>
        <w:tc>
          <w:tcPr>
            <w:tcW w:w="460" w:type="dxa"/>
            <w:vAlign w:val="center"/>
          </w:tcPr>
          <w:p>
            <w:pPr>
              <w:jc w:val="center"/>
            </w:pPr>
            <w:r>
              <w:rPr>
                <w:rFonts w:ascii="宋体" w:hAnsi="宋体" w:eastAsia="宋体" w:cs="宋体"/>
                <w:b w:val="0"/>
                <w:i w:val="0"/>
                <w:color w:val="000000"/>
                <w:sz w:val="14"/>
              </w:rPr>
              <w:t>34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四、上级补助收入</w:t>
            </w:r>
          </w:p>
        </w:tc>
        <w:tc>
          <w:tcPr>
            <w:tcW w:w="460" w:type="dxa"/>
            <w:vAlign w:val="center"/>
          </w:tcPr>
          <w:p>
            <w:pPr>
              <w:jc w:val="center"/>
            </w:pPr>
            <w:r>
              <w:rPr>
                <w:rFonts w:ascii="宋体" w:hAnsi="宋体" w:eastAsia="宋体" w:cs="宋体"/>
                <w:b w:val="0"/>
                <w:i w:val="0"/>
                <w:color w:val="000000"/>
                <w:sz w:val="14"/>
              </w:rPr>
              <w:t>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四、公共安全支出</w:t>
            </w:r>
          </w:p>
        </w:tc>
        <w:tc>
          <w:tcPr>
            <w:tcW w:w="460" w:type="dxa"/>
            <w:vAlign w:val="center"/>
          </w:tcPr>
          <w:p>
            <w:pPr>
              <w:jc w:val="center"/>
            </w:pPr>
            <w:r>
              <w:rPr>
                <w:rFonts w:ascii="宋体" w:hAnsi="宋体" w:eastAsia="宋体" w:cs="宋体"/>
                <w:b w:val="0"/>
                <w:i w:val="0"/>
                <w:color w:val="000000"/>
                <w:sz w:val="14"/>
              </w:rPr>
              <w:t>35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五、事业收入</w:t>
            </w:r>
          </w:p>
        </w:tc>
        <w:tc>
          <w:tcPr>
            <w:tcW w:w="460" w:type="dxa"/>
            <w:vAlign w:val="center"/>
          </w:tcPr>
          <w:p>
            <w:pPr>
              <w:jc w:val="center"/>
            </w:pPr>
            <w:r>
              <w:rPr>
                <w:rFonts w:ascii="宋体" w:hAnsi="宋体" w:eastAsia="宋体" w:cs="宋体"/>
                <w:b w:val="0"/>
                <w:i w:val="0"/>
                <w:color w:val="000000"/>
                <w:sz w:val="14"/>
              </w:rPr>
              <w:t>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五、教育支出</w:t>
            </w:r>
          </w:p>
        </w:tc>
        <w:tc>
          <w:tcPr>
            <w:tcW w:w="460" w:type="dxa"/>
            <w:vAlign w:val="center"/>
          </w:tcPr>
          <w:p>
            <w:pPr>
              <w:jc w:val="center"/>
            </w:pPr>
            <w:r>
              <w:rPr>
                <w:rFonts w:ascii="宋体" w:hAnsi="宋体" w:eastAsia="宋体" w:cs="宋体"/>
                <w:b w:val="0"/>
                <w:i w:val="0"/>
                <w:color w:val="000000"/>
                <w:sz w:val="14"/>
              </w:rPr>
              <w:t>36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六、经营收入</w:t>
            </w:r>
          </w:p>
        </w:tc>
        <w:tc>
          <w:tcPr>
            <w:tcW w:w="460" w:type="dxa"/>
            <w:vAlign w:val="center"/>
          </w:tcPr>
          <w:p>
            <w:pPr>
              <w:jc w:val="center"/>
            </w:pPr>
            <w:r>
              <w:rPr>
                <w:rFonts w:ascii="宋体" w:hAnsi="宋体" w:eastAsia="宋体" w:cs="宋体"/>
                <w:b w:val="0"/>
                <w:i w:val="0"/>
                <w:color w:val="000000"/>
                <w:sz w:val="14"/>
              </w:rPr>
              <w:t>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六、科学技术支出</w:t>
            </w:r>
          </w:p>
        </w:tc>
        <w:tc>
          <w:tcPr>
            <w:tcW w:w="460" w:type="dxa"/>
            <w:vAlign w:val="center"/>
          </w:tcPr>
          <w:p>
            <w:pPr>
              <w:jc w:val="center"/>
            </w:pPr>
            <w:r>
              <w:rPr>
                <w:rFonts w:ascii="宋体" w:hAnsi="宋体" w:eastAsia="宋体" w:cs="宋体"/>
                <w:b w:val="0"/>
                <w:i w:val="0"/>
                <w:color w:val="000000"/>
                <w:sz w:val="14"/>
              </w:rPr>
              <w:t>37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七、附属单位上缴收入</w:t>
            </w:r>
          </w:p>
        </w:tc>
        <w:tc>
          <w:tcPr>
            <w:tcW w:w="460" w:type="dxa"/>
            <w:vAlign w:val="center"/>
          </w:tcPr>
          <w:p>
            <w:pPr>
              <w:jc w:val="center"/>
            </w:pPr>
            <w:r>
              <w:rPr>
                <w:rFonts w:ascii="宋体" w:hAnsi="宋体" w:eastAsia="宋体" w:cs="宋体"/>
                <w:b w:val="0"/>
                <w:i w:val="0"/>
                <w:color w:val="000000"/>
                <w:sz w:val="14"/>
              </w:rPr>
              <w:t>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七、文化旅游体育与传媒支出</w:t>
            </w:r>
          </w:p>
        </w:tc>
        <w:tc>
          <w:tcPr>
            <w:tcW w:w="460" w:type="dxa"/>
            <w:vAlign w:val="center"/>
          </w:tcPr>
          <w:p>
            <w:pPr>
              <w:jc w:val="center"/>
            </w:pPr>
            <w:r>
              <w:rPr>
                <w:rFonts w:ascii="宋体" w:hAnsi="宋体" w:eastAsia="宋体" w:cs="宋体"/>
                <w:b w:val="0"/>
                <w:i w:val="0"/>
                <w:color w:val="000000"/>
                <w:sz w:val="14"/>
              </w:rPr>
              <w:t>38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八、其他收入</w:t>
            </w:r>
          </w:p>
        </w:tc>
        <w:tc>
          <w:tcPr>
            <w:tcW w:w="460" w:type="dxa"/>
            <w:vAlign w:val="center"/>
          </w:tcPr>
          <w:p>
            <w:pPr>
              <w:jc w:val="center"/>
            </w:pPr>
            <w:r>
              <w:rPr>
                <w:rFonts w:ascii="宋体" w:hAnsi="宋体" w:eastAsia="宋体" w:cs="宋体"/>
                <w:b w:val="0"/>
                <w:i w:val="0"/>
                <w:color w:val="000000"/>
                <w:sz w:val="14"/>
              </w:rPr>
              <w:t>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八、社会保障和就业支出</w:t>
            </w:r>
          </w:p>
        </w:tc>
        <w:tc>
          <w:tcPr>
            <w:tcW w:w="460" w:type="dxa"/>
            <w:vAlign w:val="center"/>
          </w:tcPr>
          <w:p>
            <w:pPr>
              <w:jc w:val="center"/>
            </w:pPr>
            <w:r>
              <w:rPr>
                <w:rFonts w:ascii="宋体" w:hAnsi="宋体" w:eastAsia="宋体" w:cs="宋体"/>
                <w:b w:val="0"/>
                <w:i w:val="0"/>
                <w:color w:val="000000"/>
                <w:sz w:val="14"/>
              </w:rPr>
              <w:t>39</w:t>
            </w:r>
          </w:p>
        </w:tc>
        <w:tc>
          <w:tcPr>
            <w:tcW w:w="1206" w:type="dxa"/>
            <w:vAlign w:val="center"/>
          </w:tcPr>
          <w:p>
            <w:pPr>
              <w:jc w:val="right"/>
            </w:pPr>
            <w:r>
              <w:rPr>
                <w:rFonts w:ascii="宋体" w:hAnsi="宋体" w:eastAsia="宋体" w:cs="宋体"/>
                <w:b w:val="0"/>
                <w:i w:val="0"/>
                <w:color w:val="000000"/>
                <w:sz w:val="14"/>
              </w:rPr>
              <w:t>76.72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九、卫生健康支出</w:t>
            </w:r>
          </w:p>
        </w:tc>
        <w:tc>
          <w:tcPr>
            <w:tcW w:w="460" w:type="dxa"/>
            <w:vAlign w:val="center"/>
          </w:tcPr>
          <w:p>
            <w:pPr>
              <w:jc w:val="center"/>
            </w:pPr>
            <w:r>
              <w:rPr>
                <w:rFonts w:ascii="宋体" w:hAnsi="宋体" w:eastAsia="宋体" w:cs="宋体"/>
                <w:b w:val="0"/>
                <w:i w:val="0"/>
                <w:color w:val="000000"/>
                <w:sz w:val="14"/>
              </w:rPr>
              <w:t>40</w:t>
            </w:r>
          </w:p>
        </w:tc>
        <w:tc>
          <w:tcPr>
            <w:tcW w:w="1206" w:type="dxa"/>
            <w:vAlign w:val="center"/>
          </w:tcPr>
          <w:p>
            <w:pPr>
              <w:jc w:val="right"/>
            </w:pPr>
            <w:r>
              <w:rPr>
                <w:rFonts w:ascii="宋体" w:hAnsi="宋体" w:eastAsia="宋体" w:cs="宋体"/>
                <w:b w:val="0"/>
                <w:i w:val="0"/>
                <w:color w:val="000000"/>
                <w:sz w:val="14"/>
              </w:rPr>
              <w:t>48.36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十、节能环保支出</w:t>
            </w:r>
          </w:p>
        </w:tc>
        <w:tc>
          <w:tcPr>
            <w:tcW w:w="460" w:type="dxa"/>
            <w:vAlign w:val="center"/>
          </w:tcPr>
          <w:p>
            <w:pPr>
              <w:jc w:val="center"/>
            </w:pPr>
            <w:r>
              <w:rPr>
                <w:rFonts w:ascii="宋体" w:hAnsi="宋体" w:eastAsia="宋体" w:cs="宋体"/>
                <w:b w:val="0"/>
                <w:i w:val="0"/>
                <w:color w:val="000000"/>
                <w:sz w:val="14"/>
              </w:rPr>
              <w:t>41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十一、城乡社区支出</w:t>
            </w:r>
          </w:p>
        </w:tc>
        <w:tc>
          <w:tcPr>
            <w:tcW w:w="460" w:type="dxa"/>
            <w:vAlign w:val="center"/>
          </w:tcPr>
          <w:p>
            <w:pPr>
              <w:jc w:val="center"/>
            </w:pPr>
            <w:r>
              <w:rPr>
                <w:rFonts w:ascii="宋体" w:hAnsi="宋体" w:eastAsia="宋体" w:cs="宋体"/>
                <w:b w:val="0"/>
                <w:i w:val="0"/>
                <w:color w:val="000000"/>
                <w:sz w:val="14"/>
              </w:rPr>
              <w:t>42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十二、农林水支出</w:t>
            </w:r>
          </w:p>
        </w:tc>
        <w:tc>
          <w:tcPr>
            <w:tcW w:w="460" w:type="dxa"/>
            <w:vAlign w:val="center"/>
          </w:tcPr>
          <w:p>
            <w:pPr>
              <w:jc w:val="center"/>
            </w:pPr>
            <w:r>
              <w:rPr>
                <w:rFonts w:ascii="宋体" w:hAnsi="宋体" w:eastAsia="宋体" w:cs="宋体"/>
                <w:b w:val="0"/>
                <w:i w:val="0"/>
                <w:color w:val="000000"/>
                <w:sz w:val="14"/>
              </w:rPr>
              <w:t>43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十三、交通运输支出</w:t>
            </w:r>
          </w:p>
        </w:tc>
        <w:tc>
          <w:tcPr>
            <w:tcW w:w="460" w:type="dxa"/>
            <w:vAlign w:val="center"/>
          </w:tcPr>
          <w:p>
            <w:pPr>
              <w:jc w:val="center"/>
            </w:pPr>
            <w:r>
              <w:rPr>
                <w:rFonts w:ascii="宋体" w:hAnsi="宋体" w:eastAsia="宋体" w:cs="宋体"/>
                <w:b w:val="0"/>
                <w:i w:val="0"/>
                <w:color w:val="000000"/>
                <w:sz w:val="14"/>
              </w:rPr>
              <w:t>44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十四、资源勘探工业信息等支出</w:t>
            </w:r>
          </w:p>
        </w:tc>
        <w:tc>
          <w:tcPr>
            <w:tcW w:w="460" w:type="dxa"/>
            <w:vAlign w:val="center"/>
          </w:tcPr>
          <w:p>
            <w:pPr>
              <w:jc w:val="center"/>
            </w:pPr>
            <w:r>
              <w:rPr>
                <w:rFonts w:ascii="宋体" w:hAnsi="宋体" w:eastAsia="宋体" w:cs="宋体"/>
                <w:b w:val="0"/>
                <w:i w:val="0"/>
                <w:color w:val="000000"/>
                <w:sz w:val="14"/>
              </w:rPr>
              <w:t>45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十五、商业服务业等支出</w:t>
            </w:r>
          </w:p>
        </w:tc>
        <w:tc>
          <w:tcPr>
            <w:tcW w:w="460" w:type="dxa"/>
            <w:vAlign w:val="center"/>
          </w:tcPr>
          <w:p>
            <w:pPr>
              <w:jc w:val="center"/>
            </w:pPr>
            <w:r>
              <w:rPr>
                <w:rFonts w:ascii="宋体" w:hAnsi="宋体" w:eastAsia="宋体" w:cs="宋体"/>
                <w:b w:val="0"/>
                <w:i w:val="0"/>
                <w:color w:val="000000"/>
                <w:sz w:val="14"/>
              </w:rPr>
              <w:t>46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十六、金融支出</w:t>
            </w:r>
          </w:p>
        </w:tc>
        <w:tc>
          <w:tcPr>
            <w:tcW w:w="460" w:type="dxa"/>
            <w:vAlign w:val="center"/>
          </w:tcPr>
          <w:p>
            <w:pPr>
              <w:jc w:val="center"/>
            </w:pPr>
            <w:r>
              <w:rPr>
                <w:rFonts w:ascii="宋体" w:hAnsi="宋体" w:eastAsia="宋体" w:cs="宋体"/>
                <w:b w:val="0"/>
                <w:i w:val="0"/>
                <w:color w:val="000000"/>
                <w:sz w:val="14"/>
              </w:rPr>
              <w:t>47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十七、援助其他地区支出</w:t>
            </w:r>
          </w:p>
        </w:tc>
        <w:tc>
          <w:tcPr>
            <w:tcW w:w="460" w:type="dxa"/>
            <w:vAlign w:val="center"/>
          </w:tcPr>
          <w:p>
            <w:pPr>
              <w:jc w:val="center"/>
            </w:pPr>
            <w:r>
              <w:rPr>
                <w:rFonts w:ascii="宋体" w:hAnsi="宋体" w:eastAsia="宋体" w:cs="宋体"/>
                <w:b w:val="0"/>
                <w:i w:val="0"/>
                <w:color w:val="000000"/>
                <w:sz w:val="14"/>
              </w:rPr>
              <w:t>48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十八、自然资源海洋气象等支出</w:t>
            </w:r>
          </w:p>
        </w:tc>
        <w:tc>
          <w:tcPr>
            <w:tcW w:w="460" w:type="dxa"/>
            <w:vAlign w:val="center"/>
          </w:tcPr>
          <w:p>
            <w:pPr>
              <w:jc w:val="center"/>
            </w:pPr>
            <w:r>
              <w:rPr>
                <w:rFonts w:ascii="宋体" w:hAnsi="宋体" w:eastAsia="宋体" w:cs="宋体"/>
                <w:b w:val="0"/>
                <w:i w:val="0"/>
                <w:color w:val="000000"/>
                <w:sz w:val="14"/>
              </w:rPr>
              <w:t>49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十九、住房保障支出</w:t>
            </w:r>
          </w:p>
        </w:tc>
        <w:tc>
          <w:tcPr>
            <w:tcW w:w="460" w:type="dxa"/>
            <w:vAlign w:val="center"/>
          </w:tcPr>
          <w:p>
            <w:pPr>
              <w:jc w:val="center"/>
            </w:pPr>
            <w:r>
              <w:rPr>
                <w:rFonts w:ascii="宋体" w:hAnsi="宋体" w:eastAsia="宋体" w:cs="宋体"/>
                <w:b w:val="0"/>
                <w:i w:val="0"/>
                <w:color w:val="000000"/>
                <w:sz w:val="14"/>
              </w:rPr>
              <w:t>50</w:t>
            </w:r>
          </w:p>
        </w:tc>
        <w:tc>
          <w:tcPr>
            <w:tcW w:w="1206" w:type="dxa"/>
            <w:vAlign w:val="center"/>
          </w:tcPr>
          <w:p>
            <w:pPr>
              <w:jc w:val="right"/>
            </w:pPr>
            <w:r>
              <w:rPr>
                <w:rFonts w:ascii="宋体" w:hAnsi="宋体" w:eastAsia="宋体" w:cs="宋体"/>
                <w:b w:val="0"/>
                <w:i w:val="0"/>
                <w:color w:val="000000"/>
                <w:sz w:val="14"/>
              </w:rPr>
              <w:t>40.34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二十、粮油物资储备支出</w:t>
            </w:r>
          </w:p>
        </w:tc>
        <w:tc>
          <w:tcPr>
            <w:tcW w:w="460" w:type="dxa"/>
            <w:vAlign w:val="center"/>
          </w:tcPr>
          <w:p>
            <w:pPr>
              <w:jc w:val="center"/>
            </w:pPr>
            <w:r>
              <w:rPr>
                <w:rFonts w:ascii="宋体" w:hAnsi="宋体" w:eastAsia="宋体" w:cs="宋体"/>
                <w:b w:val="0"/>
                <w:i w:val="0"/>
                <w:color w:val="000000"/>
                <w:sz w:val="14"/>
              </w:rPr>
              <w:t>51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二十一、国有资本经营预算支出</w:t>
            </w:r>
          </w:p>
        </w:tc>
        <w:tc>
          <w:tcPr>
            <w:tcW w:w="460" w:type="dxa"/>
            <w:vAlign w:val="center"/>
          </w:tcPr>
          <w:p>
            <w:pPr>
              <w:jc w:val="center"/>
            </w:pPr>
            <w:r>
              <w:rPr>
                <w:rFonts w:ascii="宋体" w:hAnsi="宋体" w:eastAsia="宋体" w:cs="宋体"/>
                <w:b w:val="0"/>
                <w:i w:val="0"/>
                <w:color w:val="000000"/>
                <w:sz w:val="14"/>
              </w:rPr>
              <w:t>52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二十二、灾害防治及应急管理支出</w:t>
            </w:r>
          </w:p>
        </w:tc>
        <w:tc>
          <w:tcPr>
            <w:tcW w:w="460" w:type="dxa"/>
            <w:vAlign w:val="center"/>
          </w:tcPr>
          <w:p>
            <w:pPr>
              <w:jc w:val="center"/>
            </w:pPr>
            <w:r>
              <w:rPr>
                <w:rFonts w:ascii="宋体" w:hAnsi="宋体" w:eastAsia="宋体" w:cs="宋体"/>
                <w:b w:val="0"/>
                <w:i w:val="0"/>
                <w:color w:val="000000"/>
                <w:sz w:val="14"/>
              </w:rPr>
              <w:t>53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二十三、其他支出</w:t>
            </w:r>
          </w:p>
        </w:tc>
        <w:tc>
          <w:tcPr>
            <w:tcW w:w="460" w:type="dxa"/>
            <w:vAlign w:val="center"/>
          </w:tcPr>
          <w:p>
            <w:pPr>
              <w:jc w:val="center"/>
            </w:pPr>
            <w:r>
              <w:rPr>
                <w:rFonts w:ascii="宋体" w:hAnsi="宋体" w:eastAsia="宋体" w:cs="宋体"/>
                <w:b w:val="0"/>
                <w:i w:val="0"/>
                <w:color w:val="000000"/>
                <w:sz w:val="14"/>
              </w:rPr>
              <w:t>54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二十四、债务还本支出</w:t>
            </w:r>
          </w:p>
        </w:tc>
        <w:tc>
          <w:tcPr>
            <w:tcW w:w="460" w:type="dxa"/>
            <w:vAlign w:val="center"/>
          </w:tcPr>
          <w:p>
            <w:pPr>
              <w:jc w:val="center"/>
            </w:pPr>
            <w:r>
              <w:rPr>
                <w:rFonts w:ascii="宋体" w:hAnsi="宋体" w:eastAsia="宋体" w:cs="宋体"/>
                <w:b w:val="0"/>
                <w:i w:val="0"/>
                <w:color w:val="000000"/>
                <w:sz w:val="14"/>
              </w:rPr>
              <w:t>55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二十五、债务付息支出</w:t>
            </w:r>
          </w:p>
        </w:tc>
        <w:tc>
          <w:tcPr>
            <w:tcW w:w="460" w:type="dxa"/>
            <w:vAlign w:val="center"/>
          </w:tcPr>
          <w:p>
            <w:pPr>
              <w:jc w:val="center"/>
            </w:pPr>
            <w:r>
              <w:rPr>
                <w:rFonts w:ascii="宋体" w:hAnsi="宋体" w:eastAsia="宋体" w:cs="宋体"/>
                <w:b w:val="0"/>
                <w:i w:val="0"/>
                <w:color w:val="000000"/>
                <w:sz w:val="14"/>
              </w:rPr>
              <w:t>56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二十六、抗疫特别国债安排的支出</w:t>
            </w:r>
          </w:p>
        </w:tc>
        <w:tc>
          <w:tcPr>
            <w:tcW w:w="460" w:type="dxa"/>
            <w:vAlign w:val="center"/>
          </w:tcPr>
          <w:p>
            <w:pPr>
              <w:jc w:val="center"/>
            </w:pPr>
            <w:r>
              <w:rPr>
                <w:rFonts w:ascii="宋体" w:hAnsi="宋体" w:eastAsia="宋体" w:cs="宋体"/>
                <w:b w:val="0"/>
                <w:i w:val="0"/>
                <w:color w:val="000000"/>
                <w:sz w:val="14"/>
              </w:rPr>
              <w:t>57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本年收入合计</w:t>
            </w:r>
          </w:p>
        </w:tc>
        <w:tc>
          <w:tcPr>
            <w:tcW w:w="460" w:type="dxa"/>
            <w:vAlign w:val="center"/>
          </w:tcPr>
          <w:p>
            <w:pPr>
              <w:jc w:val="center"/>
            </w:pPr>
            <w:r>
              <w:rPr>
                <w:rFonts w:ascii="宋体" w:hAnsi="宋体" w:eastAsia="宋体" w:cs="宋体"/>
                <w:b w:val="0"/>
                <w:i w:val="0"/>
                <w:color w:val="000000"/>
                <w:sz w:val="14"/>
              </w:rPr>
              <w:t>27</w:t>
            </w:r>
          </w:p>
        </w:tc>
        <w:tc>
          <w:tcPr>
            <w:tcW w:w="1220" w:type="dxa"/>
            <w:vAlign w:val="center"/>
          </w:tcPr>
          <w:p>
            <w:pPr>
              <w:jc w:val="right"/>
            </w:pPr>
            <w:r>
              <w:rPr>
                <w:rFonts w:ascii="宋体" w:hAnsi="宋体" w:eastAsia="宋体" w:cs="宋体"/>
                <w:b w:val="0"/>
                <w:i w:val="0"/>
                <w:color w:val="000000"/>
                <w:sz w:val="14"/>
              </w:rPr>
              <w:t>1,081.78</w:t>
            </w:r>
          </w:p>
        </w:tc>
        <w:tc>
          <w:tcPr>
            <w:tcW w:w="2340" w:type="dxa"/>
            <w:vAlign w:val="center"/>
          </w:tcPr>
          <w:p>
            <w:pPr>
              <w:jc w:val="left"/>
            </w:pPr>
            <w:r>
              <w:rPr>
                <w:rFonts w:ascii="宋体" w:hAnsi="宋体" w:eastAsia="宋体" w:cs="宋体"/>
                <w:b w:val="0"/>
                <w:i w:val="0"/>
                <w:color w:val="000000"/>
                <w:sz w:val="14"/>
              </w:rPr>
              <w:t>本年支出合计</w:t>
            </w:r>
          </w:p>
        </w:tc>
        <w:tc>
          <w:tcPr>
            <w:tcW w:w="460" w:type="dxa"/>
            <w:vAlign w:val="center"/>
          </w:tcPr>
          <w:p>
            <w:pPr>
              <w:jc w:val="center"/>
            </w:pPr>
            <w:r>
              <w:rPr>
                <w:rFonts w:ascii="宋体" w:hAnsi="宋体" w:eastAsia="宋体" w:cs="宋体"/>
                <w:b w:val="0"/>
                <w:i w:val="0"/>
                <w:color w:val="000000"/>
                <w:sz w:val="14"/>
              </w:rPr>
              <w:t>58</w:t>
            </w:r>
          </w:p>
        </w:tc>
        <w:tc>
          <w:tcPr>
            <w:tcW w:w="1206" w:type="dxa"/>
            <w:vAlign w:val="center"/>
          </w:tcPr>
          <w:p>
            <w:pPr>
              <w:jc w:val="right"/>
            </w:pPr>
            <w:r>
              <w:rPr>
                <w:rFonts w:ascii="宋体" w:hAnsi="宋体" w:eastAsia="宋体" w:cs="宋体"/>
                <w:b w:val="0"/>
                <w:i w:val="0"/>
                <w:color w:val="000000"/>
                <w:sz w:val="14"/>
              </w:rPr>
              <w:t>1,081.78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使用非财政拨款结余</w:t>
            </w:r>
          </w:p>
        </w:tc>
        <w:tc>
          <w:tcPr>
            <w:tcW w:w="460" w:type="dxa"/>
            <w:vAlign w:val="center"/>
          </w:tcPr>
          <w:p>
            <w:pPr>
              <w:jc w:val="center"/>
            </w:pPr>
            <w:r>
              <w:rPr>
                <w:rFonts w:ascii="宋体" w:hAnsi="宋体" w:eastAsia="宋体" w:cs="宋体"/>
                <w:b w:val="0"/>
                <w:i w:val="0"/>
                <w:color w:val="000000"/>
                <w:sz w:val="14"/>
              </w:rPr>
              <w:t>28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结余分配                 </w:t>
            </w:r>
          </w:p>
        </w:tc>
        <w:tc>
          <w:tcPr>
            <w:tcW w:w="460" w:type="dxa"/>
            <w:vAlign w:val="center"/>
          </w:tcPr>
          <w:p>
            <w:pPr>
              <w:jc w:val="center"/>
            </w:pPr>
            <w:r>
              <w:rPr>
                <w:rFonts w:ascii="宋体" w:hAnsi="宋体" w:eastAsia="宋体" w:cs="宋体"/>
                <w:b w:val="0"/>
                <w:i w:val="0"/>
                <w:color w:val="000000"/>
                <w:sz w:val="14"/>
              </w:rPr>
              <w:t>59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年初结转和结余</w:t>
            </w:r>
          </w:p>
        </w:tc>
        <w:tc>
          <w:tcPr>
            <w:tcW w:w="460" w:type="dxa"/>
            <w:vAlign w:val="center"/>
          </w:tcPr>
          <w:p>
            <w:pPr>
              <w:jc w:val="center"/>
            </w:pPr>
            <w:r>
              <w:rPr>
                <w:rFonts w:ascii="宋体" w:hAnsi="宋体" w:eastAsia="宋体" w:cs="宋体"/>
                <w:b w:val="0"/>
                <w:i w:val="0"/>
                <w:color w:val="000000"/>
                <w:sz w:val="14"/>
              </w:rPr>
              <w:t>29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年末结转和结余                                </w:t>
            </w:r>
          </w:p>
        </w:tc>
        <w:tc>
          <w:tcPr>
            <w:tcW w:w="460" w:type="dxa"/>
            <w:vAlign w:val="center"/>
          </w:tcPr>
          <w:p>
            <w:pPr>
              <w:jc w:val="center"/>
            </w:pPr>
            <w:r>
              <w:rPr>
                <w:rFonts w:ascii="宋体" w:hAnsi="宋体" w:eastAsia="宋体" w:cs="宋体"/>
                <w:b w:val="0"/>
                <w:i w:val="0"/>
                <w:color w:val="000000"/>
                <w:sz w:val="14"/>
              </w:rPr>
              <w:t>60</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30</w:t>
            </w:r>
          </w:p>
        </w:tc>
        <w:tc>
          <w:tcPr>
            <w:tcW w:w="1220" w:type="dxa"/>
            <w:vAlign w:val="center"/>
          </w:tcPr>
          <w:p/>
        </w:tc>
        <w:tc>
          <w:tcPr>
            <w:tcW w:w="2340" w:type="dxa"/>
            <w:vAlign w:val="center"/>
          </w:tcPr>
          <w:p/>
        </w:tc>
        <w:tc>
          <w:tcPr>
            <w:tcW w:w="460" w:type="dxa"/>
            <w:vAlign w:val="center"/>
          </w:tcPr>
          <w:p>
            <w:pPr>
              <w:jc w:val="center"/>
            </w:pPr>
            <w:r>
              <w:rPr>
                <w:rFonts w:ascii="宋体" w:hAnsi="宋体" w:eastAsia="宋体" w:cs="宋体"/>
                <w:b w:val="0"/>
                <w:i w:val="0"/>
                <w:color w:val="000000"/>
                <w:sz w:val="14"/>
              </w:rPr>
              <w:t>61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31</w:t>
            </w:r>
          </w:p>
        </w:tc>
        <w:tc>
          <w:tcPr>
            <w:tcW w:w="1220" w:type="dxa"/>
            <w:vAlign w:val="center"/>
          </w:tcPr>
          <w:p>
            <w:pPr>
              <w:jc w:val="right"/>
            </w:pPr>
            <w:r>
              <w:rPr>
                <w:rFonts w:ascii="宋体" w:hAnsi="宋体" w:eastAsia="宋体" w:cs="宋体"/>
                <w:b w:val="0"/>
                <w:i w:val="0"/>
                <w:color w:val="000000"/>
                <w:sz w:val="14"/>
              </w:rPr>
              <w:t>1,081.78</w:t>
            </w:r>
          </w:p>
        </w:tc>
        <w:tc>
          <w:tcPr>
            <w:tcW w:w="234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62</w:t>
            </w:r>
          </w:p>
        </w:tc>
        <w:tc>
          <w:tcPr>
            <w:tcW w:w="1206" w:type="dxa"/>
            <w:vAlign w:val="center"/>
          </w:tcPr>
          <w:p>
            <w:pPr>
              <w:jc w:val="right"/>
            </w:pPr>
            <w:r>
              <w:rPr>
                <w:rFonts w:ascii="宋体" w:hAnsi="宋体" w:eastAsia="宋体" w:cs="宋体"/>
                <w:b w:val="0"/>
                <w:i w:val="0"/>
                <w:color w:val="000000"/>
                <w:sz w:val="14"/>
              </w:rPr>
              <w:t>1,081.78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8306" w:type="dxa"/>
            <w:gridSpan w:val="6"/>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4"/>
              </w:rPr>
              <w:t>注：本套报表金额单位转换时可能存在尾数误差。</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5"/>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部门：中国人民政治协商会议兴国县委员会办公室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5"/>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2020" w:type="dxa"/>
            <w:gridSpan w:val="4"/>
            <w:vAlign w:val="center"/>
          </w:tcPr>
          <w:p>
            <w:pPr>
              <w:jc w:val="center"/>
            </w:pPr>
            <w:r>
              <w:rPr>
                <w:rFonts w:ascii="宋体" w:hAnsi="宋体" w:eastAsia="宋体" w:cs="宋体"/>
                <w:b w:val="0"/>
                <w:i w:val="0"/>
                <w:color w:val="000000"/>
                <w:sz w:val="9"/>
              </w:rPr>
              <w:t>项    目</w:t>
            </w:r>
          </w:p>
        </w:tc>
        <w:tc>
          <w:tcPr>
            <w:tcW w:w="860" w:type="dxa"/>
            <w:vMerge w:val="restart"/>
            <w:vAlign w:val="center"/>
          </w:tcPr>
          <w:p>
            <w:pPr>
              <w:jc w:val="center"/>
            </w:pPr>
            <w:r>
              <w:rPr>
                <w:rFonts w:ascii="宋体" w:hAnsi="宋体" w:eastAsia="宋体" w:cs="宋体"/>
                <w:b w:val="0"/>
                <w:i w:val="0"/>
                <w:color w:val="000000"/>
                <w:sz w:val="9"/>
              </w:rPr>
              <w:t>本年收入合计</w:t>
            </w:r>
          </w:p>
        </w:tc>
        <w:tc>
          <w:tcPr>
            <w:tcW w:w="900" w:type="dxa"/>
            <w:vMerge w:val="restart"/>
            <w:vAlign w:val="center"/>
          </w:tcPr>
          <w:p>
            <w:pPr>
              <w:jc w:val="center"/>
            </w:pPr>
            <w:r>
              <w:rPr>
                <w:rFonts w:ascii="宋体" w:hAnsi="宋体" w:eastAsia="宋体" w:cs="宋体"/>
                <w:b w:val="0"/>
                <w:i w:val="0"/>
                <w:color w:val="000000"/>
                <w:sz w:val="9"/>
              </w:rPr>
              <w:t>财政拨款收入</w:t>
            </w:r>
          </w:p>
        </w:tc>
        <w:tc>
          <w:tcPr>
            <w:tcW w:w="880" w:type="dxa"/>
            <w:vMerge w:val="restart"/>
            <w:vAlign w:val="center"/>
          </w:tcPr>
          <w:p>
            <w:pPr>
              <w:jc w:val="center"/>
            </w:pPr>
            <w:r>
              <w:rPr>
                <w:rFonts w:ascii="宋体" w:hAnsi="宋体" w:eastAsia="宋体" w:cs="宋体"/>
                <w:b w:val="0"/>
                <w:i w:val="0"/>
                <w:color w:val="000000"/>
                <w:sz w:val="9"/>
              </w:rPr>
              <w:t>上级补助收入</w:t>
            </w:r>
          </w:p>
        </w:tc>
        <w:tc>
          <w:tcPr>
            <w:tcW w:w="880" w:type="dxa"/>
            <w:vMerge w:val="restart"/>
            <w:vAlign w:val="center"/>
          </w:tcPr>
          <w:p>
            <w:pPr>
              <w:jc w:val="center"/>
            </w:pPr>
            <w:r>
              <w:rPr>
                <w:rFonts w:ascii="宋体" w:hAnsi="宋体" w:eastAsia="宋体" w:cs="宋体"/>
                <w:b w:val="0"/>
                <w:i w:val="0"/>
                <w:color w:val="000000"/>
                <w:sz w:val="9"/>
              </w:rPr>
              <w:t>事业收入</w:t>
            </w:r>
          </w:p>
        </w:tc>
        <w:tc>
          <w:tcPr>
            <w:tcW w:w="900" w:type="dxa"/>
            <w:vMerge w:val="restart"/>
            <w:vAlign w:val="center"/>
          </w:tcPr>
          <w:p>
            <w:pPr>
              <w:jc w:val="center"/>
            </w:pPr>
            <w:r>
              <w:rPr>
                <w:rFonts w:ascii="宋体" w:hAnsi="宋体" w:eastAsia="宋体" w:cs="宋体"/>
                <w:b w:val="0"/>
                <w:i w:val="0"/>
                <w:color w:val="000000"/>
                <w:sz w:val="9"/>
              </w:rPr>
              <w:t>经营收入</w:t>
            </w:r>
          </w:p>
        </w:tc>
        <w:tc>
          <w:tcPr>
            <w:tcW w:w="880" w:type="dxa"/>
            <w:vMerge w:val="restart"/>
            <w:vAlign w:val="center"/>
          </w:tcPr>
          <w:p>
            <w:pPr>
              <w:jc w:val="center"/>
            </w:pPr>
            <w:r>
              <w:rPr>
                <w:rFonts w:ascii="宋体" w:hAnsi="宋体" w:eastAsia="宋体" w:cs="宋体"/>
                <w:b w:val="0"/>
                <w:i w:val="0"/>
                <w:color w:val="000000"/>
                <w:sz w:val="9"/>
              </w:rPr>
              <w:t>附属单位上缴收入</w:t>
            </w:r>
          </w:p>
        </w:tc>
        <w:tc>
          <w:tcPr>
            <w:tcW w:w="986" w:type="dxa"/>
            <w:vMerge w:val="restart"/>
            <w:vAlign w:val="center"/>
          </w:tcPr>
          <w:p>
            <w:pPr>
              <w:jc w:val="center"/>
            </w:pPr>
            <w:r>
              <w:rPr>
                <w:rFonts w:ascii="宋体" w:hAnsi="宋体" w:eastAsia="宋体" w:cs="宋体"/>
                <w:b w:val="0"/>
                <w:i w:val="0"/>
                <w:color w:val="000000"/>
                <w:sz w:val="9"/>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restart"/>
            <w:vAlign w:val="center"/>
          </w:tcPr>
          <w:p>
            <w:pPr>
              <w:jc w:val="center"/>
            </w:pPr>
            <w:r>
              <w:rPr>
                <w:rFonts w:ascii="宋体" w:hAnsi="宋体" w:eastAsia="宋体" w:cs="宋体"/>
                <w:b w:val="0"/>
                <w:i w:val="0"/>
                <w:color w:val="000000"/>
                <w:sz w:val="9"/>
              </w:rPr>
              <w:t>支出功能分类科目编码</w:t>
            </w:r>
          </w:p>
        </w:tc>
        <w:tc>
          <w:tcPr>
            <w:tcW w:w="1420" w:type="dxa"/>
            <w:vMerge w:val="restart"/>
            <w:vAlign w:val="center"/>
          </w:tcPr>
          <w:p>
            <w:pPr>
              <w:jc w:val="center"/>
            </w:pPr>
            <w:r>
              <w:rPr>
                <w:rFonts w:ascii="宋体" w:hAnsi="宋体" w:eastAsia="宋体" w:cs="宋体"/>
                <w:b w:val="0"/>
                <w:i w:val="0"/>
                <w:color w:val="000000"/>
                <w:sz w:val="9"/>
              </w:rPr>
              <w:t>科目名称</w:t>
            </w: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pPr>
              <w:jc w:val="center"/>
            </w:pPr>
            <w:r>
              <w:rPr>
                <w:rFonts w:ascii="宋体" w:hAnsi="宋体" w:eastAsia="宋体" w:cs="宋体"/>
                <w:b w:val="0"/>
                <w:i w:val="0"/>
                <w:color w:val="000000"/>
                <w:sz w:val="9"/>
              </w:rPr>
              <w:t>类</w:t>
            </w:r>
          </w:p>
        </w:tc>
        <w:tc>
          <w:tcPr>
            <w:tcW w:w="220" w:type="dxa"/>
            <w:vMerge w:val="restart"/>
            <w:vAlign w:val="center"/>
          </w:tcPr>
          <w:p>
            <w:pPr>
              <w:jc w:val="center"/>
            </w:pPr>
            <w:r>
              <w:rPr>
                <w:rFonts w:ascii="宋体" w:hAnsi="宋体" w:eastAsia="宋体" w:cs="宋体"/>
                <w:b w:val="0"/>
                <w:i w:val="0"/>
                <w:color w:val="000000"/>
                <w:sz w:val="9"/>
              </w:rPr>
              <w:t>款</w:t>
            </w:r>
          </w:p>
        </w:tc>
        <w:tc>
          <w:tcPr>
            <w:tcW w:w="200" w:type="dxa"/>
            <w:vMerge w:val="restart"/>
            <w:vAlign w:val="center"/>
          </w:tcPr>
          <w:p>
            <w:pPr>
              <w:jc w:val="center"/>
            </w:pPr>
            <w:r>
              <w:rPr>
                <w:rFonts w:ascii="宋体" w:hAnsi="宋体" w:eastAsia="宋体" w:cs="宋体"/>
                <w:b w:val="0"/>
                <w:i w:val="0"/>
                <w:color w:val="000000"/>
                <w:sz w:val="9"/>
              </w:rPr>
              <w:t>项</w:t>
            </w:r>
          </w:p>
        </w:tc>
        <w:tc>
          <w:tcPr>
            <w:tcW w:w="1420" w:type="dxa"/>
            <w:vAlign w:val="center"/>
          </w:tcPr>
          <w:p>
            <w:pPr>
              <w:jc w:val="center"/>
            </w:pPr>
            <w:r>
              <w:rPr>
                <w:rFonts w:ascii="宋体" w:hAnsi="宋体" w:eastAsia="宋体" w:cs="宋体"/>
                <w:b w:val="0"/>
                <w:i w:val="0"/>
                <w:color w:val="000000"/>
                <w:sz w:val="9"/>
              </w:rPr>
              <w:t>栏次</w:t>
            </w:r>
          </w:p>
        </w:tc>
        <w:tc>
          <w:tcPr>
            <w:tcW w:w="860" w:type="dxa"/>
            <w:vAlign w:val="center"/>
          </w:tcPr>
          <w:p>
            <w:pPr>
              <w:jc w:val="center"/>
            </w:pPr>
            <w:r>
              <w:rPr>
                <w:rFonts w:ascii="宋体" w:hAnsi="宋体" w:eastAsia="宋体" w:cs="宋体"/>
                <w:b w:val="0"/>
                <w:i w:val="0"/>
                <w:color w:val="000000"/>
                <w:sz w:val="9"/>
              </w:rPr>
              <w:t>1</w:t>
            </w:r>
          </w:p>
        </w:tc>
        <w:tc>
          <w:tcPr>
            <w:tcW w:w="900" w:type="dxa"/>
            <w:vAlign w:val="center"/>
          </w:tcPr>
          <w:p>
            <w:pPr>
              <w:jc w:val="center"/>
            </w:pPr>
            <w:r>
              <w:rPr>
                <w:rFonts w:ascii="宋体" w:hAnsi="宋体" w:eastAsia="宋体" w:cs="宋体"/>
                <w:b w:val="0"/>
                <w:i w:val="0"/>
                <w:color w:val="000000"/>
                <w:sz w:val="9"/>
              </w:rPr>
              <w:t>2</w:t>
            </w:r>
          </w:p>
        </w:tc>
        <w:tc>
          <w:tcPr>
            <w:tcW w:w="880" w:type="dxa"/>
            <w:vAlign w:val="center"/>
          </w:tcPr>
          <w:p>
            <w:pPr>
              <w:jc w:val="center"/>
            </w:pPr>
            <w:r>
              <w:rPr>
                <w:rFonts w:ascii="宋体" w:hAnsi="宋体" w:eastAsia="宋体" w:cs="宋体"/>
                <w:b w:val="0"/>
                <w:i w:val="0"/>
                <w:color w:val="000000"/>
                <w:sz w:val="9"/>
              </w:rPr>
              <w:t>3</w:t>
            </w:r>
          </w:p>
        </w:tc>
        <w:tc>
          <w:tcPr>
            <w:tcW w:w="880" w:type="dxa"/>
            <w:vAlign w:val="center"/>
          </w:tcPr>
          <w:p>
            <w:pPr>
              <w:jc w:val="center"/>
            </w:pPr>
            <w:r>
              <w:rPr>
                <w:rFonts w:ascii="宋体" w:hAnsi="宋体" w:eastAsia="宋体" w:cs="宋体"/>
                <w:b w:val="0"/>
                <w:i w:val="0"/>
                <w:color w:val="000000"/>
                <w:sz w:val="9"/>
              </w:rPr>
              <w:t>4</w:t>
            </w:r>
          </w:p>
        </w:tc>
        <w:tc>
          <w:tcPr>
            <w:tcW w:w="900" w:type="dxa"/>
            <w:vAlign w:val="center"/>
          </w:tcPr>
          <w:p>
            <w:pPr>
              <w:jc w:val="center"/>
            </w:pPr>
            <w:r>
              <w:rPr>
                <w:rFonts w:ascii="宋体" w:hAnsi="宋体" w:eastAsia="宋体" w:cs="宋体"/>
                <w:b w:val="0"/>
                <w:i w:val="0"/>
                <w:color w:val="000000"/>
                <w:sz w:val="9"/>
              </w:rPr>
              <w:t>5</w:t>
            </w:r>
          </w:p>
        </w:tc>
        <w:tc>
          <w:tcPr>
            <w:tcW w:w="880" w:type="dxa"/>
            <w:vAlign w:val="center"/>
          </w:tcPr>
          <w:p>
            <w:pPr>
              <w:jc w:val="center"/>
            </w:pPr>
            <w:r>
              <w:rPr>
                <w:rFonts w:ascii="宋体" w:hAnsi="宋体" w:eastAsia="宋体" w:cs="宋体"/>
                <w:b w:val="0"/>
                <w:i w:val="0"/>
                <w:color w:val="000000"/>
                <w:sz w:val="9"/>
              </w:rPr>
              <w:t>6</w:t>
            </w:r>
          </w:p>
        </w:tc>
        <w:tc>
          <w:tcPr>
            <w:tcW w:w="986" w:type="dxa"/>
            <w:vAlign w:val="center"/>
          </w:tcPr>
          <w:p>
            <w:pPr>
              <w:jc w:val="center"/>
            </w:pPr>
            <w:r>
              <w:rPr>
                <w:rFonts w:ascii="宋体" w:hAnsi="宋体" w:eastAsia="宋体" w:cs="宋体"/>
                <w:b w:val="0"/>
                <w:i w:val="0"/>
                <w:color w:val="000000"/>
                <w:sz w:val="9"/>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tc>
        <w:tc>
          <w:tcPr>
            <w:tcW w:w="220" w:type="dxa"/>
            <w:vMerge w:val="continue"/>
            <w:vAlign w:val="center"/>
          </w:tcPr>
          <w:p/>
        </w:tc>
        <w:tc>
          <w:tcPr>
            <w:tcW w:w="200" w:type="dxa"/>
            <w:vMerge w:val="continue"/>
            <w:vAlign w:val="center"/>
          </w:tcPr>
          <w:p/>
        </w:tc>
        <w:tc>
          <w:tcPr>
            <w:tcW w:w="1420" w:type="dxa"/>
            <w:vAlign w:val="center"/>
          </w:tcPr>
          <w:p>
            <w:pPr>
              <w:jc w:val="center"/>
            </w:pPr>
            <w:r>
              <w:rPr>
                <w:rFonts w:ascii="宋体" w:hAnsi="宋体" w:eastAsia="宋体" w:cs="宋体"/>
                <w:b w:val="0"/>
                <w:i w:val="0"/>
                <w:color w:val="000000"/>
                <w:sz w:val="9"/>
              </w:rPr>
              <w:t>合计</w:t>
            </w:r>
          </w:p>
        </w:tc>
        <w:tc>
          <w:tcPr>
            <w:tcW w:w="860" w:type="dxa"/>
            <w:vAlign w:val="center"/>
          </w:tcPr>
          <w:p>
            <w:pPr>
              <w:jc w:val="right"/>
            </w:pPr>
            <w:r>
              <w:rPr>
                <w:rFonts w:ascii="宋体" w:hAnsi="宋体" w:eastAsia="宋体" w:cs="宋体"/>
                <w:b w:val="0"/>
                <w:i w:val="0"/>
                <w:color w:val="000000"/>
                <w:sz w:val="9"/>
              </w:rPr>
              <w:t>1,081.78</w:t>
            </w:r>
          </w:p>
        </w:tc>
        <w:tc>
          <w:tcPr>
            <w:tcW w:w="900" w:type="dxa"/>
            <w:vAlign w:val="center"/>
          </w:tcPr>
          <w:p>
            <w:pPr>
              <w:jc w:val="right"/>
            </w:pPr>
            <w:r>
              <w:rPr>
                <w:rFonts w:ascii="宋体" w:hAnsi="宋体" w:eastAsia="宋体" w:cs="宋体"/>
                <w:b w:val="0"/>
                <w:i w:val="0"/>
                <w:color w:val="000000"/>
                <w:sz w:val="9"/>
              </w:rPr>
              <w:t>1,081.78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w:t>
            </w:r>
          </w:p>
        </w:tc>
        <w:tc>
          <w:tcPr>
            <w:tcW w:w="1420" w:type="dxa"/>
            <w:vAlign w:val="center"/>
          </w:tcPr>
          <w:p>
            <w:pPr>
              <w:jc w:val="left"/>
            </w:pPr>
            <w:r>
              <w:rPr>
                <w:rFonts w:ascii="宋体" w:hAnsi="宋体" w:eastAsia="宋体" w:cs="宋体"/>
                <w:b w:val="0"/>
                <w:i w:val="0"/>
                <w:color w:val="000000"/>
                <w:sz w:val="9"/>
              </w:rPr>
              <w:t>一般公共服务支出</w:t>
            </w:r>
          </w:p>
        </w:tc>
        <w:tc>
          <w:tcPr>
            <w:tcW w:w="860" w:type="dxa"/>
            <w:vAlign w:val="center"/>
          </w:tcPr>
          <w:p>
            <w:pPr>
              <w:jc w:val="right"/>
            </w:pPr>
            <w:r>
              <w:rPr>
                <w:rFonts w:ascii="宋体" w:hAnsi="宋体" w:eastAsia="宋体" w:cs="宋体"/>
                <w:b w:val="0"/>
                <w:i w:val="0"/>
                <w:color w:val="000000"/>
                <w:sz w:val="9"/>
              </w:rPr>
              <w:t>916.36</w:t>
            </w:r>
          </w:p>
        </w:tc>
        <w:tc>
          <w:tcPr>
            <w:tcW w:w="900" w:type="dxa"/>
            <w:vAlign w:val="center"/>
          </w:tcPr>
          <w:p>
            <w:pPr>
              <w:jc w:val="right"/>
            </w:pPr>
            <w:r>
              <w:rPr>
                <w:rFonts w:ascii="宋体" w:hAnsi="宋体" w:eastAsia="宋体" w:cs="宋体"/>
                <w:b w:val="0"/>
                <w:i w:val="0"/>
                <w:color w:val="000000"/>
                <w:sz w:val="9"/>
              </w:rPr>
              <w:t>916.36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20102</w:t>
            </w:r>
          </w:p>
        </w:tc>
        <w:tc>
          <w:tcPr>
            <w:tcW w:w="1420" w:type="dxa"/>
            <w:vAlign w:val="center"/>
          </w:tcPr>
          <w:p>
            <w:pPr>
              <w:jc w:val="left"/>
            </w:pPr>
            <w:r>
              <w:rPr>
                <w:rFonts w:ascii="宋体" w:hAnsi="宋体" w:eastAsia="宋体" w:cs="宋体"/>
                <w:b w:val="0"/>
                <w:i w:val="0"/>
                <w:color w:val="000000"/>
                <w:sz w:val="9"/>
              </w:rPr>
              <w:t>政协事务</w:t>
            </w:r>
          </w:p>
        </w:tc>
        <w:tc>
          <w:tcPr>
            <w:tcW w:w="860" w:type="dxa"/>
            <w:vAlign w:val="center"/>
          </w:tcPr>
          <w:p>
            <w:pPr>
              <w:jc w:val="right"/>
            </w:pPr>
            <w:r>
              <w:rPr>
                <w:rFonts w:ascii="宋体" w:hAnsi="宋体" w:eastAsia="宋体" w:cs="宋体"/>
                <w:b w:val="0"/>
                <w:i w:val="0"/>
                <w:color w:val="000000"/>
                <w:sz w:val="9"/>
              </w:rPr>
              <w:t>781.46</w:t>
            </w:r>
          </w:p>
        </w:tc>
        <w:tc>
          <w:tcPr>
            <w:tcW w:w="900" w:type="dxa"/>
            <w:vAlign w:val="center"/>
          </w:tcPr>
          <w:p>
            <w:pPr>
              <w:jc w:val="right"/>
            </w:pPr>
            <w:r>
              <w:rPr>
                <w:rFonts w:ascii="宋体" w:hAnsi="宋体" w:eastAsia="宋体" w:cs="宋体"/>
                <w:b w:val="0"/>
                <w:i w:val="0"/>
                <w:color w:val="000000"/>
                <w:sz w:val="9"/>
              </w:rPr>
              <w:t>781.46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2010201</w:t>
            </w:r>
          </w:p>
        </w:tc>
        <w:tc>
          <w:tcPr>
            <w:tcW w:w="1420" w:type="dxa"/>
            <w:vAlign w:val="center"/>
          </w:tcPr>
          <w:p>
            <w:pPr>
              <w:jc w:val="left"/>
            </w:pPr>
            <w:r>
              <w:rPr>
                <w:rFonts w:ascii="宋体" w:hAnsi="宋体" w:eastAsia="宋体" w:cs="宋体"/>
                <w:b w:val="0"/>
                <w:i w:val="0"/>
                <w:color w:val="000000"/>
                <w:sz w:val="9"/>
              </w:rPr>
              <w:t>行政运行</w:t>
            </w:r>
          </w:p>
        </w:tc>
        <w:tc>
          <w:tcPr>
            <w:tcW w:w="860" w:type="dxa"/>
            <w:vAlign w:val="center"/>
          </w:tcPr>
          <w:p>
            <w:pPr>
              <w:jc w:val="right"/>
            </w:pPr>
            <w:r>
              <w:rPr>
                <w:rFonts w:ascii="宋体" w:hAnsi="宋体" w:eastAsia="宋体" w:cs="宋体"/>
                <w:b w:val="0"/>
                <w:i w:val="0"/>
                <w:color w:val="000000"/>
                <w:sz w:val="9"/>
              </w:rPr>
              <w:t>450.06</w:t>
            </w:r>
          </w:p>
        </w:tc>
        <w:tc>
          <w:tcPr>
            <w:tcW w:w="900" w:type="dxa"/>
            <w:vAlign w:val="center"/>
          </w:tcPr>
          <w:p>
            <w:pPr>
              <w:jc w:val="right"/>
            </w:pPr>
            <w:r>
              <w:rPr>
                <w:rFonts w:ascii="宋体" w:hAnsi="宋体" w:eastAsia="宋体" w:cs="宋体"/>
                <w:b w:val="0"/>
                <w:i w:val="0"/>
                <w:color w:val="000000"/>
                <w:sz w:val="9"/>
              </w:rPr>
              <w:t>450.06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2010202</w:t>
            </w:r>
          </w:p>
        </w:tc>
        <w:tc>
          <w:tcPr>
            <w:tcW w:w="1420" w:type="dxa"/>
            <w:vAlign w:val="center"/>
          </w:tcPr>
          <w:p>
            <w:pPr>
              <w:jc w:val="left"/>
            </w:pPr>
            <w:r>
              <w:rPr>
                <w:rFonts w:ascii="宋体" w:hAnsi="宋体" w:eastAsia="宋体" w:cs="宋体"/>
                <w:b w:val="0"/>
                <w:i w:val="0"/>
                <w:color w:val="000000"/>
                <w:sz w:val="9"/>
              </w:rPr>
              <w:t>一般行政管理事务</w:t>
            </w:r>
          </w:p>
        </w:tc>
        <w:tc>
          <w:tcPr>
            <w:tcW w:w="860" w:type="dxa"/>
            <w:vAlign w:val="center"/>
          </w:tcPr>
          <w:p>
            <w:pPr>
              <w:jc w:val="right"/>
            </w:pPr>
            <w:r>
              <w:rPr>
                <w:rFonts w:ascii="宋体" w:hAnsi="宋体" w:eastAsia="宋体" w:cs="宋体"/>
                <w:b w:val="0"/>
                <w:i w:val="0"/>
                <w:color w:val="000000"/>
                <w:sz w:val="9"/>
              </w:rPr>
              <w:t>185.51</w:t>
            </w:r>
          </w:p>
        </w:tc>
        <w:tc>
          <w:tcPr>
            <w:tcW w:w="900" w:type="dxa"/>
            <w:vAlign w:val="center"/>
          </w:tcPr>
          <w:p>
            <w:pPr>
              <w:jc w:val="right"/>
            </w:pPr>
            <w:r>
              <w:rPr>
                <w:rFonts w:ascii="宋体" w:hAnsi="宋体" w:eastAsia="宋体" w:cs="宋体"/>
                <w:b w:val="0"/>
                <w:i w:val="0"/>
                <w:color w:val="000000"/>
                <w:sz w:val="9"/>
              </w:rPr>
              <w:t>185.51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2010204</w:t>
            </w:r>
          </w:p>
        </w:tc>
        <w:tc>
          <w:tcPr>
            <w:tcW w:w="1420" w:type="dxa"/>
            <w:vAlign w:val="center"/>
          </w:tcPr>
          <w:p>
            <w:pPr>
              <w:jc w:val="left"/>
            </w:pPr>
            <w:r>
              <w:rPr>
                <w:rFonts w:ascii="宋体" w:hAnsi="宋体" w:eastAsia="宋体" w:cs="宋体"/>
                <w:b w:val="0"/>
                <w:i w:val="0"/>
                <w:color w:val="000000"/>
                <w:sz w:val="9"/>
              </w:rPr>
              <w:t>政协会议</w:t>
            </w:r>
          </w:p>
        </w:tc>
        <w:tc>
          <w:tcPr>
            <w:tcW w:w="860" w:type="dxa"/>
            <w:vAlign w:val="center"/>
          </w:tcPr>
          <w:p>
            <w:pPr>
              <w:jc w:val="right"/>
            </w:pPr>
            <w:r>
              <w:rPr>
                <w:rFonts w:ascii="宋体" w:hAnsi="宋体" w:eastAsia="宋体" w:cs="宋体"/>
                <w:b w:val="0"/>
                <w:i w:val="0"/>
                <w:color w:val="000000"/>
                <w:sz w:val="9"/>
              </w:rPr>
              <w:t>43.04</w:t>
            </w:r>
          </w:p>
        </w:tc>
        <w:tc>
          <w:tcPr>
            <w:tcW w:w="900" w:type="dxa"/>
            <w:vAlign w:val="center"/>
          </w:tcPr>
          <w:p>
            <w:pPr>
              <w:jc w:val="right"/>
            </w:pPr>
            <w:r>
              <w:rPr>
                <w:rFonts w:ascii="宋体" w:hAnsi="宋体" w:eastAsia="宋体" w:cs="宋体"/>
                <w:b w:val="0"/>
                <w:i w:val="0"/>
                <w:color w:val="000000"/>
                <w:sz w:val="9"/>
              </w:rPr>
              <w:t>43.04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2010206</w:t>
            </w:r>
          </w:p>
        </w:tc>
        <w:tc>
          <w:tcPr>
            <w:tcW w:w="1420" w:type="dxa"/>
            <w:vAlign w:val="center"/>
          </w:tcPr>
          <w:p>
            <w:pPr>
              <w:jc w:val="left"/>
            </w:pPr>
            <w:r>
              <w:rPr>
                <w:rFonts w:ascii="宋体" w:hAnsi="宋体" w:eastAsia="宋体" w:cs="宋体"/>
                <w:b w:val="0"/>
                <w:i w:val="0"/>
                <w:color w:val="000000"/>
                <w:sz w:val="9"/>
              </w:rPr>
              <w:t>参政议政</w:t>
            </w:r>
          </w:p>
        </w:tc>
        <w:tc>
          <w:tcPr>
            <w:tcW w:w="860" w:type="dxa"/>
            <w:vAlign w:val="center"/>
          </w:tcPr>
          <w:p>
            <w:pPr>
              <w:jc w:val="right"/>
            </w:pPr>
            <w:r>
              <w:rPr>
                <w:rFonts w:ascii="宋体" w:hAnsi="宋体" w:eastAsia="宋体" w:cs="宋体"/>
                <w:b w:val="0"/>
                <w:i w:val="0"/>
                <w:color w:val="000000"/>
                <w:sz w:val="9"/>
              </w:rPr>
              <w:t>26.06</w:t>
            </w:r>
          </w:p>
        </w:tc>
        <w:tc>
          <w:tcPr>
            <w:tcW w:w="900" w:type="dxa"/>
            <w:vAlign w:val="center"/>
          </w:tcPr>
          <w:p>
            <w:pPr>
              <w:jc w:val="right"/>
            </w:pPr>
            <w:r>
              <w:rPr>
                <w:rFonts w:ascii="宋体" w:hAnsi="宋体" w:eastAsia="宋体" w:cs="宋体"/>
                <w:b w:val="0"/>
                <w:i w:val="0"/>
                <w:color w:val="000000"/>
                <w:sz w:val="9"/>
              </w:rPr>
              <w:t>26.06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2010299</w:t>
            </w:r>
          </w:p>
        </w:tc>
        <w:tc>
          <w:tcPr>
            <w:tcW w:w="1420" w:type="dxa"/>
            <w:vAlign w:val="center"/>
          </w:tcPr>
          <w:p>
            <w:pPr>
              <w:jc w:val="left"/>
            </w:pPr>
            <w:r>
              <w:rPr>
                <w:rFonts w:ascii="宋体" w:hAnsi="宋体" w:eastAsia="宋体" w:cs="宋体"/>
                <w:b w:val="0"/>
                <w:i w:val="0"/>
                <w:color w:val="000000"/>
                <w:sz w:val="9"/>
              </w:rPr>
              <w:t>其他政协事务支出</w:t>
            </w:r>
          </w:p>
        </w:tc>
        <w:tc>
          <w:tcPr>
            <w:tcW w:w="860" w:type="dxa"/>
            <w:vAlign w:val="center"/>
          </w:tcPr>
          <w:p>
            <w:pPr>
              <w:jc w:val="right"/>
            </w:pPr>
            <w:r>
              <w:rPr>
                <w:rFonts w:ascii="宋体" w:hAnsi="宋体" w:eastAsia="宋体" w:cs="宋体"/>
                <w:b w:val="0"/>
                <w:i w:val="0"/>
                <w:color w:val="000000"/>
                <w:sz w:val="9"/>
              </w:rPr>
              <w:t>76.80</w:t>
            </w:r>
          </w:p>
        </w:tc>
        <w:tc>
          <w:tcPr>
            <w:tcW w:w="900" w:type="dxa"/>
            <w:vAlign w:val="center"/>
          </w:tcPr>
          <w:p>
            <w:pPr>
              <w:jc w:val="right"/>
            </w:pPr>
            <w:r>
              <w:rPr>
                <w:rFonts w:ascii="宋体" w:hAnsi="宋体" w:eastAsia="宋体" w:cs="宋体"/>
                <w:b w:val="0"/>
                <w:i w:val="0"/>
                <w:color w:val="000000"/>
                <w:sz w:val="9"/>
              </w:rPr>
              <w:t>76.80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20103</w:t>
            </w:r>
          </w:p>
        </w:tc>
        <w:tc>
          <w:tcPr>
            <w:tcW w:w="1420" w:type="dxa"/>
            <w:vAlign w:val="center"/>
          </w:tcPr>
          <w:p>
            <w:pPr>
              <w:jc w:val="left"/>
            </w:pPr>
            <w:r>
              <w:rPr>
                <w:rFonts w:ascii="宋体" w:hAnsi="宋体" w:eastAsia="宋体" w:cs="宋体"/>
                <w:b w:val="0"/>
                <w:i w:val="0"/>
                <w:color w:val="000000"/>
                <w:sz w:val="9"/>
              </w:rPr>
              <w:t>政府办公厅（室）及相关机构事务</w:t>
            </w:r>
          </w:p>
        </w:tc>
        <w:tc>
          <w:tcPr>
            <w:tcW w:w="860" w:type="dxa"/>
            <w:vAlign w:val="center"/>
          </w:tcPr>
          <w:p>
            <w:pPr>
              <w:jc w:val="right"/>
            </w:pPr>
            <w:r>
              <w:rPr>
                <w:rFonts w:ascii="宋体" w:hAnsi="宋体" w:eastAsia="宋体" w:cs="宋体"/>
                <w:b w:val="0"/>
                <w:i w:val="0"/>
                <w:color w:val="000000"/>
                <w:sz w:val="9"/>
              </w:rPr>
              <w:t>50.00</w:t>
            </w:r>
          </w:p>
        </w:tc>
        <w:tc>
          <w:tcPr>
            <w:tcW w:w="900" w:type="dxa"/>
            <w:vAlign w:val="center"/>
          </w:tcPr>
          <w:p>
            <w:pPr>
              <w:jc w:val="right"/>
            </w:pPr>
            <w:r>
              <w:rPr>
                <w:rFonts w:ascii="宋体" w:hAnsi="宋体" w:eastAsia="宋体" w:cs="宋体"/>
                <w:b w:val="0"/>
                <w:i w:val="0"/>
                <w:color w:val="000000"/>
                <w:sz w:val="9"/>
              </w:rPr>
              <w:t>50.00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2010399</w:t>
            </w:r>
          </w:p>
        </w:tc>
        <w:tc>
          <w:tcPr>
            <w:tcW w:w="1420" w:type="dxa"/>
            <w:vAlign w:val="center"/>
          </w:tcPr>
          <w:p>
            <w:pPr>
              <w:jc w:val="left"/>
            </w:pPr>
            <w:r>
              <w:rPr>
                <w:rFonts w:ascii="宋体" w:hAnsi="宋体" w:eastAsia="宋体" w:cs="宋体"/>
                <w:b w:val="0"/>
                <w:i w:val="0"/>
                <w:color w:val="000000"/>
                <w:sz w:val="9"/>
              </w:rPr>
              <w:t>其他政府办公厅（室）及相关机构事务支出</w:t>
            </w:r>
          </w:p>
        </w:tc>
        <w:tc>
          <w:tcPr>
            <w:tcW w:w="860" w:type="dxa"/>
            <w:vAlign w:val="center"/>
          </w:tcPr>
          <w:p>
            <w:pPr>
              <w:jc w:val="right"/>
            </w:pPr>
            <w:r>
              <w:rPr>
                <w:rFonts w:ascii="宋体" w:hAnsi="宋体" w:eastAsia="宋体" w:cs="宋体"/>
                <w:b w:val="0"/>
                <w:i w:val="0"/>
                <w:color w:val="000000"/>
                <w:sz w:val="9"/>
              </w:rPr>
              <w:t>50.00</w:t>
            </w:r>
          </w:p>
        </w:tc>
        <w:tc>
          <w:tcPr>
            <w:tcW w:w="900" w:type="dxa"/>
            <w:vAlign w:val="center"/>
          </w:tcPr>
          <w:p>
            <w:pPr>
              <w:jc w:val="right"/>
            </w:pPr>
            <w:r>
              <w:rPr>
                <w:rFonts w:ascii="宋体" w:hAnsi="宋体" w:eastAsia="宋体" w:cs="宋体"/>
                <w:b w:val="0"/>
                <w:i w:val="0"/>
                <w:color w:val="000000"/>
                <w:sz w:val="9"/>
              </w:rPr>
              <w:t>50.00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20199</w:t>
            </w:r>
          </w:p>
        </w:tc>
        <w:tc>
          <w:tcPr>
            <w:tcW w:w="1420" w:type="dxa"/>
            <w:vAlign w:val="center"/>
          </w:tcPr>
          <w:p>
            <w:pPr>
              <w:jc w:val="left"/>
            </w:pPr>
            <w:r>
              <w:rPr>
                <w:rFonts w:ascii="宋体" w:hAnsi="宋体" w:eastAsia="宋体" w:cs="宋体"/>
                <w:b w:val="0"/>
                <w:i w:val="0"/>
                <w:color w:val="000000"/>
                <w:sz w:val="9"/>
              </w:rPr>
              <w:t>其他一般公共服务支出</w:t>
            </w:r>
          </w:p>
        </w:tc>
        <w:tc>
          <w:tcPr>
            <w:tcW w:w="860" w:type="dxa"/>
            <w:vAlign w:val="center"/>
          </w:tcPr>
          <w:p>
            <w:pPr>
              <w:jc w:val="right"/>
            </w:pPr>
            <w:r>
              <w:rPr>
                <w:rFonts w:ascii="宋体" w:hAnsi="宋体" w:eastAsia="宋体" w:cs="宋体"/>
                <w:b w:val="0"/>
                <w:i w:val="0"/>
                <w:color w:val="000000"/>
                <w:sz w:val="9"/>
              </w:rPr>
              <w:t>84.89</w:t>
            </w:r>
          </w:p>
        </w:tc>
        <w:tc>
          <w:tcPr>
            <w:tcW w:w="900" w:type="dxa"/>
            <w:vAlign w:val="center"/>
          </w:tcPr>
          <w:p>
            <w:pPr>
              <w:jc w:val="right"/>
            </w:pPr>
            <w:r>
              <w:rPr>
                <w:rFonts w:ascii="宋体" w:hAnsi="宋体" w:eastAsia="宋体" w:cs="宋体"/>
                <w:b w:val="0"/>
                <w:i w:val="0"/>
                <w:color w:val="000000"/>
                <w:sz w:val="9"/>
              </w:rPr>
              <w:t>84.89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2019999</w:t>
            </w:r>
          </w:p>
        </w:tc>
        <w:tc>
          <w:tcPr>
            <w:tcW w:w="1420" w:type="dxa"/>
            <w:vAlign w:val="center"/>
          </w:tcPr>
          <w:p>
            <w:pPr>
              <w:jc w:val="left"/>
            </w:pPr>
            <w:r>
              <w:rPr>
                <w:rFonts w:ascii="宋体" w:hAnsi="宋体" w:eastAsia="宋体" w:cs="宋体"/>
                <w:b w:val="0"/>
                <w:i w:val="0"/>
                <w:color w:val="000000"/>
                <w:sz w:val="9"/>
              </w:rPr>
              <w:t>其他一般公共服务支出</w:t>
            </w:r>
          </w:p>
        </w:tc>
        <w:tc>
          <w:tcPr>
            <w:tcW w:w="860" w:type="dxa"/>
            <w:vAlign w:val="center"/>
          </w:tcPr>
          <w:p>
            <w:pPr>
              <w:jc w:val="right"/>
            </w:pPr>
            <w:r>
              <w:rPr>
                <w:rFonts w:ascii="宋体" w:hAnsi="宋体" w:eastAsia="宋体" w:cs="宋体"/>
                <w:b w:val="0"/>
                <w:i w:val="0"/>
                <w:color w:val="000000"/>
                <w:sz w:val="9"/>
              </w:rPr>
              <w:t>84.89</w:t>
            </w:r>
          </w:p>
        </w:tc>
        <w:tc>
          <w:tcPr>
            <w:tcW w:w="900" w:type="dxa"/>
            <w:vAlign w:val="center"/>
          </w:tcPr>
          <w:p>
            <w:pPr>
              <w:jc w:val="right"/>
            </w:pPr>
            <w:r>
              <w:rPr>
                <w:rFonts w:ascii="宋体" w:hAnsi="宋体" w:eastAsia="宋体" w:cs="宋体"/>
                <w:b w:val="0"/>
                <w:i w:val="0"/>
                <w:color w:val="000000"/>
                <w:sz w:val="9"/>
              </w:rPr>
              <w:t>84.89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w:t>
            </w:r>
          </w:p>
        </w:tc>
        <w:tc>
          <w:tcPr>
            <w:tcW w:w="1420" w:type="dxa"/>
            <w:vAlign w:val="center"/>
          </w:tcPr>
          <w:p>
            <w:pPr>
              <w:jc w:val="left"/>
            </w:pPr>
            <w:r>
              <w:rPr>
                <w:rFonts w:ascii="宋体" w:hAnsi="宋体" w:eastAsia="宋体" w:cs="宋体"/>
                <w:b w:val="0"/>
                <w:i w:val="0"/>
                <w:color w:val="000000"/>
                <w:sz w:val="9"/>
              </w:rPr>
              <w:t>社会保障和就业支出</w:t>
            </w:r>
          </w:p>
        </w:tc>
        <w:tc>
          <w:tcPr>
            <w:tcW w:w="860" w:type="dxa"/>
            <w:vAlign w:val="center"/>
          </w:tcPr>
          <w:p>
            <w:pPr>
              <w:jc w:val="right"/>
            </w:pPr>
            <w:r>
              <w:rPr>
                <w:rFonts w:ascii="宋体" w:hAnsi="宋体" w:eastAsia="宋体" w:cs="宋体"/>
                <w:b w:val="0"/>
                <w:i w:val="0"/>
                <w:color w:val="000000"/>
                <w:sz w:val="9"/>
              </w:rPr>
              <w:t>76.72</w:t>
            </w:r>
          </w:p>
        </w:tc>
        <w:tc>
          <w:tcPr>
            <w:tcW w:w="900" w:type="dxa"/>
            <w:vAlign w:val="center"/>
          </w:tcPr>
          <w:p>
            <w:pPr>
              <w:jc w:val="right"/>
            </w:pPr>
            <w:r>
              <w:rPr>
                <w:rFonts w:ascii="宋体" w:hAnsi="宋体" w:eastAsia="宋体" w:cs="宋体"/>
                <w:b w:val="0"/>
                <w:i w:val="0"/>
                <w:color w:val="000000"/>
                <w:sz w:val="9"/>
              </w:rPr>
              <w:t>76.72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20805</w:t>
            </w:r>
          </w:p>
        </w:tc>
        <w:tc>
          <w:tcPr>
            <w:tcW w:w="1420" w:type="dxa"/>
            <w:vAlign w:val="center"/>
          </w:tcPr>
          <w:p>
            <w:pPr>
              <w:jc w:val="left"/>
            </w:pPr>
            <w:r>
              <w:rPr>
                <w:rFonts w:ascii="宋体" w:hAnsi="宋体" w:eastAsia="宋体" w:cs="宋体"/>
                <w:b w:val="0"/>
                <w:i w:val="0"/>
                <w:color w:val="000000"/>
                <w:sz w:val="9"/>
              </w:rPr>
              <w:t>行政事业单位养老支出</w:t>
            </w:r>
          </w:p>
        </w:tc>
        <w:tc>
          <w:tcPr>
            <w:tcW w:w="860" w:type="dxa"/>
            <w:vAlign w:val="center"/>
          </w:tcPr>
          <w:p>
            <w:pPr>
              <w:jc w:val="right"/>
            </w:pPr>
            <w:r>
              <w:rPr>
                <w:rFonts w:ascii="宋体" w:hAnsi="宋体" w:eastAsia="宋体" w:cs="宋体"/>
                <w:b w:val="0"/>
                <w:i w:val="0"/>
                <w:color w:val="000000"/>
                <w:sz w:val="9"/>
              </w:rPr>
              <w:t>75.86</w:t>
            </w:r>
          </w:p>
        </w:tc>
        <w:tc>
          <w:tcPr>
            <w:tcW w:w="900" w:type="dxa"/>
            <w:vAlign w:val="center"/>
          </w:tcPr>
          <w:p>
            <w:pPr>
              <w:jc w:val="right"/>
            </w:pPr>
            <w:r>
              <w:rPr>
                <w:rFonts w:ascii="宋体" w:hAnsi="宋体" w:eastAsia="宋体" w:cs="宋体"/>
                <w:b w:val="0"/>
                <w:i w:val="0"/>
                <w:color w:val="000000"/>
                <w:sz w:val="9"/>
              </w:rPr>
              <w:t>75.86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2080505</w:t>
            </w:r>
          </w:p>
        </w:tc>
        <w:tc>
          <w:tcPr>
            <w:tcW w:w="1420" w:type="dxa"/>
            <w:vAlign w:val="center"/>
          </w:tcPr>
          <w:p>
            <w:pPr>
              <w:jc w:val="left"/>
            </w:pPr>
            <w:r>
              <w:rPr>
                <w:rFonts w:ascii="宋体" w:hAnsi="宋体" w:eastAsia="宋体" w:cs="宋体"/>
                <w:b w:val="0"/>
                <w:i w:val="0"/>
                <w:color w:val="000000"/>
                <w:sz w:val="9"/>
              </w:rPr>
              <w:t>机关事业单位基本养老保险缴费支出</w:t>
            </w:r>
          </w:p>
        </w:tc>
        <w:tc>
          <w:tcPr>
            <w:tcW w:w="860" w:type="dxa"/>
            <w:vAlign w:val="center"/>
          </w:tcPr>
          <w:p>
            <w:pPr>
              <w:jc w:val="right"/>
            </w:pPr>
            <w:r>
              <w:rPr>
                <w:rFonts w:ascii="宋体" w:hAnsi="宋体" w:eastAsia="宋体" w:cs="宋体"/>
                <w:b w:val="0"/>
                <w:i w:val="0"/>
                <w:color w:val="000000"/>
                <w:sz w:val="9"/>
              </w:rPr>
              <w:t>56.54</w:t>
            </w:r>
          </w:p>
        </w:tc>
        <w:tc>
          <w:tcPr>
            <w:tcW w:w="900" w:type="dxa"/>
            <w:vAlign w:val="center"/>
          </w:tcPr>
          <w:p>
            <w:pPr>
              <w:jc w:val="right"/>
            </w:pPr>
            <w:r>
              <w:rPr>
                <w:rFonts w:ascii="宋体" w:hAnsi="宋体" w:eastAsia="宋体" w:cs="宋体"/>
                <w:b w:val="0"/>
                <w:i w:val="0"/>
                <w:color w:val="000000"/>
                <w:sz w:val="9"/>
              </w:rPr>
              <w:t>56.54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2080506</w:t>
            </w:r>
          </w:p>
        </w:tc>
        <w:tc>
          <w:tcPr>
            <w:tcW w:w="1420" w:type="dxa"/>
            <w:vAlign w:val="center"/>
          </w:tcPr>
          <w:p>
            <w:pPr>
              <w:jc w:val="left"/>
            </w:pPr>
            <w:r>
              <w:rPr>
                <w:rFonts w:ascii="宋体" w:hAnsi="宋体" w:eastAsia="宋体" w:cs="宋体"/>
                <w:b w:val="0"/>
                <w:i w:val="0"/>
                <w:color w:val="000000"/>
                <w:sz w:val="9"/>
              </w:rPr>
              <w:t>机关事业单位职业年金缴费支出</w:t>
            </w:r>
          </w:p>
        </w:tc>
        <w:tc>
          <w:tcPr>
            <w:tcW w:w="860" w:type="dxa"/>
            <w:vAlign w:val="center"/>
          </w:tcPr>
          <w:p>
            <w:pPr>
              <w:jc w:val="right"/>
            </w:pPr>
            <w:r>
              <w:rPr>
                <w:rFonts w:ascii="宋体" w:hAnsi="宋体" w:eastAsia="宋体" w:cs="宋体"/>
                <w:b w:val="0"/>
                <w:i w:val="0"/>
                <w:color w:val="000000"/>
                <w:sz w:val="9"/>
              </w:rPr>
              <w:t>19.32</w:t>
            </w:r>
          </w:p>
        </w:tc>
        <w:tc>
          <w:tcPr>
            <w:tcW w:w="900" w:type="dxa"/>
            <w:vAlign w:val="center"/>
          </w:tcPr>
          <w:p>
            <w:pPr>
              <w:jc w:val="right"/>
            </w:pPr>
            <w:r>
              <w:rPr>
                <w:rFonts w:ascii="宋体" w:hAnsi="宋体" w:eastAsia="宋体" w:cs="宋体"/>
                <w:b w:val="0"/>
                <w:i w:val="0"/>
                <w:color w:val="000000"/>
                <w:sz w:val="9"/>
              </w:rPr>
              <w:t>19.32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20899</w:t>
            </w:r>
          </w:p>
        </w:tc>
        <w:tc>
          <w:tcPr>
            <w:tcW w:w="1420" w:type="dxa"/>
            <w:vAlign w:val="center"/>
          </w:tcPr>
          <w:p>
            <w:pPr>
              <w:jc w:val="left"/>
            </w:pPr>
            <w:r>
              <w:rPr>
                <w:rFonts w:ascii="宋体" w:hAnsi="宋体" w:eastAsia="宋体" w:cs="宋体"/>
                <w:b w:val="0"/>
                <w:i w:val="0"/>
                <w:color w:val="000000"/>
                <w:sz w:val="9"/>
              </w:rPr>
              <w:t>其他社会保障和就业支出</w:t>
            </w:r>
          </w:p>
        </w:tc>
        <w:tc>
          <w:tcPr>
            <w:tcW w:w="860" w:type="dxa"/>
            <w:vAlign w:val="center"/>
          </w:tcPr>
          <w:p>
            <w:pPr>
              <w:jc w:val="right"/>
            </w:pPr>
            <w:r>
              <w:rPr>
                <w:rFonts w:ascii="宋体" w:hAnsi="宋体" w:eastAsia="宋体" w:cs="宋体"/>
                <w:b w:val="0"/>
                <w:i w:val="0"/>
                <w:color w:val="000000"/>
                <w:sz w:val="9"/>
              </w:rPr>
              <w:t>0.86</w:t>
            </w:r>
          </w:p>
        </w:tc>
        <w:tc>
          <w:tcPr>
            <w:tcW w:w="900" w:type="dxa"/>
            <w:vAlign w:val="center"/>
          </w:tcPr>
          <w:p>
            <w:pPr>
              <w:jc w:val="right"/>
            </w:pPr>
            <w:r>
              <w:rPr>
                <w:rFonts w:ascii="宋体" w:hAnsi="宋体" w:eastAsia="宋体" w:cs="宋体"/>
                <w:b w:val="0"/>
                <w:i w:val="0"/>
                <w:color w:val="000000"/>
                <w:sz w:val="9"/>
              </w:rPr>
              <w:t>0.86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2089999</w:t>
            </w:r>
          </w:p>
        </w:tc>
        <w:tc>
          <w:tcPr>
            <w:tcW w:w="1420" w:type="dxa"/>
            <w:vAlign w:val="center"/>
          </w:tcPr>
          <w:p>
            <w:pPr>
              <w:jc w:val="left"/>
            </w:pPr>
            <w:r>
              <w:rPr>
                <w:rFonts w:ascii="宋体" w:hAnsi="宋体" w:eastAsia="宋体" w:cs="宋体"/>
                <w:b w:val="0"/>
                <w:i w:val="0"/>
                <w:color w:val="000000"/>
                <w:sz w:val="9"/>
              </w:rPr>
              <w:t>其他社会保障和就业支出</w:t>
            </w:r>
          </w:p>
        </w:tc>
        <w:tc>
          <w:tcPr>
            <w:tcW w:w="860" w:type="dxa"/>
            <w:vAlign w:val="center"/>
          </w:tcPr>
          <w:p>
            <w:pPr>
              <w:jc w:val="right"/>
            </w:pPr>
            <w:r>
              <w:rPr>
                <w:rFonts w:ascii="宋体" w:hAnsi="宋体" w:eastAsia="宋体" w:cs="宋体"/>
                <w:b w:val="0"/>
                <w:i w:val="0"/>
                <w:color w:val="000000"/>
                <w:sz w:val="9"/>
              </w:rPr>
              <w:t>0.86</w:t>
            </w:r>
          </w:p>
        </w:tc>
        <w:tc>
          <w:tcPr>
            <w:tcW w:w="900" w:type="dxa"/>
            <w:vAlign w:val="center"/>
          </w:tcPr>
          <w:p>
            <w:pPr>
              <w:jc w:val="right"/>
            </w:pPr>
            <w:r>
              <w:rPr>
                <w:rFonts w:ascii="宋体" w:hAnsi="宋体" w:eastAsia="宋体" w:cs="宋体"/>
                <w:b w:val="0"/>
                <w:i w:val="0"/>
                <w:color w:val="000000"/>
                <w:sz w:val="9"/>
              </w:rPr>
              <w:t>0.86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210</w:t>
            </w:r>
          </w:p>
        </w:tc>
        <w:tc>
          <w:tcPr>
            <w:tcW w:w="1420" w:type="dxa"/>
            <w:vAlign w:val="center"/>
          </w:tcPr>
          <w:p>
            <w:pPr>
              <w:jc w:val="left"/>
            </w:pPr>
            <w:r>
              <w:rPr>
                <w:rFonts w:ascii="宋体" w:hAnsi="宋体" w:eastAsia="宋体" w:cs="宋体"/>
                <w:b w:val="0"/>
                <w:i w:val="0"/>
                <w:color w:val="000000"/>
                <w:sz w:val="9"/>
              </w:rPr>
              <w:t>卫生健康支出</w:t>
            </w:r>
          </w:p>
        </w:tc>
        <w:tc>
          <w:tcPr>
            <w:tcW w:w="860" w:type="dxa"/>
            <w:vAlign w:val="center"/>
          </w:tcPr>
          <w:p>
            <w:pPr>
              <w:jc w:val="right"/>
            </w:pPr>
            <w:r>
              <w:rPr>
                <w:rFonts w:ascii="宋体" w:hAnsi="宋体" w:eastAsia="宋体" w:cs="宋体"/>
                <w:b w:val="0"/>
                <w:i w:val="0"/>
                <w:color w:val="000000"/>
                <w:sz w:val="9"/>
              </w:rPr>
              <w:t>48.36</w:t>
            </w:r>
          </w:p>
        </w:tc>
        <w:tc>
          <w:tcPr>
            <w:tcW w:w="900" w:type="dxa"/>
            <w:vAlign w:val="center"/>
          </w:tcPr>
          <w:p>
            <w:pPr>
              <w:jc w:val="right"/>
            </w:pPr>
            <w:r>
              <w:rPr>
                <w:rFonts w:ascii="宋体" w:hAnsi="宋体" w:eastAsia="宋体" w:cs="宋体"/>
                <w:b w:val="0"/>
                <w:i w:val="0"/>
                <w:color w:val="000000"/>
                <w:sz w:val="9"/>
              </w:rPr>
              <w:t>48.36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21011</w:t>
            </w:r>
          </w:p>
        </w:tc>
        <w:tc>
          <w:tcPr>
            <w:tcW w:w="1420" w:type="dxa"/>
            <w:vAlign w:val="center"/>
          </w:tcPr>
          <w:p>
            <w:pPr>
              <w:jc w:val="left"/>
            </w:pPr>
            <w:r>
              <w:rPr>
                <w:rFonts w:ascii="宋体" w:hAnsi="宋体" w:eastAsia="宋体" w:cs="宋体"/>
                <w:b w:val="0"/>
                <w:i w:val="0"/>
                <w:color w:val="000000"/>
                <w:sz w:val="9"/>
              </w:rPr>
              <w:t>行政事业单位医疗</w:t>
            </w:r>
          </w:p>
        </w:tc>
        <w:tc>
          <w:tcPr>
            <w:tcW w:w="860" w:type="dxa"/>
            <w:vAlign w:val="center"/>
          </w:tcPr>
          <w:p>
            <w:pPr>
              <w:jc w:val="right"/>
            </w:pPr>
            <w:r>
              <w:rPr>
                <w:rFonts w:ascii="宋体" w:hAnsi="宋体" w:eastAsia="宋体" w:cs="宋体"/>
                <w:b w:val="0"/>
                <w:i w:val="0"/>
                <w:color w:val="000000"/>
                <w:sz w:val="9"/>
              </w:rPr>
              <w:t>48.36</w:t>
            </w:r>
          </w:p>
        </w:tc>
        <w:tc>
          <w:tcPr>
            <w:tcW w:w="900" w:type="dxa"/>
            <w:vAlign w:val="center"/>
          </w:tcPr>
          <w:p>
            <w:pPr>
              <w:jc w:val="right"/>
            </w:pPr>
            <w:r>
              <w:rPr>
                <w:rFonts w:ascii="宋体" w:hAnsi="宋体" w:eastAsia="宋体" w:cs="宋体"/>
                <w:b w:val="0"/>
                <w:i w:val="0"/>
                <w:color w:val="000000"/>
                <w:sz w:val="9"/>
              </w:rPr>
              <w:t>48.36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2101101</w:t>
            </w:r>
          </w:p>
        </w:tc>
        <w:tc>
          <w:tcPr>
            <w:tcW w:w="1420" w:type="dxa"/>
            <w:vAlign w:val="center"/>
          </w:tcPr>
          <w:p>
            <w:pPr>
              <w:jc w:val="left"/>
            </w:pPr>
            <w:r>
              <w:rPr>
                <w:rFonts w:ascii="宋体" w:hAnsi="宋体" w:eastAsia="宋体" w:cs="宋体"/>
                <w:b w:val="0"/>
                <w:i w:val="0"/>
                <w:color w:val="000000"/>
                <w:sz w:val="9"/>
              </w:rPr>
              <w:t>行政单位医疗</w:t>
            </w:r>
          </w:p>
        </w:tc>
        <w:tc>
          <w:tcPr>
            <w:tcW w:w="860" w:type="dxa"/>
            <w:vAlign w:val="center"/>
          </w:tcPr>
          <w:p>
            <w:pPr>
              <w:jc w:val="right"/>
            </w:pPr>
            <w:r>
              <w:rPr>
                <w:rFonts w:ascii="宋体" w:hAnsi="宋体" w:eastAsia="宋体" w:cs="宋体"/>
                <w:b w:val="0"/>
                <w:i w:val="0"/>
                <w:color w:val="000000"/>
                <w:sz w:val="9"/>
              </w:rPr>
              <w:t>25.10</w:t>
            </w:r>
          </w:p>
        </w:tc>
        <w:tc>
          <w:tcPr>
            <w:tcW w:w="900" w:type="dxa"/>
            <w:vAlign w:val="center"/>
          </w:tcPr>
          <w:p>
            <w:pPr>
              <w:jc w:val="right"/>
            </w:pPr>
            <w:r>
              <w:rPr>
                <w:rFonts w:ascii="宋体" w:hAnsi="宋体" w:eastAsia="宋体" w:cs="宋体"/>
                <w:b w:val="0"/>
                <w:i w:val="0"/>
                <w:color w:val="000000"/>
                <w:sz w:val="9"/>
              </w:rPr>
              <w:t>25.10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2101103</w:t>
            </w:r>
          </w:p>
        </w:tc>
        <w:tc>
          <w:tcPr>
            <w:tcW w:w="1420" w:type="dxa"/>
            <w:vAlign w:val="center"/>
          </w:tcPr>
          <w:p>
            <w:pPr>
              <w:jc w:val="left"/>
            </w:pPr>
            <w:r>
              <w:rPr>
                <w:rFonts w:ascii="宋体" w:hAnsi="宋体" w:eastAsia="宋体" w:cs="宋体"/>
                <w:b w:val="0"/>
                <w:i w:val="0"/>
                <w:color w:val="000000"/>
                <w:sz w:val="9"/>
              </w:rPr>
              <w:t>公务员医疗补助</w:t>
            </w:r>
          </w:p>
        </w:tc>
        <w:tc>
          <w:tcPr>
            <w:tcW w:w="860" w:type="dxa"/>
            <w:vAlign w:val="center"/>
          </w:tcPr>
          <w:p>
            <w:pPr>
              <w:jc w:val="right"/>
            </w:pPr>
            <w:r>
              <w:rPr>
                <w:rFonts w:ascii="宋体" w:hAnsi="宋体" w:eastAsia="宋体" w:cs="宋体"/>
                <w:b w:val="0"/>
                <w:i w:val="0"/>
                <w:color w:val="000000"/>
                <w:sz w:val="9"/>
              </w:rPr>
              <w:t>23.26</w:t>
            </w:r>
          </w:p>
        </w:tc>
        <w:tc>
          <w:tcPr>
            <w:tcW w:w="900" w:type="dxa"/>
            <w:vAlign w:val="center"/>
          </w:tcPr>
          <w:p>
            <w:pPr>
              <w:jc w:val="right"/>
            </w:pPr>
            <w:r>
              <w:rPr>
                <w:rFonts w:ascii="宋体" w:hAnsi="宋体" w:eastAsia="宋体" w:cs="宋体"/>
                <w:b w:val="0"/>
                <w:i w:val="0"/>
                <w:color w:val="000000"/>
                <w:sz w:val="9"/>
              </w:rPr>
              <w:t>23.26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221</w:t>
            </w:r>
          </w:p>
        </w:tc>
        <w:tc>
          <w:tcPr>
            <w:tcW w:w="1420" w:type="dxa"/>
            <w:vAlign w:val="center"/>
          </w:tcPr>
          <w:p>
            <w:pPr>
              <w:jc w:val="left"/>
            </w:pPr>
            <w:r>
              <w:rPr>
                <w:rFonts w:ascii="宋体" w:hAnsi="宋体" w:eastAsia="宋体" w:cs="宋体"/>
                <w:b w:val="0"/>
                <w:i w:val="0"/>
                <w:color w:val="000000"/>
                <w:sz w:val="9"/>
              </w:rPr>
              <w:t>住房保障支出</w:t>
            </w:r>
          </w:p>
        </w:tc>
        <w:tc>
          <w:tcPr>
            <w:tcW w:w="860" w:type="dxa"/>
            <w:vAlign w:val="center"/>
          </w:tcPr>
          <w:p>
            <w:pPr>
              <w:jc w:val="right"/>
            </w:pPr>
            <w:r>
              <w:rPr>
                <w:rFonts w:ascii="宋体" w:hAnsi="宋体" w:eastAsia="宋体" w:cs="宋体"/>
                <w:b w:val="0"/>
                <w:i w:val="0"/>
                <w:color w:val="000000"/>
                <w:sz w:val="9"/>
              </w:rPr>
              <w:t>40.34</w:t>
            </w:r>
          </w:p>
        </w:tc>
        <w:tc>
          <w:tcPr>
            <w:tcW w:w="900" w:type="dxa"/>
            <w:vAlign w:val="center"/>
          </w:tcPr>
          <w:p>
            <w:pPr>
              <w:jc w:val="right"/>
            </w:pPr>
            <w:r>
              <w:rPr>
                <w:rFonts w:ascii="宋体" w:hAnsi="宋体" w:eastAsia="宋体" w:cs="宋体"/>
                <w:b w:val="0"/>
                <w:i w:val="0"/>
                <w:color w:val="000000"/>
                <w:sz w:val="9"/>
              </w:rPr>
              <w:t>40.34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22102</w:t>
            </w:r>
          </w:p>
        </w:tc>
        <w:tc>
          <w:tcPr>
            <w:tcW w:w="1420" w:type="dxa"/>
            <w:vAlign w:val="center"/>
          </w:tcPr>
          <w:p>
            <w:pPr>
              <w:jc w:val="left"/>
            </w:pPr>
            <w:r>
              <w:rPr>
                <w:rFonts w:ascii="宋体" w:hAnsi="宋体" w:eastAsia="宋体" w:cs="宋体"/>
                <w:b w:val="0"/>
                <w:i w:val="0"/>
                <w:color w:val="000000"/>
                <w:sz w:val="9"/>
              </w:rPr>
              <w:t>住房改革支出</w:t>
            </w:r>
          </w:p>
        </w:tc>
        <w:tc>
          <w:tcPr>
            <w:tcW w:w="860" w:type="dxa"/>
            <w:vAlign w:val="center"/>
          </w:tcPr>
          <w:p>
            <w:pPr>
              <w:jc w:val="right"/>
            </w:pPr>
            <w:r>
              <w:rPr>
                <w:rFonts w:ascii="宋体" w:hAnsi="宋体" w:eastAsia="宋体" w:cs="宋体"/>
                <w:b w:val="0"/>
                <w:i w:val="0"/>
                <w:color w:val="000000"/>
                <w:sz w:val="9"/>
              </w:rPr>
              <w:t>40.34</w:t>
            </w:r>
          </w:p>
        </w:tc>
        <w:tc>
          <w:tcPr>
            <w:tcW w:w="900" w:type="dxa"/>
            <w:vAlign w:val="center"/>
          </w:tcPr>
          <w:p>
            <w:pPr>
              <w:jc w:val="right"/>
            </w:pPr>
            <w:r>
              <w:rPr>
                <w:rFonts w:ascii="宋体" w:hAnsi="宋体" w:eastAsia="宋体" w:cs="宋体"/>
                <w:b w:val="0"/>
                <w:i w:val="0"/>
                <w:color w:val="000000"/>
                <w:sz w:val="9"/>
              </w:rPr>
              <w:t>40.34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2210201</w:t>
            </w:r>
          </w:p>
        </w:tc>
        <w:tc>
          <w:tcPr>
            <w:tcW w:w="1420" w:type="dxa"/>
            <w:vAlign w:val="center"/>
          </w:tcPr>
          <w:p>
            <w:pPr>
              <w:jc w:val="left"/>
            </w:pPr>
            <w:r>
              <w:rPr>
                <w:rFonts w:ascii="宋体" w:hAnsi="宋体" w:eastAsia="宋体" w:cs="宋体"/>
                <w:b w:val="0"/>
                <w:i w:val="0"/>
                <w:color w:val="000000"/>
                <w:sz w:val="9"/>
              </w:rPr>
              <w:t>住房公积金</w:t>
            </w:r>
          </w:p>
        </w:tc>
        <w:tc>
          <w:tcPr>
            <w:tcW w:w="860" w:type="dxa"/>
            <w:vAlign w:val="center"/>
          </w:tcPr>
          <w:p>
            <w:pPr>
              <w:jc w:val="right"/>
            </w:pPr>
            <w:r>
              <w:rPr>
                <w:rFonts w:ascii="宋体" w:hAnsi="宋体" w:eastAsia="宋体" w:cs="宋体"/>
                <w:b w:val="0"/>
                <w:i w:val="0"/>
                <w:color w:val="000000"/>
                <w:sz w:val="9"/>
              </w:rPr>
              <w:t>40.34</w:t>
            </w:r>
          </w:p>
        </w:tc>
        <w:tc>
          <w:tcPr>
            <w:tcW w:w="900" w:type="dxa"/>
            <w:vAlign w:val="center"/>
          </w:tcPr>
          <w:p>
            <w:pPr>
              <w:jc w:val="right"/>
            </w:pPr>
            <w:r>
              <w:rPr>
                <w:rFonts w:ascii="宋体" w:hAnsi="宋体" w:eastAsia="宋体" w:cs="宋体"/>
                <w:b w:val="0"/>
                <w:i w:val="0"/>
                <w:color w:val="000000"/>
                <w:sz w:val="9"/>
              </w:rPr>
              <w:t>40.34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306" w:type="dxa"/>
            <w:gridSpan w:val="11"/>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9"/>
              </w:rPr>
              <w:t>注：本表反映部门（单位）本年度取得的各项收入情况。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5"/>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部门：中国人民政治协商会议兴国县委员会办公室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5"/>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580" w:type="dxa"/>
            <w:gridSpan w:val="4"/>
            <w:vAlign w:val="center"/>
          </w:tcPr>
          <w:p>
            <w:pPr>
              <w:jc w:val="center"/>
            </w:pPr>
            <w:r>
              <w:rPr>
                <w:rFonts w:ascii="宋体" w:hAnsi="宋体" w:eastAsia="宋体" w:cs="宋体"/>
                <w:b w:val="0"/>
                <w:i w:val="0"/>
                <w:color w:val="000000"/>
                <w:sz w:val="11"/>
              </w:rPr>
              <w:t>项    目</w:t>
            </w:r>
          </w:p>
        </w:tc>
        <w:tc>
          <w:tcPr>
            <w:tcW w:w="940" w:type="dxa"/>
            <w:vMerge w:val="restart"/>
            <w:vAlign w:val="center"/>
          </w:tcPr>
          <w:p>
            <w:pPr>
              <w:jc w:val="center"/>
            </w:pPr>
            <w:r>
              <w:rPr>
                <w:rFonts w:ascii="宋体" w:hAnsi="宋体" w:eastAsia="宋体" w:cs="宋体"/>
                <w:b w:val="0"/>
                <w:i w:val="0"/>
                <w:color w:val="000000"/>
                <w:sz w:val="11"/>
              </w:rPr>
              <w:t>本年支出合计</w:t>
            </w:r>
          </w:p>
        </w:tc>
        <w:tc>
          <w:tcPr>
            <w:tcW w:w="100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20" w:type="dxa"/>
            <w:vMerge w:val="restart"/>
            <w:vAlign w:val="center"/>
          </w:tcPr>
          <w:p>
            <w:pPr>
              <w:jc w:val="center"/>
            </w:pPr>
            <w:r>
              <w:rPr>
                <w:rFonts w:ascii="宋体" w:hAnsi="宋体" w:eastAsia="宋体" w:cs="宋体"/>
                <w:b w:val="0"/>
                <w:i w:val="0"/>
                <w:color w:val="000000"/>
                <w:sz w:val="11"/>
              </w:rPr>
              <w:t>上缴上级支出</w:t>
            </w:r>
          </w:p>
        </w:tc>
        <w:tc>
          <w:tcPr>
            <w:tcW w:w="960" w:type="dxa"/>
            <w:vMerge w:val="restart"/>
            <w:vAlign w:val="center"/>
          </w:tcPr>
          <w:p>
            <w:pPr>
              <w:jc w:val="center"/>
            </w:pPr>
            <w:r>
              <w:rPr>
                <w:rFonts w:ascii="宋体" w:hAnsi="宋体" w:eastAsia="宋体" w:cs="宋体"/>
                <w:b w:val="0"/>
                <w:i w:val="0"/>
                <w:color w:val="000000"/>
                <w:sz w:val="11"/>
              </w:rPr>
              <w:t>经营支出</w:t>
            </w:r>
          </w:p>
        </w:tc>
        <w:tc>
          <w:tcPr>
            <w:tcW w:w="926" w:type="dxa"/>
            <w:vMerge w:val="restart"/>
            <w:vAlign w:val="center"/>
          </w:tcPr>
          <w:p>
            <w:pPr>
              <w:jc w:val="center"/>
            </w:pPr>
            <w:r>
              <w:rPr>
                <w:rFonts w:ascii="宋体" w:hAnsi="宋体" w:eastAsia="宋体" w:cs="宋体"/>
                <w:b w:val="0"/>
                <w:i w:val="0"/>
                <w:color w:val="000000"/>
                <w:sz w:val="11"/>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60" w:type="dxa"/>
            <w:vMerge w:val="restart"/>
            <w:vAlign w:val="center"/>
          </w:tcPr>
          <w:p>
            <w:pPr>
              <w:jc w:val="center"/>
            </w:pPr>
            <w:r>
              <w:rPr>
                <w:rFonts w:ascii="宋体" w:hAnsi="宋体" w:eastAsia="宋体" w:cs="宋体"/>
                <w:b w:val="0"/>
                <w:i w:val="0"/>
                <w:color w:val="000000"/>
                <w:sz w:val="11"/>
              </w:rPr>
              <w:t>科目名称</w:t>
            </w: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pPr>
              <w:jc w:val="center"/>
            </w:pPr>
            <w:r>
              <w:rPr>
                <w:rFonts w:ascii="宋体" w:hAnsi="宋体" w:eastAsia="宋体" w:cs="宋体"/>
                <w:b w:val="0"/>
                <w:i w:val="0"/>
                <w:color w:val="000000"/>
                <w:sz w:val="11"/>
              </w:rPr>
              <w:t>类</w:t>
            </w:r>
          </w:p>
        </w:tc>
        <w:tc>
          <w:tcPr>
            <w:tcW w:w="260" w:type="dxa"/>
            <w:vMerge w:val="restart"/>
            <w:vAlign w:val="center"/>
          </w:tcPr>
          <w:p>
            <w:pPr>
              <w:jc w:val="center"/>
            </w:pPr>
            <w:r>
              <w:rPr>
                <w:rFonts w:ascii="宋体" w:hAnsi="宋体" w:eastAsia="宋体" w:cs="宋体"/>
                <w:b w:val="0"/>
                <w:i w:val="0"/>
                <w:color w:val="000000"/>
                <w:sz w:val="11"/>
              </w:rPr>
              <w:t>款</w:t>
            </w:r>
          </w:p>
        </w:tc>
        <w:tc>
          <w:tcPr>
            <w:tcW w:w="280" w:type="dxa"/>
            <w:vMerge w:val="restart"/>
            <w:vAlign w:val="center"/>
          </w:tcPr>
          <w:p>
            <w:pPr>
              <w:jc w:val="center"/>
            </w:pPr>
            <w:r>
              <w:rPr>
                <w:rFonts w:ascii="宋体" w:hAnsi="宋体" w:eastAsia="宋体" w:cs="宋体"/>
                <w:b w:val="0"/>
                <w:i w:val="0"/>
                <w:color w:val="000000"/>
                <w:sz w:val="11"/>
              </w:rPr>
              <w:t>项</w:t>
            </w:r>
          </w:p>
        </w:tc>
        <w:tc>
          <w:tcPr>
            <w:tcW w:w="1760" w:type="dxa"/>
            <w:vAlign w:val="center"/>
          </w:tcPr>
          <w:p>
            <w:pPr>
              <w:jc w:val="center"/>
            </w:pPr>
            <w:r>
              <w:rPr>
                <w:rFonts w:ascii="宋体" w:hAnsi="宋体" w:eastAsia="宋体" w:cs="宋体"/>
                <w:b w:val="0"/>
                <w:i w:val="0"/>
                <w:color w:val="000000"/>
                <w:sz w:val="11"/>
              </w:rPr>
              <w:t>栏次</w:t>
            </w:r>
          </w:p>
        </w:tc>
        <w:tc>
          <w:tcPr>
            <w:tcW w:w="940" w:type="dxa"/>
            <w:vAlign w:val="center"/>
          </w:tcPr>
          <w:p>
            <w:pPr>
              <w:jc w:val="center"/>
            </w:pPr>
            <w:r>
              <w:rPr>
                <w:rFonts w:ascii="宋体" w:hAnsi="宋体" w:eastAsia="宋体" w:cs="宋体"/>
                <w:b w:val="0"/>
                <w:i w:val="0"/>
                <w:color w:val="000000"/>
                <w:sz w:val="11"/>
              </w:rPr>
              <w:t>1</w:t>
            </w:r>
          </w:p>
        </w:tc>
        <w:tc>
          <w:tcPr>
            <w:tcW w:w="1000" w:type="dxa"/>
            <w:vAlign w:val="center"/>
          </w:tcPr>
          <w:p>
            <w:pPr>
              <w:jc w:val="center"/>
            </w:pPr>
            <w:r>
              <w:rPr>
                <w:rFonts w:ascii="宋体" w:hAnsi="宋体" w:eastAsia="宋体" w:cs="宋体"/>
                <w:b w:val="0"/>
                <w:i w:val="0"/>
                <w:color w:val="000000"/>
                <w:sz w:val="11"/>
              </w:rPr>
              <w:t>2</w:t>
            </w:r>
          </w:p>
        </w:tc>
        <w:tc>
          <w:tcPr>
            <w:tcW w:w="980" w:type="dxa"/>
            <w:vAlign w:val="center"/>
          </w:tcPr>
          <w:p>
            <w:pPr>
              <w:jc w:val="center"/>
            </w:pPr>
            <w:r>
              <w:rPr>
                <w:rFonts w:ascii="宋体" w:hAnsi="宋体" w:eastAsia="宋体" w:cs="宋体"/>
                <w:b w:val="0"/>
                <w:i w:val="0"/>
                <w:color w:val="000000"/>
                <w:sz w:val="11"/>
              </w:rPr>
              <w:t>3</w:t>
            </w:r>
          </w:p>
        </w:tc>
        <w:tc>
          <w:tcPr>
            <w:tcW w:w="920" w:type="dxa"/>
            <w:vAlign w:val="center"/>
          </w:tcPr>
          <w:p>
            <w:pPr>
              <w:jc w:val="center"/>
            </w:pPr>
            <w:r>
              <w:rPr>
                <w:rFonts w:ascii="宋体" w:hAnsi="宋体" w:eastAsia="宋体" w:cs="宋体"/>
                <w:b w:val="0"/>
                <w:i w:val="0"/>
                <w:color w:val="000000"/>
                <w:sz w:val="11"/>
              </w:rPr>
              <w:t>4</w:t>
            </w:r>
          </w:p>
        </w:tc>
        <w:tc>
          <w:tcPr>
            <w:tcW w:w="960" w:type="dxa"/>
            <w:vAlign w:val="center"/>
          </w:tcPr>
          <w:p>
            <w:pPr>
              <w:jc w:val="center"/>
            </w:pPr>
            <w:r>
              <w:rPr>
                <w:rFonts w:ascii="宋体" w:hAnsi="宋体" w:eastAsia="宋体" w:cs="宋体"/>
                <w:b w:val="0"/>
                <w:i w:val="0"/>
                <w:color w:val="000000"/>
                <w:sz w:val="11"/>
              </w:rPr>
              <w:t>5</w:t>
            </w:r>
          </w:p>
        </w:tc>
        <w:tc>
          <w:tcPr>
            <w:tcW w:w="92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tc>
        <w:tc>
          <w:tcPr>
            <w:tcW w:w="260" w:type="dxa"/>
            <w:vMerge w:val="continue"/>
            <w:vAlign w:val="center"/>
          </w:tcPr>
          <w:p/>
        </w:tc>
        <w:tc>
          <w:tcPr>
            <w:tcW w:w="280" w:type="dxa"/>
            <w:vMerge w:val="continue"/>
            <w:vAlign w:val="center"/>
          </w:tcPr>
          <w:p/>
        </w:tc>
        <w:tc>
          <w:tcPr>
            <w:tcW w:w="1760" w:type="dxa"/>
            <w:vAlign w:val="center"/>
          </w:tcPr>
          <w:p>
            <w:pPr>
              <w:jc w:val="center"/>
            </w:pPr>
            <w:r>
              <w:rPr>
                <w:rFonts w:ascii="宋体" w:hAnsi="宋体" w:eastAsia="宋体" w:cs="宋体"/>
                <w:b w:val="0"/>
                <w:i w:val="0"/>
                <w:color w:val="000000"/>
                <w:sz w:val="11"/>
              </w:rPr>
              <w:t>合计</w:t>
            </w:r>
          </w:p>
        </w:tc>
        <w:tc>
          <w:tcPr>
            <w:tcW w:w="940" w:type="dxa"/>
            <w:vAlign w:val="center"/>
          </w:tcPr>
          <w:p>
            <w:pPr>
              <w:jc w:val="right"/>
            </w:pPr>
            <w:r>
              <w:rPr>
                <w:rFonts w:ascii="宋体" w:hAnsi="宋体" w:eastAsia="宋体" w:cs="宋体"/>
                <w:b w:val="0"/>
                <w:i w:val="0"/>
                <w:color w:val="000000"/>
                <w:sz w:val="11"/>
              </w:rPr>
              <w:t>1,081.78</w:t>
            </w:r>
          </w:p>
        </w:tc>
        <w:tc>
          <w:tcPr>
            <w:tcW w:w="1000" w:type="dxa"/>
            <w:vAlign w:val="center"/>
          </w:tcPr>
          <w:p>
            <w:pPr>
              <w:jc w:val="right"/>
            </w:pPr>
            <w:r>
              <w:rPr>
                <w:rFonts w:ascii="宋体" w:hAnsi="宋体" w:eastAsia="宋体" w:cs="宋体"/>
                <w:b w:val="0"/>
                <w:i w:val="0"/>
                <w:color w:val="000000"/>
                <w:sz w:val="11"/>
              </w:rPr>
              <w:t>653.47</w:t>
            </w:r>
          </w:p>
        </w:tc>
        <w:tc>
          <w:tcPr>
            <w:tcW w:w="980" w:type="dxa"/>
            <w:vAlign w:val="center"/>
          </w:tcPr>
          <w:p>
            <w:pPr>
              <w:jc w:val="right"/>
            </w:pPr>
            <w:r>
              <w:rPr>
                <w:rFonts w:ascii="宋体" w:hAnsi="宋体" w:eastAsia="宋体" w:cs="宋体"/>
                <w:b w:val="0"/>
                <w:i w:val="0"/>
                <w:color w:val="000000"/>
                <w:sz w:val="11"/>
              </w:rPr>
              <w:t>428.31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w:t>
            </w:r>
          </w:p>
        </w:tc>
        <w:tc>
          <w:tcPr>
            <w:tcW w:w="1760" w:type="dxa"/>
            <w:vAlign w:val="center"/>
          </w:tcPr>
          <w:p>
            <w:pPr>
              <w:jc w:val="left"/>
            </w:pPr>
            <w:r>
              <w:rPr>
                <w:rFonts w:ascii="宋体" w:hAnsi="宋体" w:eastAsia="宋体" w:cs="宋体"/>
                <w:b w:val="0"/>
                <w:i w:val="0"/>
                <w:color w:val="000000"/>
                <w:sz w:val="11"/>
              </w:rPr>
              <w:t>一般公共服务支出</w:t>
            </w:r>
          </w:p>
        </w:tc>
        <w:tc>
          <w:tcPr>
            <w:tcW w:w="940" w:type="dxa"/>
            <w:vAlign w:val="center"/>
          </w:tcPr>
          <w:p>
            <w:pPr>
              <w:jc w:val="right"/>
            </w:pPr>
            <w:r>
              <w:rPr>
                <w:rFonts w:ascii="宋体" w:hAnsi="宋体" w:eastAsia="宋体" w:cs="宋体"/>
                <w:b w:val="0"/>
                <w:i w:val="0"/>
                <w:color w:val="000000"/>
                <w:sz w:val="11"/>
              </w:rPr>
              <w:t>916.36</w:t>
            </w:r>
          </w:p>
        </w:tc>
        <w:tc>
          <w:tcPr>
            <w:tcW w:w="1000" w:type="dxa"/>
            <w:vAlign w:val="center"/>
          </w:tcPr>
          <w:p>
            <w:pPr>
              <w:jc w:val="right"/>
            </w:pPr>
            <w:r>
              <w:rPr>
                <w:rFonts w:ascii="宋体" w:hAnsi="宋体" w:eastAsia="宋体" w:cs="宋体"/>
                <w:b w:val="0"/>
                <w:i w:val="0"/>
                <w:color w:val="000000"/>
                <w:sz w:val="11"/>
              </w:rPr>
              <w:t>488.04</w:t>
            </w:r>
          </w:p>
        </w:tc>
        <w:tc>
          <w:tcPr>
            <w:tcW w:w="980" w:type="dxa"/>
            <w:vAlign w:val="center"/>
          </w:tcPr>
          <w:p>
            <w:pPr>
              <w:jc w:val="right"/>
            </w:pPr>
            <w:r>
              <w:rPr>
                <w:rFonts w:ascii="宋体" w:hAnsi="宋体" w:eastAsia="宋体" w:cs="宋体"/>
                <w:b w:val="0"/>
                <w:i w:val="0"/>
                <w:color w:val="000000"/>
                <w:sz w:val="11"/>
              </w:rPr>
              <w:t>428.31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20102</w:t>
            </w:r>
          </w:p>
        </w:tc>
        <w:tc>
          <w:tcPr>
            <w:tcW w:w="1760" w:type="dxa"/>
            <w:vAlign w:val="center"/>
          </w:tcPr>
          <w:p>
            <w:pPr>
              <w:jc w:val="left"/>
            </w:pPr>
            <w:r>
              <w:rPr>
                <w:rFonts w:ascii="宋体" w:hAnsi="宋体" w:eastAsia="宋体" w:cs="宋体"/>
                <w:b w:val="0"/>
                <w:i w:val="0"/>
                <w:color w:val="000000"/>
                <w:sz w:val="11"/>
              </w:rPr>
              <w:t>政协事务</w:t>
            </w:r>
          </w:p>
        </w:tc>
        <w:tc>
          <w:tcPr>
            <w:tcW w:w="940" w:type="dxa"/>
            <w:vAlign w:val="center"/>
          </w:tcPr>
          <w:p>
            <w:pPr>
              <w:jc w:val="right"/>
            </w:pPr>
            <w:r>
              <w:rPr>
                <w:rFonts w:ascii="宋体" w:hAnsi="宋体" w:eastAsia="宋体" w:cs="宋体"/>
                <w:b w:val="0"/>
                <w:i w:val="0"/>
                <w:color w:val="000000"/>
                <w:sz w:val="11"/>
              </w:rPr>
              <w:t>781.46</w:t>
            </w:r>
          </w:p>
        </w:tc>
        <w:tc>
          <w:tcPr>
            <w:tcW w:w="1000" w:type="dxa"/>
            <w:vAlign w:val="center"/>
          </w:tcPr>
          <w:p>
            <w:pPr>
              <w:jc w:val="right"/>
            </w:pPr>
            <w:r>
              <w:rPr>
                <w:rFonts w:ascii="宋体" w:hAnsi="宋体" w:eastAsia="宋体" w:cs="宋体"/>
                <w:b w:val="0"/>
                <w:i w:val="0"/>
                <w:color w:val="000000"/>
                <w:sz w:val="11"/>
              </w:rPr>
              <w:t>438.04</w:t>
            </w:r>
          </w:p>
        </w:tc>
        <w:tc>
          <w:tcPr>
            <w:tcW w:w="980" w:type="dxa"/>
            <w:vAlign w:val="center"/>
          </w:tcPr>
          <w:p>
            <w:pPr>
              <w:jc w:val="right"/>
            </w:pPr>
            <w:r>
              <w:rPr>
                <w:rFonts w:ascii="宋体" w:hAnsi="宋体" w:eastAsia="宋体" w:cs="宋体"/>
                <w:b w:val="0"/>
                <w:i w:val="0"/>
                <w:color w:val="000000"/>
                <w:sz w:val="11"/>
              </w:rPr>
              <w:t>343.42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2010201</w:t>
            </w:r>
          </w:p>
        </w:tc>
        <w:tc>
          <w:tcPr>
            <w:tcW w:w="1760" w:type="dxa"/>
            <w:vAlign w:val="center"/>
          </w:tcPr>
          <w:p>
            <w:pPr>
              <w:jc w:val="left"/>
            </w:pPr>
            <w:r>
              <w:rPr>
                <w:rFonts w:ascii="宋体" w:hAnsi="宋体" w:eastAsia="宋体" w:cs="宋体"/>
                <w:b w:val="0"/>
                <w:i w:val="0"/>
                <w:color w:val="000000"/>
                <w:sz w:val="11"/>
              </w:rPr>
              <w:t>行政运行</w:t>
            </w:r>
          </w:p>
        </w:tc>
        <w:tc>
          <w:tcPr>
            <w:tcW w:w="940" w:type="dxa"/>
            <w:vAlign w:val="center"/>
          </w:tcPr>
          <w:p>
            <w:pPr>
              <w:jc w:val="right"/>
            </w:pPr>
            <w:r>
              <w:rPr>
                <w:rFonts w:ascii="宋体" w:hAnsi="宋体" w:eastAsia="宋体" w:cs="宋体"/>
                <w:b w:val="0"/>
                <w:i w:val="0"/>
                <w:color w:val="000000"/>
                <w:sz w:val="11"/>
              </w:rPr>
              <w:t>450.06</w:t>
            </w:r>
          </w:p>
        </w:tc>
        <w:tc>
          <w:tcPr>
            <w:tcW w:w="1000" w:type="dxa"/>
            <w:vAlign w:val="center"/>
          </w:tcPr>
          <w:p>
            <w:pPr>
              <w:jc w:val="right"/>
            </w:pPr>
            <w:r>
              <w:rPr>
                <w:rFonts w:ascii="宋体" w:hAnsi="宋体" w:eastAsia="宋体" w:cs="宋体"/>
                <w:b w:val="0"/>
                <w:i w:val="0"/>
                <w:color w:val="000000"/>
                <w:sz w:val="11"/>
              </w:rPr>
              <w:t>434.44</w:t>
            </w:r>
          </w:p>
        </w:tc>
        <w:tc>
          <w:tcPr>
            <w:tcW w:w="980" w:type="dxa"/>
            <w:vAlign w:val="center"/>
          </w:tcPr>
          <w:p>
            <w:pPr>
              <w:jc w:val="right"/>
            </w:pPr>
            <w:r>
              <w:rPr>
                <w:rFonts w:ascii="宋体" w:hAnsi="宋体" w:eastAsia="宋体" w:cs="宋体"/>
                <w:b w:val="0"/>
                <w:i w:val="0"/>
                <w:color w:val="000000"/>
                <w:sz w:val="11"/>
              </w:rPr>
              <w:t>15.62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2010202</w:t>
            </w:r>
          </w:p>
        </w:tc>
        <w:tc>
          <w:tcPr>
            <w:tcW w:w="1760" w:type="dxa"/>
            <w:vAlign w:val="center"/>
          </w:tcPr>
          <w:p>
            <w:pPr>
              <w:jc w:val="left"/>
            </w:pPr>
            <w:r>
              <w:rPr>
                <w:rFonts w:ascii="宋体" w:hAnsi="宋体" w:eastAsia="宋体" w:cs="宋体"/>
                <w:b w:val="0"/>
                <w:i w:val="0"/>
                <w:color w:val="000000"/>
                <w:sz w:val="11"/>
              </w:rPr>
              <w:t>一般行政管理事务</w:t>
            </w:r>
          </w:p>
        </w:tc>
        <w:tc>
          <w:tcPr>
            <w:tcW w:w="940" w:type="dxa"/>
            <w:vAlign w:val="center"/>
          </w:tcPr>
          <w:p>
            <w:pPr>
              <w:jc w:val="right"/>
            </w:pPr>
            <w:r>
              <w:rPr>
                <w:rFonts w:ascii="宋体" w:hAnsi="宋体" w:eastAsia="宋体" w:cs="宋体"/>
                <w:b w:val="0"/>
                <w:i w:val="0"/>
                <w:color w:val="000000"/>
                <w:sz w:val="11"/>
              </w:rPr>
              <w:t>185.51</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185.51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2010204</w:t>
            </w:r>
          </w:p>
        </w:tc>
        <w:tc>
          <w:tcPr>
            <w:tcW w:w="1760" w:type="dxa"/>
            <w:vAlign w:val="center"/>
          </w:tcPr>
          <w:p>
            <w:pPr>
              <w:jc w:val="left"/>
            </w:pPr>
            <w:r>
              <w:rPr>
                <w:rFonts w:ascii="宋体" w:hAnsi="宋体" w:eastAsia="宋体" w:cs="宋体"/>
                <w:b w:val="0"/>
                <w:i w:val="0"/>
                <w:color w:val="000000"/>
                <w:sz w:val="11"/>
              </w:rPr>
              <w:t>政协会议</w:t>
            </w:r>
          </w:p>
        </w:tc>
        <w:tc>
          <w:tcPr>
            <w:tcW w:w="940" w:type="dxa"/>
            <w:vAlign w:val="center"/>
          </w:tcPr>
          <w:p>
            <w:pPr>
              <w:jc w:val="right"/>
            </w:pPr>
            <w:r>
              <w:rPr>
                <w:rFonts w:ascii="宋体" w:hAnsi="宋体" w:eastAsia="宋体" w:cs="宋体"/>
                <w:b w:val="0"/>
                <w:i w:val="0"/>
                <w:color w:val="000000"/>
                <w:sz w:val="11"/>
              </w:rPr>
              <w:t>43.04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43.04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2010206</w:t>
            </w:r>
          </w:p>
        </w:tc>
        <w:tc>
          <w:tcPr>
            <w:tcW w:w="1760" w:type="dxa"/>
            <w:vAlign w:val="center"/>
          </w:tcPr>
          <w:p>
            <w:pPr>
              <w:jc w:val="left"/>
            </w:pPr>
            <w:r>
              <w:rPr>
                <w:rFonts w:ascii="宋体" w:hAnsi="宋体" w:eastAsia="宋体" w:cs="宋体"/>
                <w:b w:val="0"/>
                <w:i w:val="0"/>
                <w:color w:val="000000"/>
                <w:sz w:val="11"/>
              </w:rPr>
              <w:t>参政议政</w:t>
            </w:r>
          </w:p>
        </w:tc>
        <w:tc>
          <w:tcPr>
            <w:tcW w:w="940" w:type="dxa"/>
            <w:vAlign w:val="center"/>
          </w:tcPr>
          <w:p>
            <w:pPr>
              <w:jc w:val="right"/>
            </w:pPr>
            <w:r>
              <w:rPr>
                <w:rFonts w:ascii="宋体" w:hAnsi="宋体" w:eastAsia="宋体" w:cs="宋体"/>
                <w:b w:val="0"/>
                <w:i w:val="0"/>
                <w:color w:val="000000"/>
                <w:sz w:val="11"/>
              </w:rPr>
              <w:t>26.06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26.06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2010299</w:t>
            </w:r>
          </w:p>
        </w:tc>
        <w:tc>
          <w:tcPr>
            <w:tcW w:w="1760" w:type="dxa"/>
            <w:vAlign w:val="center"/>
          </w:tcPr>
          <w:p>
            <w:pPr>
              <w:jc w:val="left"/>
            </w:pPr>
            <w:r>
              <w:rPr>
                <w:rFonts w:ascii="宋体" w:hAnsi="宋体" w:eastAsia="宋体" w:cs="宋体"/>
                <w:b w:val="0"/>
                <w:i w:val="0"/>
                <w:color w:val="000000"/>
                <w:sz w:val="11"/>
              </w:rPr>
              <w:t>其他政协事务支出</w:t>
            </w:r>
          </w:p>
        </w:tc>
        <w:tc>
          <w:tcPr>
            <w:tcW w:w="940" w:type="dxa"/>
            <w:vAlign w:val="center"/>
          </w:tcPr>
          <w:p>
            <w:pPr>
              <w:jc w:val="right"/>
            </w:pPr>
            <w:r>
              <w:rPr>
                <w:rFonts w:ascii="宋体" w:hAnsi="宋体" w:eastAsia="宋体" w:cs="宋体"/>
                <w:b w:val="0"/>
                <w:i w:val="0"/>
                <w:color w:val="000000"/>
                <w:sz w:val="11"/>
              </w:rPr>
              <w:t>76.80</w:t>
            </w:r>
          </w:p>
        </w:tc>
        <w:tc>
          <w:tcPr>
            <w:tcW w:w="1000" w:type="dxa"/>
            <w:vAlign w:val="center"/>
          </w:tcPr>
          <w:p>
            <w:pPr>
              <w:jc w:val="right"/>
            </w:pPr>
            <w:r>
              <w:rPr>
                <w:rFonts w:ascii="宋体" w:hAnsi="宋体" w:eastAsia="宋体" w:cs="宋体"/>
                <w:b w:val="0"/>
                <w:i w:val="0"/>
                <w:color w:val="000000"/>
                <w:sz w:val="11"/>
              </w:rPr>
              <w:t>3.60</w:t>
            </w:r>
          </w:p>
        </w:tc>
        <w:tc>
          <w:tcPr>
            <w:tcW w:w="980" w:type="dxa"/>
            <w:vAlign w:val="center"/>
          </w:tcPr>
          <w:p>
            <w:pPr>
              <w:jc w:val="right"/>
            </w:pPr>
            <w:r>
              <w:rPr>
                <w:rFonts w:ascii="宋体" w:hAnsi="宋体" w:eastAsia="宋体" w:cs="宋体"/>
                <w:b w:val="0"/>
                <w:i w:val="0"/>
                <w:color w:val="000000"/>
                <w:sz w:val="11"/>
              </w:rPr>
              <w:t>73.20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20103</w:t>
            </w:r>
          </w:p>
        </w:tc>
        <w:tc>
          <w:tcPr>
            <w:tcW w:w="1760" w:type="dxa"/>
            <w:vAlign w:val="center"/>
          </w:tcPr>
          <w:p>
            <w:pPr>
              <w:jc w:val="left"/>
            </w:pPr>
            <w:r>
              <w:rPr>
                <w:rFonts w:ascii="宋体" w:hAnsi="宋体" w:eastAsia="宋体" w:cs="宋体"/>
                <w:b w:val="0"/>
                <w:i w:val="0"/>
                <w:color w:val="000000"/>
                <w:sz w:val="11"/>
              </w:rPr>
              <w:t>政府办公厅（室）及相关机构事务</w:t>
            </w:r>
          </w:p>
        </w:tc>
        <w:tc>
          <w:tcPr>
            <w:tcW w:w="940" w:type="dxa"/>
            <w:vAlign w:val="center"/>
          </w:tcPr>
          <w:p>
            <w:pPr>
              <w:jc w:val="right"/>
            </w:pPr>
            <w:r>
              <w:rPr>
                <w:rFonts w:ascii="宋体" w:hAnsi="宋体" w:eastAsia="宋体" w:cs="宋体"/>
                <w:b w:val="0"/>
                <w:i w:val="0"/>
                <w:color w:val="000000"/>
                <w:sz w:val="11"/>
              </w:rPr>
              <w:t>50.00</w:t>
            </w:r>
          </w:p>
        </w:tc>
        <w:tc>
          <w:tcPr>
            <w:tcW w:w="1000" w:type="dxa"/>
            <w:vAlign w:val="center"/>
          </w:tcPr>
          <w:p>
            <w:pPr>
              <w:jc w:val="right"/>
            </w:pPr>
            <w:r>
              <w:rPr>
                <w:rFonts w:ascii="宋体" w:hAnsi="宋体" w:eastAsia="宋体" w:cs="宋体"/>
                <w:b w:val="0"/>
                <w:i w:val="0"/>
                <w:color w:val="000000"/>
                <w:sz w:val="11"/>
              </w:rPr>
              <w:t>50.00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2010399</w:t>
            </w:r>
          </w:p>
        </w:tc>
        <w:tc>
          <w:tcPr>
            <w:tcW w:w="1760" w:type="dxa"/>
            <w:vAlign w:val="center"/>
          </w:tcPr>
          <w:p>
            <w:pPr>
              <w:jc w:val="left"/>
            </w:pPr>
            <w:r>
              <w:rPr>
                <w:rFonts w:ascii="宋体" w:hAnsi="宋体" w:eastAsia="宋体" w:cs="宋体"/>
                <w:b w:val="0"/>
                <w:i w:val="0"/>
                <w:color w:val="000000"/>
                <w:sz w:val="11"/>
              </w:rPr>
              <w:t>其他政府办公厅（室）及相关机构事务支出</w:t>
            </w:r>
          </w:p>
        </w:tc>
        <w:tc>
          <w:tcPr>
            <w:tcW w:w="940" w:type="dxa"/>
            <w:vAlign w:val="center"/>
          </w:tcPr>
          <w:p>
            <w:pPr>
              <w:jc w:val="right"/>
            </w:pPr>
            <w:r>
              <w:rPr>
                <w:rFonts w:ascii="宋体" w:hAnsi="宋体" w:eastAsia="宋体" w:cs="宋体"/>
                <w:b w:val="0"/>
                <w:i w:val="0"/>
                <w:color w:val="000000"/>
                <w:sz w:val="11"/>
              </w:rPr>
              <w:t>50.00</w:t>
            </w:r>
          </w:p>
        </w:tc>
        <w:tc>
          <w:tcPr>
            <w:tcW w:w="1000" w:type="dxa"/>
            <w:vAlign w:val="center"/>
          </w:tcPr>
          <w:p>
            <w:pPr>
              <w:jc w:val="right"/>
            </w:pPr>
            <w:r>
              <w:rPr>
                <w:rFonts w:ascii="宋体" w:hAnsi="宋体" w:eastAsia="宋体" w:cs="宋体"/>
                <w:b w:val="0"/>
                <w:i w:val="0"/>
                <w:color w:val="000000"/>
                <w:sz w:val="11"/>
              </w:rPr>
              <w:t>50.00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20199</w:t>
            </w:r>
          </w:p>
        </w:tc>
        <w:tc>
          <w:tcPr>
            <w:tcW w:w="1760" w:type="dxa"/>
            <w:vAlign w:val="center"/>
          </w:tcPr>
          <w:p>
            <w:pPr>
              <w:jc w:val="left"/>
            </w:pPr>
            <w:r>
              <w:rPr>
                <w:rFonts w:ascii="宋体" w:hAnsi="宋体" w:eastAsia="宋体" w:cs="宋体"/>
                <w:b w:val="0"/>
                <w:i w:val="0"/>
                <w:color w:val="000000"/>
                <w:sz w:val="11"/>
              </w:rPr>
              <w:t>其他一般公共服务支出</w:t>
            </w:r>
          </w:p>
        </w:tc>
        <w:tc>
          <w:tcPr>
            <w:tcW w:w="940" w:type="dxa"/>
            <w:vAlign w:val="center"/>
          </w:tcPr>
          <w:p>
            <w:pPr>
              <w:jc w:val="right"/>
            </w:pPr>
            <w:r>
              <w:rPr>
                <w:rFonts w:ascii="宋体" w:hAnsi="宋体" w:eastAsia="宋体" w:cs="宋体"/>
                <w:b w:val="0"/>
                <w:i w:val="0"/>
                <w:color w:val="000000"/>
                <w:sz w:val="11"/>
              </w:rPr>
              <w:t>84.89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84.89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2019999</w:t>
            </w:r>
          </w:p>
        </w:tc>
        <w:tc>
          <w:tcPr>
            <w:tcW w:w="1760" w:type="dxa"/>
            <w:vAlign w:val="center"/>
          </w:tcPr>
          <w:p>
            <w:pPr>
              <w:jc w:val="left"/>
            </w:pPr>
            <w:r>
              <w:rPr>
                <w:rFonts w:ascii="宋体" w:hAnsi="宋体" w:eastAsia="宋体" w:cs="宋体"/>
                <w:b w:val="0"/>
                <w:i w:val="0"/>
                <w:color w:val="000000"/>
                <w:sz w:val="11"/>
              </w:rPr>
              <w:t>其他一般公共服务支出</w:t>
            </w:r>
          </w:p>
        </w:tc>
        <w:tc>
          <w:tcPr>
            <w:tcW w:w="940" w:type="dxa"/>
            <w:vAlign w:val="center"/>
          </w:tcPr>
          <w:p>
            <w:pPr>
              <w:jc w:val="right"/>
            </w:pPr>
            <w:r>
              <w:rPr>
                <w:rFonts w:ascii="宋体" w:hAnsi="宋体" w:eastAsia="宋体" w:cs="宋体"/>
                <w:b w:val="0"/>
                <w:i w:val="0"/>
                <w:color w:val="000000"/>
                <w:sz w:val="11"/>
              </w:rPr>
              <w:t>84.89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84.89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w:t>
            </w:r>
          </w:p>
        </w:tc>
        <w:tc>
          <w:tcPr>
            <w:tcW w:w="1760" w:type="dxa"/>
            <w:vAlign w:val="center"/>
          </w:tcPr>
          <w:p>
            <w:pPr>
              <w:jc w:val="left"/>
            </w:pPr>
            <w:r>
              <w:rPr>
                <w:rFonts w:ascii="宋体" w:hAnsi="宋体" w:eastAsia="宋体" w:cs="宋体"/>
                <w:b w:val="0"/>
                <w:i w:val="0"/>
                <w:color w:val="000000"/>
                <w:sz w:val="11"/>
              </w:rPr>
              <w:t>社会保障和就业支出</w:t>
            </w:r>
          </w:p>
        </w:tc>
        <w:tc>
          <w:tcPr>
            <w:tcW w:w="940" w:type="dxa"/>
            <w:vAlign w:val="center"/>
          </w:tcPr>
          <w:p>
            <w:pPr>
              <w:jc w:val="right"/>
            </w:pPr>
            <w:r>
              <w:rPr>
                <w:rFonts w:ascii="宋体" w:hAnsi="宋体" w:eastAsia="宋体" w:cs="宋体"/>
                <w:b w:val="0"/>
                <w:i w:val="0"/>
                <w:color w:val="000000"/>
                <w:sz w:val="11"/>
              </w:rPr>
              <w:t>76.72</w:t>
            </w:r>
          </w:p>
        </w:tc>
        <w:tc>
          <w:tcPr>
            <w:tcW w:w="1000" w:type="dxa"/>
            <w:vAlign w:val="center"/>
          </w:tcPr>
          <w:p>
            <w:pPr>
              <w:jc w:val="right"/>
            </w:pPr>
            <w:r>
              <w:rPr>
                <w:rFonts w:ascii="宋体" w:hAnsi="宋体" w:eastAsia="宋体" w:cs="宋体"/>
                <w:b w:val="0"/>
                <w:i w:val="0"/>
                <w:color w:val="000000"/>
                <w:sz w:val="11"/>
              </w:rPr>
              <w:t>76.72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20805</w:t>
            </w:r>
          </w:p>
        </w:tc>
        <w:tc>
          <w:tcPr>
            <w:tcW w:w="1760" w:type="dxa"/>
            <w:vAlign w:val="center"/>
          </w:tcPr>
          <w:p>
            <w:pPr>
              <w:jc w:val="left"/>
            </w:pPr>
            <w:r>
              <w:rPr>
                <w:rFonts w:ascii="宋体" w:hAnsi="宋体" w:eastAsia="宋体" w:cs="宋体"/>
                <w:b w:val="0"/>
                <w:i w:val="0"/>
                <w:color w:val="000000"/>
                <w:sz w:val="11"/>
              </w:rPr>
              <w:t>行政事业单位养老支出</w:t>
            </w:r>
          </w:p>
        </w:tc>
        <w:tc>
          <w:tcPr>
            <w:tcW w:w="940" w:type="dxa"/>
            <w:vAlign w:val="center"/>
          </w:tcPr>
          <w:p>
            <w:pPr>
              <w:jc w:val="right"/>
            </w:pPr>
            <w:r>
              <w:rPr>
                <w:rFonts w:ascii="宋体" w:hAnsi="宋体" w:eastAsia="宋体" w:cs="宋体"/>
                <w:b w:val="0"/>
                <w:i w:val="0"/>
                <w:color w:val="000000"/>
                <w:sz w:val="11"/>
              </w:rPr>
              <w:t>75.86</w:t>
            </w:r>
          </w:p>
        </w:tc>
        <w:tc>
          <w:tcPr>
            <w:tcW w:w="1000" w:type="dxa"/>
            <w:vAlign w:val="center"/>
          </w:tcPr>
          <w:p>
            <w:pPr>
              <w:jc w:val="right"/>
            </w:pPr>
            <w:r>
              <w:rPr>
                <w:rFonts w:ascii="宋体" w:hAnsi="宋体" w:eastAsia="宋体" w:cs="宋体"/>
                <w:b w:val="0"/>
                <w:i w:val="0"/>
                <w:color w:val="000000"/>
                <w:sz w:val="11"/>
              </w:rPr>
              <w:t>75.86</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2080505</w:t>
            </w:r>
          </w:p>
        </w:tc>
        <w:tc>
          <w:tcPr>
            <w:tcW w:w="1760" w:type="dxa"/>
            <w:vAlign w:val="center"/>
          </w:tcPr>
          <w:p>
            <w:pPr>
              <w:jc w:val="left"/>
            </w:pPr>
            <w:r>
              <w:rPr>
                <w:rFonts w:ascii="宋体" w:hAnsi="宋体" w:eastAsia="宋体" w:cs="宋体"/>
                <w:b w:val="0"/>
                <w:i w:val="0"/>
                <w:color w:val="000000"/>
                <w:sz w:val="11"/>
              </w:rPr>
              <w:t>机关事业单位基本养老保险缴费支出</w:t>
            </w:r>
          </w:p>
        </w:tc>
        <w:tc>
          <w:tcPr>
            <w:tcW w:w="940" w:type="dxa"/>
            <w:vAlign w:val="center"/>
          </w:tcPr>
          <w:p>
            <w:pPr>
              <w:jc w:val="right"/>
            </w:pPr>
            <w:r>
              <w:rPr>
                <w:rFonts w:ascii="宋体" w:hAnsi="宋体" w:eastAsia="宋体" w:cs="宋体"/>
                <w:b w:val="0"/>
                <w:i w:val="0"/>
                <w:color w:val="000000"/>
                <w:sz w:val="11"/>
              </w:rPr>
              <w:t>56.54</w:t>
            </w:r>
          </w:p>
        </w:tc>
        <w:tc>
          <w:tcPr>
            <w:tcW w:w="1000" w:type="dxa"/>
            <w:vAlign w:val="center"/>
          </w:tcPr>
          <w:p>
            <w:pPr>
              <w:jc w:val="right"/>
            </w:pPr>
            <w:r>
              <w:rPr>
                <w:rFonts w:ascii="宋体" w:hAnsi="宋体" w:eastAsia="宋体" w:cs="宋体"/>
                <w:b w:val="0"/>
                <w:i w:val="0"/>
                <w:color w:val="000000"/>
                <w:sz w:val="11"/>
              </w:rPr>
              <w:t>56.54</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2080506</w:t>
            </w:r>
          </w:p>
        </w:tc>
        <w:tc>
          <w:tcPr>
            <w:tcW w:w="1760" w:type="dxa"/>
            <w:vAlign w:val="center"/>
          </w:tcPr>
          <w:p>
            <w:pPr>
              <w:jc w:val="left"/>
            </w:pPr>
            <w:r>
              <w:rPr>
                <w:rFonts w:ascii="宋体" w:hAnsi="宋体" w:eastAsia="宋体" w:cs="宋体"/>
                <w:b w:val="0"/>
                <w:i w:val="0"/>
                <w:color w:val="000000"/>
                <w:sz w:val="11"/>
              </w:rPr>
              <w:t>机关事业单位职业年金缴费支出</w:t>
            </w:r>
          </w:p>
        </w:tc>
        <w:tc>
          <w:tcPr>
            <w:tcW w:w="940" w:type="dxa"/>
            <w:vAlign w:val="center"/>
          </w:tcPr>
          <w:p>
            <w:pPr>
              <w:jc w:val="right"/>
            </w:pPr>
            <w:r>
              <w:rPr>
                <w:rFonts w:ascii="宋体" w:hAnsi="宋体" w:eastAsia="宋体" w:cs="宋体"/>
                <w:b w:val="0"/>
                <w:i w:val="0"/>
                <w:color w:val="000000"/>
                <w:sz w:val="11"/>
              </w:rPr>
              <w:t>19.32</w:t>
            </w:r>
          </w:p>
        </w:tc>
        <w:tc>
          <w:tcPr>
            <w:tcW w:w="1000" w:type="dxa"/>
            <w:vAlign w:val="center"/>
          </w:tcPr>
          <w:p>
            <w:pPr>
              <w:jc w:val="right"/>
            </w:pPr>
            <w:r>
              <w:rPr>
                <w:rFonts w:ascii="宋体" w:hAnsi="宋体" w:eastAsia="宋体" w:cs="宋体"/>
                <w:b w:val="0"/>
                <w:i w:val="0"/>
                <w:color w:val="000000"/>
                <w:sz w:val="11"/>
              </w:rPr>
              <w:t>19.32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20899</w:t>
            </w:r>
          </w:p>
        </w:tc>
        <w:tc>
          <w:tcPr>
            <w:tcW w:w="1760" w:type="dxa"/>
            <w:vAlign w:val="center"/>
          </w:tcPr>
          <w:p>
            <w:pPr>
              <w:jc w:val="left"/>
            </w:pPr>
            <w:r>
              <w:rPr>
                <w:rFonts w:ascii="宋体" w:hAnsi="宋体" w:eastAsia="宋体" w:cs="宋体"/>
                <w:b w:val="0"/>
                <w:i w:val="0"/>
                <w:color w:val="000000"/>
                <w:sz w:val="11"/>
              </w:rPr>
              <w:t>其他社会保障和就业支出</w:t>
            </w:r>
          </w:p>
        </w:tc>
        <w:tc>
          <w:tcPr>
            <w:tcW w:w="940" w:type="dxa"/>
            <w:vAlign w:val="center"/>
          </w:tcPr>
          <w:p>
            <w:pPr>
              <w:jc w:val="right"/>
            </w:pPr>
            <w:r>
              <w:rPr>
                <w:rFonts w:ascii="宋体" w:hAnsi="宋体" w:eastAsia="宋体" w:cs="宋体"/>
                <w:b w:val="0"/>
                <w:i w:val="0"/>
                <w:color w:val="000000"/>
                <w:sz w:val="11"/>
              </w:rPr>
              <w:t>0.86</w:t>
            </w:r>
          </w:p>
        </w:tc>
        <w:tc>
          <w:tcPr>
            <w:tcW w:w="1000" w:type="dxa"/>
            <w:vAlign w:val="center"/>
          </w:tcPr>
          <w:p>
            <w:pPr>
              <w:jc w:val="right"/>
            </w:pPr>
            <w:r>
              <w:rPr>
                <w:rFonts w:ascii="宋体" w:hAnsi="宋体" w:eastAsia="宋体" w:cs="宋体"/>
                <w:b w:val="0"/>
                <w:i w:val="0"/>
                <w:color w:val="000000"/>
                <w:sz w:val="11"/>
              </w:rPr>
              <w:t>0.86</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2089999</w:t>
            </w:r>
          </w:p>
        </w:tc>
        <w:tc>
          <w:tcPr>
            <w:tcW w:w="1760" w:type="dxa"/>
            <w:vAlign w:val="center"/>
          </w:tcPr>
          <w:p>
            <w:pPr>
              <w:jc w:val="left"/>
            </w:pPr>
            <w:r>
              <w:rPr>
                <w:rFonts w:ascii="宋体" w:hAnsi="宋体" w:eastAsia="宋体" w:cs="宋体"/>
                <w:b w:val="0"/>
                <w:i w:val="0"/>
                <w:color w:val="000000"/>
                <w:sz w:val="11"/>
              </w:rPr>
              <w:t>其他社会保障和就业支出</w:t>
            </w:r>
          </w:p>
        </w:tc>
        <w:tc>
          <w:tcPr>
            <w:tcW w:w="940" w:type="dxa"/>
            <w:vAlign w:val="center"/>
          </w:tcPr>
          <w:p>
            <w:pPr>
              <w:jc w:val="right"/>
            </w:pPr>
            <w:r>
              <w:rPr>
                <w:rFonts w:ascii="宋体" w:hAnsi="宋体" w:eastAsia="宋体" w:cs="宋体"/>
                <w:b w:val="0"/>
                <w:i w:val="0"/>
                <w:color w:val="000000"/>
                <w:sz w:val="11"/>
              </w:rPr>
              <w:t>0.86</w:t>
            </w:r>
          </w:p>
        </w:tc>
        <w:tc>
          <w:tcPr>
            <w:tcW w:w="1000" w:type="dxa"/>
            <w:vAlign w:val="center"/>
          </w:tcPr>
          <w:p>
            <w:pPr>
              <w:jc w:val="right"/>
            </w:pPr>
            <w:r>
              <w:rPr>
                <w:rFonts w:ascii="宋体" w:hAnsi="宋体" w:eastAsia="宋体" w:cs="宋体"/>
                <w:b w:val="0"/>
                <w:i w:val="0"/>
                <w:color w:val="000000"/>
                <w:sz w:val="11"/>
              </w:rPr>
              <w:t>0.86</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210</w:t>
            </w:r>
          </w:p>
        </w:tc>
        <w:tc>
          <w:tcPr>
            <w:tcW w:w="1760" w:type="dxa"/>
            <w:vAlign w:val="center"/>
          </w:tcPr>
          <w:p>
            <w:pPr>
              <w:jc w:val="left"/>
            </w:pPr>
            <w:r>
              <w:rPr>
                <w:rFonts w:ascii="宋体" w:hAnsi="宋体" w:eastAsia="宋体" w:cs="宋体"/>
                <w:b w:val="0"/>
                <w:i w:val="0"/>
                <w:color w:val="000000"/>
                <w:sz w:val="11"/>
              </w:rPr>
              <w:t>卫生健康支出</w:t>
            </w:r>
          </w:p>
        </w:tc>
        <w:tc>
          <w:tcPr>
            <w:tcW w:w="940" w:type="dxa"/>
            <w:vAlign w:val="center"/>
          </w:tcPr>
          <w:p>
            <w:pPr>
              <w:jc w:val="right"/>
            </w:pPr>
            <w:r>
              <w:rPr>
                <w:rFonts w:ascii="宋体" w:hAnsi="宋体" w:eastAsia="宋体" w:cs="宋体"/>
                <w:b w:val="0"/>
                <w:i w:val="0"/>
                <w:color w:val="000000"/>
                <w:sz w:val="11"/>
              </w:rPr>
              <w:t>48.36</w:t>
            </w:r>
          </w:p>
        </w:tc>
        <w:tc>
          <w:tcPr>
            <w:tcW w:w="1000" w:type="dxa"/>
            <w:vAlign w:val="center"/>
          </w:tcPr>
          <w:p>
            <w:pPr>
              <w:jc w:val="right"/>
            </w:pPr>
            <w:r>
              <w:rPr>
                <w:rFonts w:ascii="宋体" w:hAnsi="宋体" w:eastAsia="宋体" w:cs="宋体"/>
                <w:b w:val="0"/>
                <w:i w:val="0"/>
                <w:color w:val="000000"/>
                <w:sz w:val="11"/>
              </w:rPr>
              <w:t>48.36</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21011</w:t>
            </w:r>
          </w:p>
        </w:tc>
        <w:tc>
          <w:tcPr>
            <w:tcW w:w="1760" w:type="dxa"/>
            <w:vAlign w:val="center"/>
          </w:tcPr>
          <w:p>
            <w:pPr>
              <w:jc w:val="left"/>
            </w:pPr>
            <w:r>
              <w:rPr>
                <w:rFonts w:ascii="宋体" w:hAnsi="宋体" w:eastAsia="宋体" w:cs="宋体"/>
                <w:b w:val="0"/>
                <w:i w:val="0"/>
                <w:color w:val="000000"/>
                <w:sz w:val="11"/>
              </w:rPr>
              <w:t>行政事业单位医疗</w:t>
            </w:r>
          </w:p>
        </w:tc>
        <w:tc>
          <w:tcPr>
            <w:tcW w:w="940" w:type="dxa"/>
            <w:vAlign w:val="center"/>
          </w:tcPr>
          <w:p>
            <w:pPr>
              <w:jc w:val="right"/>
            </w:pPr>
            <w:r>
              <w:rPr>
                <w:rFonts w:ascii="宋体" w:hAnsi="宋体" w:eastAsia="宋体" w:cs="宋体"/>
                <w:b w:val="0"/>
                <w:i w:val="0"/>
                <w:color w:val="000000"/>
                <w:sz w:val="11"/>
              </w:rPr>
              <w:t>48.36</w:t>
            </w:r>
          </w:p>
        </w:tc>
        <w:tc>
          <w:tcPr>
            <w:tcW w:w="1000" w:type="dxa"/>
            <w:vAlign w:val="center"/>
          </w:tcPr>
          <w:p>
            <w:pPr>
              <w:jc w:val="right"/>
            </w:pPr>
            <w:r>
              <w:rPr>
                <w:rFonts w:ascii="宋体" w:hAnsi="宋体" w:eastAsia="宋体" w:cs="宋体"/>
                <w:b w:val="0"/>
                <w:i w:val="0"/>
                <w:color w:val="000000"/>
                <w:sz w:val="11"/>
              </w:rPr>
              <w:t>48.36</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2101101</w:t>
            </w:r>
          </w:p>
        </w:tc>
        <w:tc>
          <w:tcPr>
            <w:tcW w:w="1760" w:type="dxa"/>
            <w:vAlign w:val="center"/>
          </w:tcPr>
          <w:p>
            <w:pPr>
              <w:jc w:val="left"/>
            </w:pPr>
            <w:r>
              <w:rPr>
                <w:rFonts w:ascii="宋体" w:hAnsi="宋体" w:eastAsia="宋体" w:cs="宋体"/>
                <w:b w:val="0"/>
                <w:i w:val="0"/>
                <w:color w:val="000000"/>
                <w:sz w:val="11"/>
              </w:rPr>
              <w:t>行政单位医疗</w:t>
            </w:r>
          </w:p>
        </w:tc>
        <w:tc>
          <w:tcPr>
            <w:tcW w:w="940" w:type="dxa"/>
            <w:vAlign w:val="center"/>
          </w:tcPr>
          <w:p>
            <w:pPr>
              <w:jc w:val="right"/>
            </w:pPr>
            <w:r>
              <w:rPr>
                <w:rFonts w:ascii="宋体" w:hAnsi="宋体" w:eastAsia="宋体" w:cs="宋体"/>
                <w:b w:val="0"/>
                <w:i w:val="0"/>
                <w:color w:val="000000"/>
                <w:sz w:val="11"/>
              </w:rPr>
              <w:t>25.10</w:t>
            </w:r>
          </w:p>
        </w:tc>
        <w:tc>
          <w:tcPr>
            <w:tcW w:w="1000" w:type="dxa"/>
            <w:vAlign w:val="center"/>
          </w:tcPr>
          <w:p>
            <w:pPr>
              <w:jc w:val="right"/>
            </w:pPr>
            <w:r>
              <w:rPr>
                <w:rFonts w:ascii="宋体" w:hAnsi="宋体" w:eastAsia="宋体" w:cs="宋体"/>
                <w:b w:val="0"/>
                <w:i w:val="0"/>
                <w:color w:val="000000"/>
                <w:sz w:val="11"/>
              </w:rPr>
              <w:t>25.10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2101103</w:t>
            </w:r>
          </w:p>
        </w:tc>
        <w:tc>
          <w:tcPr>
            <w:tcW w:w="1760" w:type="dxa"/>
            <w:vAlign w:val="center"/>
          </w:tcPr>
          <w:p>
            <w:pPr>
              <w:jc w:val="left"/>
            </w:pPr>
            <w:r>
              <w:rPr>
                <w:rFonts w:ascii="宋体" w:hAnsi="宋体" w:eastAsia="宋体" w:cs="宋体"/>
                <w:b w:val="0"/>
                <w:i w:val="0"/>
                <w:color w:val="000000"/>
                <w:sz w:val="11"/>
              </w:rPr>
              <w:t>公务员医疗补助</w:t>
            </w:r>
          </w:p>
        </w:tc>
        <w:tc>
          <w:tcPr>
            <w:tcW w:w="940" w:type="dxa"/>
            <w:vAlign w:val="center"/>
          </w:tcPr>
          <w:p>
            <w:pPr>
              <w:jc w:val="right"/>
            </w:pPr>
            <w:r>
              <w:rPr>
                <w:rFonts w:ascii="宋体" w:hAnsi="宋体" w:eastAsia="宋体" w:cs="宋体"/>
                <w:b w:val="0"/>
                <w:i w:val="0"/>
                <w:color w:val="000000"/>
                <w:sz w:val="11"/>
              </w:rPr>
              <w:t>23.26</w:t>
            </w:r>
          </w:p>
        </w:tc>
        <w:tc>
          <w:tcPr>
            <w:tcW w:w="1000" w:type="dxa"/>
            <w:vAlign w:val="center"/>
          </w:tcPr>
          <w:p>
            <w:pPr>
              <w:jc w:val="right"/>
            </w:pPr>
            <w:r>
              <w:rPr>
                <w:rFonts w:ascii="宋体" w:hAnsi="宋体" w:eastAsia="宋体" w:cs="宋体"/>
                <w:b w:val="0"/>
                <w:i w:val="0"/>
                <w:color w:val="000000"/>
                <w:sz w:val="11"/>
              </w:rPr>
              <w:t>23.26</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221</w:t>
            </w:r>
          </w:p>
        </w:tc>
        <w:tc>
          <w:tcPr>
            <w:tcW w:w="1760" w:type="dxa"/>
            <w:vAlign w:val="center"/>
          </w:tcPr>
          <w:p>
            <w:pPr>
              <w:jc w:val="left"/>
            </w:pPr>
            <w:r>
              <w:rPr>
                <w:rFonts w:ascii="宋体" w:hAnsi="宋体" w:eastAsia="宋体" w:cs="宋体"/>
                <w:b w:val="0"/>
                <w:i w:val="0"/>
                <w:color w:val="000000"/>
                <w:sz w:val="11"/>
              </w:rPr>
              <w:t>住房保障支出</w:t>
            </w:r>
          </w:p>
        </w:tc>
        <w:tc>
          <w:tcPr>
            <w:tcW w:w="940" w:type="dxa"/>
            <w:vAlign w:val="center"/>
          </w:tcPr>
          <w:p>
            <w:pPr>
              <w:jc w:val="right"/>
            </w:pPr>
            <w:r>
              <w:rPr>
                <w:rFonts w:ascii="宋体" w:hAnsi="宋体" w:eastAsia="宋体" w:cs="宋体"/>
                <w:b w:val="0"/>
                <w:i w:val="0"/>
                <w:color w:val="000000"/>
                <w:sz w:val="11"/>
              </w:rPr>
              <w:t>40.34</w:t>
            </w:r>
          </w:p>
        </w:tc>
        <w:tc>
          <w:tcPr>
            <w:tcW w:w="1000" w:type="dxa"/>
            <w:vAlign w:val="center"/>
          </w:tcPr>
          <w:p>
            <w:pPr>
              <w:jc w:val="right"/>
            </w:pPr>
            <w:r>
              <w:rPr>
                <w:rFonts w:ascii="宋体" w:hAnsi="宋体" w:eastAsia="宋体" w:cs="宋体"/>
                <w:b w:val="0"/>
                <w:i w:val="0"/>
                <w:color w:val="000000"/>
                <w:sz w:val="11"/>
              </w:rPr>
              <w:t>40.34</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22102</w:t>
            </w:r>
          </w:p>
        </w:tc>
        <w:tc>
          <w:tcPr>
            <w:tcW w:w="1760" w:type="dxa"/>
            <w:vAlign w:val="center"/>
          </w:tcPr>
          <w:p>
            <w:pPr>
              <w:jc w:val="left"/>
            </w:pPr>
            <w:r>
              <w:rPr>
                <w:rFonts w:ascii="宋体" w:hAnsi="宋体" w:eastAsia="宋体" w:cs="宋体"/>
                <w:b w:val="0"/>
                <w:i w:val="0"/>
                <w:color w:val="000000"/>
                <w:sz w:val="11"/>
              </w:rPr>
              <w:t>住房改革支出</w:t>
            </w:r>
          </w:p>
        </w:tc>
        <w:tc>
          <w:tcPr>
            <w:tcW w:w="940" w:type="dxa"/>
            <w:vAlign w:val="center"/>
          </w:tcPr>
          <w:p>
            <w:pPr>
              <w:jc w:val="right"/>
            </w:pPr>
            <w:r>
              <w:rPr>
                <w:rFonts w:ascii="宋体" w:hAnsi="宋体" w:eastAsia="宋体" w:cs="宋体"/>
                <w:b w:val="0"/>
                <w:i w:val="0"/>
                <w:color w:val="000000"/>
                <w:sz w:val="11"/>
              </w:rPr>
              <w:t>40.34</w:t>
            </w:r>
          </w:p>
        </w:tc>
        <w:tc>
          <w:tcPr>
            <w:tcW w:w="1000" w:type="dxa"/>
            <w:vAlign w:val="center"/>
          </w:tcPr>
          <w:p>
            <w:pPr>
              <w:jc w:val="right"/>
            </w:pPr>
            <w:r>
              <w:rPr>
                <w:rFonts w:ascii="宋体" w:hAnsi="宋体" w:eastAsia="宋体" w:cs="宋体"/>
                <w:b w:val="0"/>
                <w:i w:val="0"/>
                <w:color w:val="000000"/>
                <w:sz w:val="11"/>
              </w:rPr>
              <w:t>40.34</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2210201</w:t>
            </w:r>
          </w:p>
        </w:tc>
        <w:tc>
          <w:tcPr>
            <w:tcW w:w="1760" w:type="dxa"/>
            <w:vAlign w:val="center"/>
          </w:tcPr>
          <w:p>
            <w:pPr>
              <w:jc w:val="left"/>
            </w:pPr>
            <w:r>
              <w:rPr>
                <w:rFonts w:ascii="宋体" w:hAnsi="宋体" w:eastAsia="宋体" w:cs="宋体"/>
                <w:b w:val="0"/>
                <w:i w:val="0"/>
                <w:color w:val="000000"/>
                <w:sz w:val="11"/>
              </w:rPr>
              <w:t>住房公积金</w:t>
            </w:r>
          </w:p>
        </w:tc>
        <w:tc>
          <w:tcPr>
            <w:tcW w:w="940" w:type="dxa"/>
            <w:vAlign w:val="center"/>
          </w:tcPr>
          <w:p>
            <w:pPr>
              <w:jc w:val="right"/>
            </w:pPr>
            <w:r>
              <w:rPr>
                <w:rFonts w:ascii="宋体" w:hAnsi="宋体" w:eastAsia="宋体" w:cs="宋体"/>
                <w:b w:val="0"/>
                <w:i w:val="0"/>
                <w:color w:val="000000"/>
                <w:sz w:val="11"/>
              </w:rPr>
              <w:t>40.34</w:t>
            </w:r>
          </w:p>
        </w:tc>
        <w:tc>
          <w:tcPr>
            <w:tcW w:w="1000" w:type="dxa"/>
            <w:vAlign w:val="center"/>
          </w:tcPr>
          <w:p>
            <w:pPr>
              <w:jc w:val="right"/>
            </w:pPr>
            <w:r>
              <w:rPr>
                <w:rFonts w:ascii="宋体" w:hAnsi="宋体" w:eastAsia="宋体" w:cs="宋体"/>
                <w:b w:val="0"/>
                <w:i w:val="0"/>
                <w:color w:val="000000"/>
                <w:sz w:val="11"/>
              </w:rPr>
              <w:t>40.34</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注：本表反映部门（单位）本年度各项支出情况。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5"/>
        <w:tblW w:w="13958"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部门：中国人民政治协商会议兴国县委员会办公室</w:t>
            </w:r>
          </w:p>
        </w:tc>
        <w:tc>
          <w:tcPr>
            <w:tcW w:w="2000" w:type="dxa"/>
          </w:tcPr>
          <w:p>
            <w:pPr>
              <w:jc w:val="center"/>
            </w:pPr>
            <w:r>
              <w:rPr>
                <w:rFonts w:ascii="宋体" w:hAnsi="宋体" w:eastAsia="宋体" w:cs="宋体"/>
                <w:sz w:val="20"/>
              </w:rPr>
              <w:t>2023年度</w:t>
            </w:r>
          </w:p>
        </w:tc>
        <w:tc>
          <w:tcPr>
            <w:tcW w:w="5979"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5"/>
        <w:tblW w:w="13958"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4740" w:type="dxa"/>
            <w:gridSpan w:val="3"/>
            <w:vAlign w:val="center"/>
          </w:tcPr>
          <w:p>
            <w:pPr>
              <w:jc w:val="center"/>
            </w:pPr>
            <w:r>
              <w:rPr>
                <w:rFonts w:ascii="宋体" w:hAnsi="宋体" w:eastAsia="宋体" w:cs="宋体"/>
                <w:b w:val="0"/>
                <w:i w:val="0"/>
                <w:color w:val="000000"/>
                <w:sz w:val="17"/>
              </w:rPr>
              <w:t>收     入</w:t>
            </w:r>
          </w:p>
        </w:tc>
        <w:tc>
          <w:tcPr>
            <w:tcW w:w="9218" w:type="dxa"/>
            <w:gridSpan w:val="6"/>
            <w:vAlign w:val="center"/>
          </w:tcPr>
          <w:p>
            <w:pPr>
              <w:jc w:val="center"/>
            </w:pPr>
            <w:r>
              <w:rPr>
                <w:rFonts w:ascii="宋体" w:hAnsi="宋体" w:eastAsia="宋体" w:cs="宋体"/>
                <w:b w:val="0"/>
                <w:i w:val="0"/>
                <w:color w:val="000000"/>
                <w:sz w:val="17"/>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pPr>
              <w:jc w:val="center"/>
            </w:pPr>
            <w:r>
              <w:rPr>
                <w:rFonts w:ascii="宋体" w:hAnsi="宋体" w:eastAsia="宋体" w:cs="宋体"/>
                <w:b w:val="0"/>
                <w:i w:val="0"/>
                <w:color w:val="000000"/>
                <w:sz w:val="17"/>
              </w:rPr>
              <w:t>项    目</w:t>
            </w:r>
          </w:p>
        </w:tc>
        <w:tc>
          <w:tcPr>
            <w:tcW w:w="420" w:type="dxa"/>
            <w:vMerge w:val="restart"/>
            <w:vAlign w:val="center"/>
          </w:tcPr>
          <w:p>
            <w:pPr>
              <w:jc w:val="center"/>
            </w:pPr>
            <w:r>
              <w:rPr>
                <w:rFonts w:ascii="宋体" w:hAnsi="宋体" w:eastAsia="宋体" w:cs="宋体"/>
                <w:b w:val="0"/>
                <w:i w:val="0"/>
                <w:color w:val="000000"/>
                <w:sz w:val="17"/>
              </w:rPr>
              <w:t>行次</w:t>
            </w:r>
          </w:p>
        </w:tc>
        <w:tc>
          <w:tcPr>
            <w:tcW w:w="1480" w:type="dxa"/>
            <w:vMerge w:val="restart"/>
            <w:vAlign w:val="center"/>
          </w:tcPr>
          <w:p>
            <w:pPr>
              <w:jc w:val="center"/>
            </w:pPr>
            <w:r>
              <w:rPr>
                <w:rFonts w:ascii="宋体" w:hAnsi="宋体" w:eastAsia="宋体" w:cs="宋体"/>
                <w:b w:val="0"/>
                <w:i w:val="0"/>
                <w:color w:val="000000"/>
                <w:sz w:val="17"/>
              </w:rPr>
              <w:t>决算数</w:t>
            </w:r>
          </w:p>
        </w:tc>
        <w:tc>
          <w:tcPr>
            <w:tcW w:w="2980" w:type="dxa"/>
            <w:vMerge w:val="restart"/>
            <w:vAlign w:val="center"/>
          </w:tcPr>
          <w:p>
            <w:pPr>
              <w:jc w:val="center"/>
            </w:pPr>
            <w:r>
              <w:rPr>
                <w:rFonts w:ascii="宋体" w:hAnsi="宋体" w:eastAsia="宋体" w:cs="宋体"/>
                <w:b w:val="0"/>
                <w:i w:val="0"/>
                <w:color w:val="000000"/>
                <w:sz w:val="17"/>
              </w:rPr>
              <w:t>项目（按功能分类）</w:t>
            </w:r>
          </w:p>
        </w:tc>
        <w:tc>
          <w:tcPr>
            <w:tcW w:w="420" w:type="dxa"/>
            <w:vMerge w:val="restart"/>
            <w:vAlign w:val="center"/>
          </w:tcPr>
          <w:p>
            <w:pPr>
              <w:jc w:val="center"/>
            </w:pPr>
            <w:r>
              <w:rPr>
                <w:rFonts w:ascii="宋体" w:hAnsi="宋体" w:eastAsia="宋体" w:cs="宋体"/>
                <w:b w:val="0"/>
                <w:i w:val="0"/>
                <w:color w:val="000000"/>
                <w:sz w:val="17"/>
              </w:rPr>
              <w:t>行次</w:t>
            </w:r>
          </w:p>
        </w:tc>
        <w:tc>
          <w:tcPr>
            <w:tcW w:w="1460" w:type="dxa"/>
            <w:vMerge w:val="restart"/>
            <w:vAlign w:val="center"/>
          </w:tcPr>
          <w:p>
            <w:pPr>
              <w:jc w:val="center"/>
            </w:pPr>
            <w:r>
              <w:rPr>
                <w:rFonts w:ascii="宋体" w:hAnsi="宋体" w:eastAsia="宋体" w:cs="宋体"/>
                <w:b w:val="0"/>
                <w:i w:val="0"/>
                <w:color w:val="000000"/>
                <w:sz w:val="17"/>
              </w:rPr>
              <w:t>小计</w:t>
            </w:r>
          </w:p>
        </w:tc>
        <w:tc>
          <w:tcPr>
            <w:tcW w:w="1460" w:type="dxa"/>
            <w:vMerge w:val="restart"/>
            <w:vAlign w:val="center"/>
          </w:tcPr>
          <w:p>
            <w:pPr>
              <w:jc w:val="center"/>
            </w:pPr>
            <w:r>
              <w:rPr>
                <w:rFonts w:ascii="宋体" w:hAnsi="宋体" w:eastAsia="宋体" w:cs="宋体"/>
                <w:b w:val="0"/>
                <w:i w:val="0"/>
                <w:color w:val="000000"/>
                <w:sz w:val="17"/>
              </w:rPr>
              <w:t>一般公共预算财政拨款</w:t>
            </w:r>
          </w:p>
        </w:tc>
        <w:tc>
          <w:tcPr>
            <w:tcW w:w="1460" w:type="dxa"/>
            <w:vMerge w:val="restart"/>
            <w:vAlign w:val="center"/>
          </w:tcPr>
          <w:p>
            <w:pPr>
              <w:jc w:val="center"/>
            </w:pPr>
            <w:r>
              <w:rPr>
                <w:rFonts w:ascii="宋体" w:hAnsi="宋体" w:eastAsia="宋体" w:cs="宋体"/>
                <w:b w:val="0"/>
                <w:i w:val="0"/>
                <w:color w:val="000000"/>
                <w:sz w:val="17"/>
              </w:rPr>
              <w:t>政府性基金预算财政拨款</w:t>
            </w:r>
          </w:p>
        </w:tc>
        <w:tc>
          <w:tcPr>
            <w:tcW w:w="1438" w:type="dxa"/>
            <w:vMerge w:val="restart"/>
            <w:vAlign w:val="center"/>
          </w:tcPr>
          <w:p>
            <w:pPr>
              <w:jc w:val="center"/>
            </w:pPr>
            <w:r>
              <w:rPr>
                <w:rFonts w:ascii="宋体" w:hAnsi="宋体" w:eastAsia="宋体" w:cs="宋体"/>
                <w:b w:val="0"/>
                <w:i w:val="0"/>
                <w:color w:val="000000"/>
                <w:sz w:val="17"/>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tc>
        <w:tc>
          <w:tcPr>
            <w:tcW w:w="420" w:type="dxa"/>
            <w:vMerge w:val="continue"/>
            <w:vAlign w:val="center"/>
          </w:tcPr>
          <w:p/>
        </w:tc>
        <w:tc>
          <w:tcPr>
            <w:tcW w:w="1480" w:type="dxa"/>
            <w:vMerge w:val="continue"/>
            <w:vAlign w:val="center"/>
          </w:tcPr>
          <w:p/>
        </w:tc>
        <w:tc>
          <w:tcPr>
            <w:tcW w:w="2980" w:type="dxa"/>
            <w:vMerge w:val="continue"/>
            <w:vAlign w:val="center"/>
          </w:tcPr>
          <w:p/>
        </w:tc>
        <w:tc>
          <w:tcPr>
            <w:tcW w:w="42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38"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80" w:type="dxa"/>
            <w:vAlign w:val="center"/>
          </w:tcPr>
          <w:p>
            <w:pPr>
              <w:jc w:val="center"/>
            </w:pPr>
            <w:r>
              <w:rPr>
                <w:rFonts w:ascii="宋体" w:hAnsi="宋体" w:eastAsia="宋体" w:cs="宋体"/>
                <w:b w:val="0"/>
                <w:i w:val="0"/>
                <w:color w:val="000000"/>
                <w:sz w:val="17"/>
              </w:rPr>
              <w:t>1</w:t>
            </w:r>
          </w:p>
        </w:tc>
        <w:tc>
          <w:tcPr>
            <w:tcW w:w="298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60" w:type="dxa"/>
            <w:vAlign w:val="center"/>
          </w:tcPr>
          <w:p>
            <w:pPr>
              <w:jc w:val="center"/>
            </w:pPr>
            <w:r>
              <w:rPr>
                <w:rFonts w:ascii="宋体" w:hAnsi="宋体" w:eastAsia="宋体" w:cs="宋体"/>
                <w:b w:val="0"/>
                <w:i w:val="0"/>
                <w:color w:val="000000"/>
                <w:sz w:val="17"/>
              </w:rPr>
              <w:t>2</w:t>
            </w:r>
          </w:p>
        </w:tc>
        <w:tc>
          <w:tcPr>
            <w:tcW w:w="1460" w:type="dxa"/>
            <w:vAlign w:val="center"/>
          </w:tcPr>
          <w:p>
            <w:pPr>
              <w:jc w:val="center"/>
            </w:pPr>
            <w:r>
              <w:rPr>
                <w:rFonts w:ascii="宋体" w:hAnsi="宋体" w:eastAsia="宋体" w:cs="宋体"/>
                <w:b w:val="0"/>
                <w:i w:val="0"/>
                <w:color w:val="000000"/>
                <w:sz w:val="17"/>
              </w:rPr>
              <w:t>3</w:t>
            </w:r>
          </w:p>
        </w:tc>
        <w:tc>
          <w:tcPr>
            <w:tcW w:w="1460" w:type="dxa"/>
            <w:vAlign w:val="center"/>
          </w:tcPr>
          <w:p>
            <w:pPr>
              <w:jc w:val="center"/>
            </w:pPr>
            <w:r>
              <w:rPr>
                <w:rFonts w:ascii="宋体" w:hAnsi="宋体" w:eastAsia="宋体" w:cs="宋体"/>
                <w:b w:val="0"/>
                <w:i w:val="0"/>
                <w:color w:val="000000"/>
                <w:sz w:val="17"/>
              </w:rPr>
              <w:t>4</w:t>
            </w:r>
          </w:p>
        </w:tc>
        <w:tc>
          <w:tcPr>
            <w:tcW w:w="1438" w:type="dxa"/>
            <w:vAlign w:val="center"/>
          </w:tcPr>
          <w:p>
            <w:pPr>
              <w:jc w:val="center"/>
            </w:pPr>
            <w:r>
              <w:rPr>
                <w:rFonts w:ascii="宋体" w:hAnsi="宋体" w:eastAsia="宋体" w:cs="宋体"/>
                <w:b w:val="0"/>
                <w:i w:val="0"/>
                <w:color w:val="000000"/>
                <w:sz w:val="17"/>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1</w:t>
            </w:r>
          </w:p>
        </w:tc>
        <w:tc>
          <w:tcPr>
            <w:tcW w:w="1480" w:type="dxa"/>
            <w:vAlign w:val="center"/>
          </w:tcPr>
          <w:p>
            <w:pPr>
              <w:jc w:val="right"/>
            </w:pPr>
            <w:r>
              <w:rPr>
                <w:rFonts w:ascii="宋体" w:hAnsi="宋体" w:eastAsia="宋体" w:cs="宋体"/>
                <w:b w:val="0"/>
                <w:i w:val="0"/>
                <w:color w:val="000000"/>
                <w:sz w:val="17"/>
              </w:rPr>
              <w:t>1,081.78</w:t>
            </w:r>
          </w:p>
        </w:tc>
        <w:tc>
          <w:tcPr>
            <w:tcW w:w="2980" w:type="dxa"/>
            <w:vAlign w:val="center"/>
          </w:tcPr>
          <w:p>
            <w:pPr>
              <w:jc w:val="left"/>
            </w:pPr>
            <w:r>
              <w:rPr>
                <w:rFonts w:ascii="宋体" w:hAnsi="宋体" w:eastAsia="宋体" w:cs="宋体"/>
                <w:b w:val="0"/>
                <w:i w:val="0"/>
                <w:color w:val="000000"/>
                <w:sz w:val="17"/>
              </w:rPr>
              <w:t>一、一般公共服务支出</w:t>
            </w:r>
          </w:p>
        </w:tc>
        <w:tc>
          <w:tcPr>
            <w:tcW w:w="420" w:type="dxa"/>
            <w:vAlign w:val="center"/>
          </w:tcPr>
          <w:p>
            <w:pPr>
              <w:jc w:val="center"/>
            </w:pPr>
            <w:r>
              <w:rPr>
                <w:rFonts w:ascii="宋体" w:hAnsi="宋体" w:eastAsia="宋体" w:cs="宋体"/>
                <w:b w:val="0"/>
                <w:i w:val="0"/>
                <w:color w:val="000000"/>
                <w:sz w:val="17"/>
              </w:rPr>
              <w:t>33</w:t>
            </w:r>
          </w:p>
        </w:tc>
        <w:tc>
          <w:tcPr>
            <w:tcW w:w="1460" w:type="dxa"/>
            <w:vAlign w:val="center"/>
          </w:tcPr>
          <w:p>
            <w:pPr>
              <w:jc w:val="right"/>
            </w:pPr>
            <w:r>
              <w:rPr>
                <w:rFonts w:ascii="宋体" w:hAnsi="宋体" w:eastAsia="宋体" w:cs="宋体"/>
                <w:b w:val="0"/>
                <w:i w:val="0"/>
                <w:color w:val="000000"/>
                <w:sz w:val="17"/>
              </w:rPr>
              <w:t>916.36</w:t>
            </w:r>
          </w:p>
        </w:tc>
        <w:tc>
          <w:tcPr>
            <w:tcW w:w="1460" w:type="dxa"/>
            <w:vAlign w:val="center"/>
          </w:tcPr>
          <w:p>
            <w:pPr>
              <w:jc w:val="right"/>
            </w:pPr>
            <w:r>
              <w:rPr>
                <w:rFonts w:ascii="宋体" w:hAnsi="宋体" w:eastAsia="宋体" w:cs="宋体"/>
                <w:b w:val="0"/>
                <w:i w:val="0"/>
                <w:color w:val="000000"/>
                <w:sz w:val="17"/>
              </w:rPr>
              <w:t>916.36</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二、外交支出</w:t>
            </w:r>
          </w:p>
        </w:tc>
        <w:tc>
          <w:tcPr>
            <w:tcW w:w="420" w:type="dxa"/>
            <w:vAlign w:val="center"/>
          </w:tcPr>
          <w:p>
            <w:pPr>
              <w:jc w:val="center"/>
            </w:pPr>
            <w:r>
              <w:rPr>
                <w:rFonts w:ascii="宋体" w:hAnsi="宋体" w:eastAsia="宋体" w:cs="宋体"/>
                <w:b w:val="0"/>
                <w:i w:val="0"/>
                <w:color w:val="000000"/>
                <w:sz w:val="17"/>
              </w:rPr>
              <w:t>34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三、国防支出</w:t>
            </w:r>
          </w:p>
        </w:tc>
        <w:tc>
          <w:tcPr>
            <w:tcW w:w="420" w:type="dxa"/>
            <w:vAlign w:val="center"/>
          </w:tcPr>
          <w:p>
            <w:pPr>
              <w:jc w:val="center"/>
            </w:pPr>
            <w:r>
              <w:rPr>
                <w:rFonts w:ascii="宋体" w:hAnsi="宋体" w:eastAsia="宋体" w:cs="宋体"/>
                <w:b w:val="0"/>
                <w:i w:val="0"/>
                <w:color w:val="000000"/>
                <w:sz w:val="17"/>
              </w:rPr>
              <w:t>35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四、公共安全支出</w:t>
            </w:r>
          </w:p>
        </w:tc>
        <w:tc>
          <w:tcPr>
            <w:tcW w:w="420" w:type="dxa"/>
            <w:vAlign w:val="center"/>
          </w:tcPr>
          <w:p>
            <w:pPr>
              <w:jc w:val="center"/>
            </w:pPr>
            <w:r>
              <w:rPr>
                <w:rFonts w:ascii="宋体" w:hAnsi="宋体" w:eastAsia="宋体" w:cs="宋体"/>
                <w:b w:val="0"/>
                <w:i w:val="0"/>
                <w:color w:val="000000"/>
                <w:sz w:val="17"/>
              </w:rPr>
              <w:t>36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五、教育支出</w:t>
            </w:r>
          </w:p>
        </w:tc>
        <w:tc>
          <w:tcPr>
            <w:tcW w:w="420" w:type="dxa"/>
            <w:vAlign w:val="center"/>
          </w:tcPr>
          <w:p>
            <w:pPr>
              <w:jc w:val="center"/>
            </w:pPr>
            <w:r>
              <w:rPr>
                <w:rFonts w:ascii="宋体" w:hAnsi="宋体" w:eastAsia="宋体" w:cs="宋体"/>
                <w:b w:val="0"/>
                <w:i w:val="0"/>
                <w:color w:val="000000"/>
                <w:sz w:val="17"/>
              </w:rPr>
              <w:t>37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六、科学技术支出</w:t>
            </w:r>
          </w:p>
        </w:tc>
        <w:tc>
          <w:tcPr>
            <w:tcW w:w="420" w:type="dxa"/>
            <w:vAlign w:val="center"/>
          </w:tcPr>
          <w:p>
            <w:pPr>
              <w:jc w:val="center"/>
            </w:pPr>
            <w:r>
              <w:rPr>
                <w:rFonts w:ascii="宋体" w:hAnsi="宋体" w:eastAsia="宋体" w:cs="宋体"/>
                <w:b w:val="0"/>
                <w:i w:val="0"/>
                <w:color w:val="000000"/>
                <w:sz w:val="17"/>
              </w:rPr>
              <w:t>38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七、文化旅游体育与传媒支出</w:t>
            </w:r>
          </w:p>
        </w:tc>
        <w:tc>
          <w:tcPr>
            <w:tcW w:w="420" w:type="dxa"/>
            <w:vAlign w:val="center"/>
          </w:tcPr>
          <w:p>
            <w:pPr>
              <w:jc w:val="center"/>
            </w:pPr>
            <w:r>
              <w:rPr>
                <w:rFonts w:ascii="宋体" w:hAnsi="宋体" w:eastAsia="宋体" w:cs="宋体"/>
                <w:b w:val="0"/>
                <w:i w:val="0"/>
                <w:color w:val="000000"/>
                <w:sz w:val="17"/>
              </w:rPr>
              <w:t>39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八、社会保障和就业支出</w:t>
            </w:r>
          </w:p>
        </w:tc>
        <w:tc>
          <w:tcPr>
            <w:tcW w:w="420" w:type="dxa"/>
            <w:vAlign w:val="center"/>
          </w:tcPr>
          <w:p>
            <w:pPr>
              <w:jc w:val="center"/>
            </w:pPr>
            <w:r>
              <w:rPr>
                <w:rFonts w:ascii="宋体" w:hAnsi="宋体" w:eastAsia="宋体" w:cs="宋体"/>
                <w:b w:val="0"/>
                <w:i w:val="0"/>
                <w:color w:val="000000"/>
                <w:sz w:val="17"/>
              </w:rPr>
              <w:t>40</w:t>
            </w:r>
          </w:p>
        </w:tc>
        <w:tc>
          <w:tcPr>
            <w:tcW w:w="1460" w:type="dxa"/>
            <w:vAlign w:val="center"/>
          </w:tcPr>
          <w:p>
            <w:pPr>
              <w:jc w:val="right"/>
            </w:pPr>
            <w:r>
              <w:rPr>
                <w:rFonts w:ascii="宋体" w:hAnsi="宋体" w:eastAsia="宋体" w:cs="宋体"/>
                <w:b w:val="0"/>
                <w:i w:val="0"/>
                <w:color w:val="000000"/>
                <w:sz w:val="17"/>
              </w:rPr>
              <w:t>76.72</w:t>
            </w:r>
          </w:p>
        </w:tc>
        <w:tc>
          <w:tcPr>
            <w:tcW w:w="1460" w:type="dxa"/>
            <w:vAlign w:val="center"/>
          </w:tcPr>
          <w:p>
            <w:pPr>
              <w:jc w:val="right"/>
            </w:pPr>
            <w:r>
              <w:rPr>
                <w:rFonts w:ascii="宋体" w:hAnsi="宋体" w:eastAsia="宋体" w:cs="宋体"/>
                <w:b w:val="0"/>
                <w:i w:val="0"/>
                <w:color w:val="000000"/>
                <w:sz w:val="17"/>
              </w:rPr>
              <w:t>76.72</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九、卫生健康支出</w:t>
            </w:r>
          </w:p>
        </w:tc>
        <w:tc>
          <w:tcPr>
            <w:tcW w:w="420" w:type="dxa"/>
            <w:vAlign w:val="center"/>
          </w:tcPr>
          <w:p>
            <w:pPr>
              <w:jc w:val="center"/>
            </w:pPr>
            <w:r>
              <w:rPr>
                <w:rFonts w:ascii="宋体" w:hAnsi="宋体" w:eastAsia="宋体" w:cs="宋体"/>
                <w:b w:val="0"/>
                <w:i w:val="0"/>
                <w:color w:val="000000"/>
                <w:sz w:val="17"/>
              </w:rPr>
              <w:t>41</w:t>
            </w:r>
          </w:p>
        </w:tc>
        <w:tc>
          <w:tcPr>
            <w:tcW w:w="1460" w:type="dxa"/>
            <w:vAlign w:val="center"/>
          </w:tcPr>
          <w:p>
            <w:pPr>
              <w:jc w:val="right"/>
            </w:pPr>
            <w:r>
              <w:rPr>
                <w:rFonts w:ascii="宋体" w:hAnsi="宋体" w:eastAsia="宋体" w:cs="宋体"/>
                <w:b w:val="0"/>
                <w:i w:val="0"/>
                <w:color w:val="000000"/>
                <w:sz w:val="17"/>
              </w:rPr>
              <w:t>48.36</w:t>
            </w:r>
          </w:p>
        </w:tc>
        <w:tc>
          <w:tcPr>
            <w:tcW w:w="1460" w:type="dxa"/>
            <w:vAlign w:val="center"/>
          </w:tcPr>
          <w:p>
            <w:pPr>
              <w:jc w:val="right"/>
            </w:pPr>
            <w:r>
              <w:rPr>
                <w:rFonts w:ascii="宋体" w:hAnsi="宋体" w:eastAsia="宋体" w:cs="宋体"/>
                <w:b w:val="0"/>
                <w:i w:val="0"/>
                <w:color w:val="000000"/>
                <w:sz w:val="17"/>
              </w:rPr>
              <w:t>48.36</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十、节能环保支出</w:t>
            </w:r>
          </w:p>
        </w:tc>
        <w:tc>
          <w:tcPr>
            <w:tcW w:w="420" w:type="dxa"/>
            <w:vAlign w:val="center"/>
          </w:tcPr>
          <w:p>
            <w:pPr>
              <w:jc w:val="center"/>
            </w:pPr>
            <w:r>
              <w:rPr>
                <w:rFonts w:ascii="宋体" w:hAnsi="宋体" w:eastAsia="宋体" w:cs="宋体"/>
                <w:b w:val="0"/>
                <w:i w:val="0"/>
                <w:color w:val="000000"/>
                <w:sz w:val="17"/>
              </w:rPr>
              <w:t>42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十一、城乡社区支出</w:t>
            </w:r>
          </w:p>
        </w:tc>
        <w:tc>
          <w:tcPr>
            <w:tcW w:w="420" w:type="dxa"/>
            <w:vAlign w:val="center"/>
          </w:tcPr>
          <w:p>
            <w:pPr>
              <w:jc w:val="center"/>
            </w:pPr>
            <w:r>
              <w:rPr>
                <w:rFonts w:ascii="宋体" w:hAnsi="宋体" w:eastAsia="宋体" w:cs="宋体"/>
                <w:b w:val="0"/>
                <w:i w:val="0"/>
                <w:color w:val="000000"/>
                <w:sz w:val="17"/>
              </w:rPr>
              <w:t>43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十二、农林水支出</w:t>
            </w:r>
          </w:p>
        </w:tc>
        <w:tc>
          <w:tcPr>
            <w:tcW w:w="420" w:type="dxa"/>
            <w:vAlign w:val="center"/>
          </w:tcPr>
          <w:p>
            <w:pPr>
              <w:jc w:val="center"/>
            </w:pPr>
            <w:r>
              <w:rPr>
                <w:rFonts w:ascii="宋体" w:hAnsi="宋体" w:eastAsia="宋体" w:cs="宋体"/>
                <w:b w:val="0"/>
                <w:i w:val="0"/>
                <w:color w:val="000000"/>
                <w:sz w:val="17"/>
              </w:rPr>
              <w:t>44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十三、交通运输支出</w:t>
            </w:r>
          </w:p>
        </w:tc>
        <w:tc>
          <w:tcPr>
            <w:tcW w:w="420" w:type="dxa"/>
            <w:vAlign w:val="center"/>
          </w:tcPr>
          <w:p>
            <w:pPr>
              <w:jc w:val="center"/>
            </w:pPr>
            <w:r>
              <w:rPr>
                <w:rFonts w:ascii="宋体" w:hAnsi="宋体" w:eastAsia="宋体" w:cs="宋体"/>
                <w:b w:val="0"/>
                <w:i w:val="0"/>
                <w:color w:val="000000"/>
                <w:sz w:val="17"/>
              </w:rPr>
              <w:t>45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十四、资源勘探工业信息等支出</w:t>
            </w:r>
          </w:p>
        </w:tc>
        <w:tc>
          <w:tcPr>
            <w:tcW w:w="420" w:type="dxa"/>
            <w:vAlign w:val="center"/>
          </w:tcPr>
          <w:p>
            <w:pPr>
              <w:jc w:val="center"/>
            </w:pPr>
            <w:r>
              <w:rPr>
                <w:rFonts w:ascii="宋体" w:hAnsi="宋体" w:eastAsia="宋体" w:cs="宋体"/>
                <w:b w:val="0"/>
                <w:i w:val="0"/>
                <w:color w:val="000000"/>
                <w:sz w:val="17"/>
              </w:rPr>
              <w:t>46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十五、商业服务业等支出</w:t>
            </w:r>
          </w:p>
        </w:tc>
        <w:tc>
          <w:tcPr>
            <w:tcW w:w="420" w:type="dxa"/>
            <w:vAlign w:val="center"/>
          </w:tcPr>
          <w:p>
            <w:pPr>
              <w:jc w:val="center"/>
            </w:pPr>
            <w:r>
              <w:rPr>
                <w:rFonts w:ascii="宋体" w:hAnsi="宋体" w:eastAsia="宋体" w:cs="宋体"/>
                <w:b w:val="0"/>
                <w:i w:val="0"/>
                <w:color w:val="000000"/>
                <w:sz w:val="17"/>
              </w:rPr>
              <w:t>47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十六、金融支出</w:t>
            </w:r>
          </w:p>
        </w:tc>
        <w:tc>
          <w:tcPr>
            <w:tcW w:w="420" w:type="dxa"/>
            <w:vAlign w:val="center"/>
          </w:tcPr>
          <w:p>
            <w:pPr>
              <w:jc w:val="center"/>
            </w:pPr>
            <w:r>
              <w:rPr>
                <w:rFonts w:ascii="宋体" w:hAnsi="宋体" w:eastAsia="宋体" w:cs="宋体"/>
                <w:b w:val="0"/>
                <w:i w:val="0"/>
                <w:color w:val="000000"/>
                <w:sz w:val="17"/>
              </w:rPr>
              <w:t>48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十七、援助其他地区支出</w:t>
            </w:r>
          </w:p>
        </w:tc>
        <w:tc>
          <w:tcPr>
            <w:tcW w:w="420" w:type="dxa"/>
            <w:vAlign w:val="center"/>
          </w:tcPr>
          <w:p>
            <w:pPr>
              <w:jc w:val="center"/>
            </w:pPr>
            <w:r>
              <w:rPr>
                <w:rFonts w:ascii="宋体" w:hAnsi="宋体" w:eastAsia="宋体" w:cs="宋体"/>
                <w:b w:val="0"/>
                <w:i w:val="0"/>
                <w:color w:val="000000"/>
                <w:sz w:val="17"/>
              </w:rPr>
              <w:t>49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十八、自然资源海洋气象等支出</w:t>
            </w:r>
          </w:p>
        </w:tc>
        <w:tc>
          <w:tcPr>
            <w:tcW w:w="420" w:type="dxa"/>
            <w:vAlign w:val="center"/>
          </w:tcPr>
          <w:p>
            <w:pPr>
              <w:jc w:val="center"/>
            </w:pPr>
            <w:r>
              <w:rPr>
                <w:rFonts w:ascii="宋体" w:hAnsi="宋体" w:eastAsia="宋体" w:cs="宋体"/>
                <w:b w:val="0"/>
                <w:i w:val="0"/>
                <w:color w:val="000000"/>
                <w:sz w:val="17"/>
              </w:rPr>
              <w:t>50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十九、住房保障支出</w:t>
            </w:r>
          </w:p>
        </w:tc>
        <w:tc>
          <w:tcPr>
            <w:tcW w:w="420" w:type="dxa"/>
            <w:vAlign w:val="center"/>
          </w:tcPr>
          <w:p>
            <w:pPr>
              <w:jc w:val="center"/>
            </w:pPr>
            <w:r>
              <w:rPr>
                <w:rFonts w:ascii="宋体" w:hAnsi="宋体" w:eastAsia="宋体" w:cs="宋体"/>
                <w:b w:val="0"/>
                <w:i w:val="0"/>
                <w:color w:val="000000"/>
                <w:sz w:val="17"/>
              </w:rPr>
              <w:t>51</w:t>
            </w:r>
          </w:p>
        </w:tc>
        <w:tc>
          <w:tcPr>
            <w:tcW w:w="1460" w:type="dxa"/>
            <w:vAlign w:val="center"/>
          </w:tcPr>
          <w:p>
            <w:pPr>
              <w:jc w:val="right"/>
            </w:pPr>
            <w:r>
              <w:rPr>
                <w:rFonts w:ascii="宋体" w:hAnsi="宋体" w:eastAsia="宋体" w:cs="宋体"/>
                <w:b w:val="0"/>
                <w:i w:val="0"/>
                <w:color w:val="000000"/>
                <w:sz w:val="17"/>
              </w:rPr>
              <w:t>40.34</w:t>
            </w:r>
          </w:p>
        </w:tc>
        <w:tc>
          <w:tcPr>
            <w:tcW w:w="1460" w:type="dxa"/>
            <w:vAlign w:val="center"/>
          </w:tcPr>
          <w:p>
            <w:pPr>
              <w:jc w:val="right"/>
            </w:pPr>
            <w:r>
              <w:rPr>
                <w:rFonts w:ascii="宋体" w:hAnsi="宋体" w:eastAsia="宋体" w:cs="宋体"/>
                <w:b w:val="0"/>
                <w:i w:val="0"/>
                <w:color w:val="000000"/>
                <w:sz w:val="17"/>
              </w:rPr>
              <w:t>40.34</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二十、粮油物资储备支出</w:t>
            </w:r>
          </w:p>
        </w:tc>
        <w:tc>
          <w:tcPr>
            <w:tcW w:w="420" w:type="dxa"/>
            <w:vAlign w:val="center"/>
          </w:tcPr>
          <w:p>
            <w:pPr>
              <w:jc w:val="center"/>
            </w:pPr>
            <w:r>
              <w:rPr>
                <w:rFonts w:ascii="宋体" w:hAnsi="宋体" w:eastAsia="宋体" w:cs="宋体"/>
                <w:b w:val="0"/>
                <w:i w:val="0"/>
                <w:color w:val="000000"/>
                <w:sz w:val="17"/>
              </w:rPr>
              <w:t>52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二十一、国有资本经营预算支出</w:t>
            </w:r>
          </w:p>
        </w:tc>
        <w:tc>
          <w:tcPr>
            <w:tcW w:w="420" w:type="dxa"/>
            <w:vAlign w:val="center"/>
          </w:tcPr>
          <w:p>
            <w:pPr>
              <w:jc w:val="center"/>
            </w:pPr>
            <w:r>
              <w:rPr>
                <w:rFonts w:ascii="宋体" w:hAnsi="宋体" w:eastAsia="宋体" w:cs="宋体"/>
                <w:b w:val="0"/>
                <w:i w:val="0"/>
                <w:color w:val="000000"/>
                <w:sz w:val="17"/>
              </w:rPr>
              <w:t>53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二十二、灾害防治及应急管理支出</w:t>
            </w:r>
          </w:p>
        </w:tc>
        <w:tc>
          <w:tcPr>
            <w:tcW w:w="420" w:type="dxa"/>
            <w:vAlign w:val="center"/>
          </w:tcPr>
          <w:p>
            <w:pPr>
              <w:jc w:val="center"/>
            </w:pPr>
            <w:r>
              <w:rPr>
                <w:rFonts w:ascii="宋体" w:hAnsi="宋体" w:eastAsia="宋体" w:cs="宋体"/>
                <w:b w:val="0"/>
                <w:i w:val="0"/>
                <w:color w:val="000000"/>
                <w:sz w:val="17"/>
              </w:rPr>
              <w:t>54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二十三、其他支出</w:t>
            </w:r>
          </w:p>
        </w:tc>
        <w:tc>
          <w:tcPr>
            <w:tcW w:w="420" w:type="dxa"/>
            <w:vAlign w:val="center"/>
          </w:tcPr>
          <w:p>
            <w:pPr>
              <w:jc w:val="center"/>
            </w:pPr>
            <w:r>
              <w:rPr>
                <w:rFonts w:ascii="宋体" w:hAnsi="宋体" w:eastAsia="宋体" w:cs="宋体"/>
                <w:b w:val="0"/>
                <w:i w:val="0"/>
                <w:color w:val="000000"/>
                <w:sz w:val="17"/>
              </w:rPr>
              <w:t>55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二十四、债务还本支出</w:t>
            </w:r>
          </w:p>
        </w:tc>
        <w:tc>
          <w:tcPr>
            <w:tcW w:w="420" w:type="dxa"/>
            <w:vAlign w:val="center"/>
          </w:tcPr>
          <w:p>
            <w:pPr>
              <w:jc w:val="center"/>
            </w:pPr>
            <w:r>
              <w:rPr>
                <w:rFonts w:ascii="宋体" w:hAnsi="宋体" w:eastAsia="宋体" w:cs="宋体"/>
                <w:b w:val="0"/>
                <w:i w:val="0"/>
                <w:color w:val="000000"/>
                <w:sz w:val="17"/>
              </w:rPr>
              <w:t>56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二十五、债务付息支出</w:t>
            </w:r>
          </w:p>
        </w:tc>
        <w:tc>
          <w:tcPr>
            <w:tcW w:w="420" w:type="dxa"/>
            <w:vAlign w:val="center"/>
          </w:tcPr>
          <w:p>
            <w:pPr>
              <w:jc w:val="center"/>
            </w:pPr>
            <w:r>
              <w:rPr>
                <w:rFonts w:ascii="宋体" w:hAnsi="宋体" w:eastAsia="宋体" w:cs="宋体"/>
                <w:b w:val="0"/>
                <w:i w:val="0"/>
                <w:color w:val="000000"/>
                <w:sz w:val="17"/>
              </w:rPr>
              <w:t>57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二十六、抗疫特别国债安排的支出</w:t>
            </w:r>
          </w:p>
        </w:tc>
        <w:tc>
          <w:tcPr>
            <w:tcW w:w="420" w:type="dxa"/>
            <w:vAlign w:val="center"/>
          </w:tcPr>
          <w:p>
            <w:pPr>
              <w:jc w:val="center"/>
            </w:pPr>
            <w:r>
              <w:rPr>
                <w:rFonts w:ascii="宋体" w:hAnsi="宋体" w:eastAsia="宋体" w:cs="宋体"/>
                <w:b w:val="0"/>
                <w:i w:val="0"/>
                <w:color w:val="000000"/>
                <w:sz w:val="17"/>
              </w:rPr>
              <w:t>58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center"/>
            </w:pPr>
            <w:r>
              <w:rPr>
                <w:rFonts w:ascii="宋体" w:hAnsi="宋体" w:eastAsia="宋体" w:cs="宋体"/>
                <w:b/>
                <w:i w:val="0"/>
                <w:color w:val="000000"/>
                <w:sz w:val="17"/>
              </w:rPr>
              <w:t>本年收入合计</w:t>
            </w:r>
          </w:p>
        </w:tc>
        <w:tc>
          <w:tcPr>
            <w:tcW w:w="420" w:type="dxa"/>
            <w:vAlign w:val="center"/>
          </w:tcPr>
          <w:p>
            <w:pPr>
              <w:jc w:val="center"/>
            </w:pPr>
            <w:r>
              <w:rPr>
                <w:rFonts w:ascii="宋体" w:hAnsi="宋体" w:eastAsia="宋体" w:cs="宋体"/>
                <w:b w:val="0"/>
                <w:i w:val="0"/>
                <w:color w:val="000000"/>
                <w:sz w:val="17"/>
              </w:rPr>
              <w:t>27</w:t>
            </w:r>
          </w:p>
        </w:tc>
        <w:tc>
          <w:tcPr>
            <w:tcW w:w="1480" w:type="dxa"/>
            <w:vAlign w:val="center"/>
          </w:tcPr>
          <w:p>
            <w:pPr>
              <w:jc w:val="right"/>
            </w:pPr>
            <w:r>
              <w:rPr>
                <w:rFonts w:ascii="宋体" w:hAnsi="宋体" w:eastAsia="宋体" w:cs="宋体"/>
                <w:b w:val="0"/>
                <w:i w:val="0"/>
                <w:color w:val="000000"/>
                <w:sz w:val="17"/>
              </w:rPr>
              <w:t>1,081.78</w:t>
            </w:r>
          </w:p>
        </w:tc>
        <w:tc>
          <w:tcPr>
            <w:tcW w:w="2980" w:type="dxa"/>
            <w:vAlign w:val="center"/>
          </w:tcPr>
          <w:p>
            <w:pPr>
              <w:jc w:val="center"/>
            </w:pPr>
            <w:r>
              <w:rPr>
                <w:rFonts w:ascii="宋体" w:hAnsi="宋体" w:eastAsia="宋体" w:cs="宋体"/>
                <w:b/>
                <w:i w:val="0"/>
                <w:color w:val="000000"/>
                <w:sz w:val="17"/>
              </w:rPr>
              <w:t>本年支出合计</w:t>
            </w:r>
          </w:p>
        </w:tc>
        <w:tc>
          <w:tcPr>
            <w:tcW w:w="420" w:type="dxa"/>
            <w:vAlign w:val="center"/>
          </w:tcPr>
          <w:p>
            <w:pPr>
              <w:jc w:val="center"/>
            </w:pPr>
            <w:r>
              <w:rPr>
                <w:rFonts w:ascii="宋体" w:hAnsi="宋体" w:eastAsia="宋体" w:cs="宋体"/>
                <w:b w:val="0"/>
                <w:i w:val="0"/>
                <w:color w:val="000000"/>
                <w:sz w:val="17"/>
              </w:rPr>
              <w:t>59</w:t>
            </w:r>
          </w:p>
        </w:tc>
        <w:tc>
          <w:tcPr>
            <w:tcW w:w="1460" w:type="dxa"/>
            <w:vAlign w:val="center"/>
          </w:tcPr>
          <w:p>
            <w:pPr>
              <w:jc w:val="right"/>
            </w:pPr>
            <w:r>
              <w:rPr>
                <w:rFonts w:ascii="宋体" w:hAnsi="宋体" w:eastAsia="宋体" w:cs="宋体"/>
                <w:b w:val="0"/>
                <w:i w:val="0"/>
                <w:color w:val="000000"/>
                <w:sz w:val="17"/>
              </w:rPr>
              <w:t>1,081.78</w:t>
            </w:r>
          </w:p>
        </w:tc>
        <w:tc>
          <w:tcPr>
            <w:tcW w:w="1460" w:type="dxa"/>
            <w:vAlign w:val="center"/>
          </w:tcPr>
          <w:p>
            <w:pPr>
              <w:jc w:val="right"/>
            </w:pPr>
            <w:r>
              <w:rPr>
                <w:rFonts w:ascii="宋体" w:hAnsi="宋体" w:eastAsia="宋体" w:cs="宋体"/>
                <w:b w:val="0"/>
                <w:i w:val="0"/>
                <w:color w:val="000000"/>
                <w:sz w:val="17"/>
              </w:rPr>
              <w:t>1,081.78</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年初财政拨款结转和结余</w:t>
            </w:r>
          </w:p>
        </w:tc>
        <w:tc>
          <w:tcPr>
            <w:tcW w:w="420" w:type="dxa"/>
            <w:vAlign w:val="center"/>
          </w:tcPr>
          <w:p>
            <w:pPr>
              <w:jc w:val="center"/>
            </w:pPr>
            <w:r>
              <w:rPr>
                <w:rFonts w:ascii="宋体" w:hAnsi="宋体" w:eastAsia="宋体" w:cs="宋体"/>
                <w:b w:val="0"/>
                <w:i w:val="0"/>
                <w:color w:val="000000"/>
                <w:sz w:val="17"/>
              </w:rPr>
              <w:t>28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年末财政拨款结转和结余</w:t>
            </w:r>
          </w:p>
        </w:tc>
        <w:tc>
          <w:tcPr>
            <w:tcW w:w="420" w:type="dxa"/>
            <w:vAlign w:val="center"/>
          </w:tcPr>
          <w:p>
            <w:pPr>
              <w:jc w:val="center"/>
            </w:pPr>
            <w:r>
              <w:rPr>
                <w:rFonts w:ascii="宋体" w:hAnsi="宋体" w:eastAsia="宋体" w:cs="宋体"/>
                <w:b w:val="0"/>
                <w:i w:val="0"/>
                <w:color w:val="000000"/>
                <w:sz w:val="17"/>
              </w:rPr>
              <w:t>60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29</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61</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30</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31</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32</w:t>
            </w:r>
          </w:p>
        </w:tc>
        <w:tc>
          <w:tcPr>
            <w:tcW w:w="1480" w:type="dxa"/>
            <w:vAlign w:val="center"/>
          </w:tcPr>
          <w:p>
            <w:pPr>
              <w:jc w:val="right"/>
            </w:pPr>
            <w:r>
              <w:rPr>
                <w:rFonts w:ascii="宋体" w:hAnsi="宋体" w:eastAsia="宋体" w:cs="宋体"/>
                <w:b w:val="0"/>
                <w:i w:val="0"/>
                <w:color w:val="000000"/>
                <w:sz w:val="17"/>
              </w:rPr>
              <w:t>1,081.78</w:t>
            </w:r>
          </w:p>
        </w:tc>
        <w:tc>
          <w:tcPr>
            <w:tcW w:w="298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64</w:t>
            </w:r>
          </w:p>
        </w:tc>
        <w:tc>
          <w:tcPr>
            <w:tcW w:w="1460" w:type="dxa"/>
            <w:vAlign w:val="center"/>
          </w:tcPr>
          <w:p>
            <w:pPr>
              <w:jc w:val="right"/>
            </w:pPr>
            <w:r>
              <w:rPr>
                <w:rFonts w:ascii="宋体" w:hAnsi="宋体" w:eastAsia="宋体" w:cs="宋体"/>
                <w:b w:val="0"/>
                <w:i w:val="0"/>
                <w:color w:val="000000"/>
                <w:sz w:val="17"/>
              </w:rPr>
              <w:t>1,081.78</w:t>
            </w:r>
          </w:p>
        </w:tc>
        <w:tc>
          <w:tcPr>
            <w:tcW w:w="1460" w:type="dxa"/>
            <w:vAlign w:val="center"/>
          </w:tcPr>
          <w:p>
            <w:pPr>
              <w:jc w:val="right"/>
            </w:pPr>
            <w:r>
              <w:rPr>
                <w:rFonts w:ascii="宋体" w:hAnsi="宋体" w:eastAsia="宋体" w:cs="宋体"/>
                <w:b w:val="0"/>
                <w:i w:val="0"/>
                <w:color w:val="000000"/>
                <w:sz w:val="17"/>
              </w:rPr>
              <w:t>1,081.78</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13958"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5"/>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部门：中国人民政治协商会议兴国县委员会办公室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5"/>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840" w:type="dxa"/>
            <w:gridSpan w:val="4"/>
            <w:vAlign w:val="center"/>
          </w:tcPr>
          <w:p>
            <w:pPr>
              <w:jc w:val="center"/>
            </w:pPr>
            <w:r>
              <w:rPr>
                <w:rFonts w:ascii="宋体" w:hAnsi="宋体" w:eastAsia="宋体" w:cs="宋体"/>
                <w:b w:val="0"/>
                <w:i w:val="0"/>
                <w:color w:val="000000"/>
                <w:sz w:val="16"/>
              </w:rPr>
              <w:t>项    目</w:t>
            </w:r>
          </w:p>
        </w:tc>
        <w:tc>
          <w:tcPr>
            <w:tcW w:w="1420" w:type="dxa"/>
            <w:vMerge w:val="restart"/>
            <w:vAlign w:val="center"/>
          </w:tcPr>
          <w:p>
            <w:pPr>
              <w:jc w:val="center"/>
            </w:pPr>
            <w:r>
              <w:rPr>
                <w:rFonts w:ascii="宋体" w:hAnsi="宋体" w:eastAsia="宋体" w:cs="宋体"/>
                <w:b w:val="0"/>
                <w:i w:val="0"/>
                <w:color w:val="000000"/>
                <w:sz w:val="16"/>
              </w:rPr>
              <w:t>本年支出合计</w:t>
            </w:r>
          </w:p>
        </w:tc>
        <w:tc>
          <w:tcPr>
            <w:tcW w:w="1520" w:type="dxa"/>
            <w:vMerge w:val="restart"/>
            <w:vAlign w:val="center"/>
          </w:tcPr>
          <w:p>
            <w:pPr>
              <w:jc w:val="center"/>
            </w:pPr>
            <w:r>
              <w:rPr>
                <w:rFonts w:ascii="宋体" w:hAnsi="宋体" w:eastAsia="宋体" w:cs="宋体"/>
                <w:b w:val="0"/>
                <w:i w:val="0"/>
                <w:color w:val="000000"/>
                <w:sz w:val="16"/>
              </w:rPr>
              <w:t>基本支出</w:t>
            </w:r>
          </w:p>
        </w:tc>
        <w:tc>
          <w:tcPr>
            <w:tcW w:w="1526" w:type="dxa"/>
            <w:vMerge w:val="restart"/>
            <w:vAlign w:val="center"/>
          </w:tcPr>
          <w:p>
            <w:pPr>
              <w:jc w:val="center"/>
            </w:pPr>
            <w:r>
              <w:rPr>
                <w:rFonts w:ascii="宋体" w:hAnsi="宋体" w:eastAsia="宋体" w:cs="宋体"/>
                <w:b w:val="0"/>
                <w:i w:val="0"/>
                <w:color w:val="000000"/>
                <w:sz w:val="16"/>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restart"/>
            <w:vAlign w:val="center"/>
          </w:tcPr>
          <w:p>
            <w:pPr>
              <w:jc w:val="center"/>
            </w:pPr>
            <w:r>
              <w:rPr>
                <w:rFonts w:ascii="宋体" w:hAnsi="宋体" w:eastAsia="宋体" w:cs="宋体"/>
                <w:b w:val="0"/>
                <w:i w:val="0"/>
                <w:color w:val="000000"/>
                <w:sz w:val="16"/>
              </w:rPr>
              <w:t>支出功能分类科目编码</w:t>
            </w:r>
          </w:p>
        </w:tc>
        <w:tc>
          <w:tcPr>
            <w:tcW w:w="2700" w:type="dxa"/>
            <w:vMerge w:val="restart"/>
            <w:vAlign w:val="center"/>
          </w:tcPr>
          <w:p>
            <w:pPr>
              <w:jc w:val="center"/>
            </w:pPr>
            <w:r>
              <w:rPr>
                <w:rFonts w:ascii="宋体" w:hAnsi="宋体" w:eastAsia="宋体" w:cs="宋体"/>
                <w:b w:val="0"/>
                <w:i w:val="0"/>
                <w:color w:val="000000"/>
                <w:sz w:val="16"/>
              </w:rPr>
              <w:t>科目名称</w:t>
            </w: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114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pPr>
              <w:jc w:val="center"/>
            </w:pPr>
            <w:r>
              <w:rPr>
                <w:rFonts w:ascii="宋体" w:hAnsi="宋体" w:eastAsia="宋体" w:cs="宋体"/>
                <w:b w:val="0"/>
                <w:i w:val="0"/>
                <w:color w:val="000000"/>
                <w:sz w:val="16"/>
              </w:rPr>
              <w:t>类</w:t>
            </w:r>
          </w:p>
        </w:tc>
        <w:tc>
          <w:tcPr>
            <w:tcW w:w="400" w:type="dxa"/>
            <w:vMerge w:val="restart"/>
            <w:vAlign w:val="center"/>
          </w:tcPr>
          <w:p>
            <w:pPr>
              <w:jc w:val="center"/>
            </w:pPr>
            <w:r>
              <w:rPr>
                <w:rFonts w:ascii="宋体" w:hAnsi="宋体" w:eastAsia="宋体" w:cs="宋体"/>
                <w:b w:val="0"/>
                <w:i w:val="0"/>
                <w:color w:val="000000"/>
                <w:sz w:val="16"/>
              </w:rPr>
              <w:t>款</w:t>
            </w:r>
          </w:p>
        </w:tc>
        <w:tc>
          <w:tcPr>
            <w:tcW w:w="380" w:type="dxa"/>
            <w:vMerge w:val="restart"/>
            <w:vAlign w:val="center"/>
          </w:tcPr>
          <w:p>
            <w:pPr>
              <w:jc w:val="center"/>
            </w:pPr>
            <w:r>
              <w:rPr>
                <w:rFonts w:ascii="宋体" w:hAnsi="宋体" w:eastAsia="宋体" w:cs="宋体"/>
                <w:b w:val="0"/>
                <w:i w:val="0"/>
                <w:color w:val="000000"/>
                <w:sz w:val="16"/>
              </w:rPr>
              <w:t>项</w:t>
            </w:r>
          </w:p>
        </w:tc>
        <w:tc>
          <w:tcPr>
            <w:tcW w:w="2700" w:type="dxa"/>
            <w:vAlign w:val="center"/>
          </w:tcPr>
          <w:p>
            <w:pPr>
              <w:jc w:val="center"/>
            </w:pPr>
            <w:r>
              <w:rPr>
                <w:rFonts w:ascii="宋体" w:hAnsi="宋体" w:eastAsia="宋体" w:cs="宋体"/>
                <w:b w:val="0"/>
                <w:i w:val="0"/>
                <w:color w:val="000000"/>
                <w:sz w:val="16"/>
              </w:rPr>
              <w:t>栏次</w:t>
            </w:r>
          </w:p>
        </w:tc>
        <w:tc>
          <w:tcPr>
            <w:tcW w:w="1420" w:type="dxa"/>
            <w:vAlign w:val="center"/>
          </w:tcPr>
          <w:p>
            <w:pPr>
              <w:jc w:val="center"/>
            </w:pPr>
            <w:r>
              <w:rPr>
                <w:rFonts w:ascii="宋体" w:hAnsi="宋体" w:eastAsia="宋体" w:cs="宋体"/>
                <w:b w:val="0"/>
                <w:i w:val="0"/>
                <w:color w:val="000000"/>
                <w:sz w:val="16"/>
              </w:rPr>
              <w:t>1</w:t>
            </w:r>
          </w:p>
        </w:tc>
        <w:tc>
          <w:tcPr>
            <w:tcW w:w="1520" w:type="dxa"/>
            <w:vAlign w:val="center"/>
          </w:tcPr>
          <w:p>
            <w:pPr>
              <w:jc w:val="center"/>
            </w:pPr>
            <w:r>
              <w:rPr>
                <w:rFonts w:ascii="宋体" w:hAnsi="宋体" w:eastAsia="宋体" w:cs="宋体"/>
                <w:b w:val="0"/>
                <w:i w:val="0"/>
                <w:color w:val="000000"/>
                <w:sz w:val="16"/>
              </w:rPr>
              <w:t>2</w:t>
            </w:r>
          </w:p>
        </w:tc>
        <w:tc>
          <w:tcPr>
            <w:tcW w:w="1526" w:type="dxa"/>
            <w:vAlign w:val="center"/>
          </w:tcPr>
          <w:p>
            <w:pPr>
              <w:jc w:val="center"/>
            </w:pPr>
            <w:r>
              <w:rPr>
                <w:rFonts w:ascii="宋体" w:hAnsi="宋体" w:eastAsia="宋体" w:cs="宋体"/>
                <w:b w:val="0"/>
                <w:i w:val="0"/>
                <w:color w:val="000000"/>
                <w:sz w:val="16"/>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tc>
        <w:tc>
          <w:tcPr>
            <w:tcW w:w="400" w:type="dxa"/>
            <w:vMerge w:val="continue"/>
            <w:vAlign w:val="center"/>
          </w:tcPr>
          <w:p/>
        </w:tc>
        <w:tc>
          <w:tcPr>
            <w:tcW w:w="380" w:type="dxa"/>
            <w:vMerge w:val="continue"/>
            <w:vAlign w:val="center"/>
          </w:tcPr>
          <w:p/>
        </w:tc>
        <w:tc>
          <w:tcPr>
            <w:tcW w:w="2700" w:type="dxa"/>
            <w:vAlign w:val="center"/>
          </w:tcPr>
          <w:p>
            <w:pPr>
              <w:jc w:val="center"/>
            </w:pPr>
            <w:r>
              <w:rPr>
                <w:rFonts w:ascii="宋体" w:hAnsi="宋体" w:eastAsia="宋体" w:cs="宋体"/>
                <w:b w:val="0"/>
                <w:i w:val="0"/>
                <w:color w:val="000000"/>
                <w:sz w:val="16"/>
              </w:rPr>
              <w:t>合计</w:t>
            </w:r>
          </w:p>
        </w:tc>
        <w:tc>
          <w:tcPr>
            <w:tcW w:w="1420" w:type="dxa"/>
            <w:vAlign w:val="center"/>
          </w:tcPr>
          <w:p>
            <w:pPr>
              <w:jc w:val="right"/>
            </w:pPr>
            <w:r>
              <w:rPr>
                <w:rFonts w:ascii="宋体" w:hAnsi="宋体" w:eastAsia="宋体" w:cs="宋体"/>
                <w:b w:val="0"/>
                <w:i w:val="0"/>
                <w:color w:val="000000"/>
                <w:sz w:val="16"/>
              </w:rPr>
              <w:t>1,081.78</w:t>
            </w:r>
          </w:p>
        </w:tc>
        <w:tc>
          <w:tcPr>
            <w:tcW w:w="1520" w:type="dxa"/>
            <w:vAlign w:val="center"/>
          </w:tcPr>
          <w:p>
            <w:pPr>
              <w:jc w:val="right"/>
            </w:pPr>
            <w:r>
              <w:rPr>
                <w:rFonts w:ascii="宋体" w:hAnsi="宋体" w:eastAsia="宋体" w:cs="宋体"/>
                <w:b w:val="0"/>
                <w:i w:val="0"/>
                <w:color w:val="000000"/>
                <w:sz w:val="16"/>
              </w:rPr>
              <w:t>653.47</w:t>
            </w:r>
          </w:p>
        </w:tc>
        <w:tc>
          <w:tcPr>
            <w:tcW w:w="1526" w:type="dxa"/>
            <w:vAlign w:val="center"/>
          </w:tcPr>
          <w:p>
            <w:pPr>
              <w:jc w:val="right"/>
            </w:pPr>
            <w:r>
              <w:rPr>
                <w:rFonts w:ascii="宋体" w:hAnsi="宋体" w:eastAsia="宋体" w:cs="宋体"/>
                <w:b w:val="0"/>
                <w:i w:val="0"/>
                <w:color w:val="000000"/>
                <w:sz w:val="16"/>
              </w:rPr>
              <w:t>428.31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w:t>
            </w:r>
          </w:p>
        </w:tc>
        <w:tc>
          <w:tcPr>
            <w:tcW w:w="2700" w:type="dxa"/>
            <w:vAlign w:val="center"/>
          </w:tcPr>
          <w:p>
            <w:pPr>
              <w:jc w:val="left"/>
            </w:pPr>
            <w:r>
              <w:rPr>
                <w:rFonts w:ascii="宋体" w:hAnsi="宋体" w:eastAsia="宋体" w:cs="宋体"/>
                <w:b w:val="0"/>
                <w:i w:val="0"/>
                <w:color w:val="000000"/>
                <w:sz w:val="16"/>
              </w:rPr>
              <w:t>一般公共服务支出</w:t>
            </w:r>
          </w:p>
        </w:tc>
        <w:tc>
          <w:tcPr>
            <w:tcW w:w="1420" w:type="dxa"/>
            <w:vAlign w:val="center"/>
          </w:tcPr>
          <w:p>
            <w:pPr>
              <w:jc w:val="right"/>
            </w:pPr>
            <w:r>
              <w:rPr>
                <w:rFonts w:ascii="宋体" w:hAnsi="宋体" w:eastAsia="宋体" w:cs="宋体"/>
                <w:b w:val="0"/>
                <w:i w:val="0"/>
                <w:color w:val="000000"/>
                <w:sz w:val="16"/>
              </w:rPr>
              <w:t>916.36</w:t>
            </w:r>
          </w:p>
        </w:tc>
        <w:tc>
          <w:tcPr>
            <w:tcW w:w="1520" w:type="dxa"/>
            <w:vAlign w:val="center"/>
          </w:tcPr>
          <w:p>
            <w:pPr>
              <w:jc w:val="right"/>
            </w:pPr>
            <w:r>
              <w:rPr>
                <w:rFonts w:ascii="宋体" w:hAnsi="宋体" w:eastAsia="宋体" w:cs="宋体"/>
                <w:b w:val="0"/>
                <w:i w:val="0"/>
                <w:color w:val="000000"/>
                <w:sz w:val="16"/>
              </w:rPr>
              <w:t>488.04</w:t>
            </w:r>
          </w:p>
        </w:tc>
        <w:tc>
          <w:tcPr>
            <w:tcW w:w="1526" w:type="dxa"/>
            <w:vAlign w:val="center"/>
          </w:tcPr>
          <w:p>
            <w:pPr>
              <w:jc w:val="right"/>
            </w:pPr>
            <w:r>
              <w:rPr>
                <w:rFonts w:ascii="宋体" w:hAnsi="宋体" w:eastAsia="宋体" w:cs="宋体"/>
                <w:b w:val="0"/>
                <w:i w:val="0"/>
                <w:color w:val="000000"/>
                <w:sz w:val="16"/>
              </w:rPr>
              <w:t>428.31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20102</w:t>
            </w:r>
          </w:p>
        </w:tc>
        <w:tc>
          <w:tcPr>
            <w:tcW w:w="2700" w:type="dxa"/>
            <w:vAlign w:val="center"/>
          </w:tcPr>
          <w:p>
            <w:pPr>
              <w:jc w:val="left"/>
            </w:pPr>
            <w:r>
              <w:rPr>
                <w:rFonts w:ascii="宋体" w:hAnsi="宋体" w:eastAsia="宋体" w:cs="宋体"/>
                <w:b w:val="0"/>
                <w:i w:val="0"/>
                <w:color w:val="000000"/>
                <w:sz w:val="16"/>
              </w:rPr>
              <w:t>政协事务</w:t>
            </w:r>
          </w:p>
        </w:tc>
        <w:tc>
          <w:tcPr>
            <w:tcW w:w="1420" w:type="dxa"/>
            <w:vAlign w:val="center"/>
          </w:tcPr>
          <w:p>
            <w:pPr>
              <w:jc w:val="right"/>
            </w:pPr>
            <w:r>
              <w:rPr>
                <w:rFonts w:ascii="宋体" w:hAnsi="宋体" w:eastAsia="宋体" w:cs="宋体"/>
                <w:b w:val="0"/>
                <w:i w:val="0"/>
                <w:color w:val="000000"/>
                <w:sz w:val="16"/>
              </w:rPr>
              <w:t>781.46</w:t>
            </w:r>
          </w:p>
        </w:tc>
        <w:tc>
          <w:tcPr>
            <w:tcW w:w="1520" w:type="dxa"/>
            <w:vAlign w:val="center"/>
          </w:tcPr>
          <w:p>
            <w:pPr>
              <w:jc w:val="right"/>
            </w:pPr>
            <w:r>
              <w:rPr>
                <w:rFonts w:ascii="宋体" w:hAnsi="宋体" w:eastAsia="宋体" w:cs="宋体"/>
                <w:b w:val="0"/>
                <w:i w:val="0"/>
                <w:color w:val="000000"/>
                <w:sz w:val="16"/>
              </w:rPr>
              <w:t>438.04</w:t>
            </w:r>
          </w:p>
        </w:tc>
        <w:tc>
          <w:tcPr>
            <w:tcW w:w="1526" w:type="dxa"/>
            <w:vAlign w:val="center"/>
          </w:tcPr>
          <w:p>
            <w:pPr>
              <w:jc w:val="right"/>
            </w:pPr>
            <w:r>
              <w:rPr>
                <w:rFonts w:ascii="宋体" w:hAnsi="宋体" w:eastAsia="宋体" w:cs="宋体"/>
                <w:b w:val="0"/>
                <w:i w:val="0"/>
                <w:color w:val="000000"/>
                <w:sz w:val="16"/>
              </w:rPr>
              <w:t>343.42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2010201</w:t>
            </w:r>
          </w:p>
        </w:tc>
        <w:tc>
          <w:tcPr>
            <w:tcW w:w="2700" w:type="dxa"/>
            <w:vAlign w:val="center"/>
          </w:tcPr>
          <w:p>
            <w:pPr>
              <w:jc w:val="left"/>
            </w:pPr>
            <w:r>
              <w:rPr>
                <w:rFonts w:ascii="宋体" w:hAnsi="宋体" w:eastAsia="宋体" w:cs="宋体"/>
                <w:b w:val="0"/>
                <w:i w:val="0"/>
                <w:color w:val="000000"/>
                <w:sz w:val="16"/>
              </w:rPr>
              <w:t>行政运行</w:t>
            </w:r>
          </w:p>
        </w:tc>
        <w:tc>
          <w:tcPr>
            <w:tcW w:w="1420" w:type="dxa"/>
            <w:vAlign w:val="center"/>
          </w:tcPr>
          <w:p>
            <w:pPr>
              <w:jc w:val="right"/>
            </w:pPr>
            <w:r>
              <w:rPr>
                <w:rFonts w:ascii="宋体" w:hAnsi="宋体" w:eastAsia="宋体" w:cs="宋体"/>
                <w:b w:val="0"/>
                <w:i w:val="0"/>
                <w:color w:val="000000"/>
                <w:sz w:val="16"/>
              </w:rPr>
              <w:t>450.06</w:t>
            </w:r>
          </w:p>
        </w:tc>
        <w:tc>
          <w:tcPr>
            <w:tcW w:w="1520" w:type="dxa"/>
            <w:vAlign w:val="center"/>
          </w:tcPr>
          <w:p>
            <w:pPr>
              <w:jc w:val="right"/>
            </w:pPr>
            <w:r>
              <w:rPr>
                <w:rFonts w:ascii="宋体" w:hAnsi="宋体" w:eastAsia="宋体" w:cs="宋体"/>
                <w:b w:val="0"/>
                <w:i w:val="0"/>
                <w:color w:val="000000"/>
                <w:sz w:val="16"/>
              </w:rPr>
              <w:t>434.44</w:t>
            </w:r>
          </w:p>
        </w:tc>
        <w:tc>
          <w:tcPr>
            <w:tcW w:w="1526" w:type="dxa"/>
            <w:vAlign w:val="center"/>
          </w:tcPr>
          <w:p>
            <w:pPr>
              <w:jc w:val="right"/>
            </w:pPr>
            <w:r>
              <w:rPr>
                <w:rFonts w:ascii="宋体" w:hAnsi="宋体" w:eastAsia="宋体" w:cs="宋体"/>
                <w:b w:val="0"/>
                <w:i w:val="0"/>
                <w:color w:val="000000"/>
                <w:sz w:val="16"/>
              </w:rPr>
              <w:t>15.62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2010202</w:t>
            </w:r>
          </w:p>
        </w:tc>
        <w:tc>
          <w:tcPr>
            <w:tcW w:w="2700" w:type="dxa"/>
            <w:vAlign w:val="center"/>
          </w:tcPr>
          <w:p>
            <w:pPr>
              <w:jc w:val="left"/>
            </w:pPr>
            <w:r>
              <w:rPr>
                <w:rFonts w:ascii="宋体" w:hAnsi="宋体" w:eastAsia="宋体" w:cs="宋体"/>
                <w:b w:val="0"/>
                <w:i w:val="0"/>
                <w:color w:val="000000"/>
                <w:sz w:val="16"/>
              </w:rPr>
              <w:t>一般行政管理事务</w:t>
            </w:r>
          </w:p>
        </w:tc>
        <w:tc>
          <w:tcPr>
            <w:tcW w:w="1420" w:type="dxa"/>
            <w:vAlign w:val="center"/>
          </w:tcPr>
          <w:p>
            <w:pPr>
              <w:jc w:val="right"/>
            </w:pPr>
            <w:r>
              <w:rPr>
                <w:rFonts w:ascii="宋体" w:hAnsi="宋体" w:eastAsia="宋体" w:cs="宋体"/>
                <w:b w:val="0"/>
                <w:i w:val="0"/>
                <w:color w:val="000000"/>
                <w:sz w:val="16"/>
              </w:rPr>
              <w:t>185.51</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185.51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2010204</w:t>
            </w:r>
          </w:p>
        </w:tc>
        <w:tc>
          <w:tcPr>
            <w:tcW w:w="2700" w:type="dxa"/>
            <w:vAlign w:val="center"/>
          </w:tcPr>
          <w:p>
            <w:pPr>
              <w:jc w:val="left"/>
            </w:pPr>
            <w:r>
              <w:rPr>
                <w:rFonts w:ascii="宋体" w:hAnsi="宋体" w:eastAsia="宋体" w:cs="宋体"/>
                <w:b w:val="0"/>
                <w:i w:val="0"/>
                <w:color w:val="000000"/>
                <w:sz w:val="16"/>
              </w:rPr>
              <w:t>政协会议</w:t>
            </w:r>
          </w:p>
        </w:tc>
        <w:tc>
          <w:tcPr>
            <w:tcW w:w="1420" w:type="dxa"/>
            <w:vAlign w:val="center"/>
          </w:tcPr>
          <w:p>
            <w:pPr>
              <w:jc w:val="right"/>
            </w:pPr>
            <w:r>
              <w:rPr>
                <w:rFonts w:ascii="宋体" w:hAnsi="宋体" w:eastAsia="宋体" w:cs="宋体"/>
                <w:b w:val="0"/>
                <w:i w:val="0"/>
                <w:color w:val="000000"/>
                <w:sz w:val="16"/>
              </w:rPr>
              <w:t>43.04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2010206</w:t>
            </w:r>
          </w:p>
        </w:tc>
        <w:tc>
          <w:tcPr>
            <w:tcW w:w="2700" w:type="dxa"/>
            <w:vAlign w:val="center"/>
          </w:tcPr>
          <w:p>
            <w:pPr>
              <w:jc w:val="left"/>
            </w:pPr>
            <w:r>
              <w:rPr>
                <w:rFonts w:ascii="宋体" w:hAnsi="宋体" w:eastAsia="宋体" w:cs="宋体"/>
                <w:b w:val="0"/>
                <w:i w:val="0"/>
                <w:color w:val="000000"/>
                <w:sz w:val="16"/>
              </w:rPr>
              <w:t>参政议政</w:t>
            </w:r>
          </w:p>
        </w:tc>
        <w:tc>
          <w:tcPr>
            <w:tcW w:w="1420" w:type="dxa"/>
            <w:vAlign w:val="center"/>
          </w:tcPr>
          <w:p>
            <w:pPr>
              <w:jc w:val="right"/>
            </w:pPr>
            <w:r>
              <w:rPr>
                <w:rFonts w:ascii="宋体" w:hAnsi="宋体" w:eastAsia="宋体" w:cs="宋体"/>
                <w:b w:val="0"/>
                <w:i w:val="0"/>
                <w:color w:val="000000"/>
                <w:sz w:val="16"/>
              </w:rPr>
              <w:t>26.06</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26.06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2010299</w:t>
            </w:r>
          </w:p>
        </w:tc>
        <w:tc>
          <w:tcPr>
            <w:tcW w:w="2700" w:type="dxa"/>
            <w:vAlign w:val="center"/>
          </w:tcPr>
          <w:p>
            <w:pPr>
              <w:jc w:val="left"/>
            </w:pPr>
            <w:r>
              <w:rPr>
                <w:rFonts w:ascii="宋体" w:hAnsi="宋体" w:eastAsia="宋体" w:cs="宋体"/>
                <w:b w:val="0"/>
                <w:i w:val="0"/>
                <w:color w:val="000000"/>
                <w:sz w:val="16"/>
              </w:rPr>
              <w:t>其他政协事务支出</w:t>
            </w:r>
          </w:p>
        </w:tc>
        <w:tc>
          <w:tcPr>
            <w:tcW w:w="1420" w:type="dxa"/>
            <w:vAlign w:val="center"/>
          </w:tcPr>
          <w:p>
            <w:pPr>
              <w:jc w:val="right"/>
            </w:pPr>
            <w:r>
              <w:rPr>
                <w:rFonts w:ascii="宋体" w:hAnsi="宋体" w:eastAsia="宋体" w:cs="宋体"/>
                <w:b w:val="0"/>
                <w:i w:val="0"/>
                <w:color w:val="000000"/>
                <w:sz w:val="16"/>
              </w:rPr>
              <w:t>76.80</w:t>
            </w:r>
          </w:p>
        </w:tc>
        <w:tc>
          <w:tcPr>
            <w:tcW w:w="1520" w:type="dxa"/>
            <w:vAlign w:val="center"/>
          </w:tcPr>
          <w:p>
            <w:pPr>
              <w:jc w:val="right"/>
            </w:pPr>
            <w:r>
              <w:rPr>
                <w:rFonts w:ascii="宋体" w:hAnsi="宋体" w:eastAsia="宋体" w:cs="宋体"/>
                <w:b w:val="0"/>
                <w:i w:val="0"/>
                <w:color w:val="000000"/>
                <w:sz w:val="16"/>
              </w:rPr>
              <w:t>3.60</w:t>
            </w:r>
          </w:p>
        </w:tc>
        <w:tc>
          <w:tcPr>
            <w:tcW w:w="1526" w:type="dxa"/>
            <w:vAlign w:val="center"/>
          </w:tcPr>
          <w:p>
            <w:pPr>
              <w:jc w:val="right"/>
            </w:pPr>
            <w:r>
              <w:rPr>
                <w:rFonts w:ascii="宋体" w:hAnsi="宋体" w:eastAsia="宋体" w:cs="宋体"/>
                <w:b w:val="0"/>
                <w:i w:val="0"/>
                <w:color w:val="000000"/>
                <w:sz w:val="16"/>
              </w:rPr>
              <w:t>73.20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20103</w:t>
            </w:r>
          </w:p>
        </w:tc>
        <w:tc>
          <w:tcPr>
            <w:tcW w:w="2700" w:type="dxa"/>
            <w:vAlign w:val="center"/>
          </w:tcPr>
          <w:p>
            <w:pPr>
              <w:jc w:val="left"/>
            </w:pPr>
            <w:r>
              <w:rPr>
                <w:rFonts w:ascii="宋体" w:hAnsi="宋体" w:eastAsia="宋体" w:cs="宋体"/>
                <w:b w:val="0"/>
                <w:i w:val="0"/>
                <w:color w:val="000000"/>
                <w:sz w:val="16"/>
              </w:rPr>
              <w:t>政府办公厅（室）及相关机构事务</w:t>
            </w:r>
          </w:p>
        </w:tc>
        <w:tc>
          <w:tcPr>
            <w:tcW w:w="1420" w:type="dxa"/>
            <w:vAlign w:val="center"/>
          </w:tcPr>
          <w:p>
            <w:pPr>
              <w:jc w:val="right"/>
            </w:pPr>
            <w:r>
              <w:rPr>
                <w:rFonts w:ascii="宋体" w:hAnsi="宋体" w:eastAsia="宋体" w:cs="宋体"/>
                <w:b w:val="0"/>
                <w:i w:val="0"/>
                <w:color w:val="000000"/>
                <w:sz w:val="16"/>
              </w:rPr>
              <w:t>50.00</w:t>
            </w:r>
          </w:p>
        </w:tc>
        <w:tc>
          <w:tcPr>
            <w:tcW w:w="1520" w:type="dxa"/>
            <w:vAlign w:val="center"/>
          </w:tcPr>
          <w:p>
            <w:pPr>
              <w:jc w:val="right"/>
            </w:pPr>
            <w:r>
              <w:rPr>
                <w:rFonts w:ascii="宋体" w:hAnsi="宋体" w:eastAsia="宋体" w:cs="宋体"/>
                <w:b w:val="0"/>
                <w:i w:val="0"/>
                <w:color w:val="000000"/>
                <w:sz w:val="16"/>
              </w:rPr>
              <w:t>50.00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2010399</w:t>
            </w:r>
          </w:p>
        </w:tc>
        <w:tc>
          <w:tcPr>
            <w:tcW w:w="2700" w:type="dxa"/>
            <w:vAlign w:val="center"/>
          </w:tcPr>
          <w:p>
            <w:pPr>
              <w:jc w:val="left"/>
            </w:pPr>
            <w:r>
              <w:rPr>
                <w:rFonts w:ascii="宋体" w:hAnsi="宋体" w:eastAsia="宋体" w:cs="宋体"/>
                <w:b w:val="0"/>
                <w:i w:val="0"/>
                <w:color w:val="000000"/>
                <w:sz w:val="16"/>
              </w:rPr>
              <w:t>其他政府办公厅（室）及相关机构事务支出</w:t>
            </w:r>
          </w:p>
        </w:tc>
        <w:tc>
          <w:tcPr>
            <w:tcW w:w="1420" w:type="dxa"/>
            <w:vAlign w:val="center"/>
          </w:tcPr>
          <w:p>
            <w:pPr>
              <w:jc w:val="right"/>
            </w:pPr>
            <w:r>
              <w:rPr>
                <w:rFonts w:ascii="宋体" w:hAnsi="宋体" w:eastAsia="宋体" w:cs="宋体"/>
                <w:b w:val="0"/>
                <w:i w:val="0"/>
                <w:color w:val="000000"/>
                <w:sz w:val="16"/>
              </w:rPr>
              <w:t>50.00</w:t>
            </w:r>
          </w:p>
        </w:tc>
        <w:tc>
          <w:tcPr>
            <w:tcW w:w="1520" w:type="dxa"/>
            <w:vAlign w:val="center"/>
          </w:tcPr>
          <w:p>
            <w:pPr>
              <w:jc w:val="right"/>
            </w:pPr>
            <w:r>
              <w:rPr>
                <w:rFonts w:ascii="宋体" w:hAnsi="宋体" w:eastAsia="宋体" w:cs="宋体"/>
                <w:b w:val="0"/>
                <w:i w:val="0"/>
                <w:color w:val="000000"/>
                <w:sz w:val="16"/>
              </w:rPr>
              <w:t>50.00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20199</w:t>
            </w:r>
          </w:p>
        </w:tc>
        <w:tc>
          <w:tcPr>
            <w:tcW w:w="2700" w:type="dxa"/>
            <w:vAlign w:val="center"/>
          </w:tcPr>
          <w:p>
            <w:pPr>
              <w:jc w:val="left"/>
            </w:pPr>
            <w:r>
              <w:rPr>
                <w:rFonts w:ascii="宋体" w:hAnsi="宋体" w:eastAsia="宋体" w:cs="宋体"/>
                <w:b w:val="0"/>
                <w:i w:val="0"/>
                <w:color w:val="000000"/>
                <w:sz w:val="16"/>
              </w:rPr>
              <w:t>其他一般公共服务支出</w:t>
            </w:r>
          </w:p>
        </w:tc>
        <w:tc>
          <w:tcPr>
            <w:tcW w:w="1420" w:type="dxa"/>
            <w:vAlign w:val="center"/>
          </w:tcPr>
          <w:p>
            <w:pPr>
              <w:jc w:val="right"/>
            </w:pPr>
            <w:r>
              <w:rPr>
                <w:rFonts w:ascii="宋体" w:hAnsi="宋体" w:eastAsia="宋体" w:cs="宋体"/>
                <w:b w:val="0"/>
                <w:i w:val="0"/>
                <w:color w:val="000000"/>
                <w:sz w:val="16"/>
              </w:rPr>
              <w:t>84.89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84.89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2019999</w:t>
            </w:r>
          </w:p>
        </w:tc>
        <w:tc>
          <w:tcPr>
            <w:tcW w:w="2700" w:type="dxa"/>
            <w:vAlign w:val="center"/>
          </w:tcPr>
          <w:p>
            <w:pPr>
              <w:jc w:val="left"/>
            </w:pPr>
            <w:r>
              <w:rPr>
                <w:rFonts w:ascii="宋体" w:hAnsi="宋体" w:eastAsia="宋体" w:cs="宋体"/>
                <w:b w:val="0"/>
                <w:i w:val="0"/>
                <w:color w:val="000000"/>
                <w:sz w:val="16"/>
              </w:rPr>
              <w:t>其他一般公共服务支出</w:t>
            </w:r>
          </w:p>
        </w:tc>
        <w:tc>
          <w:tcPr>
            <w:tcW w:w="1420" w:type="dxa"/>
            <w:vAlign w:val="center"/>
          </w:tcPr>
          <w:p>
            <w:pPr>
              <w:jc w:val="right"/>
            </w:pPr>
            <w:r>
              <w:rPr>
                <w:rFonts w:ascii="宋体" w:hAnsi="宋体" w:eastAsia="宋体" w:cs="宋体"/>
                <w:b w:val="0"/>
                <w:i w:val="0"/>
                <w:color w:val="000000"/>
                <w:sz w:val="16"/>
              </w:rPr>
              <w:t>84.89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84.89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w:t>
            </w:r>
          </w:p>
        </w:tc>
        <w:tc>
          <w:tcPr>
            <w:tcW w:w="2700" w:type="dxa"/>
            <w:vAlign w:val="center"/>
          </w:tcPr>
          <w:p>
            <w:pPr>
              <w:jc w:val="left"/>
            </w:pPr>
            <w:r>
              <w:rPr>
                <w:rFonts w:ascii="宋体" w:hAnsi="宋体" w:eastAsia="宋体" w:cs="宋体"/>
                <w:b w:val="0"/>
                <w:i w:val="0"/>
                <w:color w:val="000000"/>
                <w:sz w:val="16"/>
              </w:rPr>
              <w:t>社会保障和就业支出</w:t>
            </w:r>
          </w:p>
        </w:tc>
        <w:tc>
          <w:tcPr>
            <w:tcW w:w="1420" w:type="dxa"/>
            <w:vAlign w:val="center"/>
          </w:tcPr>
          <w:p>
            <w:pPr>
              <w:jc w:val="right"/>
            </w:pPr>
            <w:r>
              <w:rPr>
                <w:rFonts w:ascii="宋体" w:hAnsi="宋体" w:eastAsia="宋体" w:cs="宋体"/>
                <w:b w:val="0"/>
                <w:i w:val="0"/>
                <w:color w:val="000000"/>
                <w:sz w:val="16"/>
              </w:rPr>
              <w:t>76.72</w:t>
            </w:r>
          </w:p>
        </w:tc>
        <w:tc>
          <w:tcPr>
            <w:tcW w:w="1520" w:type="dxa"/>
            <w:vAlign w:val="center"/>
          </w:tcPr>
          <w:p>
            <w:pPr>
              <w:jc w:val="right"/>
            </w:pPr>
            <w:r>
              <w:rPr>
                <w:rFonts w:ascii="宋体" w:hAnsi="宋体" w:eastAsia="宋体" w:cs="宋体"/>
                <w:b w:val="0"/>
                <w:i w:val="0"/>
                <w:color w:val="000000"/>
                <w:sz w:val="16"/>
              </w:rPr>
              <w:t>76.72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20805</w:t>
            </w:r>
          </w:p>
        </w:tc>
        <w:tc>
          <w:tcPr>
            <w:tcW w:w="2700" w:type="dxa"/>
            <w:vAlign w:val="center"/>
          </w:tcPr>
          <w:p>
            <w:pPr>
              <w:jc w:val="left"/>
            </w:pPr>
            <w:r>
              <w:rPr>
                <w:rFonts w:ascii="宋体" w:hAnsi="宋体" w:eastAsia="宋体" w:cs="宋体"/>
                <w:b w:val="0"/>
                <w:i w:val="0"/>
                <w:color w:val="000000"/>
                <w:sz w:val="16"/>
              </w:rPr>
              <w:t>行政事业单位养老支出</w:t>
            </w:r>
          </w:p>
        </w:tc>
        <w:tc>
          <w:tcPr>
            <w:tcW w:w="1420" w:type="dxa"/>
            <w:vAlign w:val="center"/>
          </w:tcPr>
          <w:p>
            <w:pPr>
              <w:jc w:val="right"/>
            </w:pPr>
            <w:r>
              <w:rPr>
                <w:rFonts w:ascii="宋体" w:hAnsi="宋体" w:eastAsia="宋体" w:cs="宋体"/>
                <w:b w:val="0"/>
                <w:i w:val="0"/>
                <w:color w:val="000000"/>
                <w:sz w:val="16"/>
              </w:rPr>
              <w:t>75.86</w:t>
            </w:r>
          </w:p>
        </w:tc>
        <w:tc>
          <w:tcPr>
            <w:tcW w:w="1520" w:type="dxa"/>
            <w:vAlign w:val="center"/>
          </w:tcPr>
          <w:p>
            <w:pPr>
              <w:jc w:val="right"/>
            </w:pPr>
            <w:r>
              <w:rPr>
                <w:rFonts w:ascii="宋体" w:hAnsi="宋体" w:eastAsia="宋体" w:cs="宋体"/>
                <w:b w:val="0"/>
                <w:i w:val="0"/>
                <w:color w:val="000000"/>
                <w:sz w:val="16"/>
              </w:rPr>
              <w:t>75.86</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2080505</w:t>
            </w:r>
          </w:p>
        </w:tc>
        <w:tc>
          <w:tcPr>
            <w:tcW w:w="2700" w:type="dxa"/>
            <w:vAlign w:val="center"/>
          </w:tcPr>
          <w:p>
            <w:pPr>
              <w:jc w:val="left"/>
            </w:pPr>
            <w:r>
              <w:rPr>
                <w:rFonts w:ascii="宋体" w:hAnsi="宋体" w:eastAsia="宋体" w:cs="宋体"/>
                <w:b w:val="0"/>
                <w:i w:val="0"/>
                <w:color w:val="000000"/>
                <w:sz w:val="16"/>
              </w:rPr>
              <w:t>机关事业单位基本养老保险缴费支出</w:t>
            </w:r>
          </w:p>
        </w:tc>
        <w:tc>
          <w:tcPr>
            <w:tcW w:w="1420" w:type="dxa"/>
            <w:vAlign w:val="center"/>
          </w:tcPr>
          <w:p>
            <w:pPr>
              <w:jc w:val="right"/>
            </w:pPr>
            <w:r>
              <w:rPr>
                <w:rFonts w:ascii="宋体" w:hAnsi="宋体" w:eastAsia="宋体" w:cs="宋体"/>
                <w:b w:val="0"/>
                <w:i w:val="0"/>
                <w:color w:val="000000"/>
                <w:sz w:val="16"/>
              </w:rPr>
              <w:t>56.54</w:t>
            </w:r>
          </w:p>
        </w:tc>
        <w:tc>
          <w:tcPr>
            <w:tcW w:w="1520" w:type="dxa"/>
            <w:vAlign w:val="center"/>
          </w:tcPr>
          <w:p>
            <w:pPr>
              <w:jc w:val="right"/>
            </w:pPr>
            <w:r>
              <w:rPr>
                <w:rFonts w:ascii="宋体" w:hAnsi="宋体" w:eastAsia="宋体" w:cs="宋体"/>
                <w:b w:val="0"/>
                <w:i w:val="0"/>
                <w:color w:val="000000"/>
                <w:sz w:val="16"/>
              </w:rPr>
              <w:t>56.54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2080506</w:t>
            </w:r>
          </w:p>
        </w:tc>
        <w:tc>
          <w:tcPr>
            <w:tcW w:w="2700" w:type="dxa"/>
            <w:vAlign w:val="center"/>
          </w:tcPr>
          <w:p>
            <w:pPr>
              <w:jc w:val="left"/>
            </w:pPr>
            <w:r>
              <w:rPr>
                <w:rFonts w:ascii="宋体" w:hAnsi="宋体" w:eastAsia="宋体" w:cs="宋体"/>
                <w:b w:val="0"/>
                <w:i w:val="0"/>
                <w:color w:val="000000"/>
                <w:sz w:val="16"/>
              </w:rPr>
              <w:t>机关事业单位职业年金缴费支出</w:t>
            </w:r>
          </w:p>
        </w:tc>
        <w:tc>
          <w:tcPr>
            <w:tcW w:w="1420" w:type="dxa"/>
            <w:vAlign w:val="center"/>
          </w:tcPr>
          <w:p>
            <w:pPr>
              <w:jc w:val="right"/>
            </w:pPr>
            <w:r>
              <w:rPr>
                <w:rFonts w:ascii="宋体" w:hAnsi="宋体" w:eastAsia="宋体" w:cs="宋体"/>
                <w:b w:val="0"/>
                <w:i w:val="0"/>
                <w:color w:val="000000"/>
                <w:sz w:val="16"/>
              </w:rPr>
              <w:t>19.32</w:t>
            </w:r>
          </w:p>
        </w:tc>
        <w:tc>
          <w:tcPr>
            <w:tcW w:w="1520" w:type="dxa"/>
            <w:vAlign w:val="center"/>
          </w:tcPr>
          <w:p>
            <w:pPr>
              <w:jc w:val="right"/>
            </w:pPr>
            <w:r>
              <w:rPr>
                <w:rFonts w:ascii="宋体" w:hAnsi="宋体" w:eastAsia="宋体" w:cs="宋体"/>
                <w:b w:val="0"/>
                <w:i w:val="0"/>
                <w:color w:val="000000"/>
                <w:sz w:val="16"/>
              </w:rPr>
              <w:t>19.32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20899</w:t>
            </w:r>
          </w:p>
        </w:tc>
        <w:tc>
          <w:tcPr>
            <w:tcW w:w="2700" w:type="dxa"/>
            <w:vAlign w:val="center"/>
          </w:tcPr>
          <w:p>
            <w:pPr>
              <w:jc w:val="left"/>
            </w:pPr>
            <w:r>
              <w:rPr>
                <w:rFonts w:ascii="宋体" w:hAnsi="宋体" w:eastAsia="宋体" w:cs="宋体"/>
                <w:b w:val="0"/>
                <w:i w:val="0"/>
                <w:color w:val="000000"/>
                <w:sz w:val="16"/>
              </w:rPr>
              <w:t>其他社会保障和就业支出</w:t>
            </w:r>
          </w:p>
        </w:tc>
        <w:tc>
          <w:tcPr>
            <w:tcW w:w="1420" w:type="dxa"/>
            <w:vAlign w:val="center"/>
          </w:tcPr>
          <w:p>
            <w:pPr>
              <w:jc w:val="right"/>
            </w:pPr>
            <w:r>
              <w:rPr>
                <w:rFonts w:ascii="宋体" w:hAnsi="宋体" w:eastAsia="宋体" w:cs="宋体"/>
                <w:b w:val="0"/>
                <w:i w:val="0"/>
                <w:color w:val="000000"/>
                <w:sz w:val="16"/>
              </w:rPr>
              <w:t>0.86</w:t>
            </w:r>
          </w:p>
        </w:tc>
        <w:tc>
          <w:tcPr>
            <w:tcW w:w="1520" w:type="dxa"/>
            <w:vAlign w:val="center"/>
          </w:tcPr>
          <w:p>
            <w:pPr>
              <w:jc w:val="right"/>
            </w:pPr>
            <w:r>
              <w:rPr>
                <w:rFonts w:ascii="宋体" w:hAnsi="宋体" w:eastAsia="宋体" w:cs="宋体"/>
                <w:b w:val="0"/>
                <w:i w:val="0"/>
                <w:color w:val="000000"/>
                <w:sz w:val="16"/>
              </w:rPr>
              <w:t>0.86</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2089999</w:t>
            </w:r>
          </w:p>
        </w:tc>
        <w:tc>
          <w:tcPr>
            <w:tcW w:w="2700" w:type="dxa"/>
            <w:vAlign w:val="center"/>
          </w:tcPr>
          <w:p>
            <w:pPr>
              <w:jc w:val="left"/>
            </w:pPr>
            <w:r>
              <w:rPr>
                <w:rFonts w:ascii="宋体" w:hAnsi="宋体" w:eastAsia="宋体" w:cs="宋体"/>
                <w:b w:val="0"/>
                <w:i w:val="0"/>
                <w:color w:val="000000"/>
                <w:sz w:val="16"/>
              </w:rPr>
              <w:t>其他社会保障和就业支出</w:t>
            </w:r>
          </w:p>
        </w:tc>
        <w:tc>
          <w:tcPr>
            <w:tcW w:w="1420" w:type="dxa"/>
            <w:vAlign w:val="center"/>
          </w:tcPr>
          <w:p>
            <w:pPr>
              <w:jc w:val="right"/>
            </w:pPr>
            <w:r>
              <w:rPr>
                <w:rFonts w:ascii="宋体" w:hAnsi="宋体" w:eastAsia="宋体" w:cs="宋体"/>
                <w:b w:val="0"/>
                <w:i w:val="0"/>
                <w:color w:val="000000"/>
                <w:sz w:val="16"/>
              </w:rPr>
              <w:t>0.86</w:t>
            </w:r>
          </w:p>
        </w:tc>
        <w:tc>
          <w:tcPr>
            <w:tcW w:w="1520" w:type="dxa"/>
            <w:vAlign w:val="center"/>
          </w:tcPr>
          <w:p>
            <w:pPr>
              <w:jc w:val="right"/>
            </w:pPr>
            <w:r>
              <w:rPr>
                <w:rFonts w:ascii="宋体" w:hAnsi="宋体" w:eastAsia="宋体" w:cs="宋体"/>
                <w:b w:val="0"/>
                <w:i w:val="0"/>
                <w:color w:val="000000"/>
                <w:sz w:val="16"/>
              </w:rPr>
              <w:t>0.86</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210</w:t>
            </w:r>
          </w:p>
        </w:tc>
        <w:tc>
          <w:tcPr>
            <w:tcW w:w="2700" w:type="dxa"/>
            <w:vAlign w:val="center"/>
          </w:tcPr>
          <w:p>
            <w:pPr>
              <w:jc w:val="left"/>
            </w:pPr>
            <w:r>
              <w:rPr>
                <w:rFonts w:ascii="宋体" w:hAnsi="宋体" w:eastAsia="宋体" w:cs="宋体"/>
                <w:b w:val="0"/>
                <w:i w:val="0"/>
                <w:color w:val="000000"/>
                <w:sz w:val="16"/>
              </w:rPr>
              <w:t>卫生健康支出</w:t>
            </w:r>
          </w:p>
        </w:tc>
        <w:tc>
          <w:tcPr>
            <w:tcW w:w="1420" w:type="dxa"/>
            <w:vAlign w:val="center"/>
          </w:tcPr>
          <w:p>
            <w:pPr>
              <w:jc w:val="right"/>
            </w:pPr>
            <w:r>
              <w:rPr>
                <w:rFonts w:ascii="宋体" w:hAnsi="宋体" w:eastAsia="宋体" w:cs="宋体"/>
                <w:b w:val="0"/>
                <w:i w:val="0"/>
                <w:color w:val="000000"/>
                <w:sz w:val="16"/>
              </w:rPr>
              <w:t>48.36</w:t>
            </w:r>
          </w:p>
        </w:tc>
        <w:tc>
          <w:tcPr>
            <w:tcW w:w="1520" w:type="dxa"/>
            <w:vAlign w:val="center"/>
          </w:tcPr>
          <w:p>
            <w:pPr>
              <w:jc w:val="right"/>
            </w:pPr>
            <w:r>
              <w:rPr>
                <w:rFonts w:ascii="宋体" w:hAnsi="宋体" w:eastAsia="宋体" w:cs="宋体"/>
                <w:b w:val="0"/>
                <w:i w:val="0"/>
                <w:color w:val="000000"/>
                <w:sz w:val="16"/>
              </w:rPr>
              <w:t>48.36</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21011</w:t>
            </w:r>
          </w:p>
        </w:tc>
        <w:tc>
          <w:tcPr>
            <w:tcW w:w="2700" w:type="dxa"/>
            <w:vAlign w:val="center"/>
          </w:tcPr>
          <w:p>
            <w:pPr>
              <w:jc w:val="left"/>
            </w:pPr>
            <w:r>
              <w:rPr>
                <w:rFonts w:ascii="宋体" w:hAnsi="宋体" w:eastAsia="宋体" w:cs="宋体"/>
                <w:b w:val="0"/>
                <w:i w:val="0"/>
                <w:color w:val="000000"/>
                <w:sz w:val="16"/>
              </w:rPr>
              <w:t>行政事业单位医疗</w:t>
            </w:r>
          </w:p>
        </w:tc>
        <w:tc>
          <w:tcPr>
            <w:tcW w:w="1420" w:type="dxa"/>
            <w:vAlign w:val="center"/>
          </w:tcPr>
          <w:p>
            <w:pPr>
              <w:jc w:val="right"/>
            </w:pPr>
            <w:r>
              <w:rPr>
                <w:rFonts w:ascii="宋体" w:hAnsi="宋体" w:eastAsia="宋体" w:cs="宋体"/>
                <w:b w:val="0"/>
                <w:i w:val="0"/>
                <w:color w:val="000000"/>
                <w:sz w:val="16"/>
              </w:rPr>
              <w:t>48.36</w:t>
            </w:r>
          </w:p>
        </w:tc>
        <w:tc>
          <w:tcPr>
            <w:tcW w:w="1520" w:type="dxa"/>
            <w:vAlign w:val="center"/>
          </w:tcPr>
          <w:p>
            <w:pPr>
              <w:jc w:val="right"/>
            </w:pPr>
            <w:r>
              <w:rPr>
                <w:rFonts w:ascii="宋体" w:hAnsi="宋体" w:eastAsia="宋体" w:cs="宋体"/>
                <w:b w:val="0"/>
                <w:i w:val="0"/>
                <w:color w:val="000000"/>
                <w:sz w:val="16"/>
              </w:rPr>
              <w:t>48.36</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2101101</w:t>
            </w:r>
          </w:p>
        </w:tc>
        <w:tc>
          <w:tcPr>
            <w:tcW w:w="2700" w:type="dxa"/>
            <w:vAlign w:val="center"/>
          </w:tcPr>
          <w:p>
            <w:pPr>
              <w:jc w:val="left"/>
            </w:pPr>
            <w:r>
              <w:rPr>
                <w:rFonts w:ascii="宋体" w:hAnsi="宋体" w:eastAsia="宋体" w:cs="宋体"/>
                <w:b w:val="0"/>
                <w:i w:val="0"/>
                <w:color w:val="000000"/>
                <w:sz w:val="16"/>
              </w:rPr>
              <w:t>行政单位医疗</w:t>
            </w:r>
          </w:p>
        </w:tc>
        <w:tc>
          <w:tcPr>
            <w:tcW w:w="1420" w:type="dxa"/>
            <w:vAlign w:val="center"/>
          </w:tcPr>
          <w:p>
            <w:pPr>
              <w:jc w:val="right"/>
            </w:pPr>
            <w:r>
              <w:rPr>
                <w:rFonts w:ascii="宋体" w:hAnsi="宋体" w:eastAsia="宋体" w:cs="宋体"/>
                <w:b w:val="0"/>
                <w:i w:val="0"/>
                <w:color w:val="000000"/>
                <w:sz w:val="16"/>
              </w:rPr>
              <w:t>25.10</w:t>
            </w:r>
          </w:p>
        </w:tc>
        <w:tc>
          <w:tcPr>
            <w:tcW w:w="1520" w:type="dxa"/>
            <w:vAlign w:val="center"/>
          </w:tcPr>
          <w:p>
            <w:pPr>
              <w:jc w:val="right"/>
            </w:pPr>
            <w:r>
              <w:rPr>
                <w:rFonts w:ascii="宋体" w:hAnsi="宋体" w:eastAsia="宋体" w:cs="宋体"/>
                <w:b w:val="0"/>
                <w:i w:val="0"/>
                <w:color w:val="000000"/>
                <w:sz w:val="16"/>
              </w:rPr>
              <w:t>25.10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2101103</w:t>
            </w:r>
          </w:p>
        </w:tc>
        <w:tc>
          <w:tcPr>
            <w:tcW w:w="2700" w:type="dxa"/>
            <w:vAlign w:val="center"/>
          </w:tcPr>
          <w:p>
            <w:pPr>
              <w:jc w:val="left"/>
            </w:pPr>
            <w:r>
              <w:rPr>
                <w:rFonts w:ascii="宋体" w:hAnsi="宋体" w:eastAsia="宋体" w:cs="宋体"/>
                <w:b w:val="0"/>
                <w:i w:val="0"/>
                <w:color w:val="000000"/>
                <w:sz w:val="16"/>
              </w:rPr>
              <w:t>公务员医疗补助</w:t>
            </w:r>
          </w:p>
        </w:tc>
        <w:tc>
          <w:tcPr>
            <w:tcW w:w="1420" w:type="dxa"/>
            <w:vAlign w:val="center"/>
          </w:tcPr>
          <w:p>
            <w:pPr>
              <w:jc w:val="right"/>
            </w:pPr>
            <w:r>
              <w:rPr>
                <w:rFonts w:ascii="宋体" w:hAnsi="宋体" w:eastAsia="宋体" w:cs="宋体"/>
                <w:b w:val="0"/>
                <w:i w:val="0"/>
                <w:color w:val="000000"/>
                <w:sz w:val="16"/>
              </w:rPr>
              <w:t>23.26</w:t>
            </w:r>
          </w:p>
        </w:tc>
        <w:tc>
          <w:tcPr>
            <w:tcW w:w="1520" w:type="dxa"/>
            <w:vAlign w:val="center"/>
          </w:tcPr>
          <w:p>
            <w:pPr>
              <w:jc w:val="right"/>
            </w:pPr>
            <w:r>
              <w:rPr>
                <w:rFonts w:ascii="宋体" w:hAnsi="宋体" w:eastAsia="宋体" w:cs="宋体"/>
                <w:b w:val="0"/>
                <w:i w:val="0"/>
                <w:color w:val="000000"/>
                <w:sz w:val="16"/>
              </w:rPr>
              <w:t>23.26</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221</w:t>
            </w:r>
          </w:p>
        </w:tc>
        <w:tc>
          <w:tcPr>
            <w:tcW w:w="2700" w:type="dxa"/>
            <w:vAlign w:val="center"/>
          </w:tcPr>
          <w:p>
            <w:pPr>
              <w:jc w:val="left"/>
            </w:pPr>
            <w:r>
              <w:rPr>
                <w:rFonts w:ascii="宋体" w:hAnsi="宋体" w:eastAsia="宋体" w:cs="宋体"/>
                <w:b w:val="0"/>
                <w:i w:val="0"/>
                <w:color w:val="000000"/>
                <w:sz w:val="16"/>
              </w:rPr>
              <w:t>住房保障支出</w:t>
            </w:r>
          </w:p>
        </w:tc>
        <w:tc>
          <w:tcPr>
            <w:tcW w:w="1420" w:type="dxa"/>
            <w:vAlign w:val="center"/>
          </w:tcPr>
          <w:p>
            <w:pPr>
              <w:jc w:val="right"/>
            </w:pPr>
            <w:r>
              <w:rPr>
                <w:rFonts w:ascii="宋体" w:hAnsi="宋体" w:eastAsia="宋体" w:cs="宋体"/>
                <w:b w:val="0"/>
                <w:i w:val="0"/>
                <w:color w:val="000000"/>
                <w:sz w:val="16"/>
              </w:rPr>
              <w:t>40.34</w:t>
            </w:r>
          </w:p>
        </w:tc>
        <w:tc>
          <w:tcPr>
            <w:tcW w:w="1520" w:type="dxa"/>
            <w:vAlign w:val="center"/>
          </w:tcPr>
          <w:p>
            <w:pPr>
              <w:jc w:val="right"/>
            </w:pPr>
            <w:r>
              <w:rPr>
                <w:rFonts w:ascii="宋体" w:hAnsi="宋体" w:eastAsia="宋体" w:cs="宋体"/>
                <w:b w:val="0"/>
                <w:i w:val="0"/>
                <w:color w:val="000000"/>
                <w:sz w:val="16"/>
              </w:rPr>
              <w:t>40.34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22102</w:t>
            </w:r>
          </w:p>
        </w:tc>
        <w:tc>
          <w:tcPr>
            <w:tcW w:w="2700" w:type="dxa"/>
            <w:vAlign w:val="center"/>
          </w:tcPr>
          <w:p>
            <w:pPr>
              <w:jc w:val="left"/>
            </w:pPr>
            <w:r>
              <w:rPr>
                <w:rFonts w:ascii="宋体" w:hAnsi="宋体" w:eastAsia="宋体" w:cs="宋体"/>
                <w:b w:val="0"/>
                <w:i w:val="0"/>
                <w:color w:val="000000"/>
                <w:sz w:val="16"/>
              </w:rPr>
              <w:t>住房改革支出</w:t>
            </w:r>
          </w:p>
        </w:tc>
        <w:tc>
          <w:tcPr>
            <w:tcW w:w="1420" w:type="dxa"/>
            <w:vAlign w:val="center"/>
          </w:tcPr>
          <w:p>
            <w:pPr>
              <w:jc w:val="right"/>
            </w:pPr>
            <w:r>
              <w:rPr>
                <w:rFonts w:ascii="宋体" w:hAnsi="宋体" w:eastAsia="宋体" w:cs="宋体"/>
                <w:b w:val="0"/>
                <w:i w:val="0"/>
                <w:color w:val="000000"/>
                <w:sz w:val="16"/>
              </w:rPr>
              <w:t>40.34</w:t>
            </w:r>
          </w:p>
        </w:tc>
        <w:tc>
          <w:tcPr>
            <w:tcW w:w="1520" w:type="dxa"/>
            <w:vAlign w:val="center"/>
          </w:tcPr>
          <w:p>
            <w:pPr>
              <w:jc w:val="right"/>
            </w:pPr>
            <w:r>
              <w:rPr>
                <w:rFonts w:ascii="宋体" w:hAnsi="宋体" w:eastAsia="宋体" w:cs="宋体"/>
                <w:b w:val="0"/>
                <w:i w:val="0"/>
                <w:color w:val="000000"/>
                <w:sz w:val="16"/>
              </w:rPr>
              <w:t>40.34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2210201</w:t>
            </w:r>
          </w:p>
        </w:tc>
        <w:tc>
          <w:tcPr>
            <w:tcW w:w="2700" w:type="dxa"/>
            <w:vAlign w:val="center"/>
          </w:tcPr>
          <w:p>
            <w:pPr>
              <w:jc w:val="left"/>
            </w:pPr>
            <w:r>
              <w:rPr>
                <w:rFonts w:ascii="宋体" w:hAnsi="宋体" w:eastAsia="宋体" w:cs="宋体"/>
                <w:b w:val="0"/>
                <w:i w:val="0"/>
                <w:color w:val="000000"/>
                <w:sz w:val="16"/>
              </w:rPr>
              <w:t>住房公积金</w:t>
            </w:r>
          </w:p>
        </w:tc>
        <w:tc>
          <w:tcPr>
            <w:tcW w:w="1420" w:type="dxa"/>
            <w:vAlign w:val="center"/>
          </w:tcPr>
          <w:p>
            <w:pPr>
              <w:jc w:val="right"/>
            </w:pPr>
            <w:r>
              <w:rPr>
                <w:rFonts w:ascii="宋体" w:hAnsi="宋体" w:eastAsia="宋体" w:cs="宋体"/>
                <w:b w:val="0"/>
                <w:i w:val="0"/>
                <w:color w:val="000000"/>
                <w:sz w:val="16"/>
              </w:rPr>
              <w:t>40.34</w:t>
            </w:r>
          </w:p>
        </w:tc>
        <w:tc>
          <w:tcPr>
            <w:tcW w:w="1520" w:type="dxa"/>
            <w:vAlign w:val="center"/>
          </w:tcPr>
          <w:p>
            <w:pPr>
              <w:jc w:val="right"/>
            </w:pPr>
            <w:r>
              <w:rPr>
                <w:rFonts w:ascii="宋体" w:hAnsi="宋体" w:eastAsia="宋体" w:cs="宋体"/>
                <w:b w:val="0"/>
                <w:i w:val="0"/>
                <w:color w:val="000000"/>
                <w:sz w:val="16"/>
              </w:rPr>
              <w:t>40.34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6"/>
              </w:rPr>
              <w:t>注：本表反映部门(单位)本年度一般公共预算财政拨款支出情况。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5"/>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部门：中国人民政治协商会议兴国县委员会办公室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5"/>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2980" w:type="dxa"/>
            <w:gridSpan w:val="3"/>
            <w:vAlign w:val="center"/>
          </w:tcPr>
          <w:p>
            <w:pPr>
              <w:jc w:val="center"/>
            </w:pPr>
            <w:r>
              <w:rPr>
                <w:rFonts w:ascii="宋体" w:hAnsi="宋体" w:eastAsia="宋体" w:cs="宋体"/>
                <w:b w:val="0"/>
                <w:i w:val="0"/>
                <w:color w:val="000000"/>
                <w:sz w:val="9"/>
              </w:rPr>
              <w:t>人员经费</w:t>
            </w:r>
          </w:p>
        </w:tc>
        <w:tc>
          <w:tcPr>
            <w:tcW w:w="5326" w:type="dxa"/>
            <w:gridSpan w:val="6"/>
            <w:vAlign w:val="center"/>
          </w:tcPr>
          <w:p>
            <w:pPr>
              <w:jc w:val="center"/>
            </w:pPr>
            <w:r>
              <w:rPr>
                <w:rFonts w:ascii="宋体" w:hAnsi="宋体" w:eastAsia="宋体" w:cs="宋体"/>
                <w:b w:val="0"/>
                <w:i w:val="0"/>
                <w:color w:val="000000"/>
                <w:sz w:val="9"/>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pPr>
              <w:jc w:val="center"/>
            </w:pPr>
            <w:r>
              <w:rPr>
                <w:rFonts w:ascii="宋体" w:hAnsi="宋体" w:eastAsia="宋体" w:cs="宋体"/>
                <w:b w:val="0"/>
                <w:i w:val="0"/>
                <w:color w:val="000000"/>
                <w:sz w:val="9"/>
              </w:rPr>
              <w:t>经济分类科目编码</w:t>
            </w:r>
          </w:p>
        </w:tc>
        <w:tc>
          <w:tcPr>
            <w:tcW w:w="1740" w:type="dxa"/>
            <w:vAlign w:val="center"/>
          </w:tcPr>
          <w:p>
            <w:pPr>
              <w:jc w:val="center"/>
            </w:pPr>
            <w:r>
              <w:rPr>
                <w:rFonts w:ascii="宋体" w:hAnsi="宋体" w:eastAsia="宋体" w:cs="宋体"/>
                <w:b w:val="0"/>
                <w:i w:val="0"/>
                <w:color w:val="000000"/>
                <w:sz w:val="9"/>
              </w:rPr>
              <w:t>科目名称</w:t>
            </w:r>
          </w:p>
        </w:tc>
        <w:tc>
          <w:tcPr>
            <w:tcW w:w="80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380" w:type="dxa"/>
            <w:vAlign w:val="center"/>
          </w:tcPr>
          <w:p>
            <w:pPr>
              <w:jc w:val="center"/>
            </w:pPr>
            <w:r>
              <w:rPr>
                <w:rFonts w:ascii="宋体" w:hAnsi="宋体" w:eastAsia="宋体" w:cs="宋体"/>
                <w:b w:val="0"/>
                <w:i w:val="0"/>
                <w:color w:val="000000"/>
                <w:sz w:val="9"/>
              </w:rPr>
              <w:t>科目名称</w:t>
            </w:r>
          </w:p>
        </w:tc>
        <w:tc>
          <w:tcPr>
            <w:tcW w:w="82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260" w:type="dxa"/>
            <w:vAlign w:val="center"/>
          </w:tcPr>
          <w:p>
            <w:pPr>
              <w:jc w:val="center"/>
            </w:pPr>
            <w:r>
              <w:rPr>
                <w:rFonts w:ascii="宋体" w:hAnsi="宋体" w:eastAsia="宋体" w:cs="宋体"/>
                <w:b w:val="0"/>
                <w:i w:val="0"/>
                <w:color w:val="000000"/>
                <w:sz w:val="9"/>
              </w:rPr>
              <w:t>科目名称</w:t>
            </w:r>
          </w:p>
        </w:tc>
        <w:tc>
          <w:tcPr>
            <w:tcW w:w="786" w:type="dxa"/>
            <w:vAlign w:val="center"/>
          </w:tcPr>
          <w:p>
            <w:pPr>
              <w:jc w:val="center"/>
            </w:pPr>
            <w:r>
              <w:rPr>
                <w:rFonts w:ascii="宋体" w:hAnsi="宋体" w:eastAsia="宋体" w:cs="宋体"/>
                <w:b w:val="0"/>
                <w:i w:val="0"/>
                <w:color w:val="000000"/>
                <w:sz w:val="9"/>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301</w:t>
            </w:r>
          </w:p>
        </w:tc>
        <w:tc>
          <w:tcPr>
            <w:tcW w:w="1740" w:type="dxa"/>
            <w:vAlign w:val="center"/>
          </w:tcPr>
          <w:p>
            <w:pPr>
              <w:jc w:val="left"/>
            </w:pPr>
            <w:r>
              <w:rPr>
                <w:rFonts w:ascii="宋体" w:hAnsi="宋体" w:eastAsia="宋体" w:cs="宋体"/>
                <w:b/>
                <w:i w:val="0"/>
                <w:color w:val="000000"/>
                <w:sz w:val="9"/>
              </w:rPr>
              <w:t>工资福利支出</w:t>
            </w:r>
          </w:p>
        </w:tc>
        <w:tc>
          <w:tcPr>
            <w:tcW w:w="800" w:type="dxa"/>
            <w:vAlign w:val="center"/>
          </w:tcPr>
          <w:p>
            <w:pPr>
              <w:jc w:val="right"/>
            </w:pPr>
            <w:r>
              <w:rPr>
                <w:rFonts w:ascii="宋体" w:hAnsi="宋体" w:eastAsia="宋体" w:cs="宋体"/>
                <w:b w:val="0"/>
                <w:i w:val="0"/>
                <w:color w:val="000000"/>
                <w:sz w:val="9"/>
              </w:rPr>
              <w:t>549.34</w:t>
            </w:r>
          </w:p>
        </w:tc>
        <w:tc>
          <w:tcPr>
            <w:tcW w:w="540" w:type="dxa"/>
            <w:vAlign w:val="center"/>
          </w:tcPr>
          <w:p>
            <w:pPr>
              <w:jc w:val="left"/>
            </w:pPr>
            <w:r>
              <w:rPr>
                <w:rFonts w:ascii="宋体" w:hAnsi="宋体" w:eastAsia="宋体" w:cs="宋体"/>
                <w:b/>
                <w:i w:val="0"/>
                <w:color w:val="000000"/>
                <w:sz w:val="9"/>
              </w:rPr>
              <w:t>302</w:t>
            </w:r>
          </w:p>
        </w:tc>
        <w:tc>
          <w:tcPr>
            <w:tcW w:w="1380" w:type="dxa"/>
            <w:vAlign w:val="center"/>
          </w:tcPr>
          <w:p>
            <w:pPr>
              <w:jc w:val="left"/>
            </w:pPr>
            <w:r>
              <w:rPr>
                <w:rFonts w:ascii="宋体" w:hAnsi="宋体" w:eastAsia="宋体" w:cs="宋体"/>
                <w:b/>
                <w:i w:val="0"/>
                <w:color w:val="000000"/>
                <w:sz w:val="9"/>
              </w:rPr>
              <w:t>商品和服务支出</w:t>
            </w:r>
          </w:p>
        </w:tc>
        <w:tc>
          <w:tcPr>
            <w:tcW w:w="820" w:type="dxa"/>
            <w:vAlign w:val="center"/>
          </w:tcPr>
          <w:p>
            <w:pPr>
              <w:jc w:val="right"/>
            </w:pPr>
            <w:r>
              <w:rPr>
                <w:rFonts w:ascii="宋体" w:hAnsi="宋体" w:eastAsia="宋体" w:cs="宋体"/>
                <w:b w:val="0"/>
                <w:i w:val="0"/>
                <w:color w:val="000000"/>
                <w:sz w:val="9"/>
              </w:rPr>
              <w:t>80.09</w:t>
            </w:r>
          </w:p>
        </w:tc>
        <w:tc>
          <w:tcPr>
            <w:tcW w:w="540" w:type="dxa"/>
            <w:vAlign w:val="center"/>
          </w:tcPr>
          <w:p>
            <w:pPr>
              <w:jc w:val="left"/>
            </w:pPr>
            <w:r>
              <w:rPr>
                <w:rFonts w:ascii="宋体" w:hAnsi="宋体" w:eastAsia="宋体" w:cs="宋体"/>
                <w:b/>
                <w:i w:val="0"/>
                <w:color w:val="000000"/>
                <w:sz w:val="9"/>
              </w:rPr>
              <w:t>307</w:t>
            </w:r>
          </w:p>
        </w:tc>
        <w:tc>
          <w:tcPr>
            <w:tcW w:w="1260" w:type="dxa"/>
            <w:vAlign w:val="center"/>
          </w:tcPr>
          <w:p>
            <w:pPr>
              <w:jc w:val="left"/>
            </w:pPr>
            <w:r>
              <w:rPr>
                <w:rFonts w:ascii="宋体" w:hAnsi="宋体" w:eastAsia="宋体" w:cs="宋体"/>
                <w:b/>
                <w:i w:val="0"/>
                <w:color w:val="000000"/>
                <w:sz w:val="9"/>
              </w:rPr>
              <w:t>债务利息及费用支出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30101</w:t>
            </w:r>
          </w:p>
        </w:tc>
        <w:tc>
          <w:tcPr>
            <w:tcW w:w="1740" w:type="dxa"/>
            <w:vAlign w:val="center"/>
          </w:tcPr>
          <w:p>
            <w:pPr>
              <w:jc w:val="left"/>
            </w:pPr>
            <w:r>
              <w:rPr>
                <w:rFonts w:ascii="宋体" w:hAnsi="宋体" w:eastAsia="宋体" w:cs="宋体"/>
                <w:b w:val="0"/>
                <w:i w:val="0"/>
                <w:color w:val="000000"/>
                <w:sz w:val="9"/>
              </w:rPr>
              <w:t xml:space="preserve">  基本工资</w:t>
            </w:r>
          </w:p>
        </w:tc>
        <w:tc>
          <w:tcPr>
            <w:tcW w:w="800" w:type="dxa"/>
            <w:vAlign w:val="center"/>
          </w:tcPr>
          <w:p>
            <w:pPr>
              <w:jc w:val="right"/>
            </w:pPr>
            <w:r>
              <w:rPr>
                <w:rFonts w:ascii="宋体" w:hAnsi="宋体" w:eastAsia="宋体" w:cs="宋体"/>
                <w:b w:val="0"/>
                <w:i w:val="0"/>
                <w:color w:val="000000"/>
                <w:sz w:val="9"/>
              </w:rPr>
              <w:t>187.09</w:t>
            </w:r>
          </w:p>
        </w:tc>
        <w:tc>
          <w:tcPr>
            <w:tcW w:w="540" w:type="dxa"/>
            <w:vAlign w:val="center"/>
          </w:tcPr>
          <w:p>
            <w:pPr>
              <w:jc w:val="left"/>
            </w:pPr>
            <w:r>
              <w:rPr>
                <w:rFonts w:ascii="宋体" w:hAnsi="宋体" w:eastAsia="宋体" w:cs="宋体"/>
                <w:b w:val="0"/>
                <w:i w:val="0"/>
                <w:color w:val="000000"/>
                <w:sz w:val="9"/>
              </w:rPr>
              <w:t>30201</w:t>
            </w:r>
          </w:p>
        </w:tc>
        <w:tc>
          <w:tcPr>
            <w:tcW w:w="1380" w:type="dxa"/>
            <w:vAlign w:val="center"/>
          </w:tcPr>
          <w:p>
            <w:pPr>
              <w:jc w:val="left"/>
            </w:pPr>
            <w:r>
              <w:rPr>
                <w:rFonts w:ascii="宋体" w:hAnsi="宋体" w:eastAsia="宋体" w:cs="宋体"/>
                <w:b w:val="0"/>
                <w:i w:val="0"/>
                <w:color w:val="000000"/>
                <w:sz w:val="9"/>
              </w:rPr>
              <w:t xml:space="preserve">  办公费</w:t>
            </w:r>
          </w:p>
        </w:tc>
        <w:tc>
          <w:tcPr>
            <w:tcW w:w="820" w:type="dxa"/>
            <w:vAlign w:val="center"/>
          </w:tcPr>
          <w:p>
            <w:pPr>
              <w:jc w:val="right"/>
            </w:pPr>
            <w:r>
              <w:rPr>
                <w:rFonts w:ascii="宋体" w:hAnsi="宋体" w:eastAsia="宋体" w:cs="宋体"/>
                <w:b w:val="0"/>
                <w:i w:val="0"/>
                <w:color w:val="000000"/>
                <w:sz w:val="9"/>
              </w:rPr>
              <w:t>23.67</w:t>
            </w:r>
          </w:p>
        </w:tc>
        <w:tc>
          <w:tcPr>
            <w:tcW w:w="540" w:type="dxa"/>
            <w:vAlign w:val="center"/>
          </w:tcPr>
          <w:p>
            <w:pPr>
              <w:jc w:val="left"/>
            </w:pPr>
            <w:r>
              <w:rPr>
                <w:rFonts w:ascii="宋体" w:hAnsi="宋体" w:eastAsia="宋体" w:cs="宋体"/>
                <w:b w:val="0"/>
                <w:i w:val="0"/>
                <w:color w:val="000000"/>
                <w:sz w:val="9"/>
              </w:rPr>
              <w:t>30701</w:t>
            </w:r>
          </w:p>
        </w:tc>
        <w:tc>
          <w:tcPr>
            <w:tcW w:w="1260" w:type="dxa"/>
            <w:vAlign w:val="center"/>
          </w:tcPr>
          <w:p>
            <w:pPr>
              <w:jc w:val="left"/>
            </w:pPr>
            <w:r>
              <w:rPr>
                <w:rFonts w:ascii="宋体" w:hAnsi="宋体" w:eastAsia="宋体" w:cs="宋体"/>
                <w:b w:val="0"/>
                <w:i w:val="0"/>
                <w:color w:val="000000"/>
                <w:sz w:val="9"/>
              </w:rPr>
              <w:t xml:space="preserve">  国内债务付息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30102</w:t>
            </w:r>
          </w:p>
        </w:tc>
        <w:tc>
          <w:tcPr>
            <w:tcW w:w="1740" w:type="dxa"/>
            <w:vAlign w:val="center"/>
          </w:tcPr>
          <w:p>
            <w:pPr>
              <w:jc w:val="left"/>
            </w:pPr>
            <w:r>
              <w:rPr>
                <w:rFonts w:ascii="宋体" w:hAnsi="宋体" w:eastAsia="宋体" w:cs="宋体"/>
                <w:b w:val="0"/>
                <w:i w:val="0"/>
                <w:color w:val="000000"/>
                <w:sz w:val="9"/>
              </w:rPr>
              <w:t xml:space="preserve">  津贴补贴</w:t>
            </w:r>
          </w:p>
        </w:tc>
        <w:tc>
          <w:tcPr>
            <w:tcW w:w="800" w:type="dxa"/>
            <w:vAlign w:val="center"/>
          </w:tcPr>
          <w:p>
            <w:pPr>
              <w:jc w:val="right"/>
            </w:pPr>
            <w:r>
              <w:rPr>
                <w:rFonts w:ascii="宋体" w:hAnsi="宋体" w:eastAsia="宋体" w:cs="宋体"/>
                <w:b w:val="0"/>
                <w:i w:val="0"/>
                <w:color w:val="000000"/>
                <w:sz w:val="9"/>
              </w:rPr>
              <w:t>73.81</w:t>
            </w:r>
          </w:p>
        </w:tc>
        <w:tc>
          <w:tcPr>
            <w:tcW w:w="540" w:type="dxa"/>
            <w:vAlign w:val="center"/>
          </w:tcPr>
          <w:p>
            <w:pPr>
              <w:jc w:val="left"/>
            </w:pPr>
            <w:r>
              <w:rPr>
                <w:rFonts w:ascii="宋体" w:hAnsi="宋体" w:eastAsia="宋体" w:cs="宋体"/>
                <w:b w:val="0"/>
                <w:i w:val="0"/>
                <w:color w:val="000000"/>
                <w:sz w:val="9"/>
              </w:rPr>
              <w:t>30202</w:t>
            </w:r>
          </w:p>
        </w:tc>
        <w:tc>
          <w:tcPr>
            <w:tcW w:w="1380" w:type="dxa"/>
            <w:vAlign w:val="center"/>
          </w:tcPr>
          <w:p>
            <w:pPr>
              <w:jc w:val="left"/>
            </w:pPr>
            <w:r>
              <w:rPr>
                <w:rFonts w:ascii="宋体" w:hAnsi="宋体" w:eastAsia="宋体" w:cs="宋体"/>
                <w:b w:val="0"/>
                <w:i w:val="0"/>
                <w:color w:val="000000"/>
                <w:sz w:val="9"/>
              </w:rPr>
              <w:t xml:space="preserve">  印刷费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30702</w:t>
            </w:r>
          </w:p>
        </w:tc>
        <w:tc>
          <w:tcPr>
            <w:tcW w:w="1260" w:type="dxa"/>
            <w:vAlign w:val="center"/>
          </w:tcPr>
          <w:p>
            <w:pPr>
              <w:jc w:val="left"/>
            </w:pPr>
            <w:r>
              <w:rPr>
                <w:rFonts w:ascii="宋体" w:hAnsi="宋体" w:eastAsia="宋体" w:cs="宋体"/>
                <w:b w:val="0"/>
                <w:i w:val="0"/>
                <w:color w:val="000000"/>
                <w:sz w:val="9"/>
              </w:rPr>
              <w:t xml:space="preserve">  国外债务付息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30103</w:t>
            </w:r>
          </w:p>
        </w:tc>
        <w:tc>
          <w:tcPr>
            <w:tcW w:w="1740" w:type="dxa"/>
            <w:vAlign w:val="center"/>
          </w:tcPr>
          <w:p>
            <w:pPr>
              <w:jc w:val="left"/>
            </w:pPr>
            <w:r>
              <w:rPr>
                <w:rFonts w:ascii="宋体" w:hAnsi="宋体" w:eastAsia="宋体" w:cs="宋体"/>
                <w:b w:val="0"/>
                <w:i w:val="0"/>
                <w:color w:val="000000"/>
                <w:sz w:val="9"/>
              </w:rPr>
              <w:t xml:space="preserve">  奖金</w:t>
            </w:r>
          </w:p>
        </w:tc>
        <w:tc>
          <w:tcPr>
            <w:tcW w:w="800" w:type="dxa"/>
            <w:vAlign w:val="center"/>
          </w:tcPr>
          <w:p>
            <w:pPr>
              <w:jc w:val="right"/>
            </w:pPr>
            <w:r>
              <w:rPr>
                <w:rFonts w:ascii="宋体" w:hAnsi="宋体" w:eastAsia="宋体" w:cs="宋体"/>
                <w:b w:val="0"/>
                <w:i w:val="0"/>
                <w:color w:val="000000"/>
                <w:sz w:val="9"/>
              </w:rPr>
              <w:t>16.08</w:t>
            </w:r>
          </w:p>
        </w:tc>
        <w:tc>
          <w:tcPr>
            <w:tcW w:w="540" w:type="dxa"/>
            <w:vAlign w:val="center"/>
          </w:tcPr>
          <w:p>
            <w:pPr>
              <w:jc w:val="left"/>
            </w:pPr>
            <w:r>
              <w:rPr>
                <w:rFonts w:ascii="宋体" w:hAnsi="宋体" w:eastAsia="宋体" w:cs="宋体"/>
                <w:b w:val="0"/>
                <w:i w:val="0"/>
                <w:color w:val="000000"/>
                <w:sz w:val="9"/>
              </w:rPr>
              <w:t>30203</w:t>
            </w:r>
          </w:p>
        </w:tc>
        <w:tc>
          <w:tcPr>
            <w:tcW w:w="1380" w:type="dxa"/>
            <w:vAlign w:val="center"/>
          </w:tcPr>
          <w:p>
            <w:pPr>
              <w:jc w:val="left"/>
            </w:pPr>
            <w:r>
              <w:rPr>
                <w:rFonts w:ascii="宋体" w:hAnsi="宋体" w:eastAsia="宋体" w:cs="宋体"/>
                <w:b w:val="0"/>
                <w:i w:val="0"/>
                <w:color w:val="000000"/>
                <w:sz w:val="9"/>
              </w:rPr>
              <w:t xml:space="preserve">  咨询费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30703</w:t>
            </w:r>
          </w:p>
        </w:tc>
        <w:tc>
          <w:tcPr>
            <w:tcW w:w="1260" w:type="dxa"/>
            <w:vAlign w:val="center"/>
          </w:tcPr>
          <w:p>
            <w:pPr>
              <w:jc w:val="left"/>
            </w:pPr>
            <w:r>
              <w:rPr>
                <w:rFonts w:ascii="宋体" w:hAnsi="宋体" w:eastAsia="宋体" w:cs="宋体"/>
                <w:b w:val="0"/>
                <w:i w:val="0"/>
                <w:color w:val="000000"/>
                <w:sz w:val="9"/>
              </w:rPr>
              <w:t xml:space="preserve">  国内债务发行费用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30106</w:t>
            </w:r>
          </w:p>
        </w:tc>
        <w:tc>
          <w:tcPr>
            <w:tcW w:w="1740" w:type="dxa"/>
            <w:vAlign w:val="center"/>
          </w:tcPr>
          <w:p>
            <w:pPr>
              <w:jc w:val="left"/>
            </w:pPr>
            <w:r>
              <w:rPr>
                <w:rFonts w:ascii="宋体" w:hAnsi="宋体" w:eastAsia="宋体" w:cs="宋体"/>
                <w:b w:val="0"/>
                <w:i w:val="0"/>
                <w:color w:val="000000"/>
                <w:sz w:val="9"/>
              </w:rPr>
              <w:t xml:space="preserve">  伙食补助费</w:t>
            </w:r>
          </w:p>
        </w:tc>
        <w:tc>
          <w:tcPr>
            <w:tcW w:w="800" w:type="dxa"/>
            <w:vAlign w:val="center"/>
          </w:tcPr>
          <w:p>
            <w:pPr>
              <w:jc w:val="right"/>
            </w:pPr>
            <w:r>
              <w:rPr>
                <w:rFonts w:ascii="宋体" w:hAnsi="宋体" w:eastAsia="宋体" w:cs="宋体"/>
                <w:b w:val="0"/>
                <w:i w:val="0"/>
                <w:color w:val="000000"/>
                <w:sz w:val="9"/>
              </w:rPr>
              <w:t>11.04</w:t>
            </w:r>
          </w:p>
        </w:tc>
        <w:tc>
          <w:tcPr>
            <w:tcW w:w="540" w:type="dxa"/>
            <w:vAlign w:val="center"/>
          </w:tcPr>
          <w:p>
            <w:pPr>
              <w:jc w:val="left"/>
            </w:pPr>
            <w:r>
              <w:rPr>
                <w:rFonts w:ascii="宋体" w:hAnsi="宋体" w:eastAsia="宋体" w:cs="宋体"/>
                <w:b w:val="0"/>
                <w:i w:val="0"/>
                <w:color w:val="000000"/>
                <w:sz w:val="9"/>
              </w:rPr>
              <w:t>30204</w:t>
            </w:r>
          </w:p>
        </w:tc>
        <w:tc>
          <w:tcPr>
            <w:tcW w:w="1380" w:type="dxa"/>
            <w:vAlign w:val="center"/>
          </w:tcPr>
          <w:p>
            <w:pPr>
              <w:jc w:val="left"/>
            </w:pPr>
            <w:r>
              <w:rPr>
                <w:rFonts w:ascii="宋体" w:hAnsi="宋体" w:eastAsia="宋体" w:cs="宋体"/>
                <w:b w:val="0"/>
                <w:i w:val="0"/>
                <w:color w:val="000000"/>
                <w:sz w:val="9"/>
              </w:rPr>
              <w:t xml:space="preserve">  手续费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30704</w:t>
            </w:r>
          </w:p>
        </w:tc>
        <w:tc>
          <w:tcPr>
            <w:tcW w:w="1260" w:type="dxa"/>
            <w:vAlign w:val="center"/>
          </w:tcPr>
          <w:p>
            <w:pPr>
              <w:jc w:val="left"/>
            </w:pPr>
            <w:r>
              <w:rPr>
                <w:rFonts w:ascii="宋体" w:hAnsi="宋体" w:eastAsia="宋体" w:cs="宋体"/>
                <w:b w:val="0"/>
                <w:i w:val="0"/>
                <w:color w:val="000000"/>
                <w:sz w:val="9"/>
              </w:rPr>
              <w:t xml:space="preserve">  国外债务发行费用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30107</w:t>
            </w:r>
          </w:p>
        </w:tc>
        <w:tc>
          <w:tcPr>
            <w:tcW w:w="1740" w:type="dxa"/>
            <w:vAlign w:val="center"/>
          </w:tcPr>
          <w:p>
            <w:pPr>
              <w:jc w:val="left"/>
            </w:pPr>
            <w:r>
              <w:rPr>
                <w:rFonts w:ascii="宋体" w:hAnsi="宋体" w:eastAsia="宋体" w:cs="宋体"/>
                <w:b w:val="0"/>
                <w:i w:val="0"/>
                <w:color w:val="000000"/>
                <w:sz w:val="9"/>
              </w:rPr>
              <w:t xml:space="preserve">  绩效工资</w:t>
            </w:r>
          </w:p>
        </w:tc>
        <w:tc>
          <w:tcPr>
            <w:tcW w:w="800" w:type="dxa"/>
            <w:vAlign w:val="center"/>
          </w:tcPr>
          <w:p>
            <w:pPr>
              <w:jc w:val="right"/>
            </w:pPr>
            <w:r>
              <w:rPr>
                <w:rFonts w:ascii="宋体" w:hAnsi="宋体" w:eastAsia="宋体" w:cs="宋体"/>
                <w:b w:val="0"/>
                <w:i w:val="0"/>
                <w:color w:val="000000"/>
                <w:sz w:val="9"/>
              </w:rPr>
              <w:t>92.73</w:t>
            </w:r>
          </w:p>
        </w:tc>
        <w:tc>
          <w:tcPr>
            <w:tcW w:w="540" w:type="dxa"/>
            <w:vAlign w:val="center"/>
          </w:tcPr>
          <w:p>
            <w:pPr>
              <w:jc w:val="left"/>
            </w:pPr>
            <w:r>
              <w:rPr>
                <w:rFonts w:ascii="宋体" w:hAnsi="宋体" w:eastAsia="宋体" w:cs="宋体"/>
                <w:b w:val="0"/>
                <w:i w:val="0"/>
                <w:color w:val="000000"/>
                <w:sz w:val="9"/>
              </w:rPr>
              <w:t>30205</w:t>
            </w:r>
          </w:p>
        </w:tc>
        <w:tc>
          <w:tcPr>
            <w:tcW w:w="1380" w:type="dxa"/>
            <w:vAlign w:val="center"/>
          </w:tcPr>
          <w:p>
            <w:pPr>
              <w:jc w:val="left"/>
            </w:pPr>
            <w:r>
              <w:rPr>
                <w:rFonts w:ascii="宋体" w:hAnsi="宋体" w:eastAsia="宋体" w:cs="宋体"/>
                <w:b w:val="0"/>
                <w:i w:val="0"/>
                <w:color w:val="000000"/>
                <w:sz w:val="9"/>
              </w:rPr>
              <w:t xml:space="preserve">  水费</w:t>
            </w:r>
          </w:p>
        </w:tc>
        <w:tc>
          <w:tcPr>
            <w:tcW w:w="820" w:type="dxa"/>
            <w:vAlign w:val="center"/>
          </w:tcPr>
          <w:p>
            <w:pPr>
              <w:jc w:val="right"/>
            </w:pPr>
            <w:r>
              <w:rPr>
                <w:rFonts w:ascii="宋体" w:hAnsi="宋体" w:eastAsia="宋体" w:cs="宋体"/>
                <w:b w:val="0"/>
                <w:i w:val="0"/>
                <w:color w:val="000000"/>
                <w:sz w:val="9"/>
              </w:rPr>
              <w:t>0.20</w:t>
            </w:r>
          </w:p>
        </w:tc>
        <w:tc>
          <w:tcPr>
            <w:tcW w:w="540" w:type="dxa"/>
            <w:vAlign w:val="center"/>
          </w:tcPr>
          <w:p>
            <w:pPr>
              <w:jc w:val="left"/>
            </w:pPr>
            <w:r>
              <w:rPr>
                <w:rFonts w:ascii="宋体" w:hAnsi="宋体" w:eastAsia="宋体" w:cs="宋体"/>
                <w:b/>
                <w:i w:val="0"/>
                <w:color w:val="000000"/>
                <w:sz w:val="9"/>
              </w:rPr>
              <w:t>310</w:t>
            </w:r>
          </w:p>
        </w:tc>
        <w:tc>
          <w:tcPr>
            <w:tcW w:w="1260" w:type="dxa"/>
            <w:vAlign w:val="center"/>
          </w:tcPr>
          <w:p>
            <w:pPr>
              <w:jc w:val="left"/>
            </w:pPr>
            <w:r>
              <w:rPr>
                <w:rFonts w:ascii="宋体" w:hAnsi="宋体" w:eastAsia="宋体" w:cs="宋体"/>
                <w:b/>
                <w:i w:val="0"/>
                <w:color w:val="000000"/>
                <w:sz w:val="9"/>
              </w:rPr>
              <w:t>资本性支出</w:t>
            </w:r>
          </w:p>
        </w:tc>
        <w:tc>
          <w:tcPr>
            <w:tcW w:w="786" w:type="dxa"/>
            <w:vAlign w:val="center"/>
          </w:tcPr>
          <w:p>
            <w:pPr>
              <w:jc w:val="right"/>
            </w:pPr>
            <w:r>
              <w:rPr>
                <w:rFonts w:ascii="宋体" w:hAnsi="宋体" w:eastAsia="宋体" w:cs="宋体"/>
                <w:b w:val="0"/>
                <w:i w:val="0"/>
                <w:color w:val="000000"/>
                <w:sz w:val="9"/>
              </w:rPr>
              <w:t>21.18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30108</w:t>
            </w:r>
          </w:p>
        </w:tc>
        <w:tc>
          <w:tcPr>
            <w:tcW w:w="1740" w:type="dxa"/>
            <w:vAlign w:val="center"/>
          </w:tcPr>
          <w:p>
            <w:pPr>
              <w:jc w:val="left"/>
            </w:pPr>
            <w:r>
              <w:rPr>
                <w:rFonts w:ascii="宋体" w:hAnsi="宋体" w:eastAsia="宋体" w:cs="宋体"/>
                <w:b w:val="0"/>
                <w:i w:val="0"/>
                <w:color w:val="000000"/>
                <w:sz w:val="9"/>
              </w:rPr>
              <w:t xml:space="preserve">  机关事业单位基本养老保险缴费</w:t>
            </w:r>
          </w:p>
        </w:tc>
        <w:tc>
          <w:tcPr>
            <w:tcW w:w="800" w:type="dxa"/>
            <w:vAlign w:val="center"/>
          </w:tcPr>
          <w:p>
            <w:pPr>
              <w:jc w:val="right"/>
            </w:pPr>
            <w:r>
              <w:rPr>
                <w:rFonts w:ascii="宋体" w:hAnsi="宋体" w:eastAsia="宋体" w:cs="宋体"/>
                <w:b w:val="0"/>
                <w:i w:val="0"/>
                <w:color w:val="000000"/>
                <w:sz w:val="9"/>
              </w:rPr>
              <w:t>56.54</w:t>
            </w:r>
          </w:p>
        </w:tc>
        <w:tc>
          <w:tcPr>
            <w:tcW w:w="540" w:type="dxa"/>
            <w:vAlign w:val="center"/>
          </w:tcPr>
          <w:p>
            <w:pPr>
              <w:jc w:val="left"/>
            </w:pPr>
            <w:r>
              <w:rPr>
                <w:rFonts w:ascii="宋体" w:hAnsi="宋体" w:eastAsia="宋体" w:cs="宋体"/>
                <w:b w:val="0"/>
                <w:i w:val="0"/>
                <w:color w:val="000000"/>
                <w:sz w:val="9"/>
              </w:rPr>
              <w:t>30206</w:t>
            </w:r>
          </w:p>
        </w:tc>
        <w:tc>
          <w:tcPr>
            <w:tcW w:w="1380" w:type="dxa"/>
            <w:vAlign w:val="center"/>
          </w:tcPr>
          <w:p>
            <w:pPr>
              <w:jc w:val="left"/>
            </w:pPr>
            <w:r>
              <w:rPr>
                <w:rFonts w:ascii="宋体" w:hAnsi="宋体" w:eastAsia="宋体" w:cs="宋体"/>
                <w:b w:val="0"/>
                <w:i w:val="0"/>
                <w:color w:val="000000"/>
                <w:sz w:val="9"/>
              </w:rPr>
              <w:t xml:space="preserve">  电费</w:t>
            </w:r>
          </w:p>
        </w:tc>
        <w:tc>
          <w:tcPr>
            <w:tcW w:w="820" w:type="dxa"/>
            <w:vAlign w:val="center"/>
          </w:tcPr>
          <w:p>
            <w:pPr>
              <w:jc w:val="right"/>
            </w:pPr>
            <w:r>
              <w:rPr>
                <w:rFonts w:ascii="宋体" w:hAnsi="宋体" w:eastAsia="宋体" w:cs="宋体"/>
                <w:b w:val="0"/>
                <w:i w:val="0"/>
                <w:color w:val="000000"/>
                <w:sz w:val="9"/>
              </w:rPr>
              <w:t>1.75</w:t>
            </w:r>
          </w:p>
        </w:tc>
        <w:tc>
          <w:tcPr>
            <w:tcW w:w="540" w:type="dxa"/>
            <w:vAlign w:val="center"/>
          </w:tcPr>
          <w:p>
            <w:pPr>
              <w:jc w:val="left"/>
            </w:pPr>
            <w:r>
              <w:rPr>
                <w:rFonts w:ascii="宋体" w:hAnsi="宋体" w:eastAsia="宋体" w:cs="宋体"/>
                <w:b w:val="0"/>
                <w:i w:val="0"/>
                <w:color w:val="000000"/>
                <w:sz w:val="9"/>
              </w:rPr>
              <w:t>31001</w:t>
            </w:r>
          </w:p>
        </w:tc>
        <w:tc>
          <w:tcPr>
            <w:tcW w:w="1260" w:type="dxa"/>
            <w:vAlign w:val="center"/>
          </w:tcPr>
          <w:p>
            <w:pPr>
              <w:jc w:val="left"/>
            </w:pPr>
            <w:r>
              <w:rPr>
                <w:rFonts w:ascii="宋体" w:hAnsi="宋体" w:eastAsia="宋体" w:cs="宋体"/>
                <w:b w:val="0"/>
                <w:i w:val="0"/>
                <w:color w:val="000000"/>
                <w:sz w:val="9"/>
              </w:rPr>
              <w:t xml:space="preserve">  房屋建筑物购建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30109</w:t>
            </w:r>
          </w:p>
        </w:tc>
        <w:tc>
          <w:tcPr>
            <w:tcW w:w="1740" w:type="dxa"/>
            <w:vAlign w:val="center"/>
          </w:tcPr>
          <w:p>
            <w:pPr>
              <w:jc w:val="left"/>
            </w:pPr>
            <w:r>
              <w:rPr>
                <w:rFonts w:ascii="宋体" w:hAnsi="宋体" w:eastAsia="宋体" w:cs="宋体"/>
                <w:b w:val="0"/>
                <w:i w:val="0"/>
                <w:color w:val="000000"/>
                <w:sz w:val="9"/>
              </w:rPr>
              <w:t xml:space="preserve">  职业年金缴费</w:t>
            </w:r>
          </w:p>
        </w:tc>
        <w:tc>
          <w:tcPr>
            <w:tcW w:w="800" w:type="dxa"/>
            <w:vAlign w:val="center"/>
          </w:tcPr>
          <w:p>
            <w:pPr>
              <w:jc w:val="right"/>
            </w:pPr>
            <w:r>
              <w:rPr>
                <w:rFonts w:ascii="宋体" w:hAnsi="宋体" w:eastAsia="宋体" w:cs="宋体"/>
                <w:b w:val="0"/>
                <w:i w:val="0"/>
                <w:color w:val="000000"/>
                <w:sz w:val="9"/>
              </w:rPr>
              <w:t>19.32</w:t>
            </w:r>
          </w:p>
        </w:tc>
        <w:tc>
          <w:tcPr>
            <w:tcW w:w="540" w:type="dxa"/>
            <w:vAlign w:val="center"/>
          </w:tcPr>
          <w:p>
            <w:pPr>
              <w:jc w:val="left"/>
            </w:pPr>
            <w:r>
              <w:rPr>
                <w:rFonts w:ascii="宋体" w:hAnsi="宋体" w:eastAsia="宋体" w:cs="宋体"/>
                <w:b w:val="0"/>
                <w:i w:val="0"/>
                <w:color w:val="000000"/>
                <w:sz w:val="9"/>
              </w:rPr>
              <w:t>30207</w:t>
            </w:r>
          </w:p>
        </w:tc>
        <w:tc>
          <w:tcPr>
            <w:tcW w:w="1380" w:type="dxa"/>
            <w:vAlign w:val="center"/>
          </w:tcPr>
          <w:p>
            <w:pPr>
              <w:jc w:val="left"/>
            </w:pPr>
            <w:r>
              <w:rPr>
                <w:rFonts w:ascii="宋体" w:hAnsi="宋体" w:eastAsia="宋体" w:cs="宋体"/>
                <w:b w:val="0"/>
                <w:i w:val="0"/>
                <w:color w:val="000000"/>
                <w:sz w:val="9"/>
              </w:rPr>
              <w:t xml:space="preserve">  邮电费</w:t>
            </w:r>
          </w:p>
        </w:tc>
        <w:tc>
          <w:tcPr>
            <w:tcW w:w="820" w:type="dxa"/>
            <w:vAlign w:val="center"/>
          </w:tcPr>
          <w:p>
            <w:pPr>
              <w:jc w:val="right"/>
            </w:pPr>
            <w:r>
              <w:rPr>
                <w:rFonts w:ascii="宋体" w:hAnsi="宋体" w:eastAsia="宋体" w:cs="宋体"/>
                <w:b w:val="0"/>
                <w:i w:val="0"/>
                <w:color w:val="000000"/>
                <w:sz w:val="9"/>
              </w:rPr>
              <w:t>0.94</w:t>
            </w:r>
          </w:p>
        </w:tc>
        <w:tc>
          <w:tcPr>
            <w:tcW w:w="540" w:type="dxa"/>
            <w:vAlign w:val="center"/>
          </w:tcPr>
          <w:p>
            <w:pPr>
              <w:jc w:val="left"/>
            </w:pPr>
            <w:r>
              <w:rPr>
                <w:rFonts w:ascii="宋体" w:hAnsi="宋体" w:eastAsia="宋体" w:cs="宋体"/>
                <w:b w:val="0"/>
                <w:i w:val="0"/>
                <w:color w:val="000000"/>
                <w:sz w:val="9"/>
              </w:rPr>
              <w:t>31002</w:t>
            </w:r>
          </w:p>
        </w:tc>
        <w:tc>
          <w:tcPr>
            <w:tcW w:w="1260" w:type="dxa"/>
            <w:vAlign w:val="center"/>
          </w:tcPr>
          <w:p>
            <w:pPr>
              <w:jc w:val="left"/>
            </w:pPr>
            <w:r>
              <w:rPr>
                <w:rFonts w:ascii="宋体" w:hAnsi="宋体" w:eastAsia="宋体" w:cs="宋体"/>
                <w:b w:val="0"/>
                <w:i w:val="0"/>
                <w:color w:val="000000"/>
                <w:sz w:val="9"/>
              </w:rPr>
              <w:t xml:space="preserve">  办公设备购置</w:t>
            </w:r>
          </w:p>
        </w:tc>
        <w:tc>
          <w:tcPr>
            <w:tcW w:w="786" w:type="dxa"/>
            <w:vAlign w:val="center"/>
          </w:tcPr>
          <w:p>
            <w:pPr>
              <w:jc w:val="right"/>
            </w:pPr>
            <w:r>
              <w:rPr>
                <w:rFonts w:ascii="宋体" w:hAnsi="宋体" w:eastAsia="宋体" w:cs="宋体"/>
                <w:b w:val="0"/>
                <w:i w:val="0"/>
                <w:color w:val="000000"/>
                <w:sz w:val="9"/>
              </w:rPr>
              <w:t>21.18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30110</w:t>
            </w:r>
          </w:p>
        </w:tc>
        <w:tc>
          <w:tcPr>
            <w:tcW w:w="1740" w:type="dxa"/>
            <w:vAlign w:val="center"/>
          </w:tcPr>
          <w:p>
            <w:pPr>
              <w:jc w:val="left"/>
            </w:pPr>
            <w:r>
              <w:rPr>
                <w:rFonts w:ascii="宋体" w:hAnsi="宋体" w:eastAsia="宋体" w:cs="宋体"/>
                <w:b w:val="0"/>
                <w:i w:val="0"/>
                <w:color w:val="000000"/>
                <w:sz w:val="9"/>
              </w:rPr>
              <w:t xml:space="preserve">  职工基本医疗保险缴费</w:t>
            </w:r>
          </w:p>
        </w:tc>
        <w:tc>
          <w:tcPr>
            <w:tcW w:w="800" w:type="dxa"/>
            <w:vAlign w:val="center"/>
          </w:tcPr>
          <w:p>
            <w:pPr>
              <w:jc w:val="right"/>
            </w:pPr>
            <w:r>
              <w:rPr>
                <w:rFonts w:ascii="宋体" w:hAnsi="宋体" w:eastAsia="宋体" w:cs="宋体"/>
                <w:b w:val="0"/>
                <w:i w:val="0"/>
                <w:color w:val="000000"/>
                <w:sz w:val="9"/>
              </w:rPr>
              <w:t>25.10</w:t>
            </w:r>
          </w:p>
        </w:tc>
        <w:tc>
          <w:tcPr>
            <w:tcW w:w="540" w:type="dxa"/>
            <w:vAlign w:val="center"/>
          </w:tcPr>
          <w:p>
            <w:pPr>
              <w:jc w:val="left"/>
            </w:pPr>
            <w:r>
              <w:rPr>
                <w:rFonts w:ascii="宋体" w:hAnsi="宋体" w:eastAsia="宋体" w:cs="宋体"/>
                <w:b w:val="0"/>
                <w:i w:val="0"/>
                <w:color w:val="000000"/>
                <w:sz w:val="9"/>
              </w:rPr>
              <w:t>30208</w:t>
            </w:r>
          </w:p>
        </w:tc>
        <w:tc>
          <w:tcPr>
            <w:tcW w:w="1380" w:type="dxa"/>
            <w:vAlign w:val="center"/>
          </w:tcPr>
          <w:p>
            <w:pPr>
              <w:jc w:val="left"/>
            </w:pPr>
            <w:r>
              <w:rPr>
                <w:rFonts w:ascii="宋体" w:hAnsi="宋体" w:eastAsia="宋体" w:cs="宋体"/>
                <w:b w:val="0"/>
                <w:i w:val="0"/>
                <w:color w:val="000000"/>
                <w:sz w:val="9"/>
              </w:rPr>
              <w:t xml:space="preserve">  取暖费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31003</w:t>
            </w:r>
          </w:p>
        </w:tc>
        <w:tc>
          <w:tcPr>
            <w:tcW w:w="1260" w:type="dxa"/>
            <w:vAlign w:val="center"/>
          </w:tcPr>
          <w:p>
            <w:pPr>
              <w:jc w:val="left"/>
            </w:pPr>
            <w:r>
              <w:rPr>
                <w:rFonts w:ascii="宋体" w:hAnsi="宋体" w:eastAsia="宋体" w:cs="宋体"/>
                <w:b w:val="0"/>
                <w:i w:val="0"/>
                <w:color w:val="000000"/>
                <w:sz w:val="9"/>
              </w:rPr>
              <w:t xml:space="preserve">  专用设备购置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30111</w:t>
            </w:r>
          </w:p>
        </w:tc>
        <w:tc>
          <w:tcPr>
            <w:tcW w:w="1740" w:type="dxa"/>
            <w:vAlign w:val="center"/>
          </w:tcPr>
          <w:p>
            <w:pPr>
              <w:jc w:val="left"/>
            </w:pPr>
            <w:r>
              <w:rPr>
                <w:rFonts w:ascii="宋体" w:hAnsi="宋体" w:eastAsia="宋体" w:cs="宋体"/>
                <w:b w:val="0"/>
                <w:i w:val="0"/>
                <w:color w:val="000000"/>
                <w:sz w:val="9"/>
              </w:rPr>
              <w:t xml:space="preserve">  公务员医疗补助缴款</w:t>
            </w:r>
          </w:p>
        </w:tc>
        <w:tc>
          <w:tcPr>
            <w:tcW w:w="800" w:type="dxa"/>
            <w:vAlign w:val="center"/>
          </w:tcPr>
          <w:p>
            <w:pPr>
              <w:jc w:val="right"/>
            </w:pPr>
            <w:r>
              <w:rPr>
                <w:rFonts w:ascii="宋体" w:hAnsi="宋体" w:eastAsia="宋体" w:cs="宋体"/>
                <w:b w:val="0"/>
                <w:i w:val="0"/>
                <w:color w:val="000000"/>
                <w:sz w:val="9"/>
              </w:rPr>
              <w:t>23.26</w:t>
            </w:r>
          </w:p>
        </w:tc>
        <w:tc>
          <w:tcPr>
            <w:tcW w:w="540" w:type="dxa"/>
            <w:vAlign w:val="center"/>
          </w:tcPr>
          <w:p>
            <w:pPr>
              <w:jc w:val="left"/>
            </w:pPr>
            <w:r>
              <w:rPr>
                <w:rFonts w:ascii="宋体" w:hAnsi="宋体" w:eastAsia="宋体" w:cs="宋体"/>
                <w:b w:val="0"/>
                <w:i w:val="0"/>
                <w:color w:val="000000"/>
                <w:sz w:val="9"/>
              </w:rPr>
              <w:t>30209</w:t>
            </w:r>
          </w:p>
        </w:tc>
        <w:tc>
          <w:tcPr>
            <w:tcW w:w="1380" w:type="dxa"/>
            <w:vAlign w:val="center"/>
          </w:tcPr>
          <w:p>
            <w:pPr>
              <w:jc w:val="left"/>
            </w:pPr>
            <w:r>
              <w:rPr>
                <w:rFonts w:ascii="宋体" w:hAnsi="宋体" w:eastAsia="宋体" w:cs="宋体"/>
                <w:b w:val="0"/>
                <w:i w:val="0"/>
                <w:color w:val="000000"/>
                <w:sz w:val="9"/>
              </w:rPr>
              <w:t xml:space="preserve">  物业管理费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31005</w:t>
            </w:r>
          </w:p>
        </w:tc>
        <w:tc>
          <w:tcPr>
            <w:tcW w:w="1260" w:type="dxa"/>
            <w:vAlign w:val="center"/>
          </w:tcPr>
          <w:p>
            <w:pPr>
              <w:jc w:val="left"/>
            </w:pPr>
            <w:r>
              <w:rPr>
                <w:rFonts w:ascii="宋体" w:hAnsi="宋体" w:eastAsia="宋体" w:cs="宋体"/>
                <w:b w:val="0"/>
                <w:i w:val="0"/>
                <w:color w:val="000000"/>
                <w:sz w:val="9"/>
              </w:rPr>
              <w:t xml:space="preserve">  基础设施建设</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30112</w:t>
            </w:r>
          </w:p>
        </w:tc>
        <w:tc>
          <w:tcPr>
            <w:tcW w:w="1740" w:type="dxa"/>
            <w:vAlign w:val="center"/>
          </w:tcPr>
          <w:p>
            <w:pPr>
              <w:jc w:val="left"/>
            </w:pPr>
            <w:r>
              <w:rPr>
                <w:rFonts w:ascii="宋体" w:hAnsi="宋体" w:eastAsia="宋体" w:cs="宋体"/>
                <w:b w:val="0"/>
                <w:i w:val="0"/>
                <w:color w:val="000000"/>
                <w:sz w:val="9"/>
              </w:rPr>
              <w:t xml:space="preserve">  其他社会保障缴费</w:t>
            </w:r>
          </w:p>
        </w:tc>
        <w:tc>
          <w:tcPr>
            <w:tcW w:w="800" w:type="dxa"/>
            <w:vAlign w:val="center"/>
          </w:tcPr>
          <w:p>
            <w:pPr>
              <w:jc w:val="right"/>
            </w:pPr>
            <w:r>
              <w:rPr>
                <w:rFonts w:ascii="宋体" w:hAnsi="宋体" w:eastAsia="宋体" w:cs="宋体"/>
                <w:b w:val="0"/>
                <w:i w:val="0"/>
                <w:color w:val="000000"/>
                <w:sz w:val="9"/>
              </w:rPr>
              <w:t>0.86</w:t>
            </w:r>
          </w:p>
        </w:tc>
        <w:tc>
          <w:tcPr>
            <w:tcW w:w="540" w:type="dxa"/>
            <w:vAlign w:val="center"/>
          </w:tcPr>
          <w:p>
            <w:pPr>
              <w:jc w:val="left"/>
            </w:pPr>
            <w:r>
              <w:rPr>
                <w:rFonts w:ascii="宋体" w:hAnsi="宋体" w:eastAsia="宋体" w:cs="宋体"/>
                <w:b w:val="0"/>
                <w:i w:val="0"/>
                <w:color w:val="000000"/>
                <w:sz w:val="9"/>
              </w:rPr>
              <w:t>30211</w:t>
            </w:r>
          </w:p>
        </w:tc>
        <w:tc>
          <w:tcPr>
            <w:tcW w:w="1380" w:type="dxa"/>
            <w:vAlign w:val="center"/>
          </w:tcPr>
          <w:p>
            <w:pPr>
              <w:jc w:val="left"/>
            </w:pPr>
            <w:r>
              <w:rPr>
                <w:rFonts w:ascii="宋体" w:hAnsi="宋体" w:eastAsia="宋体" w:cs="宋体"/>
                <w:b w:val="0"/>
                <w:i w:val="0"/>
                <w:color w:val="000000"/>
                <w:sz w:val="9"/>
              </w:rPr>
              <w:t xml:space="preserve">  差旅费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31006</w:t>
            </w:r>
          </w:p>
        </w:tc>
        <w:tc>
          <w:tcPr>
            <w:tcW w:w="1260" w:type="dxa"/>
            <w:vAlign w:val="center"/>
          </w:tcPr>
          <w:p>
            <w:pPr>
              <w:jc w:val="left"/>
            </w:pPr>
            <w:r>
              <w:rPr>
                <w:rFonts w:ascii="宋体" w:hAnsi="宋体" w:eastAsia="宋体" w:cs="宋体"/>
                <w:b w:val="0"/>
                <w:i w:val="0"/>
                <w:color w:val="000000"/>
                <w:sz w:val="9"/>
              </w:rPr>
              <w:t xml:space="preserve">  大型修缮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30113</w:t>
            </w:r>
          </w:p>
        </w:tc>
        <w:tc>
          <w:tcPr>
            <w:tcW w:w="1740" w:type="dxa"/>
            <w:vAlign w:val="center"/>
          </w:tcPr>
          <w:p>
            <w:pPr>
              <w:jc w:val="left"/>
            </w:pPr>
            <w:r>
              <w:rPr>
                <w:rFonts w:ascii="宋体" w:hAnsi="宋体" w:eastAsia="宋体" w:cs="宋体"/>
                <w:b w:val="0"/>
                <w:i w:val="0"/>
                <w:color w:val="000000"/>
                <w:sz w:val="9"/>
              </w:rPr>
              <w:t xml:space="preserve">  住房公积金</w:t>
            </w:r>
          </w:p>
        </w:tc>
        <w:tc>
          <w:tcPr>
            <w:tcW w:w="800" w:type="dxa"/>
            <w:vAlign w:val="center"/>
          </w:tcPr>
          <w:p>
            <w:pPr>
              <w:jc w:val="right"/>
            </w:pPr>
            <w:r>
              <w:rPr>
                <w:rFonts w:ascii="宋体" w:hAnsi="宋体" w:eastAsia="宋体" w:cs="宋体"/>
                <w:b w:val="0"/>
                <w:i w:val="0"/>
                <w:color w:val="000000"/>
                <w:sz w:val="9"/>
              </w:rPr>
              <w:t>41.52</w:t>
            </w:r>
          </w:p>
        </w:tc>
        <w:tc>
          <w:tcPr>
            <w:tcW w:w="540" w:type="dxa"/>
            <w:vAlign w:val="center"/>
          </w:tcPr>
          <w:p>
            <w:pPr>
              <w:jc w:val="left"/>
            </w:pPr>
            <w:r>
              <w:rPr>
                <w:rFonts w:ascii="宋体" w:hAnsi="宋体" w:eastAsia="宋体" w:cs="宋体"/>
                <w:b w:val="0"/>
                <w:i w:val="0"/>
                <w:color w:val="000000"/>
                <w:sz w:val="9"/>
              </w:rPr>
              <w:t>30212</w:t>
            </w:r>
          </w:p>
        </w:tc>
        <w:tc>
          <w:tcPr>
            <w:tcW w:w="1380" w:type="dxa"/>
            <w:vAlign w:val="center"/>
          </w:tcPr>
          <w:p>
            <w:pPr>
              <w:jc w:val="left"/>
            </w:pPr>
            <w:r>
              <w:rPr>
                <w:rFonts w:ascii="宋体" w:hAnsi="宋体" w:eastAsia="宋体" w:cs="宋体"/>
                <w:b w:val="0"/>
                <w:i w:val="0"/>
                <w:color w:val="000000"/>
                <w:sz w:val="9"/>
              </w:rPr>
              <w:t xml:space="preserve">  因公出国（境）费用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31007</w:t>
            </w:r>
          </w:p>
        </w:tc>
        <w:tc>
          <w:tcPr>
            <w:tcW w:w="1260" w:type="dxa"/>
            <w:vAlign w:val="center"/>
          </w:tcPr>
          <w:p>
            <w:pPr>
              <w:jc w:val="left"/>
            </w:pPr>
            <w:r>
              <w:rPr>
                <w:rFonts w:ascii="宋体" w:hAnsi="宋体" w:eastAsia="宋体" w:cs="宋体"/>
                <w:b w:val="0"/>
                <w:i w:val="0"/>
                <w:color w:val="000000"/>
                <w:sz w:val="9"/>
              </w:rPr>
              <w:t xml:space="preserve">  信息网络及软件购置更新</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30114</w:t>
            </w:r>
          </w:p>
        </w:tc>
        <w:tc>
          <w:tcPr>
            <w:tcW w:w="1740" w:type="dxa"/>
            <w:vAlign w:val="center"/>
          </w:tcPr>
          <w:p>
            <w:pPr>
              <w:jc w:val="left"/>
            </w:pPr>
            <w:r>
              <w:rPr>
                <w:rFonts w:ascii="宋体" w:hAnsi="宋体" w:eastAsia="宋体" w:cs="宋体"/>
                <w:b w:val="0"/>
                <w:i w:val="0"/>
                <w:color w:val="000000"/>
                <w:sz w:val="9"/>
              </w:rPr>
              <w:t xml:space="preserve">  医疗费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30213</w:t>
            </w:r>
          </w:p>
        </w:tc>
        <w:tc>
          <w:tcPr>
            <w:tcW w:w="1380" w:type="dxa"/>
            <w:vAlign w:val="center"/>
          </w:tcPr>
          <w:p>
            <w:pPr>
              <w:jc w:val="left"/>
            </w:pPr>
            <w:r>
              <w:rPr>
                <w:rFonts w:ascii="宋体" w:hAnsi="宋体" w:eastAsia="宋体" w:cs="宋体"/>
                <w:b w:val="0"/>
                <w:i w:val="0"/>
                <w:color w:val="000000"/>
                <w:sz w:val="9"/>
              </w:rPr>
              <w:t xml:space="preserve">  维修（护）费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31008</w:t>
            </w:r>
          </w:p>
        </w:tc>
        <w:tc>
          <w:tcPr>
            <w:tcW w:w="1260" w:type="dxa"/>
            <w:vAlign w:val="center"/>
          </w:tcPr>
          <w:p>
            <w:pPr>
              <w:jc w:val="left"/>
            </w:pPr>
            <w:r>
              <w:rPr>
                <w:rFonts w:ascii="宋体" w:hAnsi="宋体" w:eastAsia="宋体" w:cs="宋体"/>
                <w:b w:val="0"/>
                <w:i w:val="0"/>
                <w:color w:val="000000"/>
                <w:sz w:val="9"/>
              </w:rPr>
              <w:t xml:space="preserve">  物资储备</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30199</w:t>
            </w:r>
          </w:p>
        </w:tc>
        <w:tc>
          <w:tcPr>
            <w:tcW w:w="1740" w:type="dxa"/>
            <w:vAlign w:val="center"/>
          </w:tcPr>
          <w:p>
            <w:pPr>
              <w:jc w:val="left"/>
            </w:pPr>
            <w:r>
              <w:rPr>
                <w:rFonts w:ascii="宋体" w:hAnsi="宋体" w:eastAsia="宋体" w:cs="宋体"/>
                <w:b w:val="0"/>
                <w:i w:val="0"/>
                <w:color w:val="000000"/>
                <w:sz w:val="9"/>
              </w:rPr>
              <w:t xml:space="preserve">  其他工资福利支出</w:t>
            </w:r>
          </w:p>
        </w:tc>
        <w:tc>
          <w:tcPr>
            <w:tcW w:w="800" w:type="dxa"/>
            <w:vAlign w:val="center"/>
          </w:tcPr>
          <w:p>
            <w:pPr>
              <w:jc w:val="right"/>
            </w:pPr>
            <w:r>
              <w:rPr>
                <w:rFonts w:ascii="宋体" w:hAnsi="宋体" w:eastAsia="宋体" w:cs="宋体"/>
                <w:b w:val="0"/>
                <w:i w:val="0"/>
                <w:color w:val="000000"/>
                <w:sz w:val="9"/>
              </w:rPr>
              <w:t>1.97</w:t>
            </w:r>
          </w:p>
        </w:tc>
        <w:tc>
          <w:tcPr>
            <w:tcW w:w="540" w:type="dxa"/>
            <w:vAlign w:val="center"/>
          </w:tcPr>
          <w:p>
            <w:pPr>
              <w:jc w:val="left"/>
            </w:pPr>
            <w:r>
              <w:rPr>
                <w:rFonts w:ascii="宋体" w:hAnsi="宋体" w:eastAsia="宋体" w:cs="宋体"/>
                <w:b w:val="0"/>
                <w:i w:val="0"/>
                <w:color w:val="000000"/>
                <w:sz w:val="9"/>
              </w:rPr>
              <w:t>30214</w:t>
            </w:r>
          </w:p>
        </w:tc>
        <w:tc>
          <w:tcPr>
            <w:tcW w:w="1380" w:type="dxa"/>
            <w:vAlign w:val="center"/>
          </w:tcPr>
          <w:p>
            <w:pPr>
              <w:jc w:val="left"/>
            </w:pPr>
            <w:r>
              <w:rPr>
                <w:rFonts w:ascii="宋体" w:hAnsi="宋体" w:eastAsia="宋体" w:cs="宋体"/>
                <w:b w:val="0"/>
                <w:i w:val="0"/>
                <w:color w:val="000000"/>
                <w:sz w:val="9"/>
              </w:rPr>
              <w:t xml:space="preserve">  租赁费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31009</w:t>
            </w:r>
          </w:p>
        </w:tc>
        <w:tc>
          <w:tcPr>
            <w:tcW w:w="1260" w:type="dxa"/>
            <w:vAlign w:val="center"/>
          </w:tcPr>
          <w:p>
            <w:pPr>
              <w:jc w:val="left"/>
            </w:pPr>
            <w:r>
              <w:rPr>
                <w:rFonts w:ascii="宋体" w:hAnsi="宋体" w:eastAsia="宋体" w:cs="宋体"/>
                <w:b w:val="0"/>
                <w:i w:val="0"/>
                <w:color w:val="000000"/>
                <w:sz w:val="9"/>
              </w:rPr>
              <w:t xml:space="preserve">  土地补偿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303</w:t>
            </w:r>
          </w:p>
        </w:tc>
        <w:tc>
          <w:tcPr>
            <w:tcW w:w="1740" w:type="dxa"/>
            <w:vAlign w:val="center"/>
          </w:tcPr>
          <w:p>
            <w:pPr>
              <w:jc w:val="left"/>
            </w:pPr>
            <w:r>
              <w:rPr>
                <w:rFonts w:ascii="宋体" w:hAnsi="宋体" w:eastAsia="宋体" w:cs="宋体"/>
                <w:b/>
                <w:i w:val="0"/>
                <w:color w:val="000000"/>
                <w:sz w:val="9"/>
              </w:rPr>
              <w:t>对个人和家庭的补助</w:t>
            </w:r>
          </w:p>
        </w:tc>
        <w:tc>
          <w:tcPr>
            <w:tcW w:w="800" w:type="dxa"/>
            <w:vAlign w:val="center"/>
          </w:tcPr>
          <w:p>
            <w:pPr>
              <w:jc w:val="right"/>
            </w:pPr>
            <w:r>
              <w:rPr>
                <w:rFonts w:ascii="宋体" w:hAnsi="宋体" w:eastAsia="宋体" w:cs="宋体"/>
                <w:b w:val="0"/>
                <w:i w:val="0"/>
                <w:color w:val="000000"/>
                <w:sz w:val="9"/>
              </w:rPr>
              <w:t>2.86</w:t>
            </w:r>
          </w:p>
        </w:tc>
        <w:tc>
          <w:tcPr>
            <w:tcW w:w="540" w:type="dxa"/>
            <w:vAlign w:val="center"/>
          </w:tcPr>
          <w:p>
            <w:pPr>
              <w:jc w:val="left"/>
            </w:pPr>
            <w:r>
              <w:rPr>
                <w:rFonts w:ascii="宋体" w:hAnsi="宋体" w:eastAsia="宋体" w:cs="宋体"/>
                <w:b w:val="0"/>
                <w:i w:val="0"/>
                <w:color w:val="000000"/>
                <w:sz w:val="9"/>
              </w:rPr>
              <w:t>30215</w:t>
            </w:r>
          </w:p>
        </w:tc>
        <w:tc>
          <w:tcPr>
            <w:tcW w:w="1380" w:type="dxa"/>
            <w:vAlign w:val="center"/>
          </w:tcPr>
          <w:p>
            <w:pPr>
              <w:jc w:val="left"/>
            </w:pPr>
            <w:r>
              <w:rPr>
                <w:rFonts w:ascii="宋体" w:hAnsi="宋体" w:eastAsia="宋体" w:cs="宋体"/>
                <w:b w:val="0"/>
                <w:i w:val="0"/>
                <w:color w:val="000000"/>
                <w:sz w:val="9"/>
              </w:rPr>
              <w:t xml:space="preserve">  会议费</w:t>
            </w:r>
          </w:p>
        </w:tc>
        <w:tc>
          <w:tcPr>
            <w:tcW w:w="820" w:type="dxa"/>
            <w:vAlign w:val="center"/>
          </w:tcPr>
          <w:p>
            <w:pPr>
              <w:jc w:val="right"/>
            </w:pPr>
            <w:r>
              <w:rPr>
                <w:rFonts w:ascii="宋体" w:hAnsi="宋体" w:eastAsia="宋体" w:cs="宋体"/>
                <w:b w:val="0"/>
                <w:i w:val="0"/>
                <w:color w:val="000000"/>
                <w:sz w:val="9"/>
              </w:rPr>
              <w:t>3.46</w:t>
            </w:r>
          </w:p>
        </w:tc>
        <w:tc>
          <w:tcPr>
            <w:tcW w:w="540" w:type="dxa"/>
            <w:vAlign w:val="center"/>
          </w:tcPr>
          <w:p>
            <w:pPr>
              <w:jc w:val="left"/>
            </w:pPr>
            <w:r>
              <w:rPr>
                <w:rFonts w:ascii="宋体" w:hAnsi="宋体" w:eastAsia="宋体" w:cs="宋体"/>
                <w:b w:val="0"/>
                <w:i w:val="0"/>
                <w:color w:val="000000"/>
                <w:sz w:val="9"/>
              </w:rPr>
              <w:t>31010</w:t>
            </w:r>
          </w:p>
        </w:tc>
        <w:tc>
          <w:tcPr>
            <w:tcW w:w="1260" w:type="dxa"/>
            <w:vAlign w:val="center"/>
          </w:tcPr>
          <w:p>
            <w:pPr>
              <w:jc w:val="left"/>
            </w:pPr>
            <w:r>
              <w:rPr>
                <w:rFonts w:ascii="宋体" w:hAnsi="宋体" w:eastAsia="宋体" w:cs="宋体"/>
                <w:b w:val="0"/>
                <w:i w:val="0"/>
                <w:color w:val="000000"/>
                <w:sz w:val="9"/>
              </w:rPr>
              <w:t xml:space="preserve">  安置补助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30301</w:t>
            </w:r>
          </w:p>
        </w:tc>
        <w:tc>
          <w:tcPr>
            <w:tcW w:w="1740" w:type="dxa"/>
            <w:vAlign w:val="center"/>
          </w:tcPr>
          <w:p>
            <w:pPr>
              <w:jc w:val="left"/>
            </w:pPr>
            <w:r>
              <w:rPr>
                <w:rFonts w:ascii="宋体" w:hAnsi="宋体" w:eastAsia="宋体" w:cs="宋体"/>
                <w:b w:val="0"/>
                <w:i w:val="0"/>
                <w:color w:val="000000"/>
                <w:sz w:val="9"/>
              </w:rPr>
              <w:t xml:space="preserve">  离休费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30216</w:t>
            </w:r>
          </w:p>
        </w:tc>
        <w:tc>
          <w:tcPr>
            <w:tcW w:w="1380" w:type="dxa"/>
            <w:vAlign w:val="center"/>
          </w:tcPr>
          <w:p>
            <w:pPr>
              <w:jc w:val="left"/>
            </w:pPr>
            <w:r>
              <w:rPr>
                <w:rFonts w:ascii="宋体" w:hAnsi="宋体" w:eastAsia="宋体" w:cs="宋体"/>
                <w:b w:val="0"/>
                <w:i w:val="0"/>
                <w:color w:val="000000"/>
                <w:sz w:val="9"/>
              </w:rPr>
              <w:t xml:space="preserve">  培训费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310111</w:t>
            </w:r>
          </w:p>
        </w:tc>
        <w:tc>
          <w:tcPr>
            <w:tcW w:w="1260" w:type="dxa"/>
            <w:vAlign w:val="center"/>
          </w:tcPr>
          <w:p>
            <w:pPr>
              <w:jc w:val="left"/>
            </w:pPr>
            <w:r>
              <w:rPr>
                <w:rFonts w:ascii="宋体" w:hAnsi="宋体" w:eastAsia="宋体" w:cs="宋体"/>
                <w:b w:val="0"/>
                <w:i w:val="0"/>
                <w:color w:val="000000"/>
                <w:sz w:val="9"/>
              </w:rPr>
              <w:t xml:space="preserve">  地上附着物和青苗补偿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30302</w:t>
            </w:r>
          </w:p>
        </w:tc>
        <w:tc>
          <w:tcPr>
            <w:tcW w:w="1740" w:type="dxa"/>
            <w:vAlign w:val="center"/>
          </w:tcPr>
          <w:p>
            <w:pPr>
              <w:jc w:val="left"/>
            </w:pPr>
            <w:r>
              <w:rPr>
                <w:rFonts w:ascii="宋体" w:hAnsi="宋体" w:eastAsia="宋体" w:cs="宋体"/>
                <w:b w:val="0"/>
                <w:i w:val="0"/>
                <w:color w:val="000000"/>
                <w:sz w:val="9"/>
              </w:rPr>
              <w:t xml:space="preserve">  退休费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30217</w:t>
            </w:r>
          </w:p>
        </w:tc>
        <w:tc>
          <w:tcPr>
            <w:tcW w:w="1380" w:type="dxa"/>
            <w:vAlign w:val="center"/>
          </w:tcPr>
          <w:p>
            <w:pPr>
              <w:jc w:val="left"/>
            </w:pPr>
            <w:r>
              <w:rPr>
                <w:rFonts w:ascii="宋体" w:hAnsi="宋体" w:eastAsia="宋体" w:cs="宋体"/>
                <w:b w:val="0"/>
                <w:i w:val="0"/>
                <w:color w:val="000000"/>
                <w:sz w:val="9"/>
              </w:rPr>
              <w:t xml:space="preserve">  公务接待费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31012</w:t>
            </w:r>
          </w:p>
        </w:tc>
        <w:tc>
          <w:tcPr>
            <w:tcW w:w="1260" w:type="dxa"/>
            <w:vAlign w:val="center"/>
          </w:tcPr>
          <w:p>
            <w:pPr>
              <w:jc w:val="left"/>
            </w:pPr>
            <w:r>
              <w:rPr>
                <w:rFonts w:ascii="宋体" w:hAnsi="宋体" w:eastAsia="宋体" w:cs="宋体"/>
                <w:b w:val="0"/>
                <w:i w:val="0"/>
                <w:color w:val="000000"/>
                <w:sz w:val="9"/>
              </w:rPr>
              <w:t xml:space="preserve">  拆迁补偿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30303</w:t>
            </w:r>
          </w:p>
        </w:tc>
        <w:tc>
          <w:tcPr>
            <w:tcW w:w="1740" w:type="dxa"/>
            <w:vAlign w:val="center"/>
          </w:tcPr>
          <w:p>
            <w:pPr>
              <w:jc w:val="left"/>
            </w:pPr>
            <w:r>
              <w:rPr>
                <w:rFonts w:ascii="宋体" w:hAnsi="宋体" w:eastAsia="宋体" w:cs="宋体"/>
                <w:b w:val="0"/>
                <w:i w:val="0"/>
                <w:color w:val="000000"/>
                <w:sz w:val="9"/>
              </w:rPr>
              <w:t xml:space="preserve">  退职（役）费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30218</w:t>
            </w:r>
          </w:p>
        </w:tc>
        <w:tc>
          <w:tcPr>
            <w:tcW w:w="1380" w:type="dxa"/>
            <w:vAlign w:val="center"/>
          </w:tcPr>
          <w:p>
            <w:pPr>
              <w:jc w:val="left"/>
            </w:pPr>
            <w:r>
              <w:rPr>
                <w:rFonts w:ascii="宋体" w:hAnsi="宋体" w:eastAsia="宋体" w:cs="宋体"/>
                <w:b w:val="0"/>
                <w:i w:val="0"/>
                <w:color w:val="000000"/>
                <w:sz w:val="9"/>
              </w:rPr>
              <w:t xml:space="preserve">  专用材料费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31013</w:t>
            </w:r>
          </w:p>
        </w:tc>
        <w:tc>
          <w:tcPr>
            <w:tcW w:w="1260" w:type="dxa"/>
            <w:vAlign w:val="center"/>
          </w:tcPr>
          <w:p>
            <w:pPr>
              <w:jc w:val="left"/>
            </w:pPr>
            <w:r>
              <w:rPr>
                <w:rFonts w:ascii="宋体" w:hAnsi="宋体" w:eastAsia="宋体" w:cs="宋体"/>
                <w:b w:val="0"/>
                <w:i w:val="0"/>
                <w:color w:val="000000"/>
                <w:sz w:val="9"/>
              </w:rPr>
              <w:t xml:space="preserve">  公务用车购置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30304</w:t>
            </w:r>
          </w:p>
        </w:tc>
        <w:tc>
          <w:tcPr>
            <w:tcW w:w="1740" w:type="dxa"/>
            <w:vAlign w:val="center"/>
          </w:tcPr>
          <w:p>
            <w:pPr>
              <w:jc w:val="left"/>
            </w:pPr>
            <w:r>
              <w:rPr>
                <w:rFonts w:ascii="宋体" w:hAnsi="宋体" w:eastAsia="宋体" w:cs="宋体"/>
                <w:b w:val="0"/>
                <w:i w:val="0"/>
                <w:color w:val="000000"/>
                <w:sz w:val="9"/>
              </w:rPr>
              <w:t xml:space="preserve">  抚恤金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30224</w:t>
            </w:r>
          </w:p>
        </w:tc>
        <w:tc>
          <w:tcPr>
            <w:tcW w:w="1380" w:type="dxa"/>
            <w:vAlign w:val="center"/>
          </w:tcPr>
          <w:p>
            <w:pPr>
              <w:jc w:val="left"/>
            </w:pPr>
            <w:r>
              <w:rPr>
                <w:rFonts w:ascii="宋体" w:hAnsi="宋体" w:eastAsia="宋体" w:cs="宋体"/>
                <w:b w:val="0"/>
                <w:i w:val="0"/>
                <w:color w:val="000000"/>
                <w:sz w:val="9"/>
              </w:rPr>
              <w:t xml:space="preserve">  被装购置费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31019</w:t>
            </w:r>
          </w:p>
        </w:tc>
        <w:tc>
          <w:tcPr>
            <w:tcW w:w="1260" w:type="dxa"/>
            <w:vAlign w:val="center"/>
          </w:tcPr>
          <w:p>
            <w:pPr>
              <w:jc w:val="left"/>
            </w:pPr>
            <w:r>
              <w:rPr>
                <w:rFonts w:ascii="宋体" w:hAnsi="宋体" w:eastAsia="宋体" w:cs="宋体"/>
                <w:b w:val="0"/>
                <w:i w:val="0"/>
                <w:color w:val="000000"/>
                <w:sz w:val="9"/>
              </w:rPr>
              <w:t xml:space="preserve">  其他交通工具购置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30305</w:t>
            </w:r>
          </w:p>
        </w:tc>
        <w:tc>
          <w:tcPr>
            <w:tcW w:w="1740" w:type="dxa"/>
            <w:vAlign w:val="center"/>
          </w:tcPr>
          <w:p>
            <w:pPr>
              <w:jc w:val="left"/>
            </w:pPr>
            <w:r>
              <w:rPr>
                <w:rFonts w:ascii="宋体" w:hAnsi="宋体" w:eastAsia="宋体" w:cs="宋体"/>
                <w:b w:val="0"/>
                <w:i w:val="0"/>
                <w:color w:val="000000"/>
                <w:sz w:val="9"/>
              </w:rPr>
              <w:t xml:space="preserve">  生活补贴</w:t>
            </w:r>
          </w:p>
        </w:tc>
        <w:tc>
          <w:tcPr>
            <w:tcW w:w="800" w:type="dxa"/>
            <w:vAlign w:val="center"/>
          </w:tcPr>
          <w:p>
            <w:pPr>
              <w:jc w:val="right"/>
            </w:pPr>
            <w:r>
              <w:rPr>
                <w:rFonts w:ascii="宋体" w:hAnsi="宋体" w:eastAsia="宋体" w:cs="宋体"/>
                <w:b w:val="0"/>
                <w:i w:val="0"/>
                <w:color w:val="000000"/>
                <w:sz w:val="9"/>
              </w:rPr>
              <w:t>2.86</w:t>
            </w:r>
          </w:p>
        </w:tc>
        <w:tc>
          <w:tcPr>
            <w:tcW w:w="540" w:type="dxa"/>
            <w:vAlign w:val="center"/>
          </w:tcPr>
          <w:p>
            <w:pPr>
              <w:jc w:val="left"/>
            </w:pPr>
            <w:r>
              <w:rPr>
                <w:rFonts w:ascii="宋体" w:hAnsi="宋体" w:eastAsia="宋体" w:cs="宋体"/>
                <w:b w:val="0"/>
                <w:i w:val="0"/>
                <w:color w:val="000000"/>
                <w:sz w:val="9"/>
              </w:rPr>
              <w:t>30225</w:t>
            </w:r>
          </w:p>
        </w:tc>
        <w:tc>
          <w:tcPr>
            <w:tcW w:w="1380" w:type="dxa"/>
            <w:vAlign w:val="center"/>
          </w:tcPr>
          <w:p>
            <w:pPr>
              <w:jc w:val="left"/>
            </w:pPr>
            <w:r>
              <w:rPr>
                <w:rFonts w:ascii="宋体" w:hAnsi="宋体" w:eastAsia="宋体" w:cs="宋体"/>
                <w:b w:val="0"/>
                <w:i w:val="0"/>
                <w:color w:val="000000"/>
                <w:sz w:val="9"/>
              </w:rPr>
              <w:t xml:space="preserve">  专用燃料费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31021</w:t>
            </w:r>
          </w:p>
        </w:tc>
        <w:tc>
          <w:tcPr>
            <w:tcW w:w="1260" w:type="dxa"/>
            <w:vAlign w:val="center"/>
          </w:tcPr>
          <w:p>
            <w:pPr>
              <w:jc w:val="left"/>
            </w:pPr>
            <w:r>
              <w:rPr>
                <w:rFonts w:ascii="宋体" w:hAnsi="宋体" w:eastAsia="宋体" w:cs="宋体"/>
                <w:b w:val="0"/>
                <w:i w:val="0"/>
                <w:color w:val="000000"/>
                <w:sz w:val="9"/>
              </w:rPr>
              <w:t xml:space="preserve">  文物和陈列品购置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30306</w:t>
            </w:r>
          </w:p>
        </w:tc>
        <w:tc>
          <w:tcPr>
            <w:tcW w:w="1740" w:type="dxa"/>
            <w:vAlign w:val="center"/>
          </w:tcPr>
          <w:p>
            <w:pPr>
              <w:jc w:val="left"/>
            </w:pPr>
            <w:r>
              <w:rPr>
                <w:rFonts w:ascii="宋体" w:hAnsi="宋体" w:eastAsia="宋体" w:cs="宋体"/>
                <w:b w:val="0"/>
                <w:i w:val="0"/>
                <w:color w:val="000000"/>
                <w:sz w:val="9"/>
              </w:rPr>
              <w:t xml:space="preserve">  救济费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30226</w:t>
            </w:r>
          </w:p>
        </w:tc>
        <w:tc>
          <w:tcPr>
            <w:tcW w:w="1380" w:type="dxa"/>
            <w:vAlign w:val="center"/>
          </w:tcPr>
          <w:p>
            <w:pPr>
              <w:jc w:val="left"/>
            </w:pPr>
            <w:r>
              <w:rPr>
                <w:rFonts w:ascii="宋体" w:hAnsi="宋体" w:eastAsia="宋体" w:cs="宋体"/>
                <w:b w:val="0"/>
                <w:i w:val="0"/>
                <w:color w:val="000000"/>
                <w:sz w:val="9"/>
              </w:rPr>
              <w:t xml:space="preserve">  劳务费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31022</w:t>
            </w:r>
          </w:p>
        </w:tc>
        <w:tc>
          <w:tcPr>
            <w:tcW w:w="1260" w:type="dxa"/>
            <w:vAlign w:val="center"/>
          </w:tcPr>
          <w:p>
            <w:pPr>
              <w:jc w:val="left"/>
            </w:pPr>
            <w:r>
              <w:rPr>
                <w:rFonts w:ascii="宋体" w:hAnsi="宋体" w:eastAsia="宋体" w:cs="宋体"/>
                <w:b w:val="0"/>
                <w:i w:val="0"/>
                <w:color w:val="000000"/>
                <w:sz w:val="9"/>
              </w:rPr>
              <w:t xml:space="preserve">  无形资产购置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30307</w:t>
            </w:r>
          </w:p>
        </w:tc>
        <w:tc>
          <w:tcPr>
            <w:tcW w:w="1740" w:type="dxa"/>
            <w:vAlign w:val="center"/>
          </w:tcPr>
          <w:p>
            <w:pPr>
              <w:jc w:val="left"/>
            </w:pPr>
            <w:r>
              <w:rPr>
                <w:rFonts w:ascii="宋体" w:hAnsi="宋体" w:eastAsia="宋体" w:cs="宋体"/>
                <w:b w:val="0"/>
                <w:i w:val="0"/>
                <w:color w:val="000000"/>
                <w:sz w:val="9"/>
              </w:rPr>
              <w:t xml:space="preserve">  医疗费补助</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30227</w:t>
            </w:r>
          </w:p>
        </w:tc>
        <w:tc>
          <w:tcPr>
            <w:tcW w:w="1380" w:type="dxa"/>
            <w:vAlign w:val="center"/>
          </w:tcPr>
          <w:p>
            <w:pPr>
              <w:jc w:val="left"/>
            </w:pPr>
            <w:r>
              <w:rPr>
                <w:rFonts w:ascii="宋体" w:hAnsi="宋体" w:eastAsia="宋体" w:cs="宋体"/>
                <w:b w:val="0"/>
                <w:i w:val="0"/>
                <w:color w:val="000000"/>
                <w:sz w:val="9"/>
              </w:rPr>
              <w:t xml:space="preserve">  委托业务费</w:t>
            </w:r>
          </w:p>
        </w:tc>
        <w:tc>
          <w:tcPr>
            <w:tcW w:w="820" w:type="dxa"/>
            <w:vAlign w:val="center"/>
          </w:tcPr>
          <w:p>
            <w:pPr>
              <w:jc w:val="right"/>
            </w:pPr>
            <w:r>
              <w:rPr>
                <w:rFonts w:ascii="宋体" w:hAnsi="宋体" w:eastAsia="宋体" w:cs="宋体"/>
                <w:b w:val="0"/>
                <w:i w:val="0"/>
                <w:color w:val="000000"/>
                <w:sz w:val="9"/>
              </w:rPr>
              <w:t>10.32</w:t>
            </w:r>
          </w:p>
        </w:tc>
        <w:tc>
          <w:tcPr>
            <w:tcW w:w="540" w:type="dxa"/>
            <w:vAlign w:val="center"/>
          </w:tcPr>
          <w:p>
            <w:pPr>
              <w:jc w:val="left"/>
            </w:pPr>
            <w:r>
              <w:rPr>
                <w:rFonts w:ascii="宋体" w:hAnsi="宋体" w:eastAsia="宋体" w:cs="宋体"/>
                <w:b w:val="0"/>
                <w:i w:val="0"/>
                <w:color w:val="000000"/>
                <w:sz w:val="9"/>
              </w:rPr>
              <w:t>31099</w:t>
            </w:r>
          </w:p>
        </w:tc>
        <w:tc>
          <w:tcPr>
            <w:tcW w:w="1260" w:type="dxa"/>
            <w:vAlign w:val="center"/>
          </w:tcPr>
          <w:p>
            <w:pPr>
              <w:jc w:val="left"/>
            </w:pPr>
            <w:r>
              <w:rPr>
                <w:rFonts w:ascii="宋体" w:hAnsi="宋体" w:eastAsia="宋体" w:cs="宋体"/>
                <w:b w:val="0"/>
                <w:i w:val="0"/>
                <w:color w:val="000000"/>
                <w:sz w:val="9"/>
              </w:rPr>
              <w:t xml:space="preserve">  其他资本性支出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30308</w:t>
            </w:r>
          </w:p>
        </w:tc>
        <w:tc>
          <w:tcPr>
            <w:tcW w:w="1740" w:type="dxa"/>
            <w:vAlign w:val="center"/>
          </w:tcPr>
          <w:p>
            <w:pPr>
              <w:jc w:val="left"/>
            </w:pPr>
            <w:r>
              <w:rPr>
                <w:rFonts w:ascii="宋体" w:hAnsi="宋体" w:eastAsia="宋体" w:cs="宋体"/>
                <w:b w:val="0"/>
                <w:i w:val="0"/>
                <w:color w:val="000000"/>
                <w:sz w:val="9"/>
              </w:rPr>
              <w:t xml:space="preserve">  助学金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30228</w:t>
            </w:r>
          </w:p>
        </w:tc>
        <w:tc>
          <w:tcPr>
            <w:tcW w:w="1380" w:type="dxa"/>
            <w:vAlign w:val="center"/>
          </w:tcPr>
          <w:p>
            <w:pPr>
              <w:jc w:val="left"/>
            </w:pPr>
            <w:r>
              <w:rPr>
                <w:rFonts w:ascii="宋体" w:hAnsi="宋体" w:eastAsia="宋体" w:cs="宋体"/>
                <w:b w:val="0"/>
                <w:i w:val="0"/>
                <w:color w:val="000000"/>
                <w:sz w:val="9"/>
              </w:rPr>
              <w:t xml:space="preserve">  工会经费</w:t>
            </w:r>
          </w:p>
        </w:tc>
        <w:tc>
          <w:tcPr>
            <w:tcW w:w="820" w:type="dxa"/>
            <w:vAlign w:val="center"/>
          </w:tcPr>
          <w:p/>
        </w:tc>
        <w:tc>
          <w:tcPr>
            <w:tcW w:w="540" w:type="dxa"/>
            <w:vAlign w:val="center"/>
          </w:tcPr>
          <w:p>
            <w:pPr>
              <w:jc w:val="left"/>
            </w:pPr>
            <w:r>
              <w:rPr>
                <w:rFonts w:ascii="宋体" w:hAnsi="宋体" w:eastAsia="宋体" w:cs="宋体"/>
                <w:b/>
                <w:i w:val="0"/>
                <w:color w:val="000000"/>
                <w:sz w:val="9"/>
              </w:rPr>
              <w:t>312</w:t>
            </w:r>
          </w:p>
        </w:tc>
        <w:tc>
          <w:tcPr>
            <w:tcW w:w="1260" w:type="dxa"/>
            <w:vAlign w:val="center"/>
          </w:tcPr>
          <w:p>
            <w:pPr>
              <w:jc w:val="left"/>
            </w:pPr>
            <w:r>
              <w:rPr>
                <w:rFonts w:ascii="宋体" w:hAnsi="宋体" w:eastAsia="宋体" w:cs="宋体"/>
                <w:b/>
                <w:i w:val="0"/>
                <w:color w:val="000000"/>
                <w:sz w:val="9"/>
              </w:rPr>
              <w:t>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30309</w:t>
            </w:r>
          </w:p>
        </w:tc>
        <w:tc>
          <w:tcPr>
            <w:tcW w:w="1740" w:type="dxa"/>
            <w:vAlign w:val="center"/>
          </w:tcPr>
          <w:p>
            <w:pPr>
              <w:jc w:val="left"/>
            </w:pPr>
            <w:r>
              <w:rPr>
                <w:rFonts w:ascii="宋体" w:hAnsi="宋体" w:eastAsia="宋体" w:cs="宋体"/>
                <w:b w:val="0"/>
                <w:i w:val="0"/>
                <w:color w:val="000000"/>
                <w:sz w:val="9"/>
              </w:rPr>
              <w:t xml:space="preserve">  奖励金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30229</w:t>
            </w:r>
          </w:p>
        </w:tc>
        <w:tc>
          <w:tcPr>
            <w:tcW w:w="1380" w:type="dxa"/>
            <w:vAlign w:val="center"/>
          </w:tcPr>
          <w:p>
            <w:pPr>
              <w:jc w:val="left"/>
            </w:pPr>
            <w:r>
              <w:rPr>
                <w:rFonts w:ascii="宋体" w:hAnsi="宋体" w:eastAsia="宋体" w:cs="宋体"/>
                <w:b w:val="0"/>
                <w:i w:val="0"/>
                <w:color w:val="000000"/>
                <w:sz w:val="9"/>
              </w:rPr>
              <w:t xml:space="preserve">  福利费</w:t>
            </w:r>
          </w:p>
        </w:tc>
        <w:tc>
          <w:tcPr>
            <w:tcW w:w="820" w:type="dxa"/>
            <w:vAlign w:val="center"/>
          </w:tcPr>
          <w:p>
            <w:pPr>
              <w:jc w:val="right"/>
            </w:pPr>
            <w:r>
              <w:rPr>
                <w:rFonts w:ascii="宋体" w:hAnsi="宋体" w:eastAsia="宋体" w:cs="宋体"/>
                <w:b w:val="0"/>
                <w:i w:val="0"/>
                <w:color w:val="000000"/>
                <w:sz w:val="9"/>
              </w:rPr>
              <w:t>8.17</w:t>
            </w:r>
          </w:p>
        </w:tc>
        <w:tc>
          <w:tcPr>
            <w:tcW w:w="540" w:type="dxa"/>
            <w:vAlign w:val="center"/>
          </w:tcPr>
          <w:p>
            <w:pPr>
              <w:jc w:val="left"/>
            </w:pPr>
            <w:r>
              <w:rPr>
                <w:rFonts w:ascii="宋体" w:hAnsi="宋体" w:eastAsia="宋体" w:cs="宋体"/>
                <w:b w:val="0"/>
                <w:i w:val="0"/>
                <w:color w:val="000000"/>
                <w:sz w:val="9"/>
              </w:rPr>
              <w:t>31201</w:t>
            </w:r>
          </w:p>
        </w:tc>
        <w:tc>
          <w:tcPr>
            <w:tcW w:w="1260" w:type="dxa"/>
            <w:vAlign w:val="center"/>
          </w:tcPr>
          <w:p>
            <w:pPr>
              <w:jc w:val="left"/>
            </w:pPr>
            <w:r>
              <w:rPr>
                <w:rFonts w:ascii="宋体" w:hAnsi="宋体" w:eastAsia="宋体" w:cs="宋体"/>
                <w:b w:val="0"/>
                <w:i w:val="0"/>
                <w:color w:val="000000"/>
                <w:sz w:val="9"/>
              </w:rPr>
              <w:t xml:space="preserve">  资本金注入</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30310</w:t>
            </w:r>
          </w:p>
        </w:tc>
        <w:tc>
          <w:tcPr>
            <w:tcW w:w="1740" w:type="dxa"/>
            <w:vAlign w:val="center"/>
          </w:tcPr>
          <w:p>
            <w:pPr>
              <w:jc w:val="left"/>
            </w:pPr>
            <w:r>
              <w:rPr>
                <w:rFonts w:ascii="宋体" w:hAnsi="宋体" w:eastAsia="宋体" w:cs="宋体"/>
                <w:b w:val="0"/>
                <w:i w:val="0"/>
                <w:color w:val="000000"/>
                <w:sz w:val="9"/>
              </w:rPr>
              <w:t xml:space="preserve">  个人农业生产补贴</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30231</w:t>
            </w:r>
          </w:p>
        </w:tc>
        <w:tc>
          <w:tcPr>
            <w:tcW w:w="1380" w:type="dxa"/>
            <w:vAlign w:val="center"/>
          </w:tcPr>
          <w:p>
            <w:pPr>
              <w:jc w:val="left"/>
            </w:pPr>
            <w:r>
              <w:rPr>
                <w:rFonts w:ascii="宋体" w:hAnsi="宋体" w:eastAsia="宋体" w:cs="宋体"/>
                <w:b w:val="0"/>
                <w:i w:val="0"/>
                <w:color w:val="000000"/>
                <w:sz w:val="9"/>
              </w:rPr>
              <w:t xml:space="preserve">  公务用车运行维护费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31203</w:t>
            </w:r>
          </w:p>
        </w:tc>
        <w:tc>
          <w:tcPr>
            <w:tcW w:w="1260" w:type="dxa"/>
            <w:vAlign w:val="center"/>
          </w:tcPr>
          <w:p>
            <w:pPr>
              <w:jc w:val="left"/>
            </w:pPr>
            <w:r>
              <w:rPr>
                <w:rFonts w:ascii="宋体" w:hAnsi="宋体" w:eastAsia="宋体" w:cs="宋体"/>
                <w:b w:val="0"/>
                <w:i w:val="0"/>
                <w:color w:val="000000"/>
                <w:sz w:val="9"/>
              </w:rPr>
              <w:t xml:space="preserve">  政府投资基金股权投资</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30311</w:t>
            </w:r>
          </w:p>
        </w:tc>
        <w:tc>
          <w:tcPr>
            <w:tcW w:w="1740" w:type="dxa"/>
            <w:vAlign w:val="center"/>
          </w:tcPr>
          <w:p>
            <w:pPr>
              <w:jc w:val="left"/>
            </w:pPr>
            <w:r>
              <w:rPr>
                <w:rFonts w:ascii="宋体" w:hAnsi="宋体" w:eastAsia="宋体" w:cs="宋体"/>
                <w:b w:val="0"/>
                <w:i w:val="0"/>
                <w:color w:val="000000"/>
                <w:sz w:val="9"/>
              </w:rPr>
              <w:t xml:space="preserve">  代缴社会保险费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30239</w:t>
            </w:r>
          </w:p>
        </w:tc>
        <w:tc>
          <w:tcPr>
            <w:tcW w:w="1380" w:type="dxa"/>
            <w:vAlign w:val="center"/>
          </w:tcPr>
          <w:p>
            <w:pPr>
              <w:jc w:val="left"/>
            </w:pPr>
            <w:r>
              <w:rPr>
                <w:rFonts w:ascii="宋体" w:hAnsi="宋体" w:eastAsia="宋体" w:cs="宋体"/>
                <w:b w:val="0"/>
                <w:i w:val="0"/>
                <w:color w:val="000000"/>
                <w:sz w:val="9"/>
              </w:rPr>
              <w:t xml:space="preserve">  其他交通费用</w:t>
            </w:r>
          </w:p>
        </w:tc>
        <w:tc>
          <w:tcPr>
            <w:tcW w:w="820" w:type="dxa"/>
            <w:vAlign w:val="center"/>
          </w:tcPr>
          <w:p>
            <w:pPr>
              <w:jc w:val="right"/>
            </w:pPr>
            <w:r>
              <w:rPr>
                <w:rFonts w:ascii="宋体" w:hAnsi="宋体" w:eastAsia="宋体" w:cs="宋体"/>
                <w:b w:val="0"/>
                <w:i w:val="0"/>
                <w:color w:val="000000"/>
                <w:sz w:val="9"/>
              </w:rPr>
              <w:t>20.63</w:t>
            </w:r>
          </w:p>
        </w:tc>
        <w:tc>
          <w:tcPr>
            <w:tcW w:w="540" w:type="dxa"/>
            <w:vAlign w:val="center"/>
          </w:tcPr>
          <w:p>
            <w:pPr>
              <w:jc w:val="left"/>
            </w:pPr>
            <w:r>
              <w:rPr>
                <w:rFonts w:ascii="宋体" w:hAnsi="宋体" w:eastAsia="宋体" w:cs="宋体"/>
                <w:b w:val="0"/>
                <w:i w:val="0"/>
                <w:color w:val="000000"/>
                <w:sz w:val="9"/>
              </w:rPr>
              <w:t>31204</w:t>
            </w:r>
          </w:p>
        </w:tc>
        <w:tc>
          <w:tcPr>
            <w:tcW w:w="1260" w:type="dxa"/>
            <w:vAlign w:val="center"/>
          </w:tcPr>
          <w:p>
            <w:pPr>
              <w:jc w:val="left"/>
            </w:pPr>
            <w:r>
              <w:rPr>
                <w:rFonts w:ascii="宋体" w:hAnsi="宋体" w:eastAsia="宋体" w:cs="宋体"/>
                <w:b w:val="0"/>
                <w:i w:val="0"/>
                <w:color w:val="000000"/>
                <w:sz w:val="9"/>
              </w:rPr>
              <w:t xml:space="preserve">  费用补贴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30399</w:t>
            </w:r>
          </w:p>
        </w:tc>
        <w:tc>
          <w:tcPr>
            <w:tcW w:w="1740" w:type="dxa"/>
            <w:vAlign w:val="center"/>
          </w:tcPr>
          <w:p>
            <w:pPr>
              <w:jc w:val="left"/>
            </w:pPr>
            <w:r>
              <w:rPr>
                <w:rFonts w:ascii="宋体" w:hAnsi="宋体" w:eastAsia="宋体" w:cs="宋体"/>
                <w:b w:val="0"/>
                <w:i w:val="0"/>
                <w:color w:val="000000"/>
                <w:sz w:val="9"/>
              </w:rPr>
              <w:t xml:space="preserve">  其他对个人和家庭的补助支出</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30240</w:t>
            </w:r>
          </w:p>
        </w:tc>
        <w:tc>
          <w:tcPr>
            <w:tcW w:w="1380" w:type="dxa"/>
            <w:vAlign w:val="center"/>
          </w:tcPr>
          <w:p>
            <w:pPr>
              <w:jc w:val="left"/>
            </w:pPr>
            <w:r>
              <w:rPr>
                <w:rFonts w:ascii="宋体" w:hAnsi="宋体" w:eastAsia="宋体" w:cs="宋体"/>
                <w:b w:val="0"/>
                <w:i w:val="0"/>
                <w:color w:val="000000"/>
                <w:sz w:val="9"/>
              </w:rPr>
              <w:t xml:space="preserve">  税金及附加费用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31205</w:t>
            </w:r>
          </w:p>
        </w:tc>
        <w:tc>
          <w:tcPr>
            <w:tcW w:w="1260" w:type="dxa"/>
            <w:vAlign w:val="center"/>
          </w:tcPr>
          <w:p>
            <w:pPr>
              <w:jc w:val="left"/>
            </w:pPr>
            <w:r>
              <w:rPr>
                <w:rFonts w:ascii="宋体" w:hAnsi="宋体" w:eastAsia="宋体" w:cs="宋体"/>
                <w:b w:val="0"/>
                <w:i w:val="0"/>
                <w:color w:val="000000"/>
                <w:sz w:val="9"/>
              </w:rPr>
              <w:t xml:space="preserve">  利息补贴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pPr>
              <w:jc w:val="left"/>
            </w:pPr>
            <w:r>
              <w:rPr>
                <w:rFonts w:ascii="宋体" w:hAnsi="宋体" w:eastAsia="宋体" w:cs="宋体"/>
                <w:b w:val="0"/>
                <w:i w:val="0"/>
                <w:color w:val="000000"/>
                <w:sz w:val="9"/>
              </w:rPr>
              <w:t>30299</w:t>
            </w:r>
          </w:p>
        </w:tc>
        <w:tc>
          <w:tcPr>
            <w:tcW w:w="1380" w:type="dxa"/>
            <w:vAlign w:val="center"/>
          </w:tcPr>
          <w:p>
            <w:pPr>
              <w:jc w:val="left"/>
            </w:pPr>
            <w:r>
              <w:rPr>
                <w:rFonts w:ascii="宋体" w:hAnsi="宋体" w:eastAsia="宋体" w:cs="宋体"/>
                <w:b w:val="0"/>
                <w:i w:val="0"/>
                <w:color w:val="000000"/>
                <w:sz w:val="9"/>
              </w:rPr>
              <w:t xml:space="preserve">  其他商品和服务支出</w:t>
            </w:r>
          </w:p>
        </w:tc>
        <w:tc>
          <w:tcPr>
            <w:tcW w:w="820" w:type="dxa"/>
            <w:vAlign w:val="center"/>
          </w:tcPr>
          <w:p>
            <w:pPr>
              <w:jc w:val="right"/>
            </w:pPr>
            <w:r>
              <w:rPr>
                <w:rFonts w:ascii="宋体" w:hAnsi="宋体" w:eastAsia="宋体" w:cs="宋体"/>
                <w:b w:val="0"/>
                <w:i w:val="0"/>
                <w:color w:val="000000"/>
                <w:sz w:val="9"/>
              </w:rPr>
              <w:t>10.95</w:t>
            </w:r>
          </w:p>
        </w:tc>
        <w:tc>
          <w:tcPr>
            <w:tcW w:w="540" w:type="dxa"/>
            <w:vAlign w:val="center"/>
          </w:tcPr>
          <w:p>
            <w:pPr>
              <w:jc w:val="left"/>
            </w:pPr>
            <w:r>
              <w:rPr>
                <w:rFonts w:ascii="宋体" w:hAnsi="宋体" w:eastAsia="宋体" w:cs="宋体"/>
                <w:b w:val="0"/>
                <w:i w:val="0"/>
                <w:color w:val="000000"/>
                <w:sz w:val="9"/>
              </w:rPr>
              <w:t>31299</w:t>
            </w:r>
          </w:p>
        </w:tc>
        <w:tc>
          <w:tcPr>
            <w:tcW w:w="1260" w:type="dxa"/>
            <w:vAlign w:val="center"/>
          </w:tcPr>
          <w:p>
            <w:pPr>
              <w:jc w:val="left"/>
            </w:pPr>
            <w:r>
              <w:rPr>
                <w:rFonts w:ascii="宋体" w:hAnsi="宋体" w:eastAsia="宋体" w:cs="宋体"/>
                <w:b w:val="0"/>
                <w:i w:val="0"/>
                <w:color w:val="000000"/>
                <w:sz w:val="9"/>
              </w:rPr>
              <w:t xml:space="preserve">  其他对企业补助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i w:val="0"/>
                <w:color w:val="000000"/>
                <w:sz w:val="9"/>
              </w:rPr>
              <w:t>399</w:t>
            </w:r>
          </w:p>
        </w:tc>
        <w:tc>
          <w:tcPr>
            <w:tcW w:w="1260" w:type="dxa"/>
            <w:vAlign w:val="center"/>
          </w:tcPr>
          <w:p>
            <w:pPr>
              <w:jc w:val="left"/>
            </w:pPr>
            <w:r>
              <w:rPr>
                <w:rFonts w:ascii="宋体" w:hAnsi="宋体" w:eastAsia="宋体" w:cs="宋体"/>
                <w:b/>
                <w:i w:val="0"/>
                <w:color w:val="000000"/>
                <w:sz w:val="9"/>
              </w:rPr>
              <w:t>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39907</w:t>
            </w:r>
          </w:p>
        </w:tc>
        <w:tc>
          <w:tcPr>
            <w:tcW w:w="1260" w:type="dxa"/>
            <w:vAlign w:val="center"/>
          </w:tcPr>
          <w:p>
            <w:pPr>
              <w:jc w:val="left"/>
            </w:pPr>
            <w:r>
              <w:rPr>
                <w:rFonts w:ascii="宋体" w:hAnsi="宋体" w:eastAsia="宋体" w:cs="宋体"/>
                <w:b w:val="0"/>
                <w:i w:val="0"/>
                <w:color w:val="000000"/>
                <w:sz w:val="9"/>
              </w:rPr>
              <w:t xml:space="preserve">  国家赔偿费用支出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39908</w:t>
            </w:r>
          </w:p>
        </w:tc>
        <w:tc>
          <w:tcPr>
            <w:tcW w:w="1260" w:type="dxa"/>
            <w:vAlign w:val="center"/>
          </w:tcPr>
          <w:p>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39909</w:t>
            </w:r>
          </w:p>
        </w:tc>
        <w:tc>
          <w:tcPr>
            <w:tcW w:w="1260" w:type="dxa"/>
            <w:vAlign w:val="center"/>
          </w:tcPr>
          <w:p>
            <w:pPr>
              <w:jc w:val="left"/>
            </w:pPr>
            <w:r>
              <w:rPr>
                <w:rFonts w:ascii="宋体" w:hAnsi="宋体" w:eastAsia="宋体" w:cs="宋体"/>
                <w:b w:val="0"/>
                <w:i w:val="0"/>
                <w:color w:val="000000"/>
                <w:sz w:val="9"/>
              </w:rPr>
              <w:t>经常性赠与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39910</w:t>
            </w:r>
          </w:p>
        </w:tc>
        <w:tc>
          <w:tcPr>
            <w:tcW w:w="1260" w:type="dxa"/>
            <w:vAlign w:val="center"/>
          </w:tcPr>
          <w:p>
            <w:pPr>
              <w:jc w:val="left"/>
            </w:pPr>
            <w:r>
              <w:rPr>
                <w:rFonts w:ascii="宋体" w:hAnsi="宋体" w:eastAsia="宋体" w:cs="宋体"/>
                <w:b w:val="0"/>
                <w:i w:val="0"/>
                <w:color w:val="000000"/>
                <w:sz w:val="9"/>
              </w:rPr>
              <w:t>资本性赠与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39999</w:t>
            </w:r>
          </w:p>
        </w:tc>
        <w:tc>
          <w:tcPr>
            <w:tcW w:w="1260" w:type="dxa"/>
            <w:vAlign w:val="center"/>
          </w:tcPr>
          <w:p>
            <w:pPr>
              <w:jc w:val="left"/>
            </w:pPr>
            <w:r>
              <w:rPr>
                <w:rFonts w:ascii="宋体" w:hAnsi="宋体" w:eastAsia="宋体" w:cs="宋体"/>
                <w:b w:val="0"/>
                <w:i w:val="0"/>
                <w:color w:val="000000"/>
                <w:sz w:val="9"/>
              </w:rPr>
              <w:t xml:space="preserve">  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2180" w:type="dxa"/>
            <w:gridSpan w:val="2"/>
            <w:vAlign w:val="center"/>
          </w:tcPr>
          <w:p>
            <w:pPr>
              <w:jc w:val="center"/>
            </w:pPr>
            <w:r>
              <w:rPr>
                <w:rFonts w:ascii="宋体" w:hAnsi="宋体" w:eastAsia="宋体" w:cs="宋体"/>
                <w:b w:val="0"/>
                <w:i w:val="0"/>
                <w:color w:val="000000"/>
                <w:sz w:val="9"/>
              </w:rPr>
              <w:t>人员经费合计</w:t>
            </w:r>
          </w:p>
        </w:tc>
        <w:tc>
          <w:tcPr>
            <w:tcW w:w="800" w:type="dxa"/>
            <w:vAlign w:val="center"/>
          </w:tcPr>
          <w:p>
            <w:pPr>
              <w:jc w:val="right"/>
            </w:pPr>
            <w:r>
              <w:rPr>
                <w:rFonts w:ascii="宋体" w:hAnsi="宋体" w:eastAsia="宋体" w:cs="宋体"/>
                <w:b w:val="0"/>
                <w:i w:val="0"/>
                <w:color w:val="000000"/>
                <w:sz w:val="9"/>
              </w:rPr>
              <w:t>552.20</w:t>
            </w:r>
          </w:p>
        </w:tc>
        <w:tc>
          <w:tcPr>
            <w:tcW w:w="4540" w:type="dxa"/>
            <w:gridSpan w:val="5"/>
            <w:vAlign w:val="center"/>
          </w:tcPr>
          <w:p>
            <w:pPr>
              <w:jc w:val="center"/>
            </w:pPr>
            <w:r>
              <w:rPr>
                <w:rFonts w:ascii="宋体" w:hAnsi="宋体" w:eastAsia="宋体" w:cs="宋体"/>
                <w:b w:val="0"/>
                <w:i w:val="0"/>
                <w:color w:val="000000"/>
                <w:sz w:val="9"/>
              </w:rPr>
              <w:t>公用支出合计</w:t>
            </w:r>
          </w:p>
        </w:tc>
        <w:tc>
          <w:tcPr>
            <w:tcW w:w="786" w:type="dxa"/>
            <w:vAlign w:val="center"/>
          </w:tcPr>
          <w:p>
            <w:pPr>
              <w:jc w:val="right"/>
            </w:pPr>
            <w:r>
              <w:rPr>
                <w:rFonts w:ascii="宋体" w:hAnsi="宋体" w:eastAsia="宋体" w:cs="宋体"/>
                <w:b w:val="0"/>
                <w:i w:val="0"/>
                <w:color w:val="000000"/>
                <w:sz w:val="9"/>
              </w:rPr>
              <w:t>101.27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8306"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注：本表反映部门(单位)本年度一般公共预算财政拨款基本支出明细情况。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5"/>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部门：中国人民政治协商会议兴国县委员会办公室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5"/>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440" w:type="dxa"/>
            <w:gridSpan w:val="4"/>
            <w:vAlign w:val="center"/>
          </w:tcPr>
          <w:p>
            <w:pPr>
              <w:jc w:val="center"/>
            </w:pPr>
            <w:r>
              <w:rPr>
                <w:rFonts w:ascii="宋体" w:hAnsi="宋体" w:eastAsia="宋体" w:cs="宋体"/>
                <w:b w:val="0"/>
                <w:i w:val="0"/>
                <w:color w:val="000000"/>
                <w:sz w:val="11"/>
              </w:rPr>
              <w:t>项    目</w:t>
            </w:r>
          </w:p>
        </w:tc>
        <w:tc>
          <w:tcPr>
            <w:tcW w:w="1040" w:type="dxa"/>
            <w:vMerge w:val="restart"/>
            <w:vAlign w:val="center"/>
          </w:tcPr>
          <w:p>
            <w:pPr>
              <w:jc w:val="center"/>
            </w:pPr>
            <w:r>
              <w:rPr>
                <w:rFonts w:ascii="宋体" w:hAnsi="宋体" w:eastAsia="宋体" w:cs="宋体"/>
                <w:b w:val="0"/>
                <w:i w:val="0"/>
                <w:color w:val="000000"/>
                <w:sz w:val="11"/>
              </w:rPr>
              <w:t>年初结转和结余</w:t>
            </w:r>
          </w:p>
        </w:tc>
        <w:tc>
          <w:tcPr>
            <w:tcW w:w="940" w:type="dxa"/>
            <w:vMerge w:val="restart"/>
            <w:vAlign w:val="center"/>
          </w:tcPr>
          <w:p>
            <w:pPr>
              <w:jc w:val="center"/>
            </w:pPr>
            <w:r>
              <w:rPr>
                <w:rFonts w:ascii="宋体" w:hAnsi="宋体" w:eastAsia="宋体" w:cs="宋体"/>
                <w:b w:val="0"/>
                <w:i w:val="0"/>
                <w:color w:val="000000"/>
                <w:sz w:val="11"/>
              </w:rPr>
              <w:t>本年收入</w:t>
            </w:r>
          </w:p>
        </w:tc>
        <w:tc>
          <w:tcPr>
            <w:tcW w:w="2900" w:type="dxa"/>
            <w:gridSpan w:val="3"/>
            <w:vAlign w:val="center"/>
          </w:tcPr>
          <w:p>
            <w:pPr>
              <w:jc w:val="center"/>
            </w:pPr>
            <w:r>
              <w:rPr>
                <w:rFonts w:ascii="宋体" w:hAnsi="宋体" w:eastAsia="宋体" w:cs="宋体"/>
                <w:b w:val="0"/>
                <w:i w:val="0"/>
                <w:color w:val="000000"/>
                <w:sz w:val="11"/>
              </w:rPr>
              <w:t>本年支出</w:t>
            </w:r>
          </w:p>
        </w:tc>
        <w:tc>
          <w:tcPr>
            <w:tcW w:w="986" w:type="dxa"/>
            <w:vMerge w:val="restart"/>
            <w:vAlign w:val="center"/>
          </w:tcPr>
          <w:p>
            <w:pPr>
              <w:jc w:val="center"/>
            </w:pPr>
            <w:r>
              <w:rPr>
                <w:rFonts w:ascii="宋体" w:hAnsi="宋体" w:eastAsia="宋体" w:cs="宋体"/>
                <w:b w:val="0"/>
                <w:i w:val="0"/>
                <w:color w:val="000000"/>
                <w:sz w:val="11"/>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00" w:type="dxa"/>
            <w:vMerge w:val="restart"/>
            <w:vAlign w:val="center"/>
          </w:tcPr>
          <w:p>
            <w:pPr>
              <w:jc w:val="center"/>
            </w:pPr>
            <w:r>
              <w:rPr>
                <w:rFonts w:ascii="宋体" w:hAnsi="宋体" w:eastAsia="宋体" w:cs="宋体"/>
                <w:b w:val="0"/>
                <w:i w:val="0"/>
                <w:color w:val="000000"/>
                <w:sz w:val="11"/>
              </w:rPr>
              <w:t>科目名称</w:t>
            </w:r>
          </w:p>
        </w:tc>
        <w:tc>
          <w:tcPr>
            <w:tcW w:w="1040" w:type="dxa"/>
            <w:vMerge w:val="continue"/>
            <w:vAlign w:val="center"/>
          </w:tcPr>
          <w:p/>
        </w:tc>
        <w:tc>
          <w:tcPr>
            <w:tcW w:w="940" w:type="dxa"/>
            <w:vMerge w:val="continue"/>
            <w:vAlign w:val="center"/>
          </w:tcPr>
          <w:p/>
        </w:tc>
        <w:tc>
          <w:tcPr>
            <w:tcW w:w="940" w:type="dxa"/>
            <w:vMerge w:val="restart"/>
            <w:vAlign w:val="center"/>
          </w:tcPr>
          <w:p>
            <w:pPr>
              <w:jc w:val="center"/>
            </w:pPr>
            <w:r>
              <w:rPr>
                <w:rFonts w:ascii="宋体" w:hAnsi="宋体" w:eastAsia="宋体" w:cs="宋体"/>
                <w:b w:val="0"/>
                <w:i w:val="0"/>
                <w:color w:val="000000"/>
                <w:sz w:val="11"/>
              </w:rPr>
              <w:t>小计</w:t>
            </w:r>
          </w:p>
        </w:tc>
        <w:tc>
          <w:tcPr>
            <w:tcW w:w="98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pPr>
              <w:jc w:val="center"/>
            </w:pPr>
            <w:r>
              <w:rPr>
                <w:rFonts w:ascii="宋体" w:hAnsi="宋体" w:eastAsia="宋体" w:cs="宋体"/>
                <w:b w:val="0"/>
                <w:i w:val="0"/>
                <w:color w:val="000000"/>
                <w:sz w:val="11"/>
              </w:rPr>
              <w:t>类</w:t>
            </w:r>
          </w:p>
        </w:tc>
        <w:tc>
          <w:tcPr>
            <w:tcW w:w="220" w:type="dxa"/>
            <w:vMerge w:val="restart"/>
            <w:vAlign w:val="center"/>
          </w:tcPr>
          <w:p>
            <w:pPr>
              <w:jc w:val="center"/>
            </w:pPr>
            <w:r>
              <w:rPr>
                <w:rFonts w:ascii="宋体" w:hAnsi="宋体" w:eastAsia="宋体" w:cs="宋体"/>
                <w:b w:val="0"/>
                <w:i w:val="0"/>
                <w:color w:val="000000"/>
                <w:sz w:val="11"/>
              </w:rPr>
              <w:t>款</w:t>
            </w:r>
          </w:p>
        </w:tc>
        <w:tc>
          <w:tcPr>
            <w:tcW w:w="300" w:type="dxa"/>
            <w:vMerge w:val="restart"/>
            <w:vAlign w:val="center"/>
          </w:tcPr>
          <w:p>
            <w:pPr>
              <w:jc w:val="center"/>
            </w:pPr>
            <w:r>
              <w:rPr>
                <w:rFonts w:ascii="宋体" w:hAnsi="宋体" w:eastAsia="宋体" w:cs="宋体"/>
                <w:b w:val="0"/>
                <w:i w:val="0"/>
                <w:color w:val="000000"/>
                <w:sz w:val="11"/>
              </w:rPr>
              <w:t>项</w:t>
            </w:r>
          </w:p>
        </w:tc>
        <w:tc>
          <w:tcPr>
            <w:tcW w:w="1700" w:type="dxa"/>
            <w:vAlign w:val="center"/>
          </w:tcPr>
          <w:p>
            <w:pPr>
              <w:jc w:val="center"/>
            </w:pPr>
            <w:r>
              <w:rPr>
                <w:rFonts w:ascii="宋体" w:hAnsi="宋体" w:eastAsia="宋体" w:cs="宋体"/>
                <w:b w:val="0"/>
                <w:i w:val="0"/>
                <w:color w:val="000000"/>
                <w:sz w:val="11"/>
              </w:rPr>
              <w:t>栏次</w:t>
            </w:r>
          </w:p>
        </w:tc>
        <w:tc>
          <w:tcPr>
            <w:tcW w:w="1040" w:type="dxa"/>
            <w:vAlign w:val="center"/>
          </w:tcPr>
          <w:p>
            <w:pPr>
              <w:jc w:val="center"/>
            </w:pPr>
            <w:r>
              <w:rPr>
                <w:rFonts w:ascii="宋体" w:hAnsi="宋体" w:eastAsia="宋体" w:cs="宋体"/>
                <w:b w:val="0"/>
                <w:i w:val="0"/>
                <w:color w:val="000000"/>
                <w:sz w:val="11"/>
              </w:rPr>
              <w:t>1</w:t>
            </w:r>
          </w:p>
        </w:tc>
        <w:tc>
          <w:tcPr>
            <w:tcW w:w="940" w:type="dxa"/>
            <w:vAlign w:val="center"/>
          </w:tcPr>
          <w:p>
            <w:pPr>
              <w:jc w:val="center"/>
            </w:pPr>
            <w:r>
              <w:rPr>
                <w:rFonts w:ascii="宋体" w:hAnsi="宋体" w:eastAsia="宋体" w:cs="宋体"/>
                <w:b w:val="0"/>
                <w:i w:val="0"/>
                <w:color w:val="000000"/>
                <w:sz w:val="11"/>
              </w:rPr>
              <w:t>2</w:t>
            </w:r>
          </w:p>
        </w:tc>
        <w:tc>
          <w:tcPr>
            <w:tcW w:w="940" w:type="dxa"/>
            <w:vAlign w:val="center"/>
          </w:tcPr>
          <w:p>
            <w:pPr>
              <w:jc w:val="center"/>
            </w:pPr>
            <w:r>
              <w:rPr>
                <w:rFonts w:ascii="宋体" w:hAnsi="宋体" w:eastAsia="宋体" w:cs="宋体"/>
                <w:b w:val="0"/>
                <w:i w:val="0"/>
                <w:color w:val="000000"/>
                <w:sz w:val="11"/>
              </w:rPr>
              <w:t>3</w:t>
            </w:r>
          </w:p>
        </w:tc>
        <w:tc>
          <w:tcPr>
            <w:tcW w:w="980" w:type="dxa"/>
            <w:vAlign w:val="center"/>
          </w:tcPr>
          <w:p>
            <w:pPr>
              <w:jc w:val="center"/>
            </w:pPr>
            <w:r>
              <w:rPr>
                <w:rFonts w:ascii="宋体" w:hAnsi="宋体" w:eastAsia="宋体" w:cs="宋体"/>
                <w:b w:val="0"/>
                <w:i w:val="0"/>
                <w:color w:val="000000"/>
                <w:sz w:val="11"/>
              </w:rPr>
              <w:t>4</w:t>
            </w:r>
          </w:p>
        </w:tc>
        <w:tc>
          <w:tcPr>
            <w:tcW w:w="980" w:type="dxa"/>
            <w:vAlign w:val="center"/>
          </w:tcPr>
          <w:p>
            <w:pPr>
              <w:jc w:val="center"/>
            </w:pPr>
            <w:r>
              <w:rPr>
                <w:rFonts w:ascii="宋体" w:hAnsi="宋体" w:eastAsia="宋体" w:cs="宋体"/>
                <w:b w:val="0"/>
                <w:i w:val="0"/>
                <w:color w:val="000000"/>
                <w:sz w:val="11"/>
              </w:rPr>
              <w:t>5</w:t>
            </w:r>
          </w:p>
        </w:tc>
        <w:tc>
          <w:tcPr>
            <w:tcW w:w="98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tc>
        <w:tc>
          <w:tcPr>
            <w:tcW w:w="220" w:type="dxa"/>
            <w:vMerge w:val="continue"/>
            <w:vAlign w:val="center"/>
          </w:tcPr>
          <w:p/>
        </w:tc>
        <w:tc>
          <w:tcPr>
            <w:tcW w:w="300" w:type="dxa"/>
            <w:vMerge w:val="continue"/>
            <w:vAlign w:val="center"/>
          </w:tcPr>
          <w:p/>
        </w:tc>
        <w:tc>
          <w:tcPr>
            <w:tcW w:w="1700" w:type="dxa"/>
            <w:vAlign w:val="center"/>
          </w:tcPr>
          <w:p>
            <w:pPr>
              <w:jc w:val="center"/>
            </w:pPr>
            <w:r>
              <w:rPr>
                <w:rFonts w:ascii="宋体" w:hAnsi="宋体" w:eastAsia="宋体" w:cs="宋体"/>
                <w:b w:val="0"/>
                <w:i w:val="0"/>
                <w:color w:val="000000"/>
                <w:sz w:val="11"/>
              </w:rPr>
              <w:t>合计</w:t>
            </w: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tc>
        <w:tc>
          <w:tcPr>
            <w:tcW w:w="1700" w:type="dxa"/>
            <w:vAlign w:val="center"/>
          </w:tcP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8306"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5"/>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部门：中国人民政治协商会议兴国县委员会办公室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5"/>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040" w:type="dxa"/>
            <w:gridSpan w:val="4"/>
            <w:vAlign w:val="center"/>
          </w:tcPr>
          <w:p>
            <w:pPr>
              <w:jc w:val="center"/>
            </w:pPr>
            <w:r>
              <w:rPr>
                <w:rFonts w:ascii="宋体" w:hAnsi="宋体" w:eastAsia="宋体" w:cs="宋体"/>
                <w:b w:val="0"/>
                <w:i w:val="0"/>
                <w:color w:val="000000"/>
                <w:sz w:val="17"/>
              </w:rPr>
              <w:t>项    目</w:t>
            </w:r>
          </w:p>
        </w:tc>
        <w:tc>
          <w:tcPr>
            <w:tcW w:w="1380" w:type="dxa"/>
            <w:vMerge w:val="restart"/>
            <w:vAlign w:val="center"/>
          </w:tcPr>
          <w:p>
            <w:pPr>
              <w:jc w:val="center"/>
            </w:pPr>
            <w:r>
              <w:rPr>
                <w:rFonts w:ascii="宋体" w:hAnsi="宋体" w:eastAsia="宋体" w:cs="宋体"/>
                <w:b w:val="0"/>
                <w:i w:val="0"/>
                <w:color w:val="000000"/>
                <w:sz w:val="17"/>
              </w:rPr>
              <w:t>合计</w:t>
            </w:r>
          </w:p>
        </w:tc>
        <w:tc>
          <w:tcPr>
            <w:tcW w:w="1520" w:type="dxa"/>
            <w:vMerge w:val="restart"/>
            <w:vAlign w:val="center"/>
          </w:tcPr>
          <w:p>
            <w:pPr>
              <w:jc w:val="center"/>
            </w:pPr>
            <w:r>
              <w:rPr>
                <w:rFonts w:ascii="宋体" w:hAnsi="宋体" w:eastAsia="宋体" w:cs="宋体"/>
                <w:b w:val="0"/>
                <w:i w:val="0"/>
                <w:color w:val="000000"/>
                <w:sz w:val="17"/>
              </w:rPr>
              <w:t>基本支出</w:t>
            </w:r>
          </w:p>
        </w:tc>
        <w:tc>
          <w:tcPr>
            <w:tcW w:w="1366" w:type="dxa"/>
            <w:vMerge w:val="restart"/>
            <w:vAlign w:val="center"/>
          </w:tcPr>
          <w:p>
            <w:pPr>
              <w:jc w:val="center"/>
            </w:pPr>
            <w:r>
              <w:rPr>
                <w:rFonts w:ascii="宋体" w:hAnsi="宋体" w:eastAsia="宋体" w:cs="宋体"/>
                <w:b w:val="0"/>
                <w:i w:val="0"/>
                <w:color w:val="000000"/>
                <w:sz w:val="17"/>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restart"/>
            <w:vAlign w:val="center"/>
          </w:tcPr>
          <w:p>
            <w:pPr>
              <w:jc w:val="center"/>
            </w:pPr>
            <w:r>
              <w:rPr>
                <w:rFonts w:ascii="宋体" w:hAnsi="宋体" w:eastAsia="宋体" w:cs="宋体"/>
                <w:b w:val="0"/>
                <w:i w:val="0"/>
                <w:color w:val="000000"/>
                <w:sz w:val="17"/>
              </w:rPr>
              <w:t>支出功能分类科目编码</w:t>
            </w:r>
          </w:p>
        </w:tc>
        <w:tc>
          <w:tcPr>
            <w:tcW w:w="2740" w:type="dxa"/>
            <w:vMerge w:val="restart"/>
            <w:vAlign w:val="center"/>
          </w:tcPr>
          <w:p>
            <w:pPr>
              <w:jc w:val="center"/>
            </w:pPr>
            <w:r>
              <w:rPr>
                <w:rFonts w:ascii="宋体" w:hAnsi="宋体" w:eastAsia="宋体" w:cs="宋体"/>
                <w:b w:val="0"/>
                <w:i w:val="0"/>
                <w:color w:val="000000"/>
                <w:sz w:val="17"/>
              </w:rPr>
              <w:t>科目名称</w:t>
            </w: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pPr>
              <w:jc w:val="center"/>
            </w:pPr>
            <w:r>
              <w:rPr>
                <w:rFonts w:ascii="宋体" w:hAnsi="宋体" w:eastAsia="宋体" w:cs="宋体"/>
                <w:b w:val="0"/>
                <w:i w:val="0"/>
                <w:color w:val="000000"/>
                <w:sz w:val="17"/>
              </w:rPr>
              <w:t>类</w:t>
            </w:r>
          </w:p>
        </w:tc>
        <w:tc>
          <w:tcPr>
            <w:tcW w:w="420" w:type="dxa"/>
            <w:vMerge w:val="restart"/>
            <w:vAlign w:val="center"/>
          </w:tcPr>
          <w:p>
            <w:pPr>
              <w:jc w:val="center"/>
            </w:pPr>
            <w:r>
              <w:rPr>
                <w:rFonts w:ascii="宋体" w:hAnsi="宋体" w:eastAsia="宋体" w:cs="宋体"/>
                <w:b w:val="0"/>
                <w:i w:val="0"/>
                <w:color w:val="000000"/>
                <w:sz w:val="17"/>
              </w:rPr>
              <w:t>款</w:t>
            </w:r>
          </w:p>
        </w:tc>
        <w:tc>
          <w:tcPr>
            <w:tcW w:w="440" w:type="dxa"/>
            <w:vMerge w:val="restart"/>
            <w:vAlign w:val="center"/>
          </w:tcPr>
          <w:p>
            <w:pPr>
              <w:jc w:val="center"/>
            </w:pPr>
            <w:r>
              <w:rPr>
                <w:rFonts w:ascii="宋体" w:hAnsi="宋体" w:eastAsia="宋体" w:cs="宋体"/>
                <w:b w:val="0"/>
                <w:i w:val="0"/>
                <w:color w:val="000000"/>
                <w:sz w:val="17"/>
              </w:rPr>
              <w:t>项</w:t>
            </w:r>
          </w:p>
        </w:tc>
        <w:tc>
          <w:tcPr>
            <w:tcW w:w="2740" w:type="dxa"/>
            <w:vAlign w:val="center"/>
          </w:tcPr>
          <w:p>
            <w:pPr>
              <w:jc w:val="center"/>
            </w:pPr>
            <w:r>
              <w:rPr>
                <w:rFonts w:ascii="宋体" w:hAnsi="宋体" w:eastAsia="宋体" w:cs="宋体"/>
                <w:b w:val="0"/>
                <w:i w:val="0"/>
                <w:color w:val="000000"/>
                <w:sz w:val="17"/>
              </w:rPr>
              <w:t>栏次</w:t>
            </w:r>
          </w:p>
        </w:tc>
        <w:tc>
          <w:tcPr>
            <w:tcW w:w="1380" w:type="dxa"/>
            <w:vAlign w:val="center"/>
          </w:tcPr>
          <w:p>
            <w:pPr>
              <w:jc w:val="center"/>
            </w:pPr>
            <w:r>
              <w:rPr>
                <w:rFonts w:ascii="宋体" w:hAnsi="宋体" w:eastAsia="宋体" w:cs="宋体"/>
                <w:b w:val="0"/>
                <w:i w:val="0"/>
                <w:color w:val="000000"/>
                <w:sz w:val="17"/>
              </w:rPr>
              <w:t>1</w:t>
            </w:r>
          </w:p>
        </w:tc>
        <w:tc>
          <w:tcPr>
            <w:tcW w:w="1520" w:type="dxa"/>
            <w:vAlign w:val="center"/>
          </w:tcPr>
          <w:p>
            <w:pPr>
              <w:jc w:val="center"/>
            </w:pPr>
            <w:r>
              <w:rPr>
                <w:rFonts w:ascii="宋体" w:hAnsi="宋体" w:eastAsia="宋体" w:cs="宋体"/>
                <w:b w:val="0"/>
                <w:i w:val="0"/>
                <w:color w:val="000000"/>
                <w:sz w:val="17"/>
              </w:rPr>
              <w:t>2</w:t>
            </w:r>
          </w:p>
        </w:tc>
        <w:tc>
          <w:tcPr>
            <w:tcW w:w="136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tc>
        <w:tc>
          <w:tcPr>
            <w:tcW w:w="420" w:type="dxa"/>
            <w:vMerge w:val="continue"/>
            <w:vAlign w:val="center"/>
          </w:tcPr>
          <w:p/>
        </w:tc>
        <w:tc>
          <w:tcPr>
            <w:tcW w:w="440" w:type="dxa"/>
            <w:vMerge w:val="continue"/>
            <w:vAlign w:val="center"/>
          </w:tcPr>
          <w:p/>
        </w:tc>
        <w:tc>
          <w:tcPr>
            <w:tcW w:w="2740" w:type="dxa"/>
            <w:vAlign w:val="center"/>
          </w:tcPr>
          <w:p>
            <w:pPr>
              <w:jc w:val="center"/>
            </w:pPr>
            <w:r>
              <w:rPr>
                <w:rFonts w:ascii="宋体" w:hAnsi="宋体" w:eastAsia="宋体" w:cs="宋体"/>
                <w:b w:val="0"/>
                <w:i w:val="0"/>
                <w:color w:val="000000"/>
                <w:sz w:val="17"/>
              </w:rPr>
              <w:t>合计</w:t>
            </w: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Align w:val="center"/>
          </w:tcPr>
          <w:p/>
        </w:tc>
        <w:tc>
          <w:tcPr>
            <w:tcW w:w="2740" w:type="dxa"/>
            <w:vAlign w:val="center"/>
          </w:tcP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8306"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2.当此表数据为空时，即本部门(单位)无国有资本经营预算财政拨款支出。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5"/>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部门：中国人民政治协商会议兴国县委员会办公室</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5"/>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pPr>
              <w:jc w:val="center"/>
            </w:pPr>
            <w:r>
              <w:rPr>
                <w:rFonts w:ascii="宋体" w:hAnsi="宋体" w:eastAsia="宋体" w:cs="宋体"/>
                <w:b w:val="0"/>
                <w:i w:val="0"/>
                <w:color w:val="000000"/>
                <w:sz w:val="17"/>
              </w:rPr>
              <w:t>项目</w:t>
            </w:r>
          </w:p>
        </w:tc>
        <w:tc>
          <w:tcPr>
            <w:tcW w:w="740" w:type="dxa"/>
            <w:vAlign w:val="center"/>
          </w:tcPr>
          <w:p>
            <w:pPr>
              <w:jc w:val="center"/>
            </w:pPr>
            <w:r>
              <w:rPr>
                <w:rFonts w:ascii="宋体" w:hAnsi="宋体" w:eastAsia="宋体" w:cs="宋体"/>
                <w:b w:val="0"/>
                <w:i w:val="0"/>
                <w:color w:val="000000"/>
                <w:sz w:val="17"/>
              </w:rPr>
              <w:t>栏次</w:t>
            </w:r>
          </w:p>
        </w:tc>
        <w:tc>
          <w:tcPr>
            <w:tcW w:w="1560" w:type="dxa"/>
            <w:vAlign w:val="center"/>
          </w:tcPr>
          <w:p>
            <w:pPr>
              <w:jc w:val="center"/>
            </w:pPr>
            <w:r>
              <w:rPr>
                <w:rFonts w:ascii="宋体" w:hAnsi="宋体" w:eastAsia="宋体" w:cs="宋体"/>
                <w:b w:val="0"/>
                <w:i w:val="0"/>
                <w:color w:val="000000"/>
                <w:sz w:val="17"/>
              </w:rPr>
              <w:t>年初预算数</w:t>
            </w:r>
          </w:p>
        </w:tc>
        <w:tc>
          <w:tcPr>
            <w:tcW w:w="1460" w:type="dxa"/>
            <w:vAlign w:val="center"/>
          </w:tcPr>
          <w:p>
            <w:pPr>
              <w:jc w:val="center"/>
            </w:pPr>
            <w:r>
              <w:rPr>
                <w:rFonts w:ascii="宋体" w:hAnsi="宋体" w:eastAsia="宋体" w:cs="宋体"/>
                <w:b w:val="0"/>
                <w:i w:val="0"/>
                <w:color w:val="000000"/>
                <w:sz w:val="16"/>
              </w:rPr>
              <w:t>全年预算数</w:t>
            </w:r>
          </w:p>
        </w:tc>
        <w:tc>
          <w:tcPr>
            <w:tcW w:w="1586" w:type="dxa"/>
            <w:vAlign w:val="center"/>
          </w:tcPr>
          <w:p>
            <w:pPr>
              <w:jc w:val="center"/>
            </w:pPr>
            <w:r>
              <w:rPr>
                <w:rFonts w:ascii="宋体" w:hAnsi="宋体" w:eastAsia="宋体" w:cs="宋体"/>
                <w:b w:val="0"/>
                <w:i w:val="0"/>
                <w:color w:val="000000"/>
                <w:sz w:val="17"/>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center"/>
            </w:pPr>
            <w:r>
              <w:rPr>
                <w:rFonts w:ascii="宋体" w:hAnsi="宋体" w:eastAsia="宋体" w:cs="宋体"/>
                <w:b w:val="0"/>
                <w:i w:val="0"/>
                <w:color w:val="000000"/>
                <w:sz w:val="17"/>
              </w:rPr>
              <w:t>行次</w:t>
            </w:r>
          </w:p>
        </w:tc>
        <w:tc>
          <w:tcPr>
            <w:tcW w:w="740" w:type="dxa"/>
            <w:vAlign w:val="center"/>
          </w:tcPr>
          <w:p/>
        </w:tc>
        <w:tc>
          <w:tcPr>
            <w:tcW w:w="1560" w:type="dxa"/>
            <w:vAlign w:val="center"/>
          </w:tcPr>
          <w:p>
            <w:pPr>
              <w:jc w:val="center"/>
            </w:pPr>
            <w:r>
              <w:rPr>
                <w:rFonts w:ascii="宋体" w:hAnsi="宋体" w:eastAsia="宋体" w:cs="宋体"/>
                <w:b w:val="0"/>
                <w:i w:val="0"/>
                <w:color w:val="000000"/>
                <w:sz w:val="17"/>
              </w:rPr>
              <w:t>1</w:t>
            </w:r>
          </w:p>
        </w:tc>
        <w:tc>
          <w:tcPr>
            <w:tcW w:w="1460" w:type="dxa"/>
            <w:vAlign w:val="center"/>
          </w:tcPr>
          <w:p>
            <w:pPr>
              <w:jc w:val="center"/>
            </w:pPr>
            <w:r>
              <w:rPr>
                <w:rFonts w:ascii="宋体" w:hAnsi="宋体" w:eastAsia="宋体" w:cs="宋体"/>
                <w:b w:val="0"/>
                <w:i w:val="0"/>
                <w:color w:val="000000"/>
                <w:sz w:val="16"/>
              </w:rPr>
              <w:t>2</w:t>
            </w:r>
          </w:p>
        </w:tc>
        <w:tc>
          <w:tcPr>
            <w:tcW w:w="158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一、“三公”经费支出</w:t>
            </w:r>
          </w:p>
        </w:tc>
        <w:tc>
          <w:tcPr>
            <w:tcW w:w="740" w:type="dxa"/>
            <w:vAlign w:val="center"/>
          </w:tcPr>
          <w:p>
            <w:pPr>
              <w:jc w:val="center"/>
            </w:pPr>
            <w:r>
              <w:rPr>
                <w:rFonts w:ascii="宋体" w:hAnsi="宋体" w:eastAsia="宋体" w:cs="宋体"/>
                <w:b w:val="0"/>
                <w:i w:val="0"/>
                <w:color w:val="000000"/>
                <w:sz w:val="17"/>
              </w:rPr>
              <w:t>1</w:t>
            </w:r>
          </w:p>
        </w:tc>
        <w:tc>
          <w:tcPr>
            <w:tcW w:w="1560" w:type="dxa"/>
            <w:vAlign w:val="center"/>
          </w:tcPr>
          <w:p>
            <w:pPr>
              <w:jc w:val="right"/>
            </w:pPr>
            <w:r>
              <w:rPr>
                <w:rFonts w:ascii="宋体" w:hAnsi="宋体" w:eastAsia="宋体" w:cs="宋体"/>
                <w:b w:val="0"/>
                <w:i w:val="0"/>
                <w:color w:val="000000"/>
                <w:sz w:val="17"/>
              </w:rPr>
              <w:t>41.00</w:t>
            </w:r>
          </w:p>
        </w:tc>
        <w:tc>
          <w:tcPr>
            <w:tcW w:w="1460" w:type="dxa"/>
            <w:vAlign w:val="center"/>
          </w:tcPr>
          <w:p>
            <w:pPr>
              <w:jc w:val="right"/>
            </w:pPr>
            <w:r>
              <w:rPr>
                <w:rFonts w:ascii="宋体" w:hAnsi="宋体" w:eastAsia="宋体" w:cs="宋体"/>
                <w:b w:val="0"/>
                <w:i w:val="0"/>
                <w:color w:val="000000"/>
                <w:sz w:val="16"/>
              </w:rPr>
              <w:t>41.00</w:t>
            </w:r>
          </w:p>
        </w:tc>
        <w:tc>
          <w:tcPr>
            <w:tcW w:w="1586" w:type="dxa"/>
            <w:vAlign w:val="center"/>
          </w:tcPr>
          <w:p>
            <w:pPr>
              <w:jc w:val="right"/>
            </w:pPr>
            <w:r>
              <w:rPr>
                <w:rFonts w:ascii="宋体" w:hAnsi="宋体" w:eastAsia="宋体" w:cs="宋体"/>
                <w:b w:val="0"/>
                <w:i w:val="0"/>
                <w:color w:val="000000"/>
                <w:sz w:val="17"/>
              </w:rPr>
              <w:t>27.36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1.因公出国（境）费</w:t>
            </w:r>
          </w:p>
        </w:tc>
        <w:tc>
          <w:tcPr>
            <w:tcW w:w="740" w:type="dxa"/>
            <w:vAlign w:val="center"/>
          </w:tcPr>
          <w:p>
            <w:pPr>
              <w:jc w:val="center"/>
            </w:pPr>
            <w:r>
              <w:rPr>
                <w:rFonts w:ascii="宋体" w:hAnsi="宋体" w:eastAsia="宋体" w:cs="宋体"/>
                <w:b w:val="0"/>
                <w:i w:val="0"/>
                <w:color w:val="000000"/>
                <w:sz w:val="17"/>
              </w:rPr>
              <w:t>2</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2.公务用车购置及运行维护费</w:t>
            </w:r>
          </w:p>
        </w:tc>
        <w:tc>
          <w:tcPr>
            <w:tcW w:w="740" w:type="dxa"/>
            <w:vAlign w:val="center"/>
          </w:tcPr>
          <w:p>
            <w:pPr>
              <w:jc w:val="center"/>
            </w:pPr>
            <w:r>
              <w:rPr>
                <w:rFonts w:ascii="宋体" w:hAnsi="宋体" w:eastAsia="宋体" w:cs="宋体"/>
                <w:b w:val="0"/>
                <w:i w:val="0"/>
                <w:color w:val="000000"/>
                <w:sz w:val="17"/>
              </w:rPr>
              <w:t>3</w:t>
            </w:r>
          </w:p>
        </w:tc>
        <w:tc>
          <w:tcPr>
            <w:tcW w:w="1560" w:type="dxa"/>
            <w:vAlign w:val="center"/>
          </w:tcPr>
          <w:p>
            <w:pPr>
              <w:jc w:val="right"/>
            </w:pPr>
            <w:r>
              <w:rPr>
                <w:rFonts w:ascii="宋体" w:hAnsi="宋体" w:eastAsia="宋体" w:cs="宋体"/>
                <w:b w:val="0"/>
                <w:i w:val="0"/>
                <w:color w:val="000000"/>
                <w:sz w:val="17"/>
              </w:rPr>
              <w:t>6.00</w:t>
            </w:r>
          </w:p>
        </w:tc>
        <w:tc>
          <w:tcPr>
            <w:tcW w:w="1460" w:type="dxa"/>
            <w:vAlign w:val="center"/>
          </w:tcPr>
          <w:p>
            <w:pPr>
              <w:jc w:val="right"/>
            </w:pPr>
            <w:r>
              <w:rPr>
                <w:rFonts w:ascii="宋体" w:hAnsi="宋体" w:eastAsia="宋体" w:cs="宋体"/>
                <w:b w:val="0"/>
                <w:i w:val="0"/>
                <w:color w:val="000000"/>
                <w:sz w:val="16"/>
              </w:rPr>
              <w:t>6.00</w:t>
            </w:r>
          </w:p>
        </w:tc>
        <w:tc>
          <w:tcPr>
            <w:tcW w:w="1586" w:type="dxa"/>
            <w:vAlign w:val="center"/>
          </w:tcPr>
          <w:p>
            <w:pPr>
              <w:jc w:val="right"/>
            </w:pPr>
            <w:r>
              <w:rPr>
                <w:rFonts w:ascii="宋体" w:hAnsi="宋体" w:eastAsia="宋体" w:cs="宋体"/>
                <w:b w:val="0"/>
                <w:i w:val="0"/>
                <w:color w:val="000000"/>
                <w:sz w:val="17"/>
              </w:rPr>
              <w:t>2.97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（1）公务用车购置费</w:t>
            </w:r>
          </w:p>
        </w:tc>
        <w:tc>
          <w:tcPr>
            <w:tcW w:w="740" w:type="dxa"/>
            <w:vAlign w:val="center"/>
          </w:tcPr>
          <w:p>
            <w:pPr>
              <w:jc w:val="center"/>
            </w:pPr>
            <w:r>
              <w:rPr>
                <w:rFonts w:ascii="宋体" w:hAnsi="宋体" w:eastAsia="宋体" w:cs="宋体"/>
                <w:b w:val="0"/>
                <w:i w:val="0"/>
                <w:color w:val="000000"/>
                <w:sz w:val="17"/>
              </w:rPr>
              <w:t>4</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（2）公务用车运行维护费</w:t>
            </w:r>
          </w:p>
        </w:tc>
        <w:tc>
          <w:tcPr>
            <w:tcW w:w="740" w:type="dxa"/>
            <w:vAlign w:val="center"/>
          </w:tcPr>
          <w:p>
            <w:pPr>
              <w:jc w:val="center"/>
            </w:pPr>
            <w:r>
              <w:rPr>
                <w:rFonts w:ascii="宋体" w:hAnsi="宋体" w:eastAsia="宋体" w:cs="宋体"/>
                <w:b w:val="0"/>
                <w:i w:val="0"/>
                <w:color w:val="000000"/>
                <w:sz w:val="17"/>
              </w:rPr>
              <w:t>5</w:t>
            </w:r>
          </w:p>
        </w:tc>
        <w:tc>
          <w:tcPr>
            <w:tcW w:w="1560" w:type="dxa"/>
            <w:vAlign w:val="center"/>
          </w:tcPr>
          <w:p>
            <w:pPr>
              <w:jc w:val="right"/>
            </w:pPr>
            <w:r>
              <w:rPr>
                <w:rFonts w:ascii="宋体" w:hAnsi="宋体" w:eastAsia="宋体" w:cs="宋体"/>
                <w:b w:val="0"/>
                <w:i w:val="0"/>
                <w:color w:val="000000"/>
                <w:sz w:val="17"/>
              </w:rPr>
              <w:t>6.00</w:t>
            </w:r>
          </w:p>
        </w:tc>
        <w:tc>
          <w:tcPr>
            <w:tcW w:w="1460" w:type="dxa"/>
            <w:vAlign w:val="center"/>
          </w:tcPr>
          <w:p>
            <w:pPr>
              <w:jc w:val="right"/>
            </w:pPr>
            <w:r>
              <w:rPr>
                <w:rFonts w:ascii="宋体" w:hAnsi="宋体" w:eastAsia="宋体" w:cs="宋体"/>
                <w:b w:val="0"/>
                <w:i w:val="0"/>
                <w:color w:val="000000"/>
                <w:sz w:val="16"/>
              </w:rPr>
              <w:t>6.00</w:t>
            </w:r>
          </w:p>
        </w:tc>
        <w:tc>
          <w:tcPr>
            <w:tcW w:w="1586" w:type="dxa"/>
            <w:vAlign w:val="center"/>
          </w:tcPr>
          <w:p>
            <w:pPr>
              <w:jc w:val="right"/>
            </w:pPr>
            <w:r>
              <w:rPr>
                <w:rFonts w:ascii="宋体" w:hAnsi="宋体" w:eastAsia="宋体" w:cs="宋体"/>
                <w:b w:val="0"/>
                <w:i w:val="0"/>
                <w:color w:val="000000"/>
                <w:sz w:val="17"/>
              </w:rPr>
              <w:t>2.97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3.公务接待费</w:t>
            </w:r>
          </w:p>
        </w:tc>
        <w:tc>
          <w:tcPr>
            <w:tcW w:w="740" w:type="dxa"/>
            <w:vAlign w:val="center"/>
          </w:tcPr>
          <w:p>
            <w:pPr>
              <w:jc w:val="center"/>
            </w:pPr>
            <w:r>
              <w:rPr>
                <w:rFonts w:ascii="宋体" w:hAnsi="宋体" w:eastAsia="宋体" w:cs="宋体"/>
                <w:b w:val="0"/>
                <w:i w:val="0"/>
                <w:color w:val="000000"/>
                <w:sz w:val="17"/>
              </w:rPr>
              <w:t>6</w:t>
            </w:r>
          </w:p>
        </w:tc>
        <w:tc>
          <w:tcPr>
            <w:tcW w:w="1560" w:type="dxa"/>
            <w:vAlign w:val="center"/>
          </w:tcPr>
          <w:p>
            <w:pPr>
              <w:jc w:val="right"/>
            </w:pPr>
            <w:r>
              <w:rPr>
                <w:rFonts w:ascii="宋体" w:hAnsi="宋体" w:eastAsia="宋体" w:cs="宋体"/>
                <w:b w:val="0"/>
                <w:i w:val="0"/>
                <w:color w:val="000000"/>
                <w:sz w:val="17"/>
              </w:rPr>
              <w:t>35.00</w:t>
            </w:r>
          </w:p>
        </w:tc>
        <w:tc>
          <w:tcPr>
            <w:tcW w:w="1460" w:type="dxa"/>
            <w:vAlign w:val="center"/>
          </w:tcPr>
          <w:p>
            <w:pPr>
              <w:jc w:val="right"/>
            </w:pPr>
            <w:r>
              <w:rPr>
                <w:rFonts w:ascii="宋体" w:hAnsi="宋体" w:eastAsia="宋体" w:cs="宋体"/>
                <w:b w:val="0"/>
                <w:i w:val="0"/>
                <w:color w:val="000000"/>
                <w:sz w:val="16"/>
              </w:rPr>
              <w:t>35.00</w:t>
            </w:r>
          </w:p>
        </w:tc>
        <w:tc>
          <w:tcPr>
            <w:tcW w:w="1586" w:type="dxa"/>
            <w:vAlign w:val="center"/>
          </w:tcPr>
          <w:p>
            <w:pPr>
              <w:jc w:val="right"/>
            </w:pPr>
            <w:r>
              <w:rPr>
                <w:rFonts w:ascii="宋体" w:hAnsi="宋体" w:eastAsia="宋体" w:cs="宋体"/>
                <w:b w:val="0"/>
                <w:i w:val="0"/>
                <w:color w:val="000000"/>
                <w:sz w:val="17"/>
              </w:rPr>
              <w:t>24.39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（1）国内接待费</w:t>
            </w:r>
          </w:p>
        </w:tc>
        <w:tc>
          <w:tcPr>
            <w:tcW w:w="740" w:type="dxa"/>
            <w:vAlign w:val="center"/>
          </w:tcPr>
          <w:p>
            <w:pPr>
              <w:jc w:val="center"/>
            </w:pPr>
            <w:r>
              <w:rPr>
                <w:rFonts w:ascii="宋体" w:hAnsi="宋体" w:eastAsia="宋体" w:cs="宋体"/>
                <w:b w:val="0"/>
                <w:i w:val="0"/>
                <w:color w:val="000000"/>
                <w:sz w:val="17"/>
              </w:rPr>
              <w:t>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24.39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其中：外事接待费</w:t>
            </w:r>
          </w:p>
        </w:tc>
        <w:tc>
          <w:tcPr>
            <w:tcW w:w="740" w:type="dxa"/>
            <w:vAlign w:val="center"/>
          </w:tcPr>
          <w:p>
            <w:pPr>
              <w:jc w:val="center"/>
            </w:pPr>
            <w:r>
              <w:rPr>
                <w:rFonts w:ascii="宋体" w:hAnsi="宋体" w:eastAsia="宋体" w:cs="宋体"/>
                <w:b w:val="0"/>
                <w:i w:val="0"/>
                <w:color w:val="000000"/>
                <w:sz w:val="17"/>
              </w:rPr>
              <w:t>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（2）国（境）外接待费</w:t>
            </w:r>
          </w:p>
        </w:tc>
        <w:tc>
          <w:tcPr>
            <w:tcW w:w="740" w:type="dxa"/>
            <w:vAlign w:val="center"/>
          </w:tcPr>
          <w:p>
            <w:pPr>
              <w:jc w:val="center"/>
            </w:pPr>
            <w:r>
              <w:rPr>
                <w:rFonts w:ascii="宋体" w:hAnsi="宋体" w:eastAsia="宋体" w:cs="宋体"/>
                <w:b w:val="0"/>
                <w:i w:val="0"/>
                <w:color w:val="000000"/>
                <w:sz w:val="17"/>
              </w:rPr>
              <w:t>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pPr>
              <w:jc w:val="left"/>
            </w:pPr>
            <w:r>
              <w:rPr>
                <w:rFonts w:ascii="宋体" w:hAnsi="宋体" w:eastAsia="宋体" w:cs="宋体"/>
                <w:b w:val="0"/>
                <w:i w:val="0"/>
                <w:color w:val="000000"/>
                <w:sz w:val="17"/>
              </w:rPr>
              <w:t>二、相关统计数</w:t>
            </w:r>
          </w:p>
        </w:tc>
        <w:tc>
          <w:tcPr>
            <w:tcW w:w="740" w:type="dxa"/>
            <w:vAlign w:val="center"/>
          </w:tcPr>
          <w:p>
            <w:pPr>
              <w:jc w:val="center"/>
            </w:pPr>
            <w:r>
              <w:rPr>
                <w:rFonts w:ascii="宋体" w:hAnsi="宋体" w:eastAsia="宋体" w:cs="宋体"/>
                <w:b w:val="0"/>
                <w:i w:val="0"/>
                <w:color w:val="000000"/>
                <w:sz w:val="17"/>
              </w:rPr>
              <w:t>10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center"/>
            </w:pPr>
            <w:r>
              <w:rPr>
                <w:rFonts w:ascii="宋体" w:hAnsi="宋体" w:eastAsia="宋体" w:cs="宋体"/>
                <w:b w:val="0"/>
                <w:i w:val="0"/>
                <w:color w:val="000000"/>
                <w:sz w:val="17"/>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1.因公出国（境）团组数（个）</w:t>
            </w:r>
          </w:p>
        </w:tc>
        <w:tc>
          <w:tcPr>
            <w:tcW w:w="740" w:type="dxa"/>
            <w:vAlign w:val="center"/>
          </w:tcPr>
          <w:p>
            <w:pPr>
              <w:jc w:val="center"/>
            </w:pPr>
            <w:r>
              <w:rPr>
                <w:rFonts w:ascii="宋体" w:hAnsi="宋体" w:eastAsia="宋体" w:cs="宋体"/>
                <w:b w:val="0"/>
                <w:i w:val="0"/>
                <w:color w:val="000000"/>
                <w:sz w:val="17"/>
              </w:rPr>
              <w:t>11</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2.因公出国（境）人次数（人）</w:t>
            </w:r>
          </w:p>
        </w:tc>
        <w:tc>
          <w:tcPr>
            <w:tcW w:w="740" w:type="dxa"/>
            <w:vAlign w:val="center"/>
          </w:tcPr>
          <w:p>
            <w:pPr>
              <w:jc w:val="center"/>
            </w:pPr>
            <w:r>
              <w:rPr>
                <w:rFonts w:ascii="宋体" w:hAnsi="宋体" w:eastAsia="宋体" w:cs="宋体"/>
                <w:b w:val="0"/>
                <w:i w:val="0"/>
                <w:color w:val="000000"/>
                <w:sz w:val="17"/>
              </w:rPr>
              <w:t>12</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3.公务用车购置数（辆）</w:t>
            </w:r>
          </w:p>
        </w:tc>
        <w:tc>
          <w:tcPr>
            <w:tcW w:w="740" w:type="dxa"/>
            <w:vAlign w:val="center"/>
          </w:tcPr>
          <w:p>
            <w:pPr>
              <w:jc w:val="center"/>
            </w:pPr>
            <w:r>
              <w:rPr>
                <w:rFonts w:ascii="宋体" w:hAnsi="宋体" w:eastAsia="宋体" w:cs="宋体"/>
                <w:b w:val="0"/>
                <w:i w:val="0"/>
                <w:color w:val="000000"/>
                <w:sz w:val="17"/>
              </w:rPr>
              <w:t>13</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4.公务用车保有量（辆）</w:t>
            </w:r>
          </w:p>
        </w:tc>
        <w:tc>
          <w:tcPr>
            <w:tcW w:w="740" w:type="dxa"/>
            <w:vAlign w:val="center"/>
          </w:tcPr>
          <w:p>
            <w:pPr>
              <w:jc w:val="center"/>
            </w:pPr>
            <w:r>
              <w:rPr>
                <w:rFonts w:ascii="宋体" w:hAnsi="宋体" w:eastAsia="宋体" w:cs="宋体"/>
                <w:b w:val="0"/>
                <w:i w:val="0"/>
                <w:color w:val="000000"/>
                <w:sz w:val="17"/>
              </w:rPr>
              <w:t>14</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5.国内公务接待批次（个）</w:t>
            </w:r>
          </w:p>
        </w:tc>
        <w:tc>
          <w:tcPr>
            <w:tcW w:w="740" w:type="dxa"/>
            <w:vAlign w:val="center"/>
          </w:tcPr>
          <w:p>
            <w:pPr>
              <w:jc w:val="center"/>
            </w:pPr>
            <w:r>
              <w:rPr>
                <w:rFonts w:ascii="宋体" w:hAnsi="宋体" w:eastAsia="宋体" w:cs="宋体"/>
                <w:b w:val="0"/>
                <w:i w:val="0"/>
                <w:color w:val="000000"/>
                <w:sz w:val="17"/>
              </w:rPr>
              <w:t>15</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其中：外事接待批次（个）</w:t>
            </w:r>
          </w:p>
        </w:tc>
        <w:tc>
          <w:tcPr>
            <w:tcW w:w="740" w:type="dxa"/>
            <w:vAlign w:val="center"/>
          </w:tcPr>
          <w:p>
            <w:pPr>
              <w:jc w:val="center"/>
            </w:pPr>
            <w:r>
              <w:rPr>
                <w:rFonts w:ascii="宋体" w:hAnsi="宋体" w:eastAsia="宋体" w:cs="宋体"/>
                <w:b w:val="0"/>
                <w:i w:val="0"/>
                <w:color w:val="000000"/>
                <w:sz w:val="17"/>
              </w:rPr>
              <w:t>16</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6.国内公务接待人次（人）</w:t>
            </w:r>
          </w:p>
        </w:tc>
        <w:tc>
          <w:tcPr>
            <w:tcW w:w="740" w:type="dxa"/>
            <w:vAlign w:val="center"/>
          </w:tcPr>
          <w:p>
            <w:pPr>
              <w:jc w:val="center"/>
            </w:pPr>
            <w:r>
              <w:rPr>
                <w:rFonts w:ascii="宋体" w:hAnsi="宋体" w:eastAsia="宋体" w:cs="宋体"/>
                <w:b w:val="0"/>
                <w:i w:val="0"/>
                <w:color w:val="000000"/>
                <w:sz w:val="17"/>
              </w:rPr>
              <w:t>17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2,114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其中：外事接待人次（人）</w:t>
            </w:r>
          </w:p>
        </w:tc>
        <w:tc>
          <w:tcPr>
            <w:tcW w:w="740" w:type="dxa"/>
            <w:vAlign w:val="center"/>
          </w:tcPr>
          <w:p>
            <w:pPr>
              <w:jc w:val="center"/>
            </w:pPr>
            <w:r>
              <w:rPr>
                <w:rFonts w:ascii="宋体" w:hAnsi="宋体" w:eastAsia="宋体" w:cs="宋体"/>
                <w:b w:val="0"/>
                <w:i w:val="0"/>
                <w:color w:val="000000"/>
                <w:sz w:val="17"/>
              </w:rPr>
              <w:t>18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7.国（境）外公务接待批次（个）</w:t>
            </w:r>
          </w:p>
        </w:tc>
        <w:tc>
          <w:tcPr>
            <w:tcW w:w="740" w:type="dxa"/>
            <w:vAlign w:val="center"/>
          </w:tcPr>
          <w:p>
            <w:pPr>
              <w:jc w:val="center"/>
            </w:pPr>
            <w:r>
              <w:rPr>
                <w:rFonts w:ascii="宋体" w:hAnsi="宋体" w:eastAsia="宋体" w:cs="宋体"/>
                <w:b w:val="0"/>
                <w:i w:val="0"/>
                <w:color w:val="000000"/>
                <w:sz w:val="17"/>
              </w:rPr>
              <w:t>19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8.国（境）外公务接待人次（人）</w:t>
            </w:r>
          </w:p>
        </w:tc>
        <w:tc>
          <w:tcPr>
            <w:tcW w:w="740" w:type="dxa"/>
            <w:vAlign w:val="center"/>
          </w:tcPr>
          <w:p>
            <w:pPr>
              <w:jc w:val="center"/>
            </w:pPr>
            <w:r>
              <w:rPr>
                <w:rFonts w:ascii="宋体" w:hAnsi="宋体" w:eastAsia="宋体" w:cs="宋体"/>
                <w:b w:val="0"/>
                <w:i w:val="0"/>
                <w:color w:val="000000"/>
                <w:sz w:val="17"/>
              </w:rPr>
              <w:t>20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8306" w:type="dxa"/>
            <w:gridSpan w:val="5"/>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37" w:hRule="exact"/>
          <w:jc w:val="center"/>
        </w:trPr>
        <w:tc>
          <w:tcPr>
            <w:tcW w:w="8306"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2.当此表数据为空，即本部门（单位）无财政拨款“三公”经费支出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9"/>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pPr>
              <w:jc w:val="right"/>
            </w:pPr>
            <w:r>
              <w:rPr>
                <w:rFonts w:hint="eastAsia" w:ascii="宋体" w:hAnsi="宋体" w:eastAsia="宋体" w:cs="宋体"/>
                <w:sz w:val="20"/>
                <w:lang w:eastAsia="zh-CN"/>
              </w:rPr>
              <w:t>公开</w:t>
            </w:r>
            <w:r>
              <w:rPr>
                <w:rFonts w:ascii="宋体" w:hAnsi="宋体" w:eastAsia="宋体" w:cs="宋体"/>
                <w:sz w:val="20"/>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pPr>
              <w:jc w:val="left"/>
            </w:pPr>
            <w:r>
              <w:rPr>
                <w:rFonts w:ascii="宋体" w:hAnsi="宋体" w:eastAsia="宋体" w:cs="宋体"/>
                <w:sz w:val="20"/>
              </w:rPr>
              <w:t>部门：</w:t>
            </w:r>
            <w:r>
              <w:rPr>
                <w:rFonts w:hint="eastAsia" w:ascii="宋体" w:hAnsi="宋体" w:eastAsia="宋体" w:cs="宋体"/>
                <w:b w:val="0"/>
                <w:i w:val="0"/>
                <w:color w:val="000000"/>
                <w:sz w:val="20"/>
              </w:rPr>
              <w:t>中国人民政治协商会议兴国县委员会办公室</w:t>
            </w:r>
          </w:p>
        </w:tc>
        <w:tc>
          <w:tcPr>
            <w:tcW w:w="2000" w:type="dxa"/>
            <w:shd w:val="clear" w:color="auto" w:fill="auto"/>
            <w:noWrap w:val="0"/>
            <w:vAlign w:val="top"/>
          </w:tcPr>
          <w:p>
            <w:pPr>
              <w:jc w:val="center"/>
            </w:pPr>
            <w:r>
              <w:rPr>
                <w:rFonts w:ascii="宋体" w:hAnsi="宋体" w:eastAsia="宋体" w:cs="宋体"/>
                <w:sz w:val="20"/>
              </w:rPr>
              <w:t>2023年度</w:t>
            </w:r>
          </w:p>
        </w:tc>
        <w:tc>
          <w:tcPr>
            <w:tcW w:w="3772" w:type="dxa"/>
            <w:gridSpan w:val="3"/>
            <w:shd w:val="clear" w:color="auto" w:fill="auto"/>
            <w:noWrap w:val="0"/>
            <w:vAlign w:val="top"/>
          </w:tcPr>
          <w:p>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pPr>
              <w:jc w:val="center"/>
            </w:pPr>
            <w:r>
              <w:rPr>
                <w:rFonts w:ascii="宋体" w:hAnsi="宋体" w:eastAsia="宋体" w:cs="宋体"/>
                <w:b w:val="0"/>
                <w:i w:val="0"/>
                <w:color w:val="000000"/>
                <w:sz w:val="20"/>
              </w:rPr>
              <w:t>项  目</w:t>
            </w:r>
          </w:p>
        </w:tc>
        <w:tc>
          <w:tcPr>
            <w:tcW w:w="880" w:type="dxa"/>
            <w:shd w:val="clear" w:color="auto" w:fill="auto"/>
            <w:noWrap w:val="0"/>
            <w:vAlign w:val="center"/>
          </w:tcPr>
          <w:p>
            <w:pPr>
              <w:jc w:val="center"/>
            </w:pPr>
            <w:r>
              <w:rPr>
                <w:rFonts w:ascii="宋体" w:hAnsi="宋体" w:eastAsia="宋体" w:cs="宋体"/>
                <w:b w:val="0"/>
                <w:i w:val="0"/>
                <w:color w:val="000000"/>
                <w:sz w:val="20"/>
              </w:rPr>
              <w:t>栏次</w:t>
            </w:r>
          </w:p>
        </w:tc>
        <w:tc>
          <w:tcPr>
            <w:tcW w:w="2265" w:type="dxa"/>
            <w:shd w:val="clear" w:color="auto" w:fill="auto"/>
            <w:noWrap w:val="0"/>
            <w:vAlign w:val="center"/>
          </w:tcPr>
          <w:p>
            <w:pPr>
              <w:jc w:val="center"/>
            </w:pPr>
            <w:r>
              <w:rPr>
                <w:rFonts w:ascii="宋体" w:hAnsi="宋体" w:eastAsia="宋体" w:cs="宋体"/>
                <w:b w:val="0"/>
                <w:i w:val="0"/>
                <w:color w:val="000000"/>
                <w:sz w:val="20"/>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pPr>
              <w:jc w:val="center"/>
            </w:pPr>
            <w:r>
              <w:rPr>
                <w:rFonts w:ascii="宋体" w:hAnsi="宋体" w:eastAsia="宋体" w:cs="宋体"/>
                <w:b w:val="0"/>
                <w:i w:val="0"/>
                <w:color w:val="000000"/>
                <w:sz w:val="20"/>
              </w:rPr>
              <w:t>1</w:t>
            </w:r>
          </w:p>
        </w:tc>
        <w:tc>
          <w:tcPr>
            <w:tcW w:w="2265" w:type="dxa"/>
            <w:shd w:val="clear" w:color="auto" w:fill="auto"/>
            <w:noWrap w:val="0"/>
            <w:vAlign w:val="center"/>
          </w:tcPr>
          <w:p>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pPr>
              <w:jc w:val="center"/>
            </w:pPr>
            <w:r>
              <w:rPr>
                <w:rFonts w:ascii="宋体" w:hAnsi="宋体" w:eastAsia="宋体" w:cs="宋体"/>
                <w:b w:val="0"/>
                <w:i w:val="0"/>
                <w:color w:val="000000"/>
                <w:sz w:val="20"/>
              </w:rPr>
              <w:t>2</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pPr>
              <w:jc w:val="center"/>
            </w:pPr>
            <w:r>
              <w:rPr>
                <w:rFonts w:ascii="宋体" w:hAnsi="宋体" w:eastAsia="宋体" w:cs="宋体"/>
                <w:b w:val="0"/>
                <w:i w:val="0"/>
                <w:color w:val="000000"/>
                <w:sz w:val="20"/>
              </w:rPr>
              <w:t>3</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pPr>
              <w:jc w:val="center"/>
            </w:pPr>
            <w:r>
              <w:rPr>
                <w:rFonts w:ascii="宋体" w:hAnsi="宋体" w:eastAsia="宋体" w:cs="宋体"/>
                <w:b w:val="0"/>
                <w:i w:val="0"/>
                <w:color w:val="000000"/>
                <w:sz w:val="20"/>
              </w:rPr>
              <w:t>4</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pPr>
              <w:jc w:val="center"/>
            </w:pPr>
            <w:r>
              <w:rPr>
                <w:rFonts w:ascii="宋体" w:hAnsi="宋体" w:eastAsia="宋体" w:cs="宋体"/>
                <w:b w:val="0"/>
                <w:i w:val="0"/>
                <w:color w:val="000000"/>
                <w:sz w:val="20"/>
              </w:rPr>
              <w:t>5</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pPr>
              <w:jc w:val="center"/>
            </w:pPr>
            <w:r>
              <w:rPr>
                <w:rFonts w:ascii="宋体" w:hAnsi="宋体" w:eastAsia="宋体" w:cs="宋体"/>
                <w:b w:val="0"/>
                <w:i w:val="0"/>
                <w:color w:val="000000"/>
                <w:sz w:val="20"/>
              </w:rPr>
              <w:t>6</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pPr>
              <w:jc w:val="center"/>
            </w:pPr>
            <w:r>
              <w:rPr>
                <w:rFonts w:ascii="宋体" w:hAnsi="宋体" w:eastAsia="宋体" w:cs="宋体"/>
                <w:b w:val="0"/>
                <w:i w:val="0"/>
                <w:color w:val="000000"/>
                <w:sz w:val="20"/>
              </w:rPr>
              <w:t>7</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pPr>
              <w:jc w:val="center"/>
            </w:pPr>
            <w:r>
              <w:rPr>
                <w:rFonts w:ascii="宋体" w:hAnsi="宋体" w:eastAsia="宋体" w:cs="宋体"/>
                <w:b w:val="0"/>
                <w:i w:val="0"/>
                <w:color w:val="000000"/>
                <w:sz w:val="20"/>
              </w:rPr>
              <w:t>8</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pPr>
              <w:jc w:val="center"/>
            </w:pPr>
            <w:r>
              <w:rPr>
                <w:rFonts w:ascii="宋体" w:hAnsi="宋体" w:eastAsia="宋体" w:cs="宋体"/>
                <w:b w:val="0"/>
                <w:i w:val="0"/>
                <w:color w:val="000000"/>
                <w:sz w:val="20"/>
              </w:rPr>
              <w:t>9</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pPr>
              <w:jc w:val="center"/>
            </w:pPr>
            <w:r>
              <w:rPr>
                <w:rFonts w:ascii="宋体" w:hAnsi="宋体" w:eastAsia="宋体" w:cs="宋体"/>
                <w:b w:val="0"/>
                <w:i w:val="0"/>
                <w:color w:val="000000"/>
                <w:sz w:val="20"/>
              </w:rPr>
              <w:t>10</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pPr>
              <w:jc w:val="left"/>
            </w:pPr>
            <w:r>
              <w:rPr>
                <w:rFonts w:ascii="宋体" w:hAnsi="宋体" w:eastAsia="宋体" w:cs="宋体"/>
                <w:b w:val="0"/>
                <w:i w:val="0"/>
                <w:color w:val="000000"/>
                <w:sz w:val="20"/>
              </w:rPr>
              <w:t>注：1.本表反映截止2023年12月31日，部门(单位)占用的国有资产情况。</w:t>
            </w:r>
          </w:p>
          <w:p>
            <w:pPr>
              <w:jc w:val="left"/>
            </w:pPr>
            <w:r>
              <w:rPr>
                <w:rFonts w:ascii="宋体" w:hAnsi="宋体" w:eastAsia="宋体" w:cs="宋体"/>
                <w:b w:val="0"/>
                <w:i w:val="0"/>
                <w:color w:val="000000"/>
                <w:sz w:val="20"/>
              </w:rPr>
              <w:t xml:space="preserve">    2.当本表数据为空时，即本部门（单位）无相关资产。</w:t>
            </w:r>
          </w:p>
        </w:tc>
      </w:tr>
    </w:tbl>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pPr>
        <w:ind w:firstLine="630"/>
        <w:jc w:val="left"/>
        <w:rPr>
          <w:rFonts w:hint="eastAsia" w:ascii="仿宋_GB2312" w:hAnsi="仿宋_GB2312" w:eastAsia="仿宋_GB2312"/>
          <w:sz w:val="30"/>
          <w:szCs w:val="30"/>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本部门2023年度收入总计1081.78万元，其中年初结转和结余0.00万元，与上年持平；使用非财政拨款结余和专用结余0.00万元，与上年持平；本年收入合计1081.78万元，比上年增加166.19万元</w:t>
      </w:r>
      <w:r>
        <w:rPr>
          <w:rFonts w:hint="eastAsia" w:ascii="仿宋_GB2312" w:hAnsi="仿宋_GB2312" w:eastAsia="仿宋_GB2312" w:cs="Times New Roman"/>
          <w:sz w:val="32"/>
          <w:szCs w:val="32"/>
        </w:rPr>
        <w:t>，增长18.15%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一体化改革统计口径改变、正常人员增加及薪金增</w:t>
      </w:r>
      <w:r>
        <w:rPr>
          <w:rFonts w:hint="eastAsia" w:ascii="仿宋_GB2312" w:hAnsi="仿宋_GB2312" w:eastAsia="仿宋_GB2312"/>
          <w:sz w:val="32"/>
          <w:szCs w:val="32"/>
          <w:lang w:val="en-US" w:eastAsia="zh-CN"/>
        </w:rPr>
        <w:t>长</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作</w:t>
      </w:r>
      <w:r>
        <w:rPr>
          <w:rFonts w:hint="eastAsia" w:ascii="仿宋_GB2312" w:hAnsi="仿宋_GB2312" w:eastAsia="仿宋_GB2312"/>
          <w:sz w:val="32"/>
          <w:szCs w:val="32"/>
          <w:lang w:eastAsia="zh-CN"/>
        </w:rPr>
        <w:t>为牵头单位其他资金等网格化管理工作费增加</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本年收入的具体构成：财政拨款收入1081.78万元，占100.00%；事业收入0.00万元，占0.00%；经营收入0.00万元，占0.00%；上级补助收入0.00万元，占0.00%；附属单位上缴收入0.00万元，占0.00%；其他收入0.00万元，占0.00%。  </w:t>
      </w:r>
    </w:p>
    <w:p>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本部门2023年度支出总计1081.78万元，其中本年支出合计1081.78万元，比上年增加166.19万元</w:t>
      </w:r>
      <w:r>
        <w:rPr>
          <w:rFonts w:hint="eastAsia" w:ascii="仿宋_GB2312" w:hAnsi="仿宋_GB2312" w:eastAsia="仿宋_GB2312" w:cs="Times New Roman"/>
          <w:sz w:val="32"/>
          <w:szCs w:val="32"/>
        </w:rPr>
        <w:t>，增长18.15%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正常人员增加及薪金增</w:t>
      </w:r>
      <w:r>
        <w:rPr>
          <w:rFonts w:hint="eastAsia" w:ascii="仿宋_GB2312" w:hAnsi="仿宋_GB2312" w:eastAsia="仿宋_GB2312"/>
          <w:sz w:val="32"/>
          <w:szCs w:val="32"/>
          <w:lang w:val="en-US" w:eastAsia="zh-CN"/>
        </w:rPr>
        <w:t>长</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作</w:t>
      </w:r>
      <w:r>
        <w:rPr>
          <w:rFonts w:hint="eastAsia" w:ascii="仿宋_GB2312" w:hAnsi="仿宋_GB2312" w:eastAsia="仿宋_GB2312"/>
          <w:sz w:val="32"/>
          <w:szCs w:val="32"/>
          <w:lang w:eastAsia="zh-CN"/>
        </w:rPr>
        <w:t>为牵头单位其他资金等网格化管理工作费增加</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一体化改革资金全部收回</w:t>
      </w:r>
      <w:r>
        <w:rPr>
          <w:rFonts w:hint="eastAsia" w:ascii="仿宋_GB2312" w:hAnsi="仿宋_GB2312" w:eastAsia="仿宋_GB2312"/>
          <w:sz w:val="32"/>
          <w:szCs w:val="32"/>
        </w:rPr>
        <w:t>。</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本年支出的具体构成：基本支出653.47万元，占60.41%；项目支出428.31万元，占39.59%；经营支出0.00万元，占0.00%；上缴上级支出0.00万元，占0.00%；对附属单位补助支出0.00万元，占0.00%。</w:t>
      </w:r>
    </w:p>
    <w:p>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本部门2023年度财政拨款本年支出年初预算数1030.47万元，决算数1081.78万元，完成年初预算的104.98%。其中：</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（一）一般公共服务支出（类）年初预算数881.41万元，决算数916.36万元，完成年初预算的103.96%。预决算差异主要原因：</w:t>
      </w:r>
      <w:r>
        <w:rPr>
          <w:rFonts w:hint="eastAsia" w:ascii="仿宋_GB2312" w:hAnsi="仿宋_GB2312" w:eastAsia="仿宋_GB2312" w:cs="Times New Roman"/>
          <w:sz w:val="32"/>
          <w:szCs w:val="32"/>
          <w:lang w:eastAsia="zh-CN"/>
        </w:rPr>
        <w:t>预算没有算入网络管理等工作经费</w:t>
      </w:r>
      <w:r>
        <w:rPr>
          <w:rFonts w:hint="eastAsia" w:ascii="仿宋_GB2312" w:hAnsi="仿宋_GB2312" w:eastAsia="仿宋_GB2312" w:cs="Times New Roman"/>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）社会保障和就业支出（类）年初预算数59.38万元，决算数76.72万元，完成年初预算的129.21%。预决算差异主要原因：</w:t>
      </w:r>
      <w:r>
        <w:rPr>
          <w:rFonts w:hint="eastAsia" w:ascii="仿宋_GB2312" w:hAnsi="仿宋_GB2312" w:eastAsia="仿宋_GB2312"/>
          <w:sz w:val="32"/>
          <w:szCs w:val="32"/>
          <w:lang w:val="en-US" w:eastAsia="zh-CN"/>
        </w:rPr>
        <w:t>社保缴费基数增加</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）卫生健康支出（类）年初预算数48.36万元，决算数48.36万元，完成年初预算的100.00%。</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）住房保障支出（类）年初预算数41.33万元，决算数40.34万元，完成年初预算的97.61%。预决算差异主要原因：</w:t>
      </w:r>
      <w:r>
        <w:rPr>
          <w:rFonts w:hint="eastAsia" w:ascii="仿宋_GB2312" w:hAnsi="仿宋_GB2312" w:eastAsia="仿宋_GB2312"/>
          <w:sz w:val="32"/>
          <w:szCs w:val="32"/>
          <w:lang w:eastAsia="zh-CN"/>
        </w:rPr>
        <w:t>中途人员增减变化</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p>
    <w:p>
      <w:pPr>
        <w:jc w:val="left"/>
        <w:rPr>
          <w:rFonts w:hint="eastAsia" w:ascii="仿宋_GB2312" w:hAnsi="仿宋_GB2312" w:eastAsia="仿宋_GB2312"/>
          <w:sz w:val="32"/>
          <w:szCs w:val="32"/>
        </w:rPr>
      </w:pPr>
    </w:p>
    <w:p>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本部门2023年度一般公共预算财政拨款基本支出653.47万元，其中：</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（一）工资福利支出549.34万元，比上年增加27.15万元</w:t>
      </w:r>
      <w:r>
        <w:rPr>
          <w:rFonts w:hint="eastAsia" w:ascii="仿宋_GB2312" w:hAnsi="仿宋_GB2312" w:eastAsia="仿宋_GB2312" w:cs="Times New Roman"/>
          <w:sz w:val="32"/>
          <w:szCs w:val="32"/>
        </w:rPr>
        <w:t>，增长5.20%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正常人员增加及薪金增</w:t>
      </w:r>
      <w:r>
        <w:rPr>
          <w:rFonts w:hint="eastAsia" w:ascii="仿宋_GB2312" w:hAnsi="仿宋_GB2312" w:eastAsia="仿宋_GB2312"/>
          <w:sz w:val="32"/>
          <w:szCs w:val="32"/>
          <w:lang w:val="en-US" w:eastAsia="zh-CN"/>
        </w:rPr>
        <w:t>长</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（二）商品和服务支出80.09万元，比上年减少196.68万元，下降71.06%，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cs="仿宋"/>
          <w:color w:val="auto"/>
          <w:sz w:val="32"/>
          <w:szCs w:val="32"/>
          <w:lang w:eastAsia="zh-CN"/>
        </w:rPr>
        <w:t>树立过紧日子思想，量力而行，精减了本年非必要开支</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（三）对个人和家庭补助支出2.86万元，比上年减少30.55万元，下降91.43%，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绩效工资规范管理</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（四）资本性支出21.18万元，比上年减少27.05万元，下降56.09%，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cs="仿宋"/>
          <w:color w:val="auto"/>
          <w:sz w:val="32"/>
          <w:szCs w:val="32"/>
          <w:lang w:eastAsia="zh-CN"/>
        </w:rPr>
        <w:t>树立过紧日子思想，量力而行，精减了本年非必要开支</w:t>
      </w:r>
      <w:r>
        <w:rPr>
          <w:rFonts w:hint="eastAsia" w:ascii="仿宋_GB2312" w:hAnsi="仿宋_GB2312" w:eastAsia="仿宋_GB2312"/>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本部门2023年度财政拨款“三公”经费支出全年预算数41.00万元，决算数27.36万元，完成全年预算的66.72%</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决算数比上年减少14.99万元，下降35.40%，其中：</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严格按照年初预算，无此项开支</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严格按照年初预算，无此项开支</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sz w:val="32"/>
          <w:szCs w:val="32"/>
          <w:lang w:eastAsia="zh-CN"/>
        </w:rPr>
        <w:t>严格按照年初预算，无此项开支</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（二）公务用车购置及运行维护费全年预算数6.00万元，决算数2.97万元，其中：</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严格按照年初预算，无此项开支</w:t>
      </w:r>
      <w:r>
        <w:rPr>
          <w:rFonts w:hint="eastAsia" w:ascii="仿宋_GB2312" w:hAnsi="仿宋_GB2312" w:eastAsia="仿宋_GB2312"/>
          <w:sz w:val="32"/>
          <w:szCs w:val="32"/>
        </w:rPr>
        <w:t>。决算数比上年减少15.38万元，下降100.00%,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严格按照年初预算，无此项开支</w:t>
      </w:r>
      <w:r>
        <w:rPr>
          <w:rFonts w:hint="eastAsia" w:ascii="仿宋_GB2312" w:hAnsi="仿宋_GB2312" w:eastAsia="仿宋_GB2312"/>
          <w:sz w:val="32"/>
          <w:szCs w:val="32"/>
        </w:rPr>
        <w:t>。全年使用财政拨款购置公务用车0辆。</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公务用车运行维护费全年预算数6.00万元，决算数2.97万元，完成全年预算的49.50%，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cs="仿宋"/>
          <w:color w:val="auto"/>
          <w:sz w:val="32"/>
          <w:szCs w:val="32"/>
          <w:lang w:eastAsia="zh-CN"/>
        </w:rPr>
        <w:t>树立过紧日子思想，量力而行</w:t>
      </w:r>
      <w:r>
        <w:rPr>
          <w:rFonts w:hint="eastAsia" w:ascii="仿宋_GB2312" w:hAnsi="仿宋_GB2312" w:eastAsia="仿宋_GB2312"/>
          <w:sz w:val="32"/>
          <w:szCs w:val="32"/>
        </w:rPr>
        <w:t>。决算数比上年增加0.44万元,</w:t>
      </w:r>
      <w:r>
        <w:rPr>
          <w:rFonts w:hint="eastAsia" w:ascii="仿宋_GB2312" w:hAnsi="仿宋_GB2312" w:eastAsia="仿宋_GB2312" w:cs="Times New Roman"/>
          <w:sz w:val="32"/>
          <w:szCs w:val="32"/>
        </w:rPr>
        <w:t>增长17.52%，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因油价总体上涨等原因</w:t>
      </w:r>
      <w:r>
        <w:rPr>
          <w:rFonts w:hint="eastAsia" w:ascii="仿宋_GB2312" w:hAnsi="仿宋_GB2312" w:eastAsia="仿宋_GB2312"/>
          <w:sz w:val="32"/>
          <w:szCs w:val="32"/>
        </w:rPr>
        <w:t>。年末使用财政拨款负担费用的公务用车保有量2辆。</w:t>
      </w:r>
    </w:p>
    <w:p>
      <w:pPr>
        <w:ind w:firstLine="640" w:firstLineChars="200"/>
        <w:jc w:val="left"/>
        <w:rPr>
          <w:rFonts w:hint="eastAsia" w:ascii="仿宋_GB2312" w:hAnsi="仿宋_GB2312" w:eastAsia="仿宋_GB2312" w:cs="Times New Roman"/>
          <w:color w:val="auto"/>
          <w:sz w:val="32"/>
          <w:szCs w:val="32"/>
          <w:lang w:eastAsia="zh-CN"/>
        </w:rPr>
      </w:pPr>
      <w:r>
        <w:rPr>
          <w:rFonts w:hint="eastAsia" w:ascii="仿宋_GB2312" w:hAnsi="仿宋_GB2312" w:eastAsia="仿宋_GB2312"/>
          <w:sz w:val="32"/>
          <w:szCs w:val="32"/>
        </w:rPr>
        <w:t>（三）公务接待费全年预算数35.00万元，决算数24.39万元，完成全年预算的69.68%，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cs="仿宋"/>
          <w:color w:val="auto"/>
          <w:sz w:val="32"/>
          <w:szCs w:val="32"/>
          <w:lang w:eastAsia="zh-CN"/>
        </w:rPr>
        <w:t>树立过紧日子思想，量力而行</w:t>
      </w:r>
      <w:r>
        <w:rPr>
          <w:rFonts w:hint="eastAsia" w:ascii="仿宋_GB2312" w:hAnsi="仿宋_GB2312" w:eastAsia="仿宋_GB2312"/>
          <w:sz w:val="32"/>
          <w:szCs w:val="32"/>
        </w:rPr>
        <w:t>。决算数比上年减少0.05万元，下降0.21%,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cs="仿宋"/>
          <w:color w:val="auto"/>
          <w:sz w:val="32"/>
          <w:szCs w:val="32"/>
          <w:lang w:eastAsia="zh-CN"/>
        </w:rPr>
        <w:t>树立过紧日子思想，量力而行</w:t>
      </w:r>
      <w:r>
        <w:rPr>
          <w:rFonts w:hint="eastAsia" w:ascii="仿宋_GB2312" w:hAnsi="仿宋_GB2312" w:eastAsia="仿宋_GB2312"/>
          <w:sz w:val="32"/>
          <w:szCs w:val="32"/>
        </w:rPr>
        <w:t>。全年国内公务接待195批，累计接待2114人次，主要是：</w:t>
      </w:r>
      <w:r>
        <w:rPr>
          <w:rFonts w:hint="eastAsia" w:ascii="仿宋_GB2312" w:hAnsi="仿宋_GB2312" w:eastAsia="仿宋_GB2312"/>
          <w:color w:val="auto"/>
          <w:sz w:val="32"/>
          <w:szCs w:val="32"/>
          <w:lang w:eastAsia="zh-CN"/>
        </w:rPr>
        <w:t>主要承担各级政协学习考察调研，广泛联系社会各界人士</w:t>
      </w:r>
      <w:r>
        <w:rPr>
          <w:rFonts w:hint="eastAsia" w:ascii="仿宋_GB2312" w:hAnsi="仿宋_GB2312" w:eastAsia="仿宋_GB2312"/>
          <w:color w:val="auto"/>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本部门2023年度机关运行经费支出101.27万元，决算数比上年减少223.73万元，下降68.84%，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cs="仿宋"/>
          <w:color w:val="auto"/>
          <w:sz w:val="32"/>
          <w:szCs w:val="32"/>
          <w:lang w:eastAsia="zh-CN"/>
        </w:rPr>
        <w:t>树立过紧日子思想，量力而行，精减了本年非必要开支</w:t>
      </w:r>
      <w:r>
        <w:rPr>
          <w:rFonts w:hint="eastAsia" w:ascii="仿宋_GB2312" w:hAnsi="仿宋_GB2312" w:eastAsia="仿宋_GB2312"/>
          <w:sz w:val="32"/>
          <w:szCs w:val="32"/>
        </w:rPr>
        <w:t>。</w:t>
      </w:r>
    </w:p>
    <w:p>
      <w:pPr>
        <w:ind w:firstLine="630"/>
        <w:jc w:val="left"/>
        <w:rPr>
          <w:rFonts w:hint="eastAsia" w:ascii="仿宋_GB2312" w:hAnsi="仿宋_GB2312" w:eastAsia="仿宋_GB2312"/>
          <w:sz w:val="32"/>
          <w:szCs w:val="32"/>
          <w:highlight w:val="cyan"/>
        </w:rPr>
      </w:pPr>
    </w:p>
    <w:p>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pPr>
        <w:pStyle w:val="18"/>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kern w:val="2"/>
          <w:sz w:val="32"/>
          <w:szCs w:val="32"/>
        </w:rPr>
        <w:t>本部门2023年度政府采购支出总额42.55万元，其中：政府采购货物支出42.55万元、政府采购工程支出0.00万元、政府采购服务支出0.00万元。授予中小企业合同金额42.55万元，占政府采购支出总额的100.00%，其中：授予</w:t>
      </w:r>
      <w:r>
        <w:rPr>
          <w:rFonts w:hint="eastAsia" w:ascii="仿宋_GB2312" w:hAnsi="仿宋_GB2312" w:eastAsia="仿宋_GB2312"/>
          <w:color w:val="auto"/>
          <w:kern w:val="2"/>
          <w:sz w:val="32"/>
          <w:szCs w:val="32"/>
        </w:rPr>
        <w:t>小微企业合同金额42.55万元，占授予中小企业合同金额的100.00%。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2</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w:t>
      </w:r>
      <w:r>
        <w:rPr>
          <w:rFonts w:hint="eastAsia" w:ascii="仿宋_GB2312" w:hAnsi="仿宋_GB2312" w:eastAsia="仿宋_GB2312" w:cs="Times New Roman"/>
          <w:sz w:val="32"/>
          <w:szCs w:val="32"/>
        </w:rPr>
        <w:t>，其他用车主要是用于</w:t>
      </w:r>
      <w:r>
        <w:rPr>
          <w:rFonts w:hint="eastAsia" w:ascii="仿宋_GB2312" w:hAnsi="仿宋_GB2312" w:eastAsia="仿宋_GB2312" w:cs="Times New Roman"/>
          <w:sz w:val="32"/>
          <w:szCs w:val="32"/>
          <w:lang w:eastAsia="zh-CN"/>
        </w:rPr>
        <w:t>机关应急机要接待</w:t>
      </w:r>
      <w:r>
        <w:rPr>
          <w:rFonts w:hint="eastAsia" w:ascii="仿宋_GB2312" w:hAnsi="仿宋_GB2312" w:eastAsia="仿宋_GB2312"/>
          <w:kern w:val="0"/>
          <w:sz w:val="32"/>
          <w:szCs w:val="32"/>
        </w:rPr>
        <w:t>。本部门单价100万元（含）以上设备（不含车辆）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11</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800.9</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11</w:t>
      </w:r>
      <w:r>
        <w:rPr>
          <w:rFonts w:hint="eastAsia" w:ascii="仿宋_GB2312" w:hAnsi="仿宋_GB2312" w:eastAsia="仿宋_GB2312" w:cs="仿宋_GB2312"/>
          <w:kern w:val="0"/>
          <w:sz w:val="32"/>
          <w:szCs w:val="32"/>
        </w:rPr>
        <w:t xml:space="preserve"> 个项目评价结果为“优”，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个项目评价结果为“中”，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color w:val="auto"/>
          <w:kern w:val="0"/>
          <w:sz w:val="32"/>
          <w:szCs w:val="32"/>
        </w:rPr>
        <w:t>组织对</w:t>
      </w:r>
      <w:r>
        <w:rPr>
          <w:rFonts w:hint="eastAsia" w:ascii="仿宋_GB2312" w:hAnsi="仿宋_GB2312" w:eastAsia="仿宋_GB2312" w:cs="仿宋_GB2312"/>
          <w:color w:val="auto"/>
          <w:kern w:val="0"/>
          <w:sz w:val="32"/>
          <w:szCs w:val="32"/>
          <w:lang w:val="en-US" w:eastAsia="zh-CN"/>
        </w:rPr>
        <w:t xml:space="preserve"> 3</w:t>
      </w:r>
      <w:r>
        <w:rPr>
          <w:rFonts w:hint="eastAsia" w:ascii="仿宋_GB2312" w:hAnsi="仿宋_GB2312" w:eastAsia="仿宋_GB2312" w:cs="仿宋_GB2312"/>
          <w:color w:val="auto"/>
          <w:kern w:val="0"/>
          <w:sz w:val="32"/>
          <w:szCs w:val="32"/>
        </w:rPr>
        <w:t>个项目开展了部门评价，</w:t>
      </w:r>
      <w:r>
        <w:rPr>
          <w:rFonts w:hint="eastAsia" w:ascii="仿宋_GB2312" w:hAnsi="仿宋_GB2312" w:eastAsia="仿宋_GB2312" w:cs="仿宋_GB2312"/>
          <w:color w:val="auto"/>
          <w:kern w:val="0"/>
          <w:sz w:val="32"/>
          <w:szCs w:val="32"/>
          <w:lang w:val="en-US" w:eastAsia="zh-CN"/>
        </w:rPr>
        <w:t>分别为：政协全会、政协委员活动经费、委员学习材料费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 xml:space="preserve">涉及一般公共预算支出 </w:t>
      </w:r>
      <w:r>
        <w:rPr>
          <w:rFonts w:hint="eastAsia" w:ascii="仿宋_GB2312" w:hAnsi="仿宋_GB2312" w:eastAsia="仿宋_GB2312" w:cs="仿宋_GB2312"/>
          <w:color w:val="auto"/>
          <w:kern w:val="0"/>
          <w:sz w:val="32"/>
          <w:szCs w:val="32"/>
          <w:lang w:val="en-US" w:eastAsia="zh-CN"/>
        </w:rPr>
        <w:t>84.38</w:t>
      </w:r>
      <w:r>
        <w:rPr>
          <w:rFonts w:hint="eastAsia" w:ascii="仿宋_GB2312" w:hAnsi="仿宋_GB2312" w:eastAsia="仿宋_GB2312" w:cs="仿宋_GB2312"/>
          <w:color w:val="auto"/>
          <w:kern w:val="0"/>
          <w:sz w:val="32"/>
          <w:szCs w:val="32"/>
        </w:rPr>
        <w:t xml:space="preserve"> 万元，政府性基金预算支出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万元，国有资</w:t>
      </w:r>
      <w:r>
        <w:rPr>
          <w:rFonts w:hint="eastAsia" w:ascii="仿宋_GB2312" w:hAnsi="仿宋_GB2312" w:eastAsia="仿宋_GB2312" w:cs="仿宋_GB2312"/>
          <w:kern w:val="0"/>
          <w:sz w:val="32"/>
          <w:szCs w:val="32"/>
        </w:rPr>
        <w:t xml:space="preserve">本预算支出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kern w:val="0"/>
          <w:sz w:val="32"/>
          <w:szCs w:val="32"/>
        </w:rPr>
        <w:t>一是项目资金严格按照财务管理规定执行，使用合理、合法，确保了项目的顺利完成，圆满地完成了各个专项任务。二是确保各项管理工作正常开展，有效提升工作效率</w:t>
      </w:r>
      <w:r>
        <w:rPr>
          <w:rFonts w:hint="eastAsia" w:ascii="仿宋_GB2312" w:hAnsi="仿宋_GB2312" w:eastAsia="仿宋_GB2312" w:cs="仿宋_GB2312"/>
          <w:kern w:val="0"/>
          <w:sz w:val="32"/>
          <w:szCs w:val="32"/>
        </w:rPr>
        <w:t xml:space="preserve"> 。</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1180.47</w:t>
      </w:r>
      <w:r>
        <w:rPr>
          <w:rFonts w:hint="eastAsia" w:ascii="仿宋_GB2312" w:hAnsi="仿宋_GB2312" w:eastAsia="仿宋_GB2312" w:cs="仿宋_GB2312"/>
          <w:kern w:val="0"/>
          <w:sz w:val="32"/>
          <w:szCs w:val="32"/>
        </w:rPr>
        <w:t xml:space="preserve">  万元，政府性基金预算支出  </w:t>
      </w:r>
      <w:r>
        <w:rPr>
          <w:rFonts w:hint="eastAsia" w:ascii="仿宋_GB2312" w:hAnsi="仿宋_GB2312" w:eastAsia="仿宋_GB2312" w:cs="仿宋_GB2312"/>
          <w:kern w:val="0"/>
          <w:sz w:val="32"/>
          <w:szCs w:val="32"/>
          <w:lang w:val="en-US" w:eastAsia="zh-CN"/>
        </w:rPr>
        <w:t xml:space="preserve">0 </w:t>
      </w:r>
      <w:r>
        <w:rPr>
          <w:rFonts w:hint="eastAsia" w:ascii="仿宋_GB2312" w:hAnsi="仿宋_GB2312" w:eastAsia="仿宋_GB2312" w:cs="仿宋_GB2312"/>
          <w:kern w:val="0"/>
          <w:sz w:val="32"/>
          <w:szCs w:val="32"/>
        </w:rPr>
        <w:t xml:space="preserve"> 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 </w:t>
      </w:r>
      <w:r>
        <w:rPr>
          <w:rFonts w:hint="eastAsia" w:ascii="仿宋_GB2312" w:hAnsi="仿宋_GB2312" w:eastAsia="仿宋_GB2312" w:cs="仿宋_GB2312"/>
          <w:kern w:val="0"/>
          <w:sz w:val="32"/>
          <w:szCs w:val="32"/>
        </w:rPr>
        <w:t>”。从评价情况看，</w:t>
      </w:r>
      <w:r>
        <w:rPr>
          <w:rFonts w:hint="eastAsia" w:ascii="仿宋_GB2312" w:hAnsi="仿宋_GB2312" w:eastAsia="仿宋_GB2312"/>
          <w:kern w:val="0"/>
          <w:sz w:val="32"/>
          <w:szCs w:val="32"/>
        </w:rPr>
        <w:t>整体绩效目标均达到预期，总体</w:t>
      </w:r>
      <w:r>
        <w:rPr>
          <w:rFonts w:hint="eastAsia" w:ascii="仿宋_GB2312" w:hAnsi="仿宋_GB2312" w:eastAsia="仿宋_GB2312"/>
          <w:kern w:val="0"/>
          <w:sz w:val="32"/>
          <w:szCs w:val="32"/>
          <w:lang w:eastAsia="zh-CN"/>
        </w:rPr>
        <w:t>运行</w:t>
      </w:r>
      <w:r>
        <w:rPr>
          <w:rFonts w:hint="eastAsia" w:ascii="仿宋_GB2312" w:hAnsi="仿宋_GB2312" w:eastAsia="仿宋_GB2312"/>
          <w:kern w:val="0"/>
          <w:sz w:val="32"/>
          <w:szCs w:val="32"/>
        </w:rPr>
        <w:t>完成较好，绩效目标</w:t>
      </w:r>
      <w:r>
        <w:rPr>
          <w:rFonts w:hint="eastAsia" w:ascii="仿宋_GB2312" w:hAnsi="仿宋_GB2312" w:eastAsia="仿宋_GB2312"/>
          <w:kern w:val="0"/>
          <w:sz w:val="32"/>
          <w:szCs w:val="32"/>
          <w:lang w:eastAsia="zh-CN"/>
        </w:rPr>
        <w:t>完成</w:t>
      </w:r>
      <w:r>
        <w:rPr>
          <w:rFonts w:hint="eastAsia" w:ascii="仿宋_GB2312" w:hAnsi="仿宋_GB2312" w:eastAsia="仿宋_GB2312"/>
          <w:kern w:val="0"/>
          <w:sz w:val="32"/>
          <w:szCs w:val="32"/>
        </w:rPr>
        <w:t>情况</w:t>
      </w:r>
      <w:r>
        <w:rPr>
          <w:rFonts w:hint="eastAsia" w:ascii="仿宋_GB2312" w:hAnsi="仿宋_GB2312" w:eastAsia="仿宋_GB2312"/>
          <w:kern w:val="0"/>
          <w:sz w:val="32"/>
          <w:szCs w:val="32"/>
          <w:lang w:eastAsia="zh-CN"/>
        </w:rPr>
        <w:t>良好</w:t>
      </w:r>
      <w:r>
        <w:rPr>
          <w:rFonts w:hint="eastAsia" w:ascii="仿宋_GB2312" w:hAnsi="仿宋_GB2312" w:eastAsia="仿宋_GB2312" w:cs="仿宋_GB2312"/>
          <w:kern w:val="0"/>
          <w:sz w:val="32"/>
          <w:szCs w:val="32"/>
        </w:rPr>
        <w:t xml:space="preserve"> 。</w:t>
      </w:r>
    </w:p>
    <w:p>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color w:val="auto"/>
          <w:sz w:val="32"/>
          <w:szCs w:val="32"/>
        </w:rPr>
        <w:t>中国人民政治协商会议兴国县委员会办公室</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本级）</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政协全会、政协委员活动经费、委员学习材料费”</w:t>
      </w:r>
      <w:r>
        <w:rPr>
          <w:rFonts w:hint="eastAsia" w:ascii="仿宋_GB2312" w:hAnsi="仿宋_GB2312" w:eastAsia="仿宋_GB2312" w:cs="仿宋_GB2312"/>
          <w:color w:val="auto"/>
          <w:kern w:val="0"/>
          <w:sz w:val="32"/>
          <w:szCs w:val="32"/>
        </w:rPr>
        <w:t>项目支出绩</w:t>
      </w:r>
      <w:r>
        <w:rPr>
          <w:rFonts w:hint="eastAsia" w:ascii="仿宋_GB2312" w:hAnsi="仿宋_GB2312" w:eastAsia="仿宋_GB2312" w:cs="仿宋_GB2312"/>
          <w:kern w:val="0"/>
          <w:sz w:val="32"/>
          <w:szCs w:val="32"/>
        </w:rPr>
        <w:t>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pPr>
        <w:pStyle w:val="2"/>
        <w:rPr>
          <w:rFonts w:hint="eastAsia" w:eastAsia="宋体"/>
          <w:lang w:eastAsia="zh-CN"/>
        </w:rPr>
      </w:pPr>
      <w:r>
        <w:rPr>
          <w:rFonts w:hint="eastAsia" w:eastAsia="宋体"/>
          <w:lang w:eastAsia="zh-CN"/>
        </w:rPr>
        <w:drawing>
          <wp:inline distT="0" distB="0" distL="114300" distR="114300">
            <wp:extent cx="5267325" cy="4594225"/>
            <wp:effectExtent l="0" t="0" r="9525" b="15875"/>
            <wp:docPr id="1" name="图片 1" descr="74d477f2eae0e0129ac092f8002a13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74d477f2eae0e0129ac092f8002a134"/>
                    <pic:cNvPicPr>
                      <a:picLocks noChangeAspect="true"/>
                    </pic:cNvPicPr>
                  </pic:nvPicPr>
                  <pic:blipFill>
                    <a:blip r:embed="rId5"/>
                    <a:stretch>
                      <a:fillRect/>
                    </a:stretch>
                  </pic:blipFill>
                  <pic:spPr>
                    <a:xfrm>
                      <a:off x="0" y="0"/>
                      <a:ext cx="5267325" cy="4594225"/>
                    </a:xfrm>
                    <a:prstGeom prst="rect">
                      <a:avLst/>
                    </a:prstGeom>
                  </pic:spPr>
                </pic:pic>
              </a:graphicData>
            </a:graphic>
          </wp:inline>
        </w:drawing>
      </w:r>
    </w:p>
    <w:p>
      <w:pPr>
        <w:pStyle w:val="2"/>
        <w:rPr>
          <w:rFonts w:hint="eastAsia" w:eastAsia="宋体"/>
          <w:lang w:eastAsia="zh-CN"/>
        </w:rPr>
      </w:pPr>
      <w:r>
        <w:rPr>
          <w:rFonts w:hint="eastAsia" w:eastAsia="宋体"/>
          <w:lang w:eastAsia="zh-CN"/>
        </w:rPr>
        <w:drawing>
          <wp:inline distT="0" distB="0" distL="114300" distR="114300">
            <wp:extent cx="5271770" cy="4993005"/>
            <wp:effectExtent l="0" t="0" r="5080" b="17145"/>
            <wp:docPr id="3" name="图片 3" descr="30ee2e07e160e6c97640b90cc3600f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30ee2e07e160e6c97640b90cc3600f7"/>
                    <pic:cNvPicPr>
                      <a:picLocks noChangeAspect="true"/>
                    </pic:cNvPicPr>
                  </pic:nvPicPr>
                  <pic:blipFill>
                    <a:blip r:embed="rId6"/>
                    <a:stretch>
                      <a:fillRect/>
                    </a:stretch>
                  </pic:blipFill>
                  <pic:spPr>
                    <a:xfrm>
                      <a:off x="0" y="0"/>
                      <a:ext cx="5271770" cy="4993005"/>
                    </a:xfrm>
                    <a:prstGeom prst="rect">
                      <a:avLst/>
                    </a:prstGeom>
                  </pic:spPr>
                </pic:pic>
              </a:graphicData>
            </a:graphic>
          </wp:inline>
        </w:drawing>
      </w:r>
    </w:p>
    <w:p>
      <w:pPr>
        <w:pStyle w:val="2"/>
        <w:rPr>
          <w:rFonts w:hint="eastAsia" w:eastAsia="宋体"/>
          <w:lang w:eastAsia="zh-CN"/>
        </w:rPr>
      </w:pPr>
    </w:p>
    <w:p>
      <w:pPr>
        <w:pStyle w:val="2"/>
        <w:rPr>
          <w:rFonts w:hint="eastAsia" w:eastAsia="宋体"/>
          <w:lang w:eastAsia="zh-CN"/>
        </w:rPr>
      </w:pPr>
      <w:r>
        <w:rPr>
          <w:rFonts w:hint="eastAsia" w:eastAsia="宋体"/>
          <w:lang w:eastAsia="zh-CN"/>
        </w:rPr>
        <w:drawing>
          <wp:inline distT="0" distB="0" distL="114300" distR="114300">
            <wp:extent cx="5271770" cy="4760595"/>
            <wp:effectExtent l="0" t="0" r="5080" b="1905"/>
            <wp:docPr id="5" name="图片 5" descr="95595adf4a7c613346f418622a19b2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descr="95595adf4a7c613346f418622a19b27"/>
                    <pic:cNvPicPr>
                      <a:picLocks noChangeAspect="true"/>
                    </pic:cNvPicPr>
                  </pic:nvPicPr>
                  <pic:blipFill>
                    <a:blip r:embed="rId7"/>
                    <a:stretch>
                      <a:fillRect/>
                    </a:stretch>
                  </pic:blipFill>
                  <pic:spPr>
                    <a:xfrm>
                      <a:off x="0" y="0"/>
                      <a:ext cx="5271770" cy="4760595"/>
                    </a:xfrm>
                    <a:prstGeom prst="rect">
                      <a:avLst/>
                    </a:prstGeom>
                  </pic:spPr>
                </pic:pic>
              </a:graphicData>
            </a:graphic>
          </wp:inline>
        </w:drawing>
      </w:r>
    </w:p>
    <w:p>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pPr>
        <w:pStyle w:val="18"/>
        <w:spacing w:line="600" w:lineRule="atLeast"/>
        <w:ind w:firstLine="600"/>
        <w:rPr>
          <w:rFonts w:hint="eastAsia" w:ascii="仿宋_GB2312" w:hAnsi="仿宋_GB2312" w:eastAsia="仿宋_GB2312"/>
          <w:sz w:val="30"/>
          <w:szCs w:val="30"/>
        </w:rPr>
      </w:pP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（一）财政拨款：指县级财政当年拨付的资金。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（二）事业收入：指事业单位开展专业业务活动及辅助活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动取得的收入。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（三）事业单位经营收入：指事业单位在专业业务活动及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辅助活动之外开展非独立核算经营活动取得的收入。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（四）其他收入：指除财政拨款、事业收入、事业单位经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营收入等以外的各项收入。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（五）附属单位上缴收入：反映事业单位附属的独立核算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单位按规定标准或比例缴纳的各项收入。包括附属的事业单位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上缴的收入和附属的企业上缴的利润等。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（六）上级补助收入：反映事业单位从主管部门和上级单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位取得的非财政补助收入。 </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（一）行政运行：反映行政单位（包括参公单位）的基本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支出。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（二）一般行政管理事务：反映行政单位（包括参公单位）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未单独设置项级科目的其他项目支出。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（三）机关服务：反映为行政单位（包括参公单位）提供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后勤服务的各类后勤服务中心的支出。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（四）事业运行：反映事业单位的基本支出。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（五）培训支出：反映各部门安排的用于培训的支出。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（六）机关事业单位基本养老保险缴费支出：反映机关事业单位实施养老保险制度由单位缴纳的基本养老保险费的支出。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七）“三公”经费支出：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 </w:t>
      </w:r>
    </w:p>
    <w:p>
      <w:pPr>
        <w:spacing w:line="570" w:lineRule="exact"/>
        <w:ind w:firstLine="640" w:firstLineChars="200"/>
        <w:rPr>
          <w:rFonts w:hint="default" w:ascii="仿宋_GB2312" w:hAnsi="仿宋_GB2312" w:eastAsia="仿宋_GB2312"/>
          <w:kern w:val="0"/>
          <w:sz w:val="32"/>
          <w:szCs w:val="32"/>
          <w:lang w:val="en-US"/>
        </w:rPr>
      </w:pPr>
      <w:r>
        <w:rPr>
          <w:rFonts w:hint="eastAsia" w:ascii="仿宋_GB2312" w:hAnsi="仿宋_GB2312" w:eastAsia="仿宋_GB2312"/>
          <w:kern w:val="0"/>
          <w:sz w:val="32"/>
          <w:szCs w:val="32"/>
          <w:lang w:val="en-US" w:eastAsia="zh-CN"/>
        </w:rPr>
        <w:t>（八）机关运行经费支出：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ind w:firstLine="2663" w:firstLineChars="603"/>
        <w:textAlignment w:val="auto"/>
        <w:outlineLvl w:val="0"/>
        <w:rPr>
          <w:rFonts w:hint="eastAsia" w:ascii="宋体" w:hAnsi="宋体" w:cs="宋体"/>
          <w:b/>
          <w:bCs/>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2663"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pPr>
        <w:ind w:firstLine="640" w:firstLineChars="200"/>
        <w:rPr>
          <w:rFonts w:hint="eastAsia" w:ascii="仿宋_GB2312" w:hAnsi="仿宋_GB2312" w:eastAsia="仿宋_GB2312"/>
          <w:color w:val="FF0000"/>
          <w:kern w:val="0"/>
          <w:sz w:val="32"/>
          <w:szCs w:val="32"/>
        </w:rPr>
      </w:pPr>
    </w:p>
    <w:p>
      <w:pPr>
        <w:jc w:val="center"/>
        <w:rPr>
          <w:rFonts w:ascii="Arial" w:hAnsi="Arial" w:eastAsia="宋体" w:cs="Arial"/>
          <w:b/>
          <w:bCs/>
          <w:sz w:val="36"/>
          <w:szCs w:val="36"/>
        </w:rPr>
      </w:pPr>
      <w:r>
        <w:rPr>
          <w:rFonts w:hint="eastAsia" w:ascii="宋体" w:hAnsi="宋体" w:eastAsia="宋体" w:cs="Arial"/>
          <w:b/>
          <w:bCs/>
          <w:sz w:val="36"/>
          <w:szCs w:val="36"/>
          <w:lang w:eastAsia="zh-CN"/>
        </w:rPr>
        <w:t>兴国县政协办委员学习材料费</w:t>
      </w:r>
      <w:r>
        <w:rPr>
          <w:rFonts w:hint="eastAsia" w:ascii="宋体" w:hAnsi="宋体" w:eastAsia="宋体" w:cs="Arial"/>
          <w:b/>
          <w:bCs/>
          <w:sz w:val="36"/>
          <w:szCs w:val="36"/>
        </w:rPr>
        <w:t>项目支出</w:t>
      </w:r>
      <w:r>
        <w:rPr>
          <w:rFonts w:ascii="宋体" w:hAnsi="宋体" w:eastAsia="宋体" w:cs="Arial"/>
          <w:b/>
          <w:bCs/>
          <w:sz w:val="36"/>
          <w:szCs w:val="36"/>
        </w:rPr>
        <w:t>绩效</w:t>
      </w:r>
      <w:r>
        <w:rPr>
          <w:rFonts w:hint="eastAsia" w:ascii="宋体" w:hAnsi="宋体" w:eastAsia="宋体" w:cs="Arial"/>
          <w:b/>
          <w:bCs/>
          <w:sz w:val="36"/>
          <w:szCs w:val="36"/>
        </w:rPr>
        <w:t>评价报告</w:t>
      </w:r>
    </w:p>
    <w:p>
      <w:pPr>
        <w:jc w:val="center"/>
        <w:rPr>
          <w:rFonts w:ascii="仿宋_GB2312"/>
          <w:szCs w:val="30"/>
        </w:rPr>
      </w:pPr>
    </w:p>
    <w:p>
      <w:pPr>
        <w:spacing w:line="570" w:lineRule="exact"/>
        <w:ind w:firstLine="642" w:firstLineChars="2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rPr>
        <w:t>一、基本情况</w:t>
      </w:r>
    </w:p>
    <w:p>
      <w:pPr>
        <w:spacing w:line="570" w:lineRule="exact"/>
        <w:ind w:firstLine="640" w:firstLineChars="200"/>
        <w:rPr>
          <w:rFonts w:hint="eastAsia"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rPr>
        <w:t>（一）项目概况。</w:t>
      </w:r>
      <w:r>
        <w:rPr>
          <w:rFonts w:hint="eastAsia" w:ascii="仿宋_GB2312" w:hAnsi="仿宋_GB2312" w:eastAsia="仿宋_GB2312" w:cs="Times New Roman"/>
          <w:kern w:val="0"/>
          <w:sz w:val="32"/>
          <w:szCs w:val="32"/>
          <w:lang w:eastAsia="zh-CN"/>
        </w:rPr>
        <w:t>落实政协工作计划，不断提升委员履职能力，推动</w:t>
      </w:r>
      <w:r>
        <w:rPr>
          <w:rFonts w:hint="eastAsia" w:ascii="仿宋_GB2312" w:hAnsi="仿宋_GB2312" w:eastAsia="仿宋_GB2312" w:cs="Times New Roman"/>
          <w:kern w:val="0"/>
          <w:sz w:val="32"/>
          <w:szCs w:val="32"/>
        </w:rPr>
        <w:t>政协工作展现新作为，政协事业取得新业绩</w:t>
      </w:r>
      <w:r>
        <w:rPr>
          <w:rFonts w:hint="eastAsia" w:ascii="仿宋_GB2312" w:hAnsi="仿宋_GB2312" w:eastAsia="仿宋_GB2312" w:cs="Times New Roman"/>
          <w:kern w:val="0"/>
          <w:sz w:val="32"/>
          <w:szCs w:val="32"/>
          <w:lang w:eastAsia="zh-CN"/>
        </w:rPr>
        <w:t>。</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（二）项目绩效目标。</w:t>
      </w:r>
      <w:r>
        <w:rPr>
          <w:rFonts w:hint="eastAsia" w:ascii="仿宋_GB2312" w:hAnsi="仿宋_GB2312" w:eastAsia="仿宋_GB2312" w:cs="Times New Roman"/>
          <w:kern w:val="0"/>
          <w:sz w:val="32"/>
          <w:szCs w:val="32"/>
          <w:lang w:eastAsia="zh-CN"/>
        </w:rPr>
        <w:t>委员履职能力提升的总体目标，完成委员考核上台阶的</w:t>
      </w:r>
      <w:r>
        <w:rPr>
          <w:rFonts w:hint="eastAsia" w:ascii="仿宋_GB2312" w:hAnsi="仿宋_GB2312" w:eastAsia="仿宋_GB2312" w:cs="Times New Roman"/>
          <w:kern w:val="0"/>
          <w:sz w:val="32"/>
          <w:szCs w:val="32"/>
        </w:rPr>
        <w:t>阶段性目标。</w:t>
      </w:r>
    </w:p>
    <w:p>
      <w:pPr>
        <w:spacing w:line="570" w:lineRule="exact"/>
        <w:ind w:firstLine="642" w:firstLineChars="2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rPr>
        <w:t>二、绩效评价工作开展情况</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（一）绩效评价目的、对象和范围。</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1.绩效评价目的</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通过绩效评价，客观公正评价项目的实施绩效，并积极推动</w:t>
      </w:r>
      <w:r>
        <w:rPr>
          <w:rFonts w:hint="eastAsia" w:ascii="仿宋_GB2312" w:hAnsi="仿宋_GB2312" w:eastAsia="仿宋_GB2312" w:cs="Times New Roman"/>
          <w:kern w:val="0"/>
          <w:sz w:val="32"/>
          <w:szCs w:val="32"/>
          <w:lang w:eastAsia="zh-CN"/>
        </w:rPr>
        <w:t>政协委员活动开展实效性的开展</w:t>
      </w:r>
      <w:r>
        <w:rPr>
          <w:rFonts w:hint="eastAsia" w:ascii="仿宋_GB2312" w:hAnsi="仿宋_GB2312" w:eastAsia="仿宋_GB2312" w:cs="Times New Roman"/>
          <w:kern w:val="0"/>
          <w:sz w:val="32"/>
          <w:szCs w:val="32"/>
        </w:rPr>
        <w:t>工作。</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lang w:val="en-US" w:eastAsia="zh-CN"/>
        </w:rPr>
        <w:t>2、</w:t>
      </w:r>
      <w:r>
        <w:rPr>
          <w:rFonts w:hint="eastAsia" w:ascii="仿宋_GB2312" w:hAnsi="仿宋_GB2312" w:eastAsia="仿宋_GB2312" w:cs="Times New Roman"/>
          <w:kern w:val="0"/>
          <w:sz w:val="32"/>
          <w:szCs w:val="32"/>
        </w:rPr>
        <w:t>绩效评价对象</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范围</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为兴国县</w:t>
      </w:r>
      <w:r>
        <w:rPr>
          <w:rFonts w:hint="eastAsia" w:ascii="仿宋_GB2312" w:hAnsi="仿宋_GB2312" w:eastAsia="仿宋_GB2312" w:cs="Times New Roman"/>
          <w:kern w:val="0"/>
          <w:sz w:val="32"/>
          <w:szCs w:val="32"/>
          <w:lang w:eastAsia="zh-CN"/>
        </w:rPr>
        <w:t>政协办委员学习材料</w:t>
      </w:r>
      <w:r>
        <w:rPr>
          <w:rFonts w:hint="eastAsia" w:ascii="仿宋_GB2312" w:hAnsi="仿宋_GB2312" w:eastAsia="仿宋_GB2312" w:cs="Times New Roman"/>
          <w:kern w:val="0"/>
          <w:sz w:val="32"/>
          <w:szCs w:val="32"/>
        </w:rPr>
        <w:t>经费。范围是绩效目标完成情况 、财政资金预算执行情况、绩效目标的实现程度，包括是否达到预定产出和效果等、需要评价的其他内容。</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（二）绩效评价原则、评价指标体系、评价方法、评价标准等。</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 xml:space="preserve">  1.绩效评价原则和方法</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（1)科学规范原则。绩效评价应当严格执行规定的程序，按照科学可行的要求，采用定量与定性分析相结合的方法。</w:t>
      </w:r>
    </w:p>
    <w:p>
      <w:pPr>
        <w:spacing w:line="570" w:lineRule="exact"/>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lang w:eastAsia="zh-CN"/>
        </w:rPr>
        <w:t>　</w:t>
      </w:r>
      <w:r>
        <w:rPr>
          <w:rFonts w:hint="eastAsia" w:ascii="仿宋_GB2312" w:hAnsi="仿宋_GB2312" w:eastAsia="仿宋_GB2312" w:cs="Times New Roman"/>
          <w:kern w:val="0"/>
          <w:sz w:val="32"/>
          <w:szCs w:val="32"/>
        </w:rPr>
        <w:t xml:space="preserve">  (2)公正公开原则。绩效评价应当符合真实、客观、公正的要求，依法公开并接受监督。</w:t>
      </w:r>
    </w:p>
    <w:p>
      <w:pPr>
        <w:spacing w:line="570" w:lineRule="exact"/>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lang w:eastAsia="zh-CN"/>
        </w:rPr>
        <w:t>　</w:t>
      </w:r>
      <w:r>
        <w:rPr>
          <w:rFonts w:hint="eastAsia" w:ascii="仿宋_GB2312" w:hAnsi="仿宋_GB2312" w:eastAsia="仿宋_GB2312" w:cs="Times New Roman"/>
          <w:kern w:val="0"/>
          <w:sz w:val="32"/>
          <w:szCs w:val="32"/>
        </w:rPr>
        <w:t xml:space="preserve"> (3)分级分类原则。绩效评价由各预算部门根据评价对象的特点分类组织实施。</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(4)绩效相关原则。绩效评价应当针对具体支出及其产出绩效进行，评价结果应当清晰反映支出和产出绩效之间的紧密对应关系。</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2.绩效评价指标体系。</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根据财政部《预算绩效评价共性指标体系框架》等文件精神，确定本次绩效评价指标的整体框架，包括执行率指标（资金落实）、项目产出（产出数量、产出质量、产出时效、产出成本）、项目效益（经济效益、社会效益、生态效益、可持续影响）、项目满意度（社会公众或服务对象满意度）。（见附表）</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3.绩效评价指标方法。</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由</w:t>
      </w:r>
      <w:r>
        <w:rPr>
          <w:rFonts w:hint="eastAsia" w:ascii="仿宋_GB2312" w:hAnsi="仿宋_GB2312" w:eastAsia="仿宋_GB2312" w:cs="Times New Roman"/>
          <w:kern w:val="0"/>
          <w:sz w:val="32"/>
          <w:szCs w:val="32"/>
          <w:lang w:eastAsia="zh-CN"/>
        </w:rPr>
        <w:t>政协</w:t>
      </w:r>
      <w:r>
        <w:rPr>
          <w:rFonts w:hint="eastAsia" w:ascii="仿宋_GB2312" w:hAnsi="仿宋_GB2312" w:eastAsia="仿宋_GB2312" w:cs="Times New Roman"/>
          <w:kern w:val="0"/>
          <w:sz w:val="32"/>
          <w:szCs w:val="32"/>
        </w:rPr>
        <w:t>办绩效评价小组开展进行。在评价的基础上，对项目进行评价，采取抽样调查、指标分析、座谈研讨、询问查证、问卷调查和数据分析汇总等方法进行，最后出具绩效自评报告。</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4.绩效评价标准。</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（1）计划标准。是指以预先制定的目标、计划、预算、定额等数据作为评价的标准。</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（2）行业标准。是指参照国家公布的行业指标数据制定的评价标准。</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（3）历史标准。是指参照同类指标的历史数据制定的评价标准。</w:t>
      </w:r>
    </w:p>
    <w:p>
      <w:pPr>
        <w:spacing w:line="570" w:lineRule="exact"/>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lang w:eastAsia="zh-CN"/>
        </w:rPr>
        <w:t>　</w:t>
      </w:r>
      <w:r>
        <w:rPr>
          <w:rFonts w:hint="eastAsia" w:ascii="仿宋_GB2312" w:hAnsi="仿宋_GB2312" w:eastAsia="仿宋_GB2312" w:cs="Times New Roman"/>
          <w:kern w:val="0"/>
          <w:sz w:val="32"/>
          <w:szCs w:val="32"/>
        </w:rPr>
        <w:t xml:space="preserve">  5.绩效评价实施</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本次绩效评价过程主</w:t>
      </w:r>
      <w:r>
        <w:rPr>
          <w:rFonts w:hint="eastAsia" w:ascii="仿宋_GB2312" w:hAnsi="仿宋_GB2312" w:eastAsia="仿宋_GB2312" w:cs="Times New Roman"/>
          <w:kern w:val="0"/>
          <w:sz w:val="32"/>
          <w:szCs w:val="32"/>
          <w:lang w:eastAsia="zh-CN"/>
        </w:rPr>
        <w:t>要有</w:t>
      </w:r>
      <w:r>
        <w:rPr>
          <w:rFonts w:hint="eastAsia" w:ascii="仿宋_GB2312" w:hAnsi="仿宋_GB2312" w:eastAsia="仿宋_GB2312" w:cs="Times New Roman"/>
          <w:kern w:val="0"/>
          <w:sz w:val="32"/>
          <w:szCs w:val="32"/>
        </w:rPr>
        <w:t>以下五个阶段：</w:t>
      </w:r>
      <w:r>
        <w:rPr>
          <w:rFonts w:hint="eastAsia" w:ascii="仿宋_GB2312" w:hAnsi="仿宋_GB2312" w:eastAsia="仿宋_GB2312" w:cs="Times New Roman"/>
          <w:kern w:val="0"/>
          <w:sz w:val="32"/>
          <w:szCs w:val="32"/>
          <w:lang w:eastAsia="zh-CN"/>
        </w:rPr>
        <w:t>一是</w:t>
      </w:r>
      <w:r>
        <w:rPr>
          <w:rFonts w:hint="eastAsia" w:ascii="仿宋_GB2312" w:hAnsi="仿宋_GB2312" w:eastAsia="仿宋_GB2312" w:cs="Times New Roman"/>
          <w:kern w:val="0"/>
          <w:sz w:val="32"/>
          <w:szCs w:val="32"/>
        </w:rPr>
        <w:t>评价小组组织项目基础数据资料的采集、整理工作，制定项目评价指标体系；</w:t>
      </w:r>
      <w:r>
        <w:rPr>
          <w:rFonts w:hint="eastAsia" w:ascii="仿宋_GB2312" w:hAnsi="仿宋_GB2312" w:eastAsia="仿宋_GB2312" w:cs="Times New Roman"/>
          <w:kern w:val="0"/>
          <w:sz w:val="32"/>
          <w:szCs w:val="32"/>
          <w:lang w:eastAsia="zh-CN"/>
        </w:rPr>
        <w:t>二是</w:t>
      </w:r>
      <w:r>
        <w:rPr>
          <w:rFonts w:hint="eastAsia" w:ascii="仿宋_GB2312" w:hAnsi="仿宋_GB2312" w:eastAsia="仿宋_GB2312" w:cs="Times New Roman"/>
          <w:kern w:val="0"/>
          <w:sz w:val="32"/>
          <w:szCs w:val="32"/>
        </w:rPr>
        <w:t>评价小组收集整理相关评价资料，调查核实评价基础数据，抽查项目资金使用情况，</w:t>
      </w:r>
      <w:r>
        <w:rPr>
          <w:rFonts w:hint="eastAsia" w:ascii="仿宋_GB2312" w:hAnsi="仿宋_GB2312" w:eastAsia="仿宋_GB2312" w:cs="Times New Roman"/>
          <w:kern w:val="0"/>
          <w:sz w:val="32"/>
          <w:szCs w:val="32"/>
          <w:lang w:eastAsia="zh-CN"/>
        </w:rPr>
        <w:t>在预算一体化绩效系统模块</w:t>
      </w:r>
      <w:r>
        <w:rPr>
          <w:rFonts w:hint="eastAsia" w:ascii="仿宋_GB2312" w:hAnsi="仿宋_GB2312" w:eastAsia="仿宋_GB2312" w:cs="Times New Roman"/>
          <w:kern w:val="0"/>
          <w:sz w:val="32"/>
          <w:szCs w:val="32"/>
        </w:rPr>
        <w:t>填写评价指标表；</w:t>
      </w:r>
      <w:r>
        <w:rPr>
          <w:rFonts w:hint="eastAsia" w:ascii="仿宋_GB2312" w:hAnsi="仿宋_GB2312" w:eastAsia="仿宋_GB2312" w:cs="Times New Roman"/>
          <w:kern w:val="0"/>
          <w:sz w:val="32"/>
          <w:szCs w:val="32"/>
          <w:lang w:eastAsia="zh-CN"/>
        </w:rPr>
        <w:t>三是</w:t>
      </w:r>
      <w:r>
        <w:rPr>
          <w:rFonts w:hint="eastAsia" w:ascii="仿宋_GB2312" w:hAnsi="仿宋_GB2312" w:eastAsia="仿宋_GB2312" w:cs="Times New Roman"/>
          <w:kern w:val="0"/>
          <w:sz w:val="32"/>
          <w:szCs w:val="32"/>
        </w:rPr>
        <w:t>评价小组根据评价指标计算各项得分，汇总评价结果，组织成员研究讨论评价结果，草拟评价报告；</w:t>
      </w:r>
      <w:r>
        <w:rPr>
          <w:rFonts w:hint="eastAsia" w:ascii="仿宋_GB2312" w:hAnsi="仿宋_GB2312" w:eastAsia="仿宋_GB2312" w:cs="Times New Roman"/>
          <w:kern w:val="0"/>
          <w:sz w:val="32"/>
          <w:szCs w:val="32"/>
          <w:lang w:eastAsia="zh-CN"/>
        </w:rPr>
        <w:t>四是</w:t>
      </w:r>
      <w:r>
        <w:rPr>
          <w:rFonts w:hint="eastAsia" w:ascii="仿宋_GB2312" w:hAnsi="仿宋_GB2312" w:eastAsia="仿宋_GB2312" w:cs="Times New Roman"/>
          <w:kern w:val="0"/>
          <w:sz w:val="32"/>
          <w:szCs w:val="32"/>
        </w:rPr>
        <w:t>评价小组将评价报告（征求意见稿）反馈给相关人员，征求对评价报告的意见；</w:t>
      </w:r>
      <w:r>
        <w:rPr>
          <w:rFonts w:hint="eastAsia" w:ascii="仿宋_GB2312" w:hAnsi="仿宋_GB2312" w:eastAsia="仿宋_GB2312" w:cs="Times New Roman"/>
          <w:kern w:val="0"/>
          <w:sz w:val="32"/>
          <w:szCs w:val="32"/>
          <w:lang w:eastAsia="zh-CN"/>
        </w:rPr>
        <w:t>五是</w:t>
      </w:r>
      <w:r>
        <w:rPr>
          <w:rFonts w:hint="eastAsia" w:ascii="仿宋_GB2312" w:hAnsi="仿宋_GB2312" w:eastAsia="仿宋_GB2312" w:cs="Times New Roman"/>
          <w:kern w:val="0"/>
          <w:sz w:val="32"/>
          <w:szCs w:val="32"/>
        </w:rPr>
        <w:t>评价工作组根据相关人员反馈意见撰写绩效评价报告，</w:t>
      </w:r>
      <w:r>
        <w:rPr>
          <w:rFonts w:hint="eastAsia" w:ascii="仿宋_GB2312" w:hAnsi="仿宋_GB2312" w:eastAsia="仿宋_GB2312" w:cs="Times New Roman"/>
          <w:kern w:val="0"/>
          <w:sz w:val="32"/>
          <w:szCs w:val="32"/>
          <w:lang w:eastAsia="zh-CN"/>
        </w:rPr>
        <w:t>上报在预算一体化绩效管理系统</w:t>
      </w:r>
      <w:r>
        <w:rPr>
          <w:rFonts w:hint="eastAsia" w:ascii="仿宋_GB2312" w:hAnsi="仿宋_GB2312" w:eastAsia="仿宋_GB2312" w:cs="Times New Roman"/>
          <w:kern w:val="0"/>
          <w:sz w:val="32"/>
          <w:szCs w:val="32"/>
        </w:rPr>
        <w:t>。</w:t>
      </w:r>
    </w:p>
    <w:p>
      <w:pPr>
        <w:spacing w:line="570" w:lineRule="exact"/>
        <w:rPr>
          <w:rFonts w:hint="eastAsia" w:ascii="仿宋_GB2312" w:hAnsi="仿宋_GB2312" w:eastAsia="仿宋_GB2312" w:cs="Times New Roman"/>
          <w:b/>
          <w:bCs/>
          <w:kern w:val="0"/>
          <w:sz w:val="32"/>
          <w:szCs w:val="32"/>
        </w:rPr>
      </w:pPr>
      <w:r>
        <w:rPr>
          <w:rFonts w:hint="eastAsia" w:ascii="仿宋_GB2312" w:hAnsi="仿宋_GB2312" w:eastAsia="仿宋_GB2312" w:cs="Times New Roman"/>
          <w:kern w:val="0"/>
          <w:sz w:val="32"/>
          <w:szCs w:val="32"/>
          <w:lang w:eastAsia="zh-CN"/>
        </w:rPr>
        <w:t>　　</w:t>
      </w:r>
      <w:r>
        <w:rPr>
          <w:rFonts w:hint="eastAsia" w:ascii="仿宋_GB2312" w:hAnsi="仿宋_GB2312" w:eastAsia="仿宋_GB2312" w:cs="Times New Roman"/>
          <w:b/>
          <w:bCs/>
          <w:kern w:val="0"/>
          <w:sz w:val="32"/>
          <w:szCs w:val="32"/>
          <w:lang w:eastAsia="zh-CN"/>
        </w:rPr>
        <w:t>三、</w:t>
      </w:r>
      <w:r>
        <w:rPr>
          <w:rFonts w:hint="eastAsia" w:ascii="仿宋_GB2312" w:hAnsi="仿宋_GB2312" w:eastAsia="仿宋_GB2312" w:cs="Times New Roman"/>
          <w:b/>
          <w:bCs/>
          <w:kern w:val="0"/>
          <w:sz w:val="32"/>
          <w:szCs w:val="32"/>
        </w:rPr>
        <w:t>综合评价情况及评价结论</w:t>
      </w:r>
    </w:p>
    <w:p>
      <w:pPr>
        <w:spacing w:line="570" w:lineRule="exact"/>
        <w:ind w:firstLine="640" w:firstLineChars="200"/>
        <w:rPr>
          <w:rFonts w:hint="eastAsia"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rPr>
        <w:t>围绕绩效评价指标体系，通过数据采集分析，实地检查等方式，对该项目绩效进行了客观、公开的评价，最终评价结果为</w:t>
      </w:r>
      <w:r>
        <w:rPr>
          <w:rFonts w:hint="eastAsia" w:ascii="仿宋_GB2312" w:hAnsi="仿宋_GB2312" w:eastAsia="仿宋_GB2312" w:cs="Times New Roman"/>
          <w:kern w:val="0"/>
          <w:sz w:val="32"/>
          <w:szCs w:val="32"/>
          <w:lang w:val="en-US" w:eastAsia="zh-CN"/>
        </w:rPr>
        <w:t>97</w:t>
      </w:r>
      <w:r>
        <w:rPr>
          <w:rFonts w:hint="eastAsia" w:ascii="仿宋_GB2312" w:hAnsi="仿宋_GB2312" w:eastAsia="仿宋_GB2312" w:cs="Times New Roman"/>
          <w:kern w:val="0"/>
          <w:sz w:val="32"/>
          <w:szCs w:val="32"/>
        </w:rPr>
        <w:t>分，评价等级为优</w:t>
      </w:r>
      <w:r>
        <w:rPr>
          <w:rFonts w:hint="eastAsia" w:ascii="仿宋_GB2312" w:hAnsi="仿宋_GB2312" w:eastAsia="仿宋_GB2312" w:cs="Times New Roman"/>
          <w:kern w:val="0"/>
          <w:sz w:val="32"/>
          <w:szCs w:val="32"/>
          <w:lang w:eastAsia="zh-CN"/>
        </w:rPr>
        <w:t>。（详见自评表）</w:t>
      </w:r>
    </w:p>
    <w:p>
      <w:pPr>
        <w:spacing w:line="570" w:lineRule="exact"/>
        <w:ind w:firstLine="642" w:firstLineChars="2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rPr>
        <w:t>四、绩效评价指标分析</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（一）项目决策情况。该项目的设立符合对</w:t>
      </w:r>
      <w:r>
        <w:rPr>
          <w:rFonts w:hint="eastAsia" w:ascii="仿宋_GB2312" w:hAnsi="仿宋_GB2312" w:eastAsia="仿宋_GB2312" w:cs="Times New Roman"/>
          <w:kern w:val="0"/>
          <w:sz w:val="32"/>
          <w:szCs w:val="32"/>
          <w:lang w:eastAsia="zh-CN"/>
        </w:rPr>
        <w:t>政协工作计划</w:t>
      </w:r>
      <w:r>
        <w:rPr>
          <w:rFonts w:hint="eastAsia" w:ascii="仿宋_GB2312" w:hAnsi="仿宋_GB2312" w:eastAsia="仿宋_GB2312" w:cs="Times New Roman"/>
          <w:kern w:val="0"/>
          <w:sz w:val="32"/>
          <w:szCs w:val="32"/>
        </w:rPr>
        <w:t>，该项目的申报符合申报条件，且严格按照</w:t>
      </w:r>
      <w:r>
        <w:rPr>
          <w:rFonts w:hint="eastAsia" w:ascii="仿宋_GB2312" w:hAnsi="仿宋_GB2312" w:eastAsia="仿宋_GB2312" w:cs="Times New Roman"/>
          <w:kern w:val="0"/>
          <w:sz w:val="32"/>
          <w:szCs w:val="32"/>
          <w:lang w:eastAsia="zh-CN"/>
        </w:rPr>
        <w:t>章程</w:t>
      </w:r>
      <w:r>
        <w:rPr>
          <w:rFonts w:hint="eastAsia" w:ascii="仿宋_GB2312" w:hAnsi="仿宋_GB2312" w:eastAsia="仿宋_GB2312" w:cs="Times New Roman"/>
          <w:kern w:val="0"/>
          <w:sz w:val="32"/>
          <w:szCs w:val="32"/>
        </w:rPr>
        <w:t>要求开展此项工作，坚持集体决策原则，保证项目实施全过程公平、公正、公开，严格按照财政资金支付原则和项目合同等规范使用该项经费。</w:t>
      </w:r>
    </w:p>
    <w:p>
      <w:pPr>
        <w:spacing w:line="570" w:lineRule="exact"/>
        <w:ind w:firstLine="640" w:firstLineChars="200"/>
        <w:rPr>
          <w:rFonts w:hint="default"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lang w:eastAsia="zh-CN"/>
        </w:rPr>
        <w:t>　</w:t>
      </w:r>
      <w:r>
        <w:rPr>
          <w:rFonts w:hint="eastAsia" w:ascii="仿宋_GB2312" w:hAnsi="仿宋_GB2312" w:eastAsia="仿宋_GB2312" w:cs="Times New Roman"/>
          <w:kern w:val="0"/>
          <w:sz w:val="32"/>
          <w:szCs w:val="32"/>
        </w:rPr>
        <w:t>（二）项目过程情况。预算资金执行率指标情况分析</w:t>
      </w:r>
      <w:r>
        <w:rPr>
          <w:rFonts w:hint="eastAsia" w:ascii="仿宋_GB2312" w:hAnsi="仿宋_GB2312" w:eastAsia="仿宋_GB2312" w:cs="Times New Roman"/>
          <w:kern w:val="0"/>
          <w:sz w:val="32"/>
          <w:szCs w:val="32"/>
          <w:lang w:eastAsia="zh-CN"/>
        </w:rPr>
        <w:t>执行</w:t>
      </w:r>
      <w:r>
        <w:rPr>
          <w:rFonts w:hint="eastAsia" w:ascii="仿宋_GB2312" w:hAnsi="仿宋_GB2312" w:eastAsia="仿宋_GB2312" w:cs="Times New Roman"/>
          <w:kern w:val="0"/>
          <w:sz w:val="32"/>
          <w:szCs w:val="32"/>
          <w:lang w:val="en-US" w:eastAsia="zh-CN"/>
        </w:rPr>
        <w:t>100%</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202</w:t>
      </w:r>
      <w:r>
        <w:rPr>
          <w:rFonts w:hint="eastAsia" w:ascii="仿宋_GB2312" w:hAnsi="仿宋_GB2312" w:eastAsia="仿宋_GB2312" w:cs="Times New Roman"/>
          <w:kern w:val="0"/>
          <w:sz w:val="32"/>
          <w:szCs w:val="32"/>
          <w:lang w:val="en-US" w:eastAsia="zh-CN"/>
        </w:rPr>
        <w:t>3</w:t>
      </w:r>
      <w:r>
        <w:rPr>
          <w:rFonts w:hint="eastAsia" w:ascii="仿宋_GB2312" w:hAnsi="仿宋_GB2312" w:eastAsia="仿宋_GB2312" w:cs="Times New Roman"/>
          <w:kern w:val="0"/>
          <w:sz w:val="32"/>
          <w:szCs w:val="32"/>
        </w:rPr>
        <w:t>年本级财政安排我</w:t>
      </w:r>
      <w:r>
        <w:rPr>
          <w:rFonts w:hint="eastAsia" w:ascii="仿宋_GB2312" w:hAnsi="仿宋_GB2312" w:eastAsia="仿宋_GB2312" w:cs="Times New Roman"/>
          <w:kern w:val="0"/>
          <w:sz w:val="32"/>
          <w:szCs w:val="32"/>
          <w:lang w:eastAsia="zh-CN"/>
        </w:rPr>
        <w:t>年初预算数</w:t>
      </w:r>
      <w:r>
        <w:rPr>
          <w:rFonts w:hint="eastAsia" w:ascii="仿宋_GB2312" w:hAnsi="仿宋_GB2312" w:eastAsia="仿宋_GB2312" w:cs="Times New Roman"/>
          <w:kern w:val="0"/>
          <w:sz w:val="32"/>
          <w:szCs w:val="32"/>
        </w:rPr>
        <w:t>为</w:t>
      </w:r>
      <w:r>
        <w:rPr>
          <w:rFonts w:hint="eastAsia" w:ascii="仿宋_GB2312" w:hAnsi="仿宋_GB2312" w:eastAsia="仿宋_GB2312" w:cs="Times New Roman"/>
          <w:kern w:val="0"/>
          <w:sz w:val="32"/>
          <w:szCs w:val="32"/>
          <w:lang w:val="en-US" w:eastAsia="zh-CN"/>
        </w:rPr>
        <w:t>10</w:t>
      </w:r>
      <w:r>
        <w:rPr>
          <w:rFonts w:hint="eastAsia" w:ascii="仿宋_GB2312" w:hAnsi="仿宋_GB2312" w:eastAsia="仿宋_GB2312" w:cs="Times New Roman"/>
          <w:kern w:val="0"/>
          <w:sz w:val="32"/>
          <w:szCs w:val="32"/>
        </w:rPr>
        <w:t>万元，</w:t>
      </w:r>
      <w:r>
        <w:rPr>
          <w:rFonts w:hint="eastAsia" w:ascii="仿宋_GB2312" w:hAnsi="仿宋_GB2312" w:eastAsia="仿宋_GB2312" w:cs="Times New Roman"/>
          <w:kern w:val="0"/>
          <w:sz w:val="32"/>
          <w:szCs w:val="32"/>
          <w:lang w:eastAsia="zh-CN"/>
        </w:rPr>
        <w:t>全年预算数为</w:t>
      </w:r>
      <w:r>
        <w:rPr>
          <w:rFonts w:hint="eastAsia" w:ascii="仿宋_GB2312" w:hAnsi="仿宋_GB2312" w:eastAsia="仿宋_GB2312" w:cs="Times New Roman"/>
          <w:kern w:val="0"/>
          <w:sz w:val="32"/>
          <w:szCs w:val="32"/>
          <w:lang w:val="en-US" w:eastAsia="zh-CN"/>
        </w:rPr>
        <w:t>10万元,全年预算执行数为9.9万元,</w:t>
      </w:r>
      <w:r>
        <w:rPr>
          <w:rFonts w:hint="eastAsia" w:ascii="仿宋_GB2312" w:hAnsi="仿宋_GB2312" w:eastAsia="仿宋_GB2312" w:cs="Times New Roman"/>
          <w:kern w:val="0"/>
          <w:sz w:val="32"/>
          <w:szCs w:val="32"/>
        </w:rPr>
        <w:t>执行率为</w:t>
      </w:r>
      <w:r>
        <w:rPr>
          <w:rFonts w:hint="eastAsia" w:ascii="仿宋_GB2312" w:hAnsi="仿宋_GB2312" w:eastAsia="仿宋_GB2312" w:cs="Times New Roman"/>
          <w:kern w:val="0"/>
          <w:sz w:val="32"/>
          <w:szCs w:val="32"/>
          <w:lang w:val="en-US" w:eastAsia="zh-CN"/>
        </w:rPr>
        <w:t>99</w:t>
      </w:r>
      <w:r>
        <w:rPr>
          <w:rFonts w:hint="eastAsia" w:ascii="仿宋_GB2312" w:hAnsi="仿宋_GB2312" w:eastAsia="仿宋_GB2312" w:cs="Times New Roman"/>
          <w:kern w:val="0"/>
          <w:sz w:val="32"/>
          <w:szCs w:val="32"/>
        </w:rPr>
        <w:t>%</w:t>
      </w:r>
      <w:r>
        <w:rPr>
          <w:rFonts w:hint="eastAsia" w:ascii="仿宋_GB2312" w:hAnsi="仿宋_GB2312" w:eastAsia="仿宋_GB2312" w:cs="Times New Roman"/>
          <w:kern w:val="0"/>
          <w:sz w:val="32"/>
          <w:szCs w:val="32"/>
          <w:lang w:val="en-US" w:eastAsia="zh-CN"/>
        </w:rPr>
        <w:t>,</w:t>
      </w:r>
      <w:r>
        <w:rPr>
          <w:rFonts w:hint="eastAsia" w:ascii="仿宋_GB2312" w:hAnsi="仿宋_GB2312" w:eastAsia="仿宋_GB2312" w:cs="Times New Roman"/>
          <w:kern w:val="0"/>
          <w:sz w:val="32"/>
          <w:szCs w:val="32"/>
        </w:rPr>
        <w:t>资金使用良好，经考核，本次评分为</w:t>
      </w:r>
      <w:r>
        <w:rPr>
          <w:rFonts w:hint="eastAsia" w:ascii="仿宋_GB2312" w:hAnsi="仿宋_GB2312" w:eastAsia="仿宋_GB2312" w:cs="Times New Roman"/>
          <w:kern w:val="0"/>
          <w:sz w:val="32"/>
          <w:szCs w:val="32"/>
          <w:lang w:val="en-US" w:eastAsia="zh-CN"/>
        </w:rPr>
        <w:t>27</w:t>
      </w:r>
      <w:r>
        <w:rPr>
          <w:rFonts w:hint="eastAsia" w:ascii="仿宋_GB2312" w:hAnsi="仿宋_GB2312" w:eastAsia="仿宋_GB2312" w:cs="Times New Roman"/>
          <w:kern w:val="0"/>
          <w:sz w:val="32"/>
          <w:szCs w:val="32"/>
        </w:rPr>
        <w:t>分。</w:t>
      </w:r>
    </w:p>
    <w:p>
      <w:pPr>
        <w:spacing w:line="570" w:lineRule="exact"/>
        <w:ind w:firstLine="640" w:firstLineChars="200"/>
        <w:rPr>
          <w:rFonts w:hint="eastAsia" w:ascii="仿宋_GB2312" w:hAnsi="仿宋_GB2312" w:eastAsia="仿宋_GB2312" w:cs="Times New Roman"/>
          <w:kern w:val="0"/>
          <w:sz w:val="32"/>
          <w:szCs w:val="32"/>
          <w:lang w:eastAsia="zh-CN"/>
        </w:rPr>
      </w:pPr>
      <w:r>
        <w:rPr>
          <w:rFonts w:hint="eastAsia" w:ascii="仿宋_GB2312" w:hAnsi="仿宋_GB2312" w:eastAsia="仿宋_GB2312" w:cs="Times New Roman"/>
          <w:kern w:val="0"/>
          <w:sz w:val="32"/>
          <w:szCs w:val="32"/>
        </w:rPr>
        <w:t>项目产出情况。</w:t>
      </w:r>
      <w:r>
        <w:rPr>
          <w:rFonts w:hint="eastAsia" w:ascii="仿宋_GB2312" w:hAnsi="仿宋_GB2312" w:eastAsia="仿宋_GB2312" w:cs="Times New Roman"/>
          <w:kern w:val="0"/>
          <w:sz w:val="32"/>
          <w:szCs w:val="32"/>
          <w:lang w:eastAsia="zh-CN"/>
        </w:rPr>
        <w:t>学习资料确保委员人手一份，通过读书会、功能型党支部学习等形式保证学习质量，不断助推委员履职能力提升。</w:t>
      </w:r>
      <w:r>
        <w:rPr>
          <w:rFonts w:hint="eastAsia" w:ascii="仿宋_GB2312" w:hAnsi="仿宋_GB2312" w:eastAsia="仿宋_GB2312" w:cs="Times New Roman"/>
          <w:kern w:val="0"/>
          <w:sz w:val="32"/>
          <w:szCs w:val="32"/>
        </w:rPr>
        <w:t>开展党组</w:t>
      </w:r>
      <w:r>
        <w:rPr>
          <w:rFonts w:hint="eastAsia" w:ascii="仿宋_GB2312" w:hAnsi="仿宋_GB2312" w:eastAsia="仿宋_GB2312" w:cs="Times New Roman"/>
          <w:kern w:val="0"/>
          <w:sz w:val="32"/>
          <w:szCs w:val="32"/>
          <w:lang w:eastAsia="zh-CN"/>
        </w:rPr>
        <w:t>理论学习中心组</w:t>
      </w:r>
      <w:r>
        <w:rPr>
          <w:rFonts w:hint="eastAsia" w:ascii="仿宋_GB2312" w:hAnsi="仿宋_GB2312" w:eastAsia="仿宋_GB2312" w:cs="Times New Roman"/>
          <w:kern w:val="0"/>
          <w:sz w:val="32"/>
          <w:szCs w:val="32"/>
        </w:rPr>
        <w:t>学习</w:t>
      </w:r>
      <w:r>
        <w:rPr>
          <w:rFonts w:hint="eastAsia" w:ascii="仿宋_GB2312" w:hAnsi="仿宋_GB2312" w:eastAsia="仿宋_GB2312" w:cs="Times New Roman"/>
          <w:kern w:val="0"/>
          <w:sz w:val="32"/>
          <w:szCs w:val="32"/>
          <w:lang w:eastAsia="zh-CN"/>
        </w:rPr>
        <w:t>研讨</w:t>
      </w:r>
      <w:r>
        <w:rPr>
          <w:rFonts w:hint="eastAsia" w:ascii="仿宋_GB2312" w:hAnsi="仿宋_GB2312" w:eastAsia="仿宋_GB2312" w:cs="Times New Roman"/>
          <w:kern w:val="0"/>
          <w:sz w:val="32"/>
          <w:szCs w:val="32"/>
        </w:rPr>
        <w:t>1</w:t>
      </w:r>
      <w:r>
        <w:rPr>
          <w:rFonts w:hint="eastAsia" w:ascii="仿宋_GB2312" w:hAnsi="仿宋_GB2312" w:eastAsia="仿宋_GB2312" w:cs="Times New Roman"/>
          <w:kern w:val="0"/>
          <w:sz w:val="32"/>
          <w:szCs w:val="32"/>
          <w:lang w:val="en-US" w:eastAsia="zh-CN"/>
        </w:rPr>
        <w:t>4</w:t>
      </w:r>
      <w:r>
        <w:rPr>
          <w:rFonts w:hint="eastAsia" w:ascii="仿宋_GB2312" w:hAnsi="仿宋_GB2312" w:eastAsia="仿宋_GB2312" w:cs="Times New Roman"/>
          <w:kern w:val="0"/>
          <w:sz w:val="32"/>
          <w:szCs w:val="32"/>
        </w:rPr>
        <w:t>次，组织政协机关学习30余次，</w:t>
      </w:r>
      <w:r>
        <w:rPr>
          <w:rFonts w:hint="eastAsia" w:ascii="仿宋_GB2312" w:hAnsi="仿宋_GB2312" w:eastAsia="仿宋_GB2312" w:cs="Times New Roman"/>
          <w:kern w:val="0"/>
          <w:sz w:val="32"/>
          <w:szCs w:val="32"/>
          <w:lang w:val="en-US" w:eastAsia="zh-CN"/>
        </w:rPr>
        <w:t>依</w:t>
      </w:r>
      <w:r>
        <w:rPr>
          <w:rFonts w:hint="eastAsia" w:ascii="仿宋_GB2312" w:hAnsi="仿宋_GB2312" w:eastAsia="仿宋_GB2312" w:cs="Times New Roman"/>
          <w:kern w:val="0"/>
          <w:sz w:val="32"/>
          <w:szCs w:val="32"/>
          <w:lang w:eastAsia="zh-CN"/>
        </w:rPr>
        <w:t>界别活动动结合“书香政协”读书活动</w:t>
      </w:r>
      <w:r>
        <w:rPr>
          <w:rFonts w:hint="eastAsia" w:ascii="仿宋_GB2312" w:hAnsi="仿宋_GB2312" w:eastAsia="仿宋_GB2312" w:cs="Times New Roman"/>
          <w:kern w:val="0"/>
          <w:sz w:val="32"/>
          <w:szCs w:val="32"/>
        </w:rPr>
        <w:t>组织学习</w:t>
      </w:r>
      <w:r>
        <w:rPr>
          <w:rFonts w:hint="eastAsia" w:ascii="仿宋_GB2312" w:hAnsi="仿宋_GB2312" w:eastAsia="仿宋_GB2312" w:cs="Times New Roman"/>
          <w:kern w:val="0"/>
          <w:sz w:val="32"/>
          <w:szCs w:val="32"/>
          <w:lang w:val="en-US" w:eastAsia="zh-CN"/>
        </w:rPr>
        <w:t>12</w:t>
      </w:r>
      <w:r>
        <w:rPr>
          <w:rFonts w:hint="eastAsia" w:ascii="仿宋_GB2312" w:hAnsi="仿宋_GB2312" w:eastAsia="仿宋_GB2312" w:cs="Times New Roman"/>
          <w:kern w:val="0"/>
          <w:sz w:val="32"/>
          <w:szCs w:val="32"/>
        </w:rPr>
        <w:t>余次</w:t>
      </w:r>
      <w:r>
        <w:rPr>
          <w:rFonts w:hint="eastAsia" w:ascii="仿宋_GB2312" w:hAnsi="仿宋_GB2312" w:eastAsia="仿宋_GB2312" w:cs="Times New Roman"/>
          <w:kern w:val="0"/>
          <w:sz w:val="32"/>
          <w:szCs w:val="32"/>
          <w:lang w:eastAsia="zh-CN"/>
        </w:rPr>
        <w:t>，开展各类协商活动</w:t>
      </w:r>
      <w:r>
        <w:rPr>
          <w:rFonts w:hint="eastAsia" w:ascii="仿宋_GB2312" w:hAnsi="仿宋_GB2312" w:eastAsia="仿宋_GB2312" w:cs="Times New Roman"/>
          <w:kern w:val="0"/>
          <w:sz w:val="32"/>
          <w:szCs w:val="32"/>
          <w:lang w:val="en-US" w:eastAsia="zh-CN"/>
        </w:rPr>
        <w:t>50余次。</w:t>
      </w:r>
      <w:r>
        <w:rPr>
          <w:rFonts w:hint="eastAsia" w:ascii="仿宋_GB2312" w:hAnsi="仿宋_GB2312" w:eastAsia="仿宋_GB2312" w:cs="Times New Roman"/>
          <w:kern w:val="0"/>
          <w:sz w:val="32"/>
          <w:szCs w:val="32"/>
          <w:lang w:eastAsia="zh-CN"/>
        </w:rPr>
        <w:t>评分</w:t>
      </w:r>
      <w:r>
        <w:rPr>
          <w:rFonts w:hint="eastAsia" w:ascii="仿宋_GB2312" w:hAnsi="仿宋_GB2312" w:eastAsia="仿宋_GB2312" w:cs="Times New Roman"/>
          <w:kern w:val="0"/>
          <w:sz w:val="32"/>
          <w:szCs w:val="32"/>
          <w:lang w:val="en-US" w:eastAsia="zh-CN"/>
        </w:rPr>
        <w:t>40分</w:t>
      </w:r>
    </w:p>
    <w:p>
      <w:pPr>
        <w:spacing w:line="570" w:lineRule="exact"/>
        <w:ind w:firstLine="640" w:firstLineChars="200"/>
        <w:rPr>
          <w:rFonts w:hint="default"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rPr>
        <w:t>（四）项目效益情况。</w:t>
      </w:r>
      <w:r>
        <w:rPr>
          <w:rFonts w:hint="eastAsia" w:ascii="仿宋_GB2312" w:hAnsi="仿宋_GB2312" w:eastAsia="仿宋_GB2312" w:cs="Times New Roman"/>
          <w:kern w:val="0"/>
          <w:sz w:val="32"/>
          <w:szCs w:val="32"/>
          <w:lang w:eastAsia="zh-CN"/>
        </w:rPr>
        <w:t>通过组织委员学习，团结社会各界人士，凝聚共识，围绕中心，服务大局。履职能力提升，评分</w:t>
      </w:r>
      <w:r>
        <w:rPr>
          <w:rFonts w:hint="eastAsia" w:ascii="仿宋_GB2312" w:hAnsi="仿宋_GB2312" w:eastAsia="仿宋_GB2312" w:cs="Times New Roman"/>
          <w:kern w:val="0"/>
          <w:sz w:val="32"/>
          <w:szCs w:val="32"/>
          <w:lang w:val="en-US" w:eastAsia="zh-CN"/>
        </w:rPr>
        <w:t>30分。</w:t>
      </w:r>
    </w:p>
    <w:p>
      <w:pPr>
        <w:spacing w:line="570" w:lineRule="exact"/>
        <w:ind w:firstLine="642" w:firstLineChars="2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rPr>
        <w:t>五、主要经验及做法、存在的问题及原因分析</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（一）对于绩效评价的认识不够深入，把预算绩效简单等同于工作目标、工作考核和业务管理。</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（二）绩效目标和指标往往根据项目实际完成情况制定，对项目执行过程有效约束不够，存在一定的偏差。</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 xml:space="preserve"> （三）在绩效考评指标的设计上，部分特色指标缺乏数据支持和可行的分析测评，绩效指标体系有待完善。</w:t>
      </w:r>
    </w:p>
    <w:p>
      <w:pPr>
        <w:spacing w:line="570" w:lineRule="exact"/>
        <w:ind w:firstLine="642" w:firstLineChars="2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lang w:eastAsia="zh-CN"/>
        </w:rPr>
        <w:t>　六、</w:t>
      </w:r>
      <w:r>
        <w:rPr>
          <w:rFonts w:hint="eastAsia" w:ascii="仿宋_GB2312" w:hAnsi="仿宋_GB2312" w:eastAsia="仿宋_GB2312" w:cs="Times New Roman"/>
          <w:b/>
          <w:bCs/>
          <w:kern w:val="0"/>
          <w:sz w:val="32"/>
          <w:szCs w:val="32"/>
        </w:rPr>
        <w:t>有关建议</w:t>
      </w:r>
    </w:p>
    <w:p>
      <w:pPr>
        <w:spacing w:line="57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lang w:eastAsia="zh-CN"/>
        </w:rPr>
        <w:t>　</w:t>
      </w:r>
      <w:r>
        <w:rPr>
          <w:rFonts w:hint="eastAsia" w:ascii="仿宋_GB2312" w:hAnsi="仿宋_GB2312" w:eastAsia="仿宋_GB2312" w:cs="Times New Roman"/>
          <w:kern w:val="0"/>
          <w:sz w:val="32"/>
          <w:szCs w:val="32"/>
        </w:rPr>
        <w:t>1.完善队伍建设，提升专业知识水平，多参加相关培训活动，或者引进专业人才负责财务管理工作。</w:t>
      </w:r>
    </w:p>
    <w:p>
      <w:pPr>
        <w:spacing w:line="570" w:lineRule="exact"/>
        <w:ind w:firstLine="640" w:firstLineChars="200"/>
        <w:rPr>
          <w:rFonts w:hint="eastAsia" w:ascii="仿宋_GB2312" w:hAnsi="仿宋_GB2312" w:eastAsia="仿宋_GB2312" w:cs="Times New Roman"/>
          <w:kern w:val="0"/>
          <w:sz w:val="32"/>
          <w:szCs w:val="32"/>
          <w:lang w:eastAsia="zh-CN"/>
        </w:rPr>
      </w:pPr>
      <w:r>
        <w:rPr>
          <w:rFonts w:hint="eastAsia" w:ascii="仿宋_GB2312" w:hAnsi="仿宋_GB2312" w:eastAsia="仿宋_GB2312" w:cs="Times New Roman"/>
          <w:kern w:val="0"/>
          <w:sz w:val="32"/>
          <w:szCs w:val="32"/>
          <w:lang w:eastAsia="zh-CN"/>
        </w:rPr>
        <w:t>　</w:t>
      </w:r>
      <w:r>
        <w:rPr>
          <w:rFonts w:hint="eastAsia" w:ascii="仿宋_GB2312" w:hAnsi="仿宋_GB2312" w:eastAsia="仿宋_GB2312" w:cs="Times New Roman"/>
          <w:kern w:val="0"/>
          <w:sz w:val="32"/>
          <w:szCs w:val="32"/>
        </w:rPr>
        <w:t>2.绩效目标设置加强科学性、合理性。</w:t>
      </w:r>
    </w:p>
    <w:p>
      <w:pPr>
        <w:spacing w:line="570" w:lineRule="exact"/>
        <w:ind w:firstLine="642" w:firstLineChars="2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lang w:eastAsia="zh-CN"/>
        </w:rPr>
        <w:t>七、</w:t>
      </w:r>
      <w:r>
        <w:rPr>
          <w:rFonts w:hint="eastAsia" w:ascii="仿宋_GB2312" w:hAnsi="仿宋_GB2312" w:eastAsia="仿宋_GB2312" w:cs="Times New Roman"/>
          <w:b/>
          <w:bCs/>
          <w:kern w:val="0"/>
          <w:sz w:val="32"/>
          <w:szCs w:val="32"/>
        </w:rPr>
        <w:t>其他需要说明的问题</w:t>
      </w:r>
    </w:p>
    <w:p>
      <w:pPr>
        <w:spacing w:line="570" w:lineRule="exact"/>
        <w:ind w:firstLine="640" w:firstLineChars="200"/>
        <w:rPr>
          <w:rFonts w:hint="eastAsia" w:ascii="仿宋_GB2312" w:hAnsi="仿宋_GB2312" w:eastAsia="仿宋_GB2312" w:cs="Times New Roman"/>
          <w:kern w:val="0"/>
          <w:sz w:val="32"/>
          <w:szCs w:val="32"/>
          <w:lang w:eastAsia="zh-CN"/>
        </w:rPr>
      </w:pPr>
      <w:r>
        <w:rPr>
          <w:rFonts w:hint="eastAsia" w:ascii="仿宋_GB2312" w:hAnsi="仿宋_GB2312" w:eastAsia="仿宋_GB2312" w:cs="Times New Roman"/>
          <w:kern w:val="0"/>
          <w:sz w:val="32"/>
          <w:szCs w:val="32"/>
          <w:lang w:eastAsia="zh-CN"/>
        </w:rPr>
        <w:t>　　　无</w:t>
      </w:r>
    </w:p>
    <w:p>
      <w:pPr>
        <w:spacing w:line="570" w:lineRule="exact"/>
        <w:ind w:firstLine="640" w:firstLineChars="200"/>
        <w:rPr>
          <w:rFonts w:hint="eastAsia" w:ascii="仿宋_GB2312" w:hAnsi="仿宋_GB2312" w:eastAsia="仿宋_GB2312" w:cs="Times New Roman"/>
          <w:kern w:val="0"/>
          <w:sz w:val="32"/>
          <w:szCs w:val="32"/>
        </w:rPr>
      </w:pPr>
    </w:p>
    <w:p>
      <w:pPr>
        <w:spacing w:line="570" w:lineRule="exact"/>
        <w:ind w:firstLine="640" w:firstLineChars="200"/>
        <w:rPr>
          <w:rFonts w:hint="eastAsia" w:ascii="仿宋_GB2312" w:hAnsi="仿宋_GB2312" w:eastAsia="仿宋_GB2312" w:cs="Times New Roman"/>
          <w:kern w:val="0"/>
          <w:sz w:val="32"/>
          <w:szCs w:val="32"/>
        </w:rPr>
      </w:pPr>
    </w:p>
    <w:p>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altName w:val="方正楷体_GBK"/>
    <w:panose1 w:val="02010609060101010101"/>
    <w:charset w:val="86"/>
    <w:family w:val="decorative"/>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WAAAAZHJzL1BLAQIU&#10;ABQAAAAIAIdO4kDOqXm5zwAAAAUBAAAPAAAAAAAAAAEAIAAAADgAAABkcnMvZG93bnJldi54bWxQ&#10;SwECFAAUAAAACACHTuJA1k8R87EBAABRAwAADgAAAAAAAAABACAAAAA0AQAAZHJzL2Uyb0RvYy54&#10;bWxQSwUGAAAAAAYABgBZAQAAVwUAAAAA&#10;">
              <v:fill on="f" focussize="0,0"/>
              <v:stroke on="f"/>
              <v:imagedata o:title=""/>
              <o:lock v:ext="edit" aspectratio="f"/>
              <v:textbox inset="0mm,0mm,0mm,0mm" style="mso-fit-shape-to-text:t;">
                <w:txbxContent>
                  <w:p>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NotTrackMoves/>
  <w:documentProtection w:enforcement="0"/>
  <w:defaultTabStop w:val="420"/>
  <w:drawingGridHorizontalSpacing w:val="105"/>
  <w:drawingGridVerticalSpacing w:val="156"/>
  <w:doNotShadeFormData w:val="true"/>
  <w:noPunctuationKerning w:val="true"/>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13194E32"/>
    <w:rsid w:val="1EC14076"/>
    <w:rsid w:val="3955098C"/>
    <w:rsid w:val="3DB92AA9"/>
    <w:rsid w:val="4513745A"/>
    <w:rsid w:val="4AD00CD6"/>
    <w:rsid w:val="56396E05"/>
    <w:rsid w:val="611E048F"/>
    <w:rsid w:val="7FFE45B9"/>
    <w:rsid w:val="FEFD3528"/>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qFormat/>
    <w:uiPriority w:val="0"/>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0"/>
    <w:pPr>
      <w:spacing w:after="120"/>
    </w:pPr>
  </w:style>
  <w:style w:type="paragraph" w:styleId="4">
    <w:name w:val="footer"/>
    <w:basedOn w:val="1"/>
    <w:qFormat/>
    <w:uiPriority w:val="0"/>
    <w:pPr>
      <w:tabs>
        <w:tab w:val="center" w:pos="4153"/>
        <w:tab w:val="right" w:pos="8306"/>
      </w:tabs>
      <w:snapToGrid w:val="0"/>
      <w:jc w:val="left"/>
    </w:pPr>
    <w:rPr>
      <w:sz w:val="18"/>
      <w:szCs w:val="18"/>
    </w:rPr>
  </w:style>
  <w:style w:type="table" w:styleId="6">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8">
    <w:name w:val="默认段落字体1"/>
    <w:qFormat/>
    <w:uiPriority w:val="0"/>
  </w:style>
  <w:style w:type="table" w:customStyle="1" w:styleId="9">
    <w:name w:val="普通表格1"/>
    <w:semiHidden/>
    <w:qFormat/>
    <w:uiPriority w:val="0"/>
    <w:tblPr>
      <w:tblCellMar>
        <w:top w:w="0" w:type="dxa"/>
        <w:left w:w="108" w:type="dxa"/>
        <w:bottom w:w="0" w:type="dxa"/>
        <w:right w:w="108" w:type="dxa"/>
      </w:tblCellMar>
    </w:tblPr>
  </w:style>
  <w:style w:type="paragraph" w:customStyle="1" w:styleId="10">
    <w:name w:val="批注文字1"/>
    <w:basedOn w:val="1"/>
    <w:qFormat/>
    <w:uiPriority w:val="0"/>
    <w:pPr>
      <w:jc w:val="left"/>
    </w:pPr>
  </w:style>
  <w:style w:type="paragraph" w:customStyle="1" w:styleId="11">
    <w:name w:val="批注框文本1"/>
    <w:basedOn w:val="1"/>
    <w:link w:val="12"/>
    <w:qFormat/>
    <w:uiPriority w:val="0"/>
    <w:rPr>
      <w:sz w:val="18"/>
      <w:szCs w:val="18"/>
    </w:rPr>
  </w:style>
  <w:style w:type="character" w:customStyle="1" w:styleId="12">
    <w:name w:val="批注框文本 Char"/>
    <w:link w:val="11"/>
    <w:qFormat/>
    <w:uiPriority w:val="0"/>
    <w:rPr>
      <w:sz w:val="18"/>
      <w:szCs w:val="18"/>
    </w:rPr>
  </w:style>
  <w:style w:type="paragraph" w:customStyle="1" w:styleId="13">
    <w:name w:val="页脚1"/>
    <w:basedOn w:val="1"/>
    <w:link w:val="14"/>
    <w:qFormat/>
    <w:uiPriority w:val="0"/>
    <w:pPr>
      <w:tabs>
        <w:tab w:val="center" w:pos="4153"/>
        <w:tab w:val="right" w:pos="8306"/>
      </w:tabs>
      <w:snapToGrid w:val="0"/>
      <w:jc w:val="left"/>
    </w:pPr>
    <w:rPr>
      <w:sz w:val="18"/>
      <w:szCs w:val="18"/>
    </w:rPr>
  </w:style>
  <w:style w:type="character" w:customStyle="1" w:styleId="14">
    <w:name w:val="页脚 Char"/>
    <w:link w:val="13"/>
    <w:qFormat/>
    <w:uiPriority w:val="0"/>
    <w:rPr>
      <w:sz w:val="18"/>
      <w:szCs w:val="18"/>
    </w:rPr>
  </w:style>
  <w:style w:type="paragraph" w:customStyle="1" w:styleId="15">
    <w:name w:val="页眉1"/>
    <w:basedOn w:val="1"/>
    <w:link w:val="16"/>
    <w:qFormat/>
    <w:uiPriority w:val="0"/>
    <w:pPr>
      <w:pBdr>
        <w:bottom w:val="single" w:color="auto" w:sz="6" w:space="1"/>
      </w:pBdr>
      <w:tabs>
        <w:tab w:val="center" w:pos="4153"/>
        <w:tab w:val="right" w:pos="8306"/>
      </w:tabs>
      <w:snapToGrid w:val="0"/>
      <w:jc w:val="center"/>
    </w:pPr>
    <w:rPr>
      <w:sz w:val="18"/>
      <w:szCs w:val="18"/>
    </w:rPr>
  </w:style>
  <w:style w:type="character" w:customStyle="1" w:styleId="16">
    <w:name w:val="页眉 Char"/>
    <w:link w:val="15"/>
    <w:qFormat/>
    <w:uiPriority w:val="0"/>
    <w:rPr>
      <w:sz w:val="18"/>
      <w:szCs w:val="18"/>
    </w:rPr>
  </w:style>
  <w:style w:type="table" w:customStyle="1" w:styleId="17">
    <w:name w:val="网格型1"/>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35</Pages>
  <Words>3147</Words>
  <Characters>4181</Characters>
  <Lines>119</Lines>
  <Paragraphs>33</Paragraphs>
  <TotalTime>16</TotalTime>
  <ScaleCrop>false</ScaleCrop>
  <LinksUpToDate>false</LinksUpToDate>
  <CharactersWithSpaces>4316</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2019-05-31T00:41:00Z</dcterms:created>
  <dc:creator>Administrator</dc:creator>
  <cp:lastModifiedBy>bgs</cp:lastModifiedBy>
  <cp:lastPrinted>2024-11-04T10:06:00Z</cp:lastPrinted>
  <dcterms:modified xsi:type="dcterms:W3CDTF">2025-07-30T10:21:29Z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FCFF850BF5D942809E480D3F02DD1D51_13</vt:lpwstr>
  </property>
</Properties>
</file>