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良村镇2025年预防中小学生溺水专项行动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工作方案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（征求意见稿）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eastAsia="仿宋_GB2312"/>
          <w:sz w:val="28"/>
          <w:szCs w:val="28"/>
        </w:rPr>
      </w:pPr>
    </w:p>
    <w:p>
      <w:pPr>
        <w:keepNext w:val="0"/>
        <w:keepLines w:val="0"/>
        <w:pageBreakBefore w:val="0"/>
        <w:wordWrap/>
        <w:overflowPunct w:val="0"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为深入贯彻习近平总书记关于“保护学生生命安全”的重要指示批示精神，切实保障我镇中小学生生命安全，有效防范溺水事件发生，全面落实《赣州市2025年预防中小学生溺水专项行动工作方案》《兴国县2025年预防中小学生溺水专项行动工作方案》要求，从即日起至10月底组织开展预防中小学生溺水专项行动。结合我镇实际，特制定工作方案如下：</w:t>
      </w:r>
    </w:p>
    <w:p>
      <w:pPr>
        <w:keepNext w:val="0"/>
        <w:keepLines w:val="0"/>
        <w:pageBreakBefore w:val="0"/>
        <w:widowControl/>
        <w:suppressLineNumbers w:val="0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一、总体目标</w:t>
      </w:r>
    </w:p>
    <w:p>
      <w:pPr>
        <w:keepNext w:val="0"/>
        <w:keepLines w:val="0"/>
        <w:pageBreakBefore w:val="0"/>
        <w:widowControl/>
        <w:suppressLineNumbers w:val="0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坚持“生命至上、安全第一”，深化防溺水安全教育，增强师生安全意识和自救能力，从源头化解未成年人溺水的风险。通过多部门协同发力，深入推进“1+4+1”（“同上一堂防溺水课”+防溺水“四个一”设施建设+“水花行动”）工程建设，实现2025年全镇中小学生溺水事件零发生的目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标，显著降低溺水事故发生率，坚决杜绝学生溺亡事故。</w:t>
      </w:r>
    </w:p>
    <w:p>
      <w:pPr>
        <w:pStyle w:val="9"/>
        <w:keepNext w:val="0"/>
        <w:keepLines w:val="0"/>
        <w:pageBreakBefore w:val="0"/>
        <w:widowControl/>
        <w:shd w:val="clear" w:color="auto" w:fill="FFFFFF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Calibri" w:hAnsi="Calibri" w:cs="Calibri"/>
          <w:color w:val="333333"/>
          <w:sz w:val="21"/>
          <w:szCs w:val="21"/>
          <w:shd w:val="clear" w:color="auto" w:fill="FFFFFF"/>
          <w:lang w:val="en-US"/>
        </w:rPr>
      </w:pPr>
      <w:r>
        <w:rPr>
          <w:rFonts w:hint="eastAsia" w:ascii="黑体" w:hAnsi="宋体" w:eastAsia="黑体" w:cs="Calibri"/>
          <w:color w:val="333333"/>
          <w:sz w:val="32"/>
          <w:szCs w:val="32"/>
          <w:shd w:val="clear" w:color="auto" w:fill="FFFFFF"/>
          <w:lang w:eastAsia="zh-CN"/>
        </w:rPr>
        <w:t>二、阶段划分</w:t>
      </w:r>
    </w:p>
    <w:p>
      <w:pPr>
        <w:pStyle w:val="9"/>
        <w:keepNext w:val="0"/>
        <w:keepLines w:val="0"/>
        <w:pageBreakBefore w:val="0"/>
        <w:widowControl/>
        <w:shd w:val="clear" w:color="auto" w:fill="FFFFFF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Calibri" w:eastAsia="仿宋_GB2312" w:cs="Calibri"/>
          <w:color w:val="333333"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eastAsia="zh-CN"/>
        </w:rPr>
        <w:t>专项行动从即日起，至</w:t>
      </w:r>
      <w:r>
        <w:rPr>
          <w:rFonts w:hint="eastAsia" w:ascii="仿宋_GB2312" w:eastAsia="仿宋_GB2312" w:cs="Calibri"/>
          <w:color w:val="333333"/>
          <w:sz w:val="32"/>
          <w:szCs w:val="32"/>
          <w:shd w:val="clear" w:color="auto" w:fill="FFFFFF"/>
          <w:lang w:val="en-US"/>
        </w:rPr>
        <w:t>10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仿宋_GB2312" w:eastAsia="仿宋_GB2312" w:cs="Calibri"/>
          <w:color w:val="333333"/>
          <w:sz w:val="32"/>
          <w:szCs w:val="32"/>
          <w:shd w:val="clear" w:color="auto" w:fill="FFFFFF"/>
          <w:lang w:val="en-US"/>
        </w:rPr>
        <w:t>31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eastAsia="zh-CN"/>
        </w:rPr>
        <w:t>日结束，分三个阶段进行。</w:t>
      </w:r>
    </w:p>
    <w:p>
      <w:pPr>
        <w:pStyle w:val="9"/>
        <w:keepNext w:val="0"/>
        <w:keepLines w:val="0"/>
        <w:pageBreakBefore w:val="0"/>
        <w:widowControl/>
        <w:shd w:val="clear" w:color="auto" w:fill="FFFFFF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Calibri" w:eastAsia="仿宋_GB2312" w:cs="Calibri"/>
          <w:color w:val="333333"/>
          <w:sz w:val="32"/>
          <w:szCs w:val="32"/>
          <w:shd w:val="clear" w:color="auto" w:fill="FFFFFF"/>
          <w:lang w:val="en-US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（一）动员部署阶段（即日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val="en-US"/>
        </w:rPr>
        <w:t>-4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val="en-US"/>
        </w:rPr>
        <w:t>10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日）。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eastAsia="zh-CN"/>
        </w:rPr>
        <w:t>各村、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val="en-US" w:eastAsia="zh-CN"/>
        </w:rPr>
        <w:t>相关各单位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eastAsia="zh-CN"/>
        </w:rPr>
        <w:t>要结合实际，细化工作方案，对防溺水工作进行专题部署，明确职责，广泛开展防溺水教育，营造浓厚工作氛围。</w:t>
      </w:r>
    </w:p>
    <w:p>
      <w:pPr>
        <w:pStyle w:val="9"/>
        <w:keepNext w:val="0"/>
        <w:keepLines w:val="0"/>
        <w:pageBreakBefore w:val="0"/>
        <w:widowControl/>
        <w:shd w:val="clear" w:color="auto" w:fill="FFFFFF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Calibri" w:eastAsia="仿宋_GB2312" w:cs="Calibri"/>
          <w:color w:val="333333"/>
          <w:sz w:val="32"/>
          <w:szCs w:val="32"/>
          <w:shd w:val="clear" w:color="auto" w:fill="FFFFFF"/>
          <w:lang w:val="en-US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（二）组织实施阶段（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val="en-US"/>
        </w:rPr>
        <w:t>4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val="en-US"/>
        </w:rPr>
        <w:t>11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日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val="en-US"/>
        </w:rPr>
        <w:t>-10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val="en-US"/>
        </w:rPr>
        <w:t>8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日）。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eastAsia="zh-CN"/>
        </w:rPr>
        <w:t>各村、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val="en-US" w:eastAsia="zh-CN"/>
        </w:rPr>
        <w:t>相关各单位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eastAsia="zh-CN"/>
        </w:rPr>
        <w:t>要按照</w:t>
      </w:r>
      <w:r>
        <w:rPr>
          <w:rFonts w:hint="eastAsia" w:ascii="仿宋_GB2312" w:eastAsia="仿宋_GB2312" w:cs="Calibri"/>
          <w:color w:val="333333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eastAsia="zh-CN"/>
        </w:rPr>
        <w:t>谁主管、谁负责</w:t>
      </w:r>
      <w:r>
        <w:rPr>
          <w:rFonts w:hint="eastAsia" w:ascii="仿宋_GB2312" w:eastAsia="仿宋_GB2312" w:cs="Calibri"/>
          <w:color w:val="333333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eastAsia="zh-CN"/>
        </w:rPr>
        <w:t>的原则，落实行业及属地管理责任，广泛开展防溺水宣传教育，增强广大学生和家长防溺水安全意识。对排查出来的重点及危险水域进行全面整治，形成工作台账；落实安全警示标识和救护设施配置，严守巡逻巡查制度，防范遏制学生溺水事故的发生。</w:t>
      </w:r>
    </w:p>
    <w:p>
      <w:pPr>
        <w:pStyle w:val="9"/>
        <w:keepNext w:val="0"/>
        <w:keepLines w:val="0"/>
        <w:pageBreakBefore w:val="0"/>
        <w:widowControl/>
        <w:shd w:val="clear" w:color="auto" w:fill="FFFFFF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Calibri" w:eastAsia="仿宋_GB2312" w:cs="Calibri"/>
          <w:color w:val="333333"/>
          <w:sz w:val="32"/>
          <w:szCs w:val="32"/>
          <w:shd w:val="clear" w:color="auto" w:fill="FFFFFF"/>
          <w:lang w:val="en-US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（三）总结提高阶段（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val="en-US"/>
        </w:rPr>
        <w:t>10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val="en-US"/>
        </w:rPr>
        <w:t>9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日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val="en-US"/>
        </w:rPr>
        <w:t>-10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val="en-US"/>
        </w:rPr>
        <w:t>31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日）。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eastAsia="zh-CN"/>
        </w:rPr>
        <w:t>各村、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val="en-US" w:eastAsia="zh-CN"/>
        </w:rPr>
        <w:t>相关各单位</w:t>
      </w:r>
      <w:r>
        <w:rPr>
          <w:rFonts w:hint="eastAsia" w:ascii="仿宋_GB2312" w:hAnsi="仿宋" w:eastAsia="仿宋_GB2312" w:cs="Calibri"/>
          <w:color w:val="333333"/>
          <w:sz w:val="32"/>
          <w:szCs w:val="32"/>
          <w:shd w:val="clear" w:color="auto" w:fill="FFFFFF"/>
          <w:lang w:eastAsia="zh-CN"/>
        </w:rPr>
        <w:t>认真分析学生溺水事故的事发规律，总结原因教训，深入查找问题和不足，研究制定对策措施，梳理工作经验，固化被证明行之有效的特色做法，完善防溺水工作机制，常治长效。</w:t>
      </w:r>
    </w:p>
    <w:p>
      <w:pPr>
        <w:keepNext w:val="0"/>
        <w:keepLines w:val="0"/>
        <w:pageBreakBefore w:val="0"/>
        <w:widowControl/>
        <w:suppressLineNumbers w:val="0"/>
        <w:wordWrap/>
        <w:overflowPunct w:val="0"/>
        <w:topLinePunct w:val="0"/>
        <w:bidi w:val="0"/>
        <w:spacing w:before="0" w:beforeAutospacing="0" w:after="0" w:afterAutospacing="0" w:line="560" w:lineRule="exact"/>
        <w:ind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三、工作举措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sz w:val="32"/>
          <w:szCs w:val="32"/>
          <w:vertAlign w:val="baseline"/>
          <w:lang w:val="en-US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vertAlign w:val="baseline"/>
          <w:lang w:val="en-US" w:eastAsia="zh-CN" w:bidi="ar"/>
        </w:rPr>
        <w:t>（一）全方位推进防溺水宣传教育</w:t>
      </w:r>
    </w:p>
    <w:p>
      <w:pPr>
        <w:keepNext w:val="0"/>
        <w:keepLines w:val="0"/>
        <w:pageBreakBefore w:val="0"/>
        <w:widowControl/>
        <w:suppressLineNumbers w:val="0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1.加强校园安全教育。学校要严格落实“1530”安全教育制度，将防溺水教育融入日常教学。要结合学校特点认真开展“十个一”活动：一是开展一次安全隐患大排查，健全重点水域台账；二是上好一节班会课，利用班会、国旗下讲话等形式做好防溺水教育；三是出好一期黑板报；四是观看一部《防溺水警示片》；五是签订一份《预防溺水安全承诺书》，发放《致家长的一封信》；六是发送一条短信提示和微信公众号推文；七是落实一项预防青少年溺水有奖举报制度；八是组织一次教师家访活动；九是张贴一批横幅标语；十是开展一次防溺水征文比赛和街头宣传。</w:t>
      </w:r>
    </w:p>
    <w:p>
      <w:pPr>
        <w:keepNext w:val="0"/>
        <w:keepLines w:val="0"/>
        <w:pageBreakBefore w:val="0"/>
        <w:widowControl/>
        <w:suppressLineNumbers w:val="0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2.深化“同上一堂防溺水课”。协助辖区派出所按照“一校一策”原则，配合民辅警深入全镇中小学校、各村，利用家长会和学生课余时间，依托“警校家”联动机制，重点把握“端午”汛期及暑假前夕等关键时段，通过现场授课、播放警示视频、设置宣传展板等形式，为学生和家长传授防溺水知识，督促家长履行监护责任。同时，各乡村振兴驻村工作队要入户开展防溺水宣传教育，做好留守孩的关爱工作。</w:t>
      </w:r>
    </w:p>
    <w:p>
      <w:pPr>
        <w:keepNext w:val="0"/>
        <w:keepLines w:val="0"/>
        <w:pageBreakBefore w:val="0"/>
        <w:widowControl/>
        <w:suppressLineNumbers w:val="0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3.加大社会宣传力度。镇党建办要通过广播、新媒体等形式，广泛宣传防溺水知识和救生技能，宣传报道本镇防溺水工作的先进经验和典型事迹。各村要利用“村村通”广播系统，在下午放学、周末及节假日等重点时段，循环播放防溺水警示音频，并要在人员密集场所、重点危险水域周边悬挂宣传横幅、设立宣传板报，将防溺水宣传融入乡村文艺活动，营造浓厚的防溺水氛围。</w:t>
      </w:r>
    </w:p>
    <w:p>
      <w:pPr>
        <w:keepNext w:val="0"/>
        <w:keepLines w:val="0"/>
        <w:pageBreakBefore w:val="0"/>
        <w:widowControl/>
        <w:suppressLineNumbers w:val="0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4.精准重点对象宣教。学校要全面摸排农村留守、特殊困难家庭、城镇返乡等特殊学生群体，建立防溺水重点防护对象台账，并及时与良村镇人民政府共享信息。学校要加强放学、课间、午休等重点时段管理，严格上课期间学生考勤制度。依托镇文化站、新时代文明实践所（站）等场所，组织志愿者、返乡大学生等为中小学生提供假日作业辅导、兴趣课程等服务，减少学生涉水机会。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sz w:val="32"/>
          <w:szCs w:val="32"/>
          <w:vertAlign w:val="baseline"/>
          <w:lang w:val="en-US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vertAlign w:val="baseline"/>
          <w:lang w:val="en-US" w:eastAsia="zh-CN" w:bidi="ar"/>
        </w:rPr>
        <w:t>（二）完善水域安全设施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"/>
        </w:rPr>
        <w:t>5.明确水域防范责任。各村、相关各单位要在往年工作基础上，结合警情、社情、民情，对辖区内所有水域进行安全评估，摸清风险等级、警示标语和救援设施现状等情况，补充完善重点水域台账，专项工作期间应加强校园周边水域及河道安全警示工作，全面摸排排查校园周边水域安全隐患。要组织辖区党员干部、志愿者等群防群治力量，在周末、节假日、暑期等重点时段加强对河流、水渠等公共水域的巡逻巡查。要对村庄周围的河道、水库、池塘、水坑设立防溺水警示牌，要加强学生因毕业或放假脱离学校期间管理、留守儿童远离父母监管等薄弱环节，落实好监管职责。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"/>
        </w:rPr>
        <w:t>6.补齐防溺水救援设施。各村要加强重点水域防溺水“四个一”设施（一块警示牌、一个救生圈、一根救生绳、一根竹竿）增设和修缮。在风险等级较高、中小学生常聚集的水域，应加密布建或增设救生衣等救援设施。重点水域“四个一”设施补齐工作应于6月底全面完成。良村派出所应加大治安“三张图”在防溺水工作中的实战运用，加强对盗取、损毁救援设施等违法犯罪行为的侦查打击。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vertAlign w:val="baseline"/>
          <w:lang w:val="en-US" w:eastAsia="zh-CN" w:bidi="ar"/>
        </w:rPr>
        <w:t>（三）鼓励全民参与监督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"/>
        </w:rPr>
        <w:t>7.建立健全防溺水有奖举报机制。镇党建办要通过重点水域警示牌、公益广告宣传栏以及媒体平台发布有奖举报通告，明确举报内容、奖励标准和兑现方式，广泛动员群众参与监督，及时发现和制止学生涉水危险行为，形成全民防溺水的浓厚氛围。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sz w:val="32"/>
          <w:szCs w:val="32"/>
          <w:vertAlign w:val="baseline"/>
          <w:lang w:val="en-US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vertAlign w:val="baseline"/>
          <w:lang w:val="en-US" w:eastAsia="zh-CN" w:bidi="ar"/>
        </w:rPr>
        <w:t>（四）提升应急救援能力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"/>
        </w:rPr>
        <w:t>8.持续提升应急救援能力。各村、相关各单位要整合辖区内人力，组建应急救援队伍，定期组织培训和演练，配备必要的救援设备，确保在接到溺水报警后，能够迅速响应、就近救援，最大限度减少溺水伤亡。</w:t>
      </w:r>
    </w:p>
    <w:p>
      <w:pPr>
        <w:keepNext w:val="0"/>
        <w:keepLines w:val="0"/>
        <w:pageBreakBefore w:val="0"/>
        <w:widowControl/>
        <w:suppressLineNumbers w:val="0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四、工作要求</w:t>
      </w:r>
    </w:p>
    <w:p>
      <w:pPr>
        <w:keepNext w:val="0"/>
        <w:keepLines w:val="0"/>
        <w:pageBreakBefore w:val="0"/>
        <w:widowControl/>
        <w:suppressLineNumbers w:val="0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"/>
        </w:rPr>
        <w:t>（一）统一思想，提高站位。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按照“属地管理、分级负责”和“谁主管、谁负责”的要求，各村、各部门及学校要坚持以人为本，统筹发展与安全，不断增强做好预防青少年学生溺水工作的责任感和紧迫感。要进一步提高站位，把预防青少年学生溺水工作作为维护千家万户切身利益的民生工程，坚决克服麻痹思想和侥幸心理，守正创新，提升工作质量，确保工作成效，以实际行动守护青少年学生的生命安全。</w:t>
      </w:r>
    </w:p>
    <w:p>
      <w:pPr>
        <w:keepNext w:val="0"/>
        <w:keepLines w:val="0"/>
        <w:pageBreakBefore w:val="0"/>
        <w:widowControl/>
        <w:suppressLineNumbers w:val="0"/>
        <w:wordWrap/>
        <w:overflowPunct w:val="0"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"/>
        </w:rPr>
        <w:t>（二）明确责任，形成合力。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lang w:val="en-US" w:eastAsia="zh-CN" w:bidi="ar"/>
        </w:rPr>
        <w:t>各学校要指导督促家长及时准确了解和掌握子女动态，加强安全教育和日常监护。镇政府将凝聚工作合力，努力降低发生青少年学生溺水事故的风险。镇党委、政府将定期召开联席会议制度，研究部署预防学生溺水工作，分析研判形势，制定对策措施，督促相关部门和单位认真履职，形成合力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"/>
        </w:rPr>
        <w:t>（三）严格督导，强化考评。</w:t>
      </w:r>
      <w:r>
        <w:rPr>
          <w:rFonts w:hint="eastAsia" w:ascii="仿宋_GB2312" w:hAnsi="等线" w:eastAsia="仿宋_GB2312" w:cs="Times New Roman"/>
          <w:kern w:val="2"/>
          <w:sz w:val="32"/>
          <w:szCs w:val="32"/>
          <w:lang w:val="en-US" w:eastAsia="zh-CN" w:bidi="ar"/>
        </w:rPr>
        <w:t>各村、各部门要坚决落实预防学生溺水各项工作任务。对发生学生溺水事故的地方，将倒查防溺水工作落实情况。同时，镇党委、政府将采取“四不两直”的方式加强防溺水督导检查，及时发现问题，督促整改落实，并加大安全事故倒查追责和警示通报力度，推动工作落实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。</w:t>
      </w:r>
    </w:p>
    <w:p/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等线">
    <w:altName w:val="华文中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cwMmUyMDg5MDdiNGFkNjkxZTVlOTc2NmQyMzZjMTEifQ=="/>
  </w:docVars>
  <w:rsids>
    <w:rsidRoot w:val="00172A27"/>
    <w:rsid w:val="00012EA1"/>
    <w:rsid w:val="00117CB1"/>
    <w:rsid w:val="00172A27"/>
    <w:rsid w:val="00277490"/>
    <w:rsid w:val="003D2CA4"/>
    <w:rsid w:val="004A2E8C"/>
    <w:rsid w:val="004E7BFC"/>
    <w:rsid w:val="005417DA"/>
    <w:rsid w:val="0076395F"/>
    <w:rsid w:val="00783D07"/>
    <w:rsid w:val="007C50D7"/>
    <w:rsid w:val="008B08A6"/>
    <w:rsid w:val="008D5496"/>
    <w:rsid w:val="008D56DD"/>
    <w:rsid w:val="009C30AC"/>
    <w:rsid w:val="00AD352E"/>
    <w:rsid w:val="00B25BBB"/>
    <w:rsid w:val="00BA5096"/>
    <w:rsid w:val="00BA6F62"/>
    <w:rsid w:val="00C64452"/>
    <w:rsid w:val="00C94180"/>
    <w:rsid w:val="00CC4F27"/>
    <w:rsid w:val="00E7565A"/>
    <w:rsid w:val="00F21AE2"/>
    <w:rsid w:val="00FF160A"/>
    <w:rsid w:val="077616B5"/>
    <w:rsid w:val="08E46A1D"/>
    <w:rsid w:val="0C0F3CAB"/>
    <w:rsid w:val="0C356DE2"/>
    <w:rsid w:val="13565C97"/>
    <w:rsid w:val="20270510"/>
    <w:rsid w:val="3FDF220A"/>
    <w:rsid w:val="4A1A27E8"/>
    <w:rsid w:val="4ED35824"/>
    <w:rsid w:val="5D7ED0BF"/>
    <w:rsid w:val="6B57241C"/>
    <w:rsid w:val="76F039B0"/>
    <w:rsid w:val="781018DF"/>
    <w:rsid w:val="7FE90290"/>
    <w:rsid w:val="F5FEF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napToGrid w:val="0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5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99"/>
    <w:pPr>
      <w:spacing w:after="120"/>
      <w:ind w:left="420" w:leftChars="200"/>
    </w:pPr>
  </w:style>
  <w:style w:type="paragraph" w:styleId="3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0"/>
      <w:sz w:val="21"/>
      <w:szCs w:val="22"/>
      <w:lang w:val="en-US" w:eastAsia="zh-CN" w:bidi="ar-SA"/>
    </w:rPr>
  </w:style>
  <w:style w:type="paragraph" w:styleId="6">
    <w:name w:val="Date"/>
    <w:basedOn w:val="1"/>
    <w:next w:val="1"/>
    <w:link w:val="17"/>
    <w:qFormat/>
    <w:uiPriority w:val="0"/>
    <w:pPr>
      <w:ind w:left="100" w:leftChars="2500"/>
    </w:pPr>
  </w:style>
  <w:style w:type="paragraph" w:styleId="7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HTML Code"/>
    <w:basedOn w:val="11"/>
    <w:qFormat/>
    <w:uiPriority w:val="0"/>
    <w:rPr>
      <w:rFonts w:ascii="Courier New" w:hAnsi="Courier New"/>
      <w:sz w:val="20"/>
    </w:rPr>
  </w:style>
  <w:style w:type="character" w:customStyle="1" w:styleId="15">
    <w:name w:val="页眉 字符"/>
    <w:basedOn w:val="11"/>
    <w:link w:val="8"/>
    <w:qFormat/>
    <w:uiPriority w:val="0"/>
    <w:rPr>
      <w:rFonts w:asciiTheme="minorHAnsi" w:hAnsiTheme="minorHAnsi" w:eastAsiaTheme="minorEastAsia" w:cstheme="minorBidi"/>
      <w:snapToGrid w:val="0"/>
      <w:kern w:val="2"/>
      <w:sz w:val="18"/>
      <w:szCs w:val="18"/>
    </w:rPr>
  </w:style>
  <w:style w:type="character" w:customStyle="1" w:styleId="16">
    <w:name w:val="页脚 字符"/>
    <w:basedOn w:val="11"/>
    <w:link w:val="7"/>
    <w:qFormat/>
    <w:uiPriority w:val="0"/>
    <w:rPr>
      <w:rFonts w:asciiTheme="minorHAnsi" w:hAnsiTheme="minorHAnsi" w:eastAsiaTheme="minorEastAsia" w:cstheme="minorBidi"/>
      <w:snapToGrid w:val="0"/>
      <w:kern w:val="2"/>
      <w:sz w:val="18"/>
      <w:szCs w:val="18"/>
    </w:rPr>
  </w:style>
  <w:style w:type="character" w:customStyle="1" w:styleId="17">
    <w:name w:val="日期 字符"/>
    <w:basedOn w:val="11"/>
    <w:link w:val="6"/>
    <w:qFormat/>
    <w:uiPriority w:val="0"/>
    <w:rPr>
      <w:rFonts w:asciiTheme="minorHAnsi" w:hAnsiTheme="minorHAnsi" w:eastAsiaTheme="minorEastAsia" w:cstheme="minorBidi"/>
      <w:snapToGrid w:val="0"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6</Pages>
  <Words>1889</Words>
  <Characters>1892</Characters>
  <Lines>14</Lines>
  <Paragraphs>3</Paragraphs>
  <TotalTime>0</TotalTime>
  <ScaleCrop>false</ScaleCrop>
  <LinksUpToDate>false</LinksUpToDate>
  <CharactersWithSpaces>1962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2019-09-24T10:52:00Z</dcterms:created>
  <dc:creator>Administrator</dc:creator>
  <cp:lastModifiedBy>zbcz</cp:lastModifiedBy>
  <cp:lastPrinted>2021-09-24T16:24:00Z</cp:lastPrinted>
  <dcterms:modified xsi:type="dcterms:W3CDTF">2025-12-22T16:44:43Z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FF4A649EE7A942C788F4965431E0D7C6</vt:lpwstr>
  </property>
  <property fmtid="{D5CDD505-2E9C-101B-9397-08002B2CF9AE}" pid="4" name="KSOTemplateDocerSaveRecord">
    <vt:lpwstr>eyJoZGlkIjoiZjcwMmUyMDg5MDdiNGFkNjkxZTVlOTc2NmQyMzZjMTEiLCJ1c2VySWQiOiIzMTgxMDMyMTkifQ==</vt:lpwstr>
  </property>
</Properties>
</file>