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6E43" w:rsidRDefault="006F6E43">
      <w:pPr>
        <w:rPr>
          <w:rFonts w:ascii="仿宋" w:eastAsia="仿宋" w:hAnsi="仿宋" w:cs="仿宋"/>
          <w:b/>
          <w:bCs/>
          <w:sz w:val="32"/>
          <w:szCs w:val="32"/>
        </w:rPr>
      </w:pPr>
    </w:p>
    <w:p w:rsidR="006F6E43" w:rsidRDefault="00117F50">
      <w:pPr>
        <w:spacing w:line="560" w:lineRule="exact"/>
        <w:jc w:val="center"/>
        <w:rPr>
          <w:rFonts w:ascii="黑体" w:eastAsia="黑体" w:hAnsi="黑体" w:cs="黑体"/>
          <w:sz w:val="36"/>
          <w:szCs w:val="36"/>
        </w:rPr>
      </w:pPr>
      <w:r>
        <w:rPr>
          <w:rFonts w:ascii="方正小标宋简体" w:eastAsia="方正小标宋简体" w:hAnsi="方正小标宋简体" w:cs="方正小标宋简体" w:hint="eastAsia"/>
          <w:bCs/>
          <w:color w:val="000000" w:themeColor="text1"/>
          <w:sz w:val="44"/>
          <w:szCs w:val="44"/>
        </w:rPr>
        <w:t xml:space="preserve">  </w:t>
      </w:r>
      <w:r>
        <w:rPr>
          <w:rFonts w:ascii="方正小标宋简体" w:eastAsia="方正小标宋简体" w:hAnsi="方正小标宋简体" w:cs="方正小标宋简体" w:hint="eastAsia"/>
          <w:bCs/>
          <w:color w:val="000000" w:themeColor="text1"/>
          <w:sz w:val="44"/>
          <w:szCs w:val="44"/>
        </w:rPr>
        <w:t>政法委</w:t>
      </w:r>
      <w:r>
        <w:rPr>
          <w:rFonts w:ascii="方正小标宋简体" w:eastAsia="方正小标宋简体" w:hAnsi="方正小标宋简体" w:cs="方正小标宋简体" w:hint="eastAsia"/>
          <w:bCs/>
          <w:color w:val="000000" w:themeColor="text1"/>
          <w:sz w:val="44"/>
          <w:szCs w:val="44"/>
        </w:rPr>
        <w:t>2023</w:t>
      </w:r>
      <w:r>
        <w:rPr>
          <w:rFonts w:ascii="方正小标宋简体" w:eastAsia="方正小标宋简体" w:hAnsi="方正小标宋简体" w:cs="方正小标宋简体" w:hint="eastAsia"/>
          <w:bCs/>
          <w:color w:val="000000" w:themeColor="text1"/>
          <w:sz w:val="44"/>
          <w:szCs w:val="44"/>
        </w:rPr>
        <w:t>年单位预算编制说明</w:t>
      </w:r>
    </w:p>
    <w:p w:rsidR="006F6E43" w:rsidRDefault="00117F50">
      <w:pPr>
        <w:spacing w:line="560" w:lineRule="exact"/>
        <w:jc w:val="center"/>
        <w:rPr>
          <w:rFonts w:ascii="黑体" w:eastAsia="黑体" w:hAnsi="黑体" w:cs="黑体"/>
          <w:sz w:val="32"/>
          <w:szCs w:val="32"/>
        </w:rPr>
      </w:pPr>
      <w:r>
        <w:rPr>
          <w:rFonts w:ascii="黑体" w:eastAsia="黑体" w:hAnsi="黑体" w:cs="黑体" w:hint="eastAsia"/>
          <w:sz w:val="32"/>
          <w:szCs w:val="32"/>
        </w:rPr>
        <w:t>目</w:t>
      </w:r>
      <w:r>
        <w:rPr>
          <w:rFonts w:ascii="黑体" w:eastAsia="黑体" w:hAnsi="黑体" w:cs="黑体" w:hint="eastAsia"/>
          <w:sz w:val="32"/>
          <w:szCs w:val="32"/>
        </w:rPr>
        <w:t xml:space="preserve">  </w:t>
      </w:r>
      <w:r>
        <w:rPr>
          <w:rFonts w:ascii="黑体" w:eastAsia="黑体" w:hAnsi="黑体" w:cs="黑体" w:hint="eastAsia"/>
          <w:sz w:val="32"/>
          <w:szCs w:val="32"/>
        </w:rPr>
        <w:t>录</w:t>
      </w:r>
    </w:p>
    <w:p w:rsidR="006F6E43" w:rsidRDefault="006F6E43">
      <w:pPr>
        <w:spacing w:line="560" w:lineRule="exact"/>
        <w:jc w:val="center"/>
        <w:rPr>
          <w:rFonts w:ascii="黑体" w:eastAsia="黑体" w:hAnsi="黑体" w:cs="黑体"/>
          <w:sz w:val="32"/>
          <w:szCs w:val="32"/>
        </w:rPr>
      </w:pPr>
    </w:p>
    <w:p w:rsidR="006F6E43" w:rsidRDefault="00117F50">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第一部分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兴国县政法委单位概况</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w:t>
      </w:r>
      <w:r>
        <w:rPr>
          <w:rFonts w:ascii="仿宋" w:eastAsia="仿宋" w:hAnsi="仿宋" w:cs="仿宋" w:hint="eastAsia"/>
          <w:bCs/>
          <w:color w:val="000000" w:themeColor="text1"/>
          <w:sz w:val="32"/>
          <w:szCs w:val="32"/>
        </w:rPr>
        <w:t>单位</w:t>
      </w:r>
      <w:r>
        <w:rPr>
          <w:rFonts w:ascii="仿宋" w:eastAsia="仿宋" w:hAnsi="仿宋" w:cs="仿宋" w:hint="eastAsia"/>
          <w:sz w:val="32"/>
          <w:szCs w:val="32"/>
        </w:rPr>
        <w:t>主要职责</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hint="eastAsia"/>
          <w:bCs/>
          <w:color w:val="000000" w:themeColor="text1"/>
          <w:sz w:val="32"/>
          <w:szCs w:val="32"/>
        </w:rPr>
        <w:t>单位</w:t>
      </w:r>
      <w:r>
        <w:rPr>
          <w:rFonts w:ascii="仿宋" w:eastAsia="仿宋" w:hAnsi="仿宋" w:cs="仿宋" w:hint="eastAsia"/>
          <w:sz w:val="32"/>
          <w:szCs w:val="32"/>
        </w:rPr>
        <w:t>基本情况</w:t>
      </w:r>
    </w:p>
    <w:p w:rsidR="006F6E43" w:rsidRDefault="00117F50">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第二部分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兴国县政法委预算情况说明</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w:t>
      </w:r>
      <w:r>
        <w:rPr>
          <w:rFonts w:ascii="仿宋" w:eastAsia="仿宋" w:hAnsi="仿宋" w:cs="仿宋" w:hint="eastAsia"/>
          <w:sz w:val="32"/>
          <w:szCs w:val="32"/>
        </w:rPr>
        <w:t>2023</w:t>
      </w:r>
      <w:r>
        <w:rPr>
          <w:rFonts w:ascii="仿宋" w:eastAsia="仿宋" w:hAnsi="仿宋" w:cs="仿宋" w:hint="eastAsia"/>
          <w:sz w:val="32"/>
          <w:szCs w:val="32"/>
        </w:rPr>
        <w:t>年</w:t>
      </w:r>
      <w:r>
        <w:rPr>
          <w:rFonts w:ascii="仿宋" w:eastAsia="仿宋" w:hAnsi="仿宋" w:cs="仿宋" w:hint="eastAsia"/>
          <w:bCs/>
          <w:color w:val="000000" w:themeColor="text1"/>
          <w:sz w:val="32"/>
          <w:szCs w:val="32"/>
        </w:rPr>
        <w:t>单位</w:t>
      </w:r>
      <w:r>
        <w:rPr>
          <w:rFonts w:ascii="仿宋" w:eastAsia="仿宋" w:hAnsi="仿宋" w:cs="仿宋" w:hint="eastAsia"/>
          <w:sz w:val="32"/>
          <w:szCs w:val="32"/>
        </w:rPr>
        <w:t>预算收支情况说明</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hint="eastAsia"/>
          <w:sz w:val="32"/>
          <w:szCs w:val="32"/>
        </w:rPr>
        <w:t>2023</w:t>
      </w:r>
      <w:r>
        <w:rPr>
          <w:rFonts w:ascii="仿宋" w:eastAsia="仿宋" w:hAnsi="仿宋" w:cs="仿宋" w:hint="eastAsia"/>
          <w:sz w:val="32"/>
          <w:szCs w:val="32"/>
        </w:rPr>
        <w:t>年“三公”经费预算情况说明</w:t>
      </w:r>
    </w:p>
    <w:p w:rsidR="006F6E43" w:rsidRDefault="00117F50">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兴国县政法委</w:t>
      </w:r>
      <w:r>
        <w:rPr>
          <w:rFonts w:ascii="仿宋" w:eastAsia="仿宋" w:hAnsi="仿宋" w:cs="仿宋" w:hint="eastAsia"/>
          <w:b/>
          <w:bCs/>
          <w:sz w:val="32"/>
          <w:szCs w:val="32"/>
        </w:rPr>
        <w:t>2023</w:t>
      </w:r>
      <w:r>
        <w:rPr>
          <w:rFonts w:ascii="仿宋" w:eastAsia="仿宋" w:hAnsi="仿宋" w:cs="仿宋" w:hint="eastAsia"/>
          <w:b/>
          <w:bCs/>
          <w:sz w:val="32"/>
          <w:szCs w:val="32"/>
        </w:rPr>
        <w:t>年</w:t>
      </w:r>
      <w:r>
        <w:rPr>
          <w:rFonts w:ascii="仿宋" w:eastAsia="仿宋" w:hAnsi="仿宋" w:cs="仿宋" w:hint="eastAsia"/>
          <w:bCs/>
          <w:color w:val="000000" w:themeColor="text1"/>
          <w:sz w:val="32"/>
          <w:szCs w:val="32"/>
        </w:rPr>
        <w:t>单位</w:t>
      </w:r>
      <w:r>
        <w:rPr>
          <w:rFonts w:ascii="仿宋" w:eastAsia="仿宋" w:hAnsi="仿宋" w:cs="仿宋" w:hint="eastAsia"/>
          <w:b/>
          <w:bCs/>
          <w:sz w:val="32"/>
          <w:szCs w:val="32"/>
        </w:rPr>
        <w:t>预算表</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一、《收支预算总表》</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二、《单位收入总表》</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三、《单位支出总表》</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四、《财政拨款收支总表》</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五、《一般公共预算支出表》</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六、《一般公共预算基本支出表》</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七、《一般公共预算“三公”经费支出表》</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八、《政府性基金预算支出表》</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九、《国有资本经营预算支出表》</w:t>
      </w:r>
    </w:p>
    <w:p w:rsidR="006F6E43" w:rsidRDefault="00117F5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十、《项目支出绩效目标表》</w:t>
      </w:r>
    </w:p>
    <w:p w:rsidR="006F6E43" w:rsidRDefault="00117F50">
      <w:pPr>
        <w:spacing w:line="560" w:lineRule="exact"/>
        <w:ind w:leftChars="284" w:left="635" w:hangingChars="12" w:hanging="39"/>
        <w:rPr>
          <w:rFonts w:ascii="仿宋" w:eastAsia="仿宋" w:hAnsi="仿宋" w:cs="仿宋"/>
          <w:b/>
          <w:bCs/>
          <w:sz w:val="32"/>
          <w:szCs w:val="32"/>
        </w:rPr>
      </w:pPr>
      <w:r>
        <w:rPr>
          <w:rFonts w:ascii="仿宋" w:eastAsia="仿宋" w:hAnsi="仿宋" w:cs="仿宋" w:hint="eastAsia"/>
          <w:b/>
          <w:bCs/>
          <w:sz w:val="32"/>
          <w:szCs w:val="32"/>
        </w:rPr>
        <w:t>第四部分</w:t>
      </w:r>
      <w:r>
        <w:rPr>
          <w:rFonts w:ascii="仿宋" w:eastAsia="仿宋" w:hAnsi="仿宋" w:cs="仿宋" w:hint="eastAsia"/>
          <w:b/>
          <w:bCs/>
          <w:sz w:val="32"/>
          <w:szCs w:val="32"/>
        </w:rPr>
        <w:t xml:space="preserve"> </w:t>
      </w:r>
      <w:r>
        <w:rPr>
          <w:rFonts w:ascii="仿宋" w:eastAsia="仿宋" w:hAnsi="仿宋" w:cs="仿宋" w:hint="eastAsia"/>
          <w:b/>
          <w:bCs/>
          <w:sz w:val="32"/>
          <w:szCs w:val="32"/>
        </w:rPr>
        <w:t>名词解释</w:t>
      </w:r>
    </w:p>
    <w:p w:rsidR="006F6E43" w:rsidRDefault="006F6E43">
      <w:pPr>
        <w:spacing w:line="560" w:lineRule="exact"/>
        <w:jc w:val="center"/>
        <w:rPr>
          <w:rFonts w:ascii="仿宋" w:eastAsia="仿宋" w:hAnsi="仿宋" w:cs="仿宋"/>
          <w:b/>
          <w:bCs/>
          <w:sz w:val="32"/>
          <w:szCs w:val="32"/>
        </w:rPr>
      </w:pPr>
    </w:p>
    <w:p w:rsidR="006F6E43" w:rsidRDefault="006F6E43">
      <w:pPr>
        <w:spacing w:line="560" w:lineRule="exact"/>
        <w:rPr>
          <w:rFonts w:ascii="仿宋" w:eastAsia="仿宋" w:hAnsi="仿宋" w:cs="仿宋"/>
          <w:b/>
          <w:bCs/>
          <w:sz w:val="32"/>
          <w:szCs w:val="32"/>
        </w:rPr>
      </w:pPr>
    </w:p>
    <w:p w:rsidR="006F6E43" w:rsidRDefault="00117F50">
      <w:pPr>
        <w:spacing w:line="560" w:lineRule="exact"/>
        <w:jc w:val="center"/>
        <w:rPr>
          <w:rFonts w:ascii="黑体" w:eastAsia="黑体" w:hAnsi="黑体" w:cs="黑体"/>
          <w:sz w:val="32"/>
          <w:szCs w:val="32"/>
        </w:rPr>
      </w:pPr>
      <w:r>
        <w:rPr>
          <w:rFonts w:ascii="黑体" w:eastAsia="黑体" w:hAnsi="黑体" w:cs="黑体" w:hint="eastAsia"/>
          <w:sz w:val="32"/>
          <w:szCs w:val="32"/>
        </w:rPr>
        <w:lastRenderedPageBreak/>
        <w:t>第一部分</w:t>
      </w:r>
      <w:r>
        <w:rPr>
          <w:rFonts w:ascii="黑体" w:eastAsia="黑体" w:hAnsi="黑体" w:cs="黑体" w:hint="eastAsia"/>
          <w:sz w:val="32"/>
          <w:szCs w:val="32"/>
        </w:rPr>
        <w:t xml:space="preserve"> </w:t>
      </w:r>
      <w:r>
        <w:rPr>
          <w:rFonts w:ascii="黑体" w:eastAsia="黑体" w:hAnsi="黑体" w:cs="黑体" w:hint="eastAsia"/>
          <w:sz w:val="32"/>
          <w:szCs w:val="32"/>
        </w:rPr>
        <w:t>兴国县政法委单位概况</w:t>
      </w:r>
    </w:p>
    <w:p w:rsidR="006F6E43" w:rsidRDefault="006F6E43">
      <w:pPr>
        <w:spacing w:line="560" w:lineRule="exact"/>
        <w:jc w:val="center"/>
        <w:rPr>
          <w:rFonts w:ascii="仿宋" w:eastAsia="仿宋" w:hAnsi="仿宋" w:cs="仿宋"/>
          <w:b/>
          <w:bCs/>
          <w:sz w:val="32"/>
          <w:szCs w:val="32"/>
        </w:rPr>
      </w:pPr>
    </w:p>
    <w:p w:rsidR="006F6E43" w:rsidRDefault="00117F5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一、单位主要职责</w:t>
      </w:r>
    </w:p>
    <w:p w:rsidR="006F6E43" w:rsidRDefault="00117F50">
      <w:pPr>
        <w:autoSpaceDE w:val="0"/>
        <w:autoSpaceDN w:val="0"/>
        <w:adjustRightInd w:val="0"/>
        <w:spacing w:line="500" w:lineRule="exact"/>
        <w:ind w:firstLine="600"/>
        <w:rPr>
          <w:rFonts w:ascii="仿宋" w:eastAsia="仿宋" w:hAnsi="仿宋" w:cs="??_GB2312"/>
          <w:kern w:val="0"/>
          <w:sz w:val="32"/>
          <w:szCs w:val="32"/>
        </w:rPr>
      </w:pPr>
      <w:r>
        <w:rPr>
          <w:rFonts w:ascii="仿宋" w:eastAsia="仿宋" w:hAnsi="仿宋" w:hint="eastAsia"/>
          <w:sz w:val="32"/>
          <w:szCs w:val="32"/>
        </w:rPr>
        <w:t>中共兴国县委政法委员会是县委主管政法工作的工作机关，主要职责是：</w:t>
      </w:r>
      <w:r>
        <w:rPr>
          <w:rFonts w:ascii="仿宋" w:eastAsia="仿宋" w:hAnsi="仿宋" w:cs="仿宋" w:hint="eastAsia"/>
          <w:kern w:val="0"/>
          <w:sz w:val="32"/>
          <w:szCs w:val="32"/>
          <w:lang w:val="zh-CN"/>
        </w:rPr>
        <w:t>（一）认真贯彻落实党中央、省委、市委、县委决定，对全县政法工作研究提出全局性部署，推进平安兴国、法治兴国建设，推动政法领域全面深化改革，加强过硬队伍建设，深化智能化建设，严格执法、公正司法，坚决维护国家政治安全、确保社会大局稳定、促进社会公平正义、保障人民安居乐业。</w:t>
      </w:r>
      <w:r>
        <w:rPr>
          <w:rFonts w:ascii="仿宋" w:eastAsia="仿宋" w:hAnsi="仿宋" w:cs="宋体" w:hint="eastAsia"/>
          <w:kern w:val="0"/>
          <w:sz w:val="32"/>
          <w:szCs w:val="32"/>
          <w:lang w:val="zh-CN"/>
        </w:rPr>
        <w:t>（二）组织开展全县政法领域重大实践和理论问题调查研究，提出重大决策部署和改革措施的意见和建议，协助县委决策和统筹推进政法改革等各项工作。（三）了解掌握和分析研判全县社会稳定形势、政法工作情况动态，创新完善多部门参与的平安建设工作协调机制，协调推动</w:t>
      </w:r>
      <w:r>
        <w:rPr>
          <w:rFonts w:ascii="仿宋" w:eastAsia="仿宋" w:hAnsi="仿宋" w:cs="宋体" w:hint="eastAsia"/>
          <w:kern w:val="0"/>
          <w:sz w:val="32"/>
          <w:szCs w:val="32"/>
          <w:lang w:val="zh-CN"/>
        </w:rPr>
        <w:t>预防、化解影响社会稳定的矛盾和风险，协调应对和妥善处置重大突发事件，协调指导政法单位和相关部门做好反邪教、反暴恐工作。（四）加强对全县政法工作的督查，统筹协调社会治安综合治理、维护社会稳定、反邪教、反暴恐等有关国家法律法规和政策的实施工作。（五）指导和推动政法单位党的建设和政法队伍建设，协助县委和县委干部主管部门加强政法单位领导班子和干部队伍建设，协助县委和县纪检监委机关做好监督检查、审查调查工作，派员列席县政法单位党委（党组）民主生活会。管理县法学会。（六）将安全生产工作纳入年度社会治安综合治理（平安建设</w:t>
      </w:r>
      <w:r>
        <w:rPr>
          <w:rFonts w:ascii="仿宋" w:eastAsia="仿宋" w:hAnsi="仿宋" w:cs="宋体" w:hint="eastAsia"/>
          <w:kern w:val="0"/>
          <w:sz w:val="32"/>
          <w:szCs w:val="32"/>
          <w:lang w:val="zh-CN"/>
        </w:rPr>
        <w:t>）目标管理考核；将安全生产管理纳入各地社会治安综合治理（平安建设）网格化管理体系，发现、劝导、报告非法违法生产经营活动、重大安全隐患；牵头组织铁路沿线安全隐患整治。（七）</w:t>
      </w:r>
      <w:r>
        <w:rPr>
          <w:rFonts w:ascii="仿宋" w:eastAsia="仿宋" w:hAnsi="仿宋" w:cs="宋体" w:hint="eastAsia"/>
          <w:kern w:val="0"/>
          <w:sz w:val="32"/>
          <w:szCs w:val="32"/>
          <w:lang w:val="zh-CN"/>
        </w:rPr>
        <w:lastRenderedPageBreak/>
        <w:t>完成县</w:t>
      </w:r>
      <w:r>
        <w:rPr>
          <w:rFonts w:ascii="仿宋" w:eastAsia="仿宋" w:hAnsi="仿宋" w:cs="宋体" w:hint="eastAsia"/>
          <w:color w:val="000000"/>
          <w:kern w:val="0"/>
          <w:sz w:val="32"/>
          <w:szCs w:val="32"/>
          <w:lang w:val="zh-CN"/>
        </w:rPr>
        <w:t>委、县政府交办的其它工作任</w:t>
      </w:r>
      <w:r>
        <w:rPr>
          <w:rFonts w:ascii="仿宋" w:eastAsia="仿宋" w:hAnsi="仿宋" w:cs="宋体" w:hint="eastAsia"/>
          <w:kern w:val="0"/>
          <w:sz w:val="32"/>
          <w:szCs w:val="32"/>
          <w:lang w:val="zh-CN"/>
        </w:rPr>
        <w:t>务。</w:t>
      </w:r>
    </w:p>
    <w:p w:rsidR="006F6E43" w:rsidRDefault="00117F50">
      <w:pPr>
        <w:numPr>
          <w:ilvl w:val="0"/>
          <w:numId w:val="1"/>
        </w:num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单位基本情况</w:t>
      </w:r>
    </w:p>
    <w:p w:rsidR="006F6E43" w:rsidRDefault="00117F50">
      <w:pPr>
        <w:ind w:firstLineChars="200" w:firstLine="640"/>
        <w:rPr>
          <w:rFonts w:ascii="仿宋" w:eastAsia="仿宋" w:hAnsi="仿宋"/>
          <w:sz w:val="32"/>
          <w:szCs w:val="32"/>
        </w:rPr>
      </w:pPr>
      <w:r>
        <w:rPr>
          <w:rFonts w:ascii="仿宋" w:eastAsia="仿宋" w:hAnsi="仿宋" w:cs="仿宋" w:hint="eastAsia"/>
          <w:sz w:val="32"/>
          <w:szCs w:val="32"/>
        </w:rPr>
        <w:t>2023</w:t>
      </w:r>
      <w:r>
        <w:rPr>
          <w:rFonts w:ascii="仿宋" w:eastAsia="仿宋" w:hAnsi="仿宋" w:cs="仿宋" w:hint="eastAsia"/>
          <w:sz w:val="32"/>
          <w:szCs w:val="32"/>
        </w:rPr>
        <w:t>年政法委</w:t>
      </w:r>
      <w:r>
        <w:rPr>
          <w:rFonts w:ascii="仿宋" w:eastAsia="仿宋" w:hAnsi="仿宋" w:hint="eastAsia"/>
          <w:sz w:val="32"/>
          <w:szCs w:val="32"/>
        </w:rPr>
        <w:t>单位共设处室</w:t>
      </w:r>
      <w:r>
        <w:rPr>
          <w:rFonts w:ascii="仿宋" w:eastAsia="仿宋" w:hAnsi="仿宋" w:cs="Times New Roman" w:hint="eastAsia"/>
          <w:kern w:val="0"/>
          <w:sz w:val="32"/>
          <w:szCs w:val="32"/>
        </w:rPr>
        <w:t>5</w:t>
      </w:r>
      <w:r>
        <w:rPr>
          <w:rFonts w:ascii="仿宋" w:eastAsia="仿宋" w:hAnsi="仿宋"/>
          <w:sz w:val="32"/>
          <w:szCs w:val="32"/>
        </w:rPr>
        <w:t>个，包括</w:t>
      </w:r>
      <w:r>
        <w:rPr>
          <w:rFonts w:ascii="仿宋" w:eastAsia="仿宋" w:hAnsi="仿宋" w:hint="eastAsia"/>
          <w:sz w:val="32"/>
          <w:szCs w:val="32"/>
        </w:rPr>
        <w:t>：办公室、</w:t>
      </w:r>
      <w:r>
        <w:rPr>
          <w:rFonts w:ascii="仿宋" w:eastAsia="仿宋" w:hAnsi="仿宋" w:cs="宋体" w:hint="eastAsia"/>
          <w:sz w:val="32"/>
          <w:szCs w:val="32"/>
        </w:rPr>
        <w:t>维稳指导室、基层社会治理室、政法队伍建设指导室、矛盾纠纷排查调处办公室</w:t>
      </w:r>
      <w:r>
        <w:rPr>
          <w:rFonts w:ascii="仿宋" w:eastAsia="仿宋" w:hAnsi="仿宋" w:hint="eastAsia"/>
          <w:sz w:val="32"/>
          <w:szCs w:val="32"/>
        </w:rPr>
        <w:t>。</w:t>
      </w:r>
    </w:p>
    <w:p w:rsidR="006F6E43" w:rsidRDefault="00117F50">
      <w:pPr>
        <w:snapToGrid w:val="0"/>
        <w:spacing w:line="600" w:lineRule="exact"/>
        <w:ind w:firstLineChars="200" w:firstLine="640"/>
        <w:rPr>
          <w:rFonts w:ascii="仿宋" w:eastAsia="仿宋" w:hAnsi="仿宋" w:cs="仿宋"/>
          <w:sz w:val="32"/>
          <w:szCs w:val="32"/>
        </w:rPr>
      </w:pPr>
      <w:r>
        <w:rPr>
          <w:rFonts w:ascii="仿宋" w:eastAsia="仿宋" w:hAnsi="仿宋" w:hint="eastAsia"/>
          <w:sz w:val="32"/>
          <w:szCs w:val="32"/>
        </w:rPr>
        <w:t>编制人数小计</w:t>
      </w:r>
      <w:r>
        <w:rPr>
          <w:rFonts w:ascii="仿宋" w:eastAsia="仿宋" w:hAnsi="仿宋" w:hint="eastAsia"/>
          <w:sz w:val="32"/>
          <w:szCs w:val="32"/>
        </w:rPr>
        <w:t>26</w:t>
      </w:r>
      <w:r>
        <w:rPr>
          <w:rFonts w:ascii="仿宋" w:eastAsia="仿宋" w:hAnsi="仿宋" w:hint="eastAsia"/>
          <w:sz w:val="32"/>
          <w:szCs w:val="32"/>
        </w:rPr>
        <w:t>个，其中：</w:t>
      </w:r>
      <w:r w:rsidR="0066351D" w:rsidRPr="0066351D">
        <w:rPr>
          <w:rFonts w:ascii="仿宋" w:eastAsia="仿宋" w:hAnsi="仿宋"/>
          <w:sz w:val="32"/>
          <w:szCs w:val="32"/>
        </w:rPr>
        <w:fldChar w:fldCharType="begin"/>
      </w:r>
      <w:r>
        <w:rPr>
          <w:rFonts w:ascii="仿宋" w:eastAsia="仿宋" w:hAnsi="仿宋"/>
          <w:sz w:val="32"/>
          <w:szCs w:val="32"/>
        </w:rPr>
        <w:instrText xml:space="preserve">MERGEFIELD </w:instrText>
      </w:r>
      <w:r>
        <w:rPr>
          <w:rFonts w:ascii="仿宋" w:eastAsia="仿宋" w:hAnsi="仿宋"/>
          <w:sz w:val="32"/>
          <w:szCs w:val="32"/>
        </w:rPr>
        <w:instrText>${page400644146.ds532982397_REP_JX_BAS_AGENCY_INFO_ZYFRS_S_BZRSMX}</w:instrText>
      </w:r>
      <w:r w:rsidR="0066351D" w:rsidRPr="0066351D">
        <w:rPr>
          <w:rFonts w:ascii="仿宋" w:eastAsia="仿宋" w:hAnsi="仿宋"/>
          <w:sz w:val="32"/>
          <w:szCs w:val="32"/>
        </w:rPr>
        <w:fldChar w:fldCharType="separate"/>
      </w:r>
      <w:r>
        <w:rPr>
          <w:rFonts w:ascii="仿宋" w:eastAsia="仿宋" w:hAnsi="仿宋"/>
          <w:sz w:val="32"/>
          <w:szCs w:val="32"/>
        </w:rPr>
        <w:t>行政编制人数</w:t>
      </w:r>
      <w:r>
        <w:rPr>
          <w:rFonts w:ascii="仿宋" w:eastAsia="仿宋" w:hAnsi="仿宋" w:hint="eastAsia"/>
          <w:sz w:val="32"/>
          <w:szCs w:val="32"/>
        </w:rPr>
        <w:t>13</w:t>
      </w:r>
      <w:r>
        <w:rPr>
          <w:rFonts w:ascii="仿宋" w:eastAsia="仿宋" w:hAnsi="仿宋"/>
          <w:sz w:val="32"/>
          <w:szCs w:val="32"/>
        </w:rPr>
        <w:t>人</w:t>
      </w:r>
      <w:r>
        <w:rPr>
          <w:rFonts w:ascii="仿宋" w:eastAsia="仿宋" w:hAnsi="仿宋"/>
          <w:sz w:val="32"/>
          <w:szCs w:val="32"/>
        </w:rPr>
        <w:t>,</w:t>
      </w:r>
      <w:r>
        <w:rPr>
          <w:rFonts w:ascii="仿宋" w:eastAsia="仿宋" w:hAnsi="仿宋"/>
          <w:sz w:val="32"/>
          <w:szCs w:val="32"/>
        </w:rPr>
        <w:t>参照公务员管理的事业编制人数</w:t>
      </w:r>
      <w:r>
        <w:rPr>
          <w:rFonts w:ascii="仿宋" w:eastAsia="仿宋" w:hAnsi="仿宋" w:hint="eastAsia"/>
          <w:sz w:val="32"/>
          <w:szCs w:val="32"/>
        </w:rPr>
        <w:t>0</w:t>
      </w:r>
      <w:r>
        <w:rPr>
          <w:rFonts w:ascii="仿宋" w:eastAsia="仿宋" w:hAnsi="仿宋"/>
          <w:sz w:val="32"/>
          <w:szCs w:val="32"/>
        </w:rPr>
        <w:t>人</w:t>
      </w:r>
      <w:r>
        <w:rPr>
          <w:rFonts w:ascii="仿宋" w:eastAsia="仿宋" w:hAnsi="仿宋"/>
          <w:sz w:val="32"/>
          <w:szCs w:val="32"/>
        </w:rPr>
        <w:t>,</w:t>
      </w:r>
      <w:r>
        <w:rPr>
          <w:rFonts w:ascii="仿宋" w:eastAsia="仿宋" w:hAnsi="仿宋"/>
          <w:sz w:val="32"/>
          <w:szCs w:val="32"/>
        </w:rPr>
        <w:t>全部补助事业编制人数</w:t>
      </w:r>
      <w:r>
        <w:rPr>
          <w:rFonts w:ascii="仿宋" w:eastAsia="仿宋" w:hAnsi="仿宋" w:hint="eastAsia"/>
          <w:sz w:val="32"/>
          <w:szCs w:val="32"/>
        </w:rPr>
        <w:t>13</w:t>
      </w:r>
      <w:r>
        <w:rPr>
          <w:rFonts w:ascii="仿宋" w:eastAsia="仿宋" w:hAnsi="仿宋"/>
          <w:sz w:val="32"/>
          <w:szCs w:val="32"/>
        </w:rPr>
        <w:t>人</w:t>
      </w:r>
      <w:r>
        <w:rPr>
          <w:rFonts w:ascii="仿宋" w:eastAsia="仿宋" w:hAnsi="仿宋"/>
          <w:sz w:val="32"/>
          <w:szCs w:val="32"/>
        </w:rPr>
        <w:t>,</w:t>
      </w:r>
      <w:r>
        <w:rPr>
          <w:rFonts w:ascii="仿宋" w:eastAsia="仿宋" w:hAnsi="仿宋"/>
          <w:sz w:val="32"/>
          <w:szCs w:val="32"/>
        </w:rPr>
        <w:t>自收自支编制人数</w:t>
      </w:r>
      <w:r>
        <w:rPr>
          <w:rFonts w:ascii="仿宋" w:eastAsia="仿宋" w:hAnsi="仿宋" w:hint="eastAsia"/>
          <w:sz w:val="32"/>
          <w:szCs w:val="32"/>
        </w:rPr>
        <w:t>0</w:t>
      </w:r>
      <w:r>
        <w:rPr>
          <w:rFonts w:ascii="仿宋" w:eastAsia="仿宋" w:hAnsi="仿宋"/>
          <w:sz w:val="32"/>
          <w:szCs w:val="32"/>
        </w:rPr>
        <w:t>人。</w:t>
      </w:r>
      <w:r w:rsidR="0066351D">
        <w:fldChar w:fldCharType="end"/>
      </w:r>
      <w:r w:rsidR="0066351D" w:rsidRPr="0066351D">
        <w:rPr>
          <w:rFonts w:ascii="仿宋" w:eastAsia="仿宋" w:hAnsi="仿宋"/>
          <w:sz w:val="32"/>
          <w:szCs w:val="32"/>
        </w:rPr>
        <w:fldChar w:fldCharType="begin"/>
      </w:r>
      <w:r>
        <w:rPr>
          <w:rFonts w:ascii="仿宋" w:eastAsia="仿宋" w:hAnsi="仿宋"/>
          <w:sz w:val="32"/>
          <w:szCs w:val="32"/>
        </w:rPr>
        <w:instrText>MERGEFIELD ${page400644146.ds532982397_REP_JX_BAS_AGENCY_INFO_ZYFRS_S_SYRSXJ}</w:instrText>
      </w:r>
      <w:r w:rsidR="0066351D" w:rsidRPr="0066351D">
        <w:rPr>
          <w:rFonts w:ascii="仿宋" w:eastAsia="仿宋" w:hAnsi="仿宋"/>
          <w:sz w:val="32"/>
          <w:szCs w:val="32"/>
        </w:rPr>
        <w:fldChar w:fldCharType="separate"/>
      </w:r>
      <w:r>
        <w:rPr>
          <w:rFonts w:ascii="仿宋" w:eastAsia="仿宋" w:hAnsi="仿宋"/>
          <w:sz w:val="32"/>
          <w:szCs w:val="32"/>
        </w:rPr>
        <w:t>实有人数小计</w:t>
      </w:r>
      <w:r>
        <w:rPr>
          <w:rFonts w:ascii="仿宋" w:eastAsia="仿宋" w:hAnsi="仿宋" w:cs="Times New Roman" w:hint="eastAsia"/>
          <w:kern w:val="0"/>
          <w:sz w:val="32"/>
          <w:szCs w:val="32"/>
        </w:rPr>
        <w:t>23</w:t>
      </w:r>
      <w:r>
        <w:rPr>
          <w:rFonts w:ascii="仿宋" w:eastAsia="仿宋" w:hAnsi="仿宋"/>
          <w:sz w:val="32"/>
          <w:szCs w:val="32"/>
        </w:rPr>
        <w:t>人</w:t>
      </w:r>
      <w:r>
        <w:rPr>
          <w:rFonts w:ascii="仿宋" w:eastAsia="仿宋" w:hAnsi="仿宋"/>
          <w:sz w:val="32"/>
          <w:szCs w:val="32"/>
        </w:rPr>
        <w:t>,</w:t>
      </w:r>
      <w:r w:rsidR="0066351D">
        <w:fldChar w:fldCharType="end"/>
      </w:r>
      <w:r>
        <w:rPr>
          <w:rFonts w:ascii="仿宋" w:eastAsia="仿宋" w:hAnsi="仿宋"/>
          <w:sz w:val="32"/>
          <w:szCs w:val="32"/>
        </w:rPr>
        <w:t>其中：</w:t>
      </w:r>
      <w:r w:rsidR="0066351D" w:rsidRPr="0066351D">
        <w:rPr>
          <w:rFonts w:ascii="仿宋" w:eastAsia="仿宋" w:hAnsi="仿宋"/>
          <w:sz w:val="32"/>
          <w:szCs w:val="32"/>
        </w:rPr>
        <w:fldChar w:fldCharType="begin"/>
      </w:r>
      <w:r>
        <w:rPr>
          <w:rFonts w:ascii="仿宋" w:eastAsia="仿宋" w:hAnsi="仿宋"/>
          <w:sz w:val="32"/>
          <w:szCs w:val="32"/>
        </w:rPr>
        <w:instrText xml:space="preserve">MERGEFIELD </w:instrText>
      </w:r>
      <w:r>
        <w:rPr>
          <w:rFonts w:ascii="仿宋" w:eastAsia="仿宋" w:hAnsi="仿宋"/>
          <w:sz w:val="32"/>
          <w:szCs w:val="32"/>
        </w:rPr>
        <w:instrText>${page400644146.ds532982397_REP_JX_BAS_AGENCY_INFO_ZYFRS_S_ZZRSXJ}</w:instrText>
      </w:r>
      <w:r w:rsidR="0066351D" w:rsidRPr="0066351D">
        <w:rPr>
          <w:rFonts w:ascii="仿宋" w:eastAsia="仿宋" w:hAnsi="仿宋"/>
          <w:sz w:val="32"/>
          <w:szCs w:val="32"/>
        </w:rPr>
        <w:fldChar w:fldCharType="separate"/>
      </w:r>
      <w:r>
        <w:rPr>
          <w:rFonts w:ascii="仿宋" w:eastAsia="仿宋" w:hAnsi="仿宋"/>
          <w:sz w:val="32"/>
          <w:szCs w:val="32"/>
        </w:rPr>
        <w:t>在职人数小计</w:t>
      </w:r>
      <w:r>
        <w:rPr>
          <w:rFonts w:ascii="仿宋" w:eastAsia="仿宋" w:hAnsi="仿宋" w:cs="Times New Roman" w:hint="eastAsia"/>
          <w:kern w:val="0"/>
          <w:sz w:val="32"/>
          <w:szCs w:val="32"/>
        </w:rPr>
        <w:t>23</w:t>
      </w:r>
      <w:r>
        <w:rPr>
          <w:rFonts w:ascii="仿宋" w:eastAsia="仿宋" w:hAnsi="仿宋"/>
          <w:sz w:val="32"/>
          <w:szCs w:val="32"/>
        </w:rPr>
        <w:t>人</w:t>
      </w:r>
      <w:r>
        <w:rPr>
          <w:rFonts w:ascii="仿宋" w:eastAsia="仿宋" w:hAnsi="仿宋"/>
          <w:sz w:val="32"/>
          <w:szCs w:val="32"/>
        </w:rPr>
        <w:t>,</w:t>
      </w:r>
      <w:r w:rsidR="0066351D">
        <w:fldChar w:fldCharType="end"/>
      </w:r>
      <w:r w:rsidR="0066351D" w:rsidRPr="0066351D">
        <w:rPr>
          <w:rFonts w:ascii="仿宋" w:eastAsia="仿宋" w:hAnsi="仿宋"/>
          <w:sz w:val="32"/>
          <w:szCs w:val="32"/>
        </w:rPr>
        <w:fldChar w:fldCharType="begin"/>
      </w:r>
      <w:r>
        <w:rPr>
          <w:rFonts w:ascii="仿宋" w:eastAsia="仿宋" w:hAnsi="仿宋"/>
          <w:sz w:val="32"/>
          <w:szCs w:val="32"/>
        </w:rPr>
        <w:instrText>MERGEFIELD ${page400644146.ds532982397_REP_JX_BAS_AGENCY_INFO_ZYFRS_S_ZZRSMX}</w:instrText>
      </w:r>
      <w:r w:rsidR="0066351D" w:rsidRPr="0066351D">
        <w:rPr>
          <w:rFonts w:ascii="仿宋" w:eastAsia="仿宋" w:hAnsi="仿宋"/>
          <w:sz w:val="32"/>
          <w:szCs w:val="32"/>
        </w:rPr>
        <w:fldChar w:fldCharType="separate"/>
      </w:r>
      <w:r>
        <w:rPr>
          <w:rFonts w:ascii="仿宋" w:eastAsia="仿宋" w:hAnsi="仿宋"/>
          <w:sz w:val="32"/>
          <w:szCs w:val="32"/>
        </w:rPr>
        <w:t>行政在职人数</w:t>
      </w:r>
      <w:r>
        <w:rPr>
          <w:rFonts w:ascii="仿宋" w:eastAsia="仿宋" w:hAnsi="仿宋" w:cs="Times New Roman" w:hint="eastAsia"/>
          <w:kern w:val="0"/>
          <w:sz w:val="32"/>
          <w:szCs w:val="32"/>
        </w:rPr>
        <w:t>13</w:t>
      </w:r>
      <w:r>
        <w:rPr>
          <w:rFonts w:ascii="仿宋" w:eastAsia="仿宋" w:hAnsi="仿宋"/>
          <w:sz w:val="32"/>
          <w:szCs w:val="32"/>
        </w:rPr>
        <w:t>人</w:t>
      </w:r>
      <w:r>
        <w:rPr>
          <w:rFonts w:ascii="仿宋" w:eastAsia="仿宋" w:hAnsi="仿宋"/>
          <w:sz w:val="32"/>
          <w:szCs w:val="32"/>
        </w:rPr>
        <w:t>,</w:t>
      </w:r>
      <w:r>
        <w:rPr>
          <w:rFonts w:ascii="仿宋" w:eastAsia="仿宋" w:hAnsi="仿宋"/>
          <w:sz w:val="32"/>
          <w:szCs w:val="32"/>
        </w:rPr>
        <w:t>参照公务员管理的事业单位在职人数</w:t>
      </w:r>
      <w:r>
        <w:rPr>
          <w:rFonts w:ascii="仿宋" w:eastAsia="仿宋" w:hAnsi="仿宋" w:cs="Times New Roman" w:hint="eastAsia"/>
          <w:kern w:val="0"/>
          <w:sz w:val="32"/>
          <w:szCs w:val="32"/>
        </w:rPr>
        <w:t>0</w:t>
      </w:r>
      <w:r>
        <w:rPr>
          <w:rFonts w:ascii="仿宋" w:eastAsia="仿宋" w:hAnsi="仿宋"/>
          <w:sz w:val="32"/>
          <w:szCs w:val="32"/>
        </w:rPr>
        <w:t>人</w:t>
      </w:r>
      <w:r>
        <w:rPr>
          <w:rFonts w:ascii="仿宋" w:eastAsia="仿宋" w:hAnsi="仿宋"/>
          <w:sz w:val="32"/>
          <w:szCs w:val="32"/>
        </w:rPr>
        <w:t>,</w:t>
      </w:r>
      <w:r>
        <w:rPr>
          <w:rFonts w:ascii="仿宋" w:eastAsia="仿宋" w:hAnsi="仿宋"/>
          <w:sz w:val="32"/>
          <w:szCs w:val="32"/>
        </w:rPr>
        <w:t>全部补助事业在职人数</w:t>
      </w:r>
      <w:r>
        <w:rPr>
          <w:rFonts w:ascii="仿宋" w:eastAsia="仿宋" w:hAnsi="仿宋" w:cs="Times New Roman" w:hint="eastAsia"/>
          <w:kern w:val="0"/>
          <w:sz w:val="32"/>
          <w:szCs w:val="32"/>
        </w:rPr>
        <w:t>13</w:t>
      </w:r>
      <w:r>
        <w:rPr>
          <w:rFonts w:ascii="仿宋" w:eastAsia="仿宋" w:hAnsi="仿宋"/>
          <w:sz w:val="32"/>
          <w:szCs w:val="32"/>
        </w:rPr>
        <w:t>人。</w:t>
      </w:r>
      <w:r w:rsidR="0066351D">
        <w:fldChar w:fldCharType="end"/>
      </w:r>
      <w:r w:rsidR="0066351D" w:rsidRPr="0066351D">
        <w:rPr>
          <w:rFonts w:ascii="仿宋" w:eastAsia="仿宋" w:hAnsi="仿宋"/>
          <w:sz w:val="32"/>
          <w:szCs w:val="32"/>
        </w:rPr>
        <w:fldChar w:fldCharType="begin"/>
      </w:r>
      <w:r>
        <w:rPr>
          <w:rFonts w:ascii="仿宋" w:eastAsia="仿宋" w:hAnsi="仿宋"/>
          <w:sz w:val="32"/>
          <w:szCs w:val="32"/>
        </w:rPr>
        <w:instrText>MERGEFIELD ${page400644146.ds532982397_REP_JX_BAS_AGEN</w:instrText>
      </w:r>
      <w:r>
        <w:rPr>
          <w:rFonts w:ascii="仿宋" w:eastAsia="仿宋" w:hAnsi="仿宋"/>
          <w:sz w:val="32"/>
          <w:szCs w:val="32"/>
        </w:rPr>
        <w:instrText>CY_INFO_ZYFRS_S_QTRSMX}</w:instrText>
      </w:r>
      <w:r w:rsidR="0066351D" w:rsidRPr="0066351D">
        <w:rPr>
          <w:rFonts w:ascii="仿宋" w:eastAsia="仿宋" w:hAnsi="仿宋"/>
          <w:sz w:val="32"/>
          <w:szCs w:val="32"/>
        </w:rPr>
        <w:fldChar w:fldCharType="separate"/>
      </w:r>
      <w:r>
        <w:rPr>
          <w:rFonts w:ascii="仿宋" w:eastAsia="仿宋" w:hAnsi="仿宋"/>
          <w:sz w:val="32"/>
          <w:szCs w:val="32"/>
        </w:rPr>
        <w:t>离休人数小计</w:t>
      </w:r>
      <w:r>
        <w:rPr>
          <w:rFonts w:ascii="仿宋" w:eastAsia="仿宋" w:hAnsi="仿宋" w:cs="Times New Roman" w:hint="eastAsia"/>
          <w:kern w:val="0"/>
          <w:sz w:val="32"/>
          <w:szCs w:val="32"/>
        </w:rPr>
        <w:t>0</w:t>
      </w:r>
      <w:r>
        <w:rPr>
          <w:rFonts w:ascii="仿宋" w:eastAsia="仿宋" w:hAnsi="仿宋"/>
          <w:sz w:val="32"/>
          <w:szCs w:val="32"/>
        </w:rPr>
        <w:t>人</w:t>
      </w:r>
      <w:r>
        <w:rPr>
          <w:rFonts w:ascii="仿宋" w:eastAsia="仿宋" w:hAnsi="仿宋"/>
          <w:sz w:val="32"/>
          <w:szCs w:val="32"/>
        </w:rPr>
        <w:t>,</w:t>
      </w:r>
      <w:r>
        <w:rPr>
          <w:rFonts w:ascii="仿宋" w:eastAsia="仿宋" w:hAnsi="仿宋"/>
          <w:sz w:val="32"/>
          <w:szCs w:val="32"/>
        </w:rPr>
        <w:t>退休人数小计</w:t>
      </w:r>
      <w:r>
        <w:rPr>
          <w:rFonts w:ascii="仿宋" w:eastAsia="仿宋" w:hAnsi="仿宋" w:cs="Times New Roman" w:hint="eastAsia"/>
          <w:kern w:val="0"/>
          <w:sz w:val="32"/>
          <w:szCs w:val="32"/>
        </w:rPr>
        <w:t>3</w:t>
      </w:r>
      <w:r>
        <w:rPr>
          <w:rFonts w:ascii="仿宋" w:eastAsia="仿宋" w:hAnsi="仿宋"/>
          <w:sz w:val="32"/>
          <w:szCs w:val="32"/>
        </w:rPr>
        <w:t>人</w:t>
      </w:r>
      <w:r>
        <w:rPr>
          <w:rFonts w:ascii="仿宋" w:eastAsia="仿宋" w:hAnsi="仿宋"/>
          <w:sz w:val="32"/>
          <w:szCs w:val="32"/>
        </w:rPr>
        <w:t>,</w:t>
      </w:r>
      <w:r>
        <w:rPr>
          <w:rFonts w:ascii="仿宋" w:eastAsia="仿宋" w:hAnsi="仿宋"/>
          <w:sz w:val="32"/>
          <w:szCs w:val="32"/>
        </w:rPr>
        <w:t>退职人员</w:t>
      </w:r>
      <w:r>
        <w:rPr>
          <w:rFonts w:ascii="仿宋" w:eastAsia="仿宋" w:hAnsi="仿宋" w:cs="Times New Roman" w:hint="eastAsia"/>
          <w:kern w:val="0"/>
          <w:sz w:val="32"/>
          <w:szCs w:val="32"/>
        </w:rPr>
        <w:t>0</w:t>
      </w:r>
      <w:r>
        <w:rPr>
          <w:rFonts w:ascii="仿宋" w:eastAsia="仿宋" w:hAnsi="仿宋"/>
          <w:sz w:val="32"/>
          <w:szCs w:val="32"/>
        </w:rPr>
        <w:t>人</w:t>
      </w:r>
      <w:r>
        <w:rPr>
          <w:rFonts w:ascii="仿宋" w:eastAsia="仿宋" w:hAnsi="仿宋"/>
          <w:sz w:val="32"/>
          <w:szCs w:val="32"/>
        </w:rPr>
        <w:t>,</w:t>
      </w:r>
      <w:r>
        <w:rPr>
          <w:rFonts w:ascii="仿宋" w:eastAsia="仿宋" w:hAnsi="仿宋"/>
          <w:sz w:val="32"/>
          <w:szCs w:val="32"/>
        </w:rPr>
        <w:t>遗属人数</w:t>
      </w:r>
      <w:r>
        <w:rPr>
          <w:rFonts w:ascii="仿宋" w:eastAsia="仿宋" w:hAnsi="仿宋" w:cs="Times New Roman" w:hint="eastAsia"/>
          <w:kern w:val="0"/>
          <w:sz w:val="32"/>
          <w:szCs w:val="32"/>
        </w:rPr>
        <w:t>1</w:t>
      </w:r>
      <w:r>
        <w:rPr>
          <w:rFonts w:ascii="仿宋" w:eastAsia="仿宋" w:hAnsi="仿宋"/>
          <w:sz w:val="32"/>
          <w:szCs w:val="32"/>
        </w:rPr>
        <w:t>人。</w:t>
      </w:r>
      <w:r w:rsidR="0066351D">
        <w:fldChar w:fldCharType="end"/>
      </w:r>
    </w:p>
    <w:p w:rsidR="006F6E43" w:rsidRDefault="00117F50">
      <w:pPr>
        <w:spacing w:line="560" w:lineRule="exact"/>
        <w:jc w:val="center"/>
        <w:rPr>
          <w:rFonts w:ascii="黑体" w:eastAsia="黑体" w:hAnsi="黑体" w:cs="黑体"/>
          <w:sz w:val="32"/>
          <w:szCs w:val="32"/>
        </w:rPr>
      </w:pPr>
      <w:r>
        <w:rPr>
          <w:rFonts w:ascii="黑体" w:eastAsia="黑体" w:hAnsi="黑体" w:cs="黑体" w:hint="eastAsia"/>
          <w:sz w:val="32"/>
          <w:szCs w:val="32"/>
        </w:rPr>
        <w:t>第二部分</w:t>
      </w:r>
      <w:r>
        <w:rPr>
          <w:rFonts w:ascii="黑体" w:eastAsia="黑体" w:hAnsi="黑体" w:cs="黑体" w:hint="eastAsia"/>
          <w:sz w:val="32"/>
          <w:szCs w:val="32"/>
        </w:rPr>
        <w:t xml:space="preserve"> </w:t>
      </w:r>
      <w:r>
        <w:rPr>
          <w:rFonts w:ascii="黑体" w:eastAsia="黑体" w:hAnsi="黑体" w:cs="黑体" w:hint="eastAsia"/>
          <w:sz w:val="32"/>
          <w:szCs w:val="32"/>
        </w:rPr>
        <w:t>兴国县政法委单位预算情况说明</w:t>
      </w:r>
    </w:p>
    <w:p w:rsidR="006F6E43" w:rsidRDefault="006F6E43">
      <w:pPr>
        <w:spacing w:line="560" w:lineRule="exact"/>
        <w:jc w:val="center"/>
        <w:rPr>
          <w:rFonts w:ascii="仿宋" w:eastAsia="仿宋" w:hAnsi="仿宋" w:cs="仿宋"/>
          <w:b/>
          <w:bCs/>
          <w:sz w:val="32"/>
          <w:szCs w:val="32"/>
        </w:rPr>
      </w:pPr>
    </w:p>
    <w:p w:rsidR="006F6E43" w:rsidRDefault="00117F5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w:t>
      </w:r>
      <w:r>
        <w:rPr>
          <w:rFonts w:ascii="楷体" w:eastAsia="楷体" w:hAnsi="楷体" w:cs="楷体" w:hint="eastAsia"/>
          <w:b/>
          <w:bCs/>
          <w:sz w:val="32"/>
          <w:szCs w:val="32"/>
        </w:rPr>
        <w:t>2023</w:t>
      </w:r>
      <w:r>
        <w:rPr>
          <w:rFonts w:ascii="楷体" w:eastAsia="楷体" w:hAnsi="楷体" w:cs="楷体" w:hint="eastAsia"/>
          <w:b/>
          <w:bCs/>
          <w:sz w:val="32"/>
          <w:szCs w:val="32"/>
        </w:rPr>
        <w:t>年单位预算收支情况说明</w:t>
      </w:r>
    </w:p>
    <w:p w:rsidR="006F6E43" w:rsidRDefault="00117F5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（一）收入预算情况</w:t>
      </w:r>
    </w:p>
    <w:p w:rsidR="006F6E43" w:rsidRDefault="00117F50">
      <w:pPr>
        <w:spacing w:line="560" w:lineRule="exact"/>
        <w:ind w:firstLine="630"/>
        <w:jc w:val="left"/>
        <w:rPr>
          <w:rFonts w:ascii="仿宋" w:eastAsia="仿宋" w:hAnsi="仿宋"/>
          <w:b/>
          <w:bCs/>
          <w:sz w:val="30"/>
          <w:szCs w:val="30"/>
        </w:rPr>
      </w:pPr>
      <w:r>
        <w:rPr>
          <w:rFonts w:ascii="仿宋" w:eastAsia="仿宋" w:hAnsi="仿宋" w:hint="eastAsia"/>
          <w:sz w:val="30"/>
          <w:szCs w:val="30"/>
        </w:rPr>
        <w:t>2023</w:t>
      </w:r>
      <w:r>
        <w:rPr>
          <w:rFonts w:ascii="仿宋" w:eastAsia="仿宋" w:hAnsi="仿宋" w:hint="eastAsia"/>
          <w:sz w:val="30"/>
          <w:szCs w:val="30"/>
        </w:rPr>
        <w:t>年度本单位</w:t>
      </w:r>
      <w:r>
        <w:rPr>
          <w:rFonts w:ascii="仿宋" w:eastAsia="仿宋" w:hAnsi="仿宋" w:cs="仿宋" w:hint="eastAsia"/>
          <w:sz w:val="32"/>
          <w:szCs w:val="32"/>
        </w:rPr>
        <w:t>预算总额</w:t>
      </w:r>
      <w:r>
        <w:rPr>
          <w:rFonts w:ascii="仿宋" w:eastAsia="仿宋" w:hAnsi="仿宋" w:hint="eastAsia"/>
          <w:sz w:val="30"/>
          <w:szCs w:val="30"/>
        </w:rPr>
        <w:t>1404.87</w:t>
      </w:r>
      <w:r>
        <w:rPr>
          <w:rFonts w:ascii="仿宋" w:eastAsia="仿宋" w:hAnsi="仿宋" w:hint="eastAsia"/>
          <w:sz w:val="30"/>
          <w:szCs w:val="30"/>
        </w:rPr>
        <w:t>万元，较上年减少</w:t>
      </w:r>
      <w:r>
        <w:rPr>
          <w:rFonts w:ascii="仿宋" w:eastAsia="仿宋" w:hAnsi="仿宋" w:hint="eastAsia"/>
          <w:sz w:val="30"/>
          <w:szCs w:val="30"/>
        </w:rPr>
        <w:t>1173.60</w:t>
      </w:r>
      <w:r>
        <w:rPr>
          <w:rFonts w:ascii="仿宋" w:eastAsia="仿宋" w:hAnsi="仿宋" w:hint="eastAsia"/>
          <w:sz w:val="30"/>
          <w:szCs w:val="30"/>
        </w:rPr>
        <w:t>万元，减少</w:t>
      </w:r>
      <w:r>
        <w:rPr>
          <w:rFonts w:ascii="仿宋" w:eastAsia="仿宋" w:hAnsi="仿宋" w:hint="eastAsia"/>
          <w:sz w:val="30"/>
          <w:szCs w:val="30"/>
        </w:rPr>
        <w:t>45.51%</w:t>
      </w:r>
      <w:r>
        <w:rPr>
          <w:rFonts w:ascii="仿宋" w:eastAsia="仿宋" w:hAnsi="仿宋" w:hint="eastAsia"/>
          <w:sz w:val="30"/>
          <w:szCs w:val="30"/>
        </w:rPr>
        <w:t>，主要原因是：本年度没有结转资金及项目资金减少</w:t>
      </w:r>
      <w:r>
        <w:rPr>
          <w:rFonts w:ascii="仿宋" w:eastAsia="仿宋" w:hAnsi="仿宋" w:hint="eastAsia"/>
          <w:b/>
          <w:bCs/>
          <w:sz w:val="30"/>
          <w:szCs w:val="30"/>
        </w:rPr>
        <w:t>。</w:t>
      </w:r>
    </w:p>
    <w:p w:rsidR="006F6E43" w:rsidRDefault="00117F50">
      <w:pPr>
        <w:spacing w:line="600" w:lineRule="exact"/>
        <w:ind w:firstLineChars="200" w:firstLine="420"/>
        <w:rPr>
          <w:rFonts w:ascii="仿宋" w:eastAsia="仿宋" w:hAnsi="仿宋" w:cs="仿宋"/>
          <w:sz w:val="32"/>
          <w:szCs w:val="32"/>
        </w:rPr>
      </w:pPr>
      <w:r>
        <w:rPr>
          <w:rFonts w:eastAsia="仿宋" w:hint="eastAsia"/>
        </w:rPr>
        <w:t xml:space="preserve">    </w:t>
      </w:r>
      <w:r>
        <w:rPr>
          <w:rFonts w:ascii="仿宋" w:eastAsia="仿宋" w:hAnsi="仿宋" w:cs="仿宋" w:hint="eastAsia"/>
          <w:spacing w:val="11"/>
          <w:sz w:val="30"/>
          <w:szCs w:val="30"/>
        </w:rPr>
        <w:t>其中：财政拨款收入</w:t>
      </w:r>
      <w:r>
        <w:rPr>
          <w:rFonts w:ascii="仿宋" w:eastAsia="仿宋" w:hAnsi="仿宋" w:cs="仿宋" w:hint="eastAsia"/>
          <w:sz w:val="32"/>
          <w:szCs w:val="32"/>
        </w:rPr>
        <w:t>1104.87</w:t>
      </w:r>
      <w:r>
        <w:rPr>
          <w:rFonts w:ascii="仿宋" w:eastAsia="仿宋" w:hAnsi="仿宋" w:cs="仿宋" w:hint="eastAsia"/>
          <w:spacing w:val="11"/>
          <w:sz w:val="30"/>
          <w:szCs w:val="30"/>
        </w:rPr>
        <w:t>万元</w:t>
      </w:r>
      <w:r>
        <w:rPr>
          <w:rFonts w:ascii="仿宋" w:eastAsia="仿宋" w:hAnsi="仿宋" w:cs="仿宋" w:hint="eastAsia"/>
          <w:spacing w:val="11"/>
          <w:sz w:val="30"/>
          <w:szCs w:val="30"/>
        </w:rPr>
        <w:t>,</w:t>
      </w:r>
      <w:r>
        <w:rPr>
          <w:rFonts w:ascii="仿宋" w:eastAsia="仿宋" w:hAnsi="仿宋" w:cs="仿宋" w:hint="eastAsia"/>
          <w:spacing w:val="11"/>
          <w:sz w:val="30"/>
          <w:szCs w:val="30"/>
        </w:rPr>
        <w:t>较</w:t>
      </w:r>
      <w:r>
        <w:rPr>
          <w:rFonts w:ascii="仿宋" w:eastAsia="仿宋" w:hAnsi="仿宋" w:cs="仿宋" w:hint="eastAsia"/>
          <w:spacing w:val="23"/>
          <w:sz w:val="30"/>
          <w:szCs w:val="30"/>
        </w:rPr>
        <w:t>上年预算安排</w:t>
      </w:r>
      <w:r w:rsidR="00AF1324">
        <w:rPr>
          <w:rFonts w:ascii="仿宋" w:eastAsia="仿宋" w:hAnsi="仿宋" w:cs="仿宋" w:hint="eastAsia"/>
          <w:spacing w:val="23"/>
          <w:sz w:val="30"/>
          <w:szCs w:val="30"/>
        </w:rPr>
        <w:t>增加143.89</w:t>
      </w:r>
      <w:r>
        <w:rPr>
          <w:rFonts w:ascii="仿宋" w:eastAsia="仿宋" w:hAnsi="仿宋" w:cs="仿宋" w:hint="eastAsia"/>
          <w:spacing w:val="23"/>
          <w:sz w:val="30"/>
          <w:szCs w:val="30"/>
        </w:rPr>
        <w:t>万元</w:t>
      </w:r>
      <w:r>
        <w:rPr>
          <w:rFonts w:ascii="仿宋" w:eastAsia="仿宋" w:hAnsi="仿宋" w:cs="仿宋" w:hint="eastAsia"/>
          <w:spacing w:val="23"/>
          <w:sz w:val="30"/>
          <w:szCs w:val="30"/>
        </w:rPr>
        <w:t>;</w:t>
      </w:r>
      <w:r>
        <w:rPr>
          <w:rFonts w:ascii="仿宋" w:eastAsia="仿宋" w:hAnsi="仿宋" w:cs="仿宋" w:hint="eastAsia"/>
          <w:spacing w:val="23"/>
          <w:sz w:val="30"/>
          <w:szCs w:val="30"/>
        </w:rPr>
        <w:t>政府性基金预算收入收入</w:t>
      </w:r>
      <w:r>
        <w:rPr>
          <w:rFonts w:ascii="仿宋" w:eastAsia="仿宋" w:hAnsi="仿宋" w:cs="仿宋" w:hint="eastAsia"/>
          <w:sz w:val="32"/>
          <w:szCs w:val="32"/>
        </w:rPr>
        <w:t>0</w:t>
      </w:r>
      <w:r>
        <w:rPr>
          <w:rFonts w:ascii="仿宋" w:eastAsia="仿宋" w:hAnsi="仿宋" w:cs="仿宋" w:hint="eastAsia"/>
          <w:spacing w:val="28"/>
          <w:sz w:val="30"/>
          <w:szCs w:val="30"/>
        </w:rPr>
        <w:t>万元</w:t>
      </w:r>
      <w:r>
        <w:rPr>
          <w:rFonts w:ascii="仿宋" w:eastAsia="仿宋" w:hAnsi="仿宋" w:cs="仿宋" w:hint="eastAsia"/>
          <w:spacing w:val="28"/>
          <w:sz w:val="30"/>
          <w:szCs w:val="30"/>
        </w:rPr>
        <w:t>,</w:t>
      </w:r>
      <w:r>
        <w:rPr>
          <w:rFonts w:ascii="仿宋" w:eastAsia="仿宋" w:hAnsi="仿宋" w:cs="仿宋" w:hint="eastAsia"/>
          <w:spacing w:val="28"/>
          <w:sz w:val="30"/>
          <w:szCs w:val="30"/>
        </w:rPr>
        <w:t>较年预算安排</w:t>
      </w:r>
      <w:r>
        <w:rPr>
          <w:rFonts w:ascii="仿宋" w:eastAsia="仿宋" w:hAnsi="仿宋" w:cs="仿宋" w:hint="eastAsia"/>
          <w:spacing w:val="23"/>
          <w:sz w:val="30"/>
          <w:szCs w:val="30"/>
        </w:rPr>
        <w:t>增加（减少）</w:t>
      </w:r>
      <w:r>
        <w:rPr>
          <w:rFonts w:ascii="仿宋" w:eastAsia="仿宋" w:hAnsi="仿宋" w:cs="仿宋" w:hint="eastAsia"/>
          <w:spacing w:val="-89"/>
          <w:sz w:val="30"/>
          <w:szCs w:val="30"/>
        </w:rPr>
        <w:t>0</w:t>
      </w:r>
      <w:r>
        <w:rPr>
          <w:rFonts w:ascii="仿宋" w:eastAsia="仿宋" w:hAnsi="仿宋" w:cs="仿宋" w:hint="eastAsia"/>
          <w:spacing w:val="28"/>
          <w:sz w:val="30"/>
          <w:szCs w:val="30"/>
        </w:rPr>
        <w:t>万元</w:t>
      </w:r>
      <w:r>
        <w:rPr>
          <w:rFonts w:ascii="仿宋" w:eastAsia="仿宋" w:hAnsi="仿宋" w:cs="仿宋" w:hint="eastAsia"/>
          <w:spacing w:val="28"/>
          <w:sz w:val="30"/>
          <w:szCs w:val="30"/>
        </w:rPr>
        <w:t>;</w:t>
      </w:r>
      <w:r>
        <w:rPr>
          <w:rFonts w:ascii="仿宋" w:eastAsia="仿宋" w:hAnsi="仿宋" w:cs="仿宋" w:hint="eastAsia"/>
          <w:spacing w:val="23"/>
          <w:sz w:val="30"/>
          <w:szCs w:val="30"/>
        </w:rPr>
        <w:t>教育收费资金收入</w:t>
      </w:r>
      <w:r>
        <w:rPr>
          <w:rFonts w:ascii="仿宋" w:eastAsia="仿宋" w:hAnsi="仿宋" w:cs="仿宋" w:hint="eastAsia"/>
          <w:sz w:val="32"/>
          <w:szCs w:val="32"/>
        </w:rPr>
        <w:t>0</w:t>
      </w:r>
      <w:r>
        <w:rPr>
          <w:rFonts w:ascii="仿宋" w:eastAsia="仿宋" w:hAnsi="仿宋" w:cs="仿宋" w:hint="eastAsia"/>
          <w:spacing w:val="28"/>
          <w:sz w:val="30"/>
          <w:szCs w:val="30"/>
        </w:rPr>
        <w:t>万元</w:t>
      </w:r>
      <w:r>
        <w:rPr>
          <w:rFonts w:ascii="仿宋" w:eastAsia="仿宋" w:hAnsi="仿宋" w:cs="仿宋" w:hint="eastAsia"/>
          <w:spacing w:val="28"/>
          <w:sz w:val="30"/>
          <w:szCs w:val="30"/>
        </w:rPr>
        <w:t>,</w:t>
      </w:r>
      <w:r>
        <w:rPr>
          <w:rFonts w:ascii="仿宋" w:eastAsia="仿宋" w:hAnsi="仿宋" w:cs="仿宋" w:hint="eastAsia"/>
          <w:spacing w:val="28"/>
          <w:sz w:val="30"/>
          <w:szCs w:val="30"/>
        </w:rPr>
        <w:t>较年预算安排</w:t>
      </w:r>
      <w:r>
        <w:rPr>
          <w:rFonts w:ascii="仿宋" w:eastAsia="仿宋" w:hAnsi="仿宋" w:cs="仿宋" w:hint="eastAsia"/>
          <w:spacing w:val="23"/>
          <w:sz w:val="30"/>
          <w:szCs w:val="30"/>
        </w:rPr>
        <w:t>增加（减少）</w:t>
      </w:r>
      <w:r>
        <w:rPr>
          <w:rFonts w:ascii="仿宋" w:eastAsia="仿宋" w:hAnsi="仿宋" w:cs="仿宋" w:hint="eastAsia"/>
          <w:spacing w:val="-89"/>
          <w:sz w:val="30"/>
          <w:szCs w:val="30"/>
        </w:rPr>
        <w:t>0</w:t>
      </w:r>
      <w:r>
        <w:rPr>
          <w:rFonts w:ascii="仿宋" w:eastAsia="仿宋" w:hAnsi="仿宋" w:cs="仿宋" w:hint="eastAsia"/>
          <w:spacing w:val="28"/>
          <w:sz w:val="30"/>
          <w:szCs w:val="30"/>
        </w:rPr>
        <w:t>万元</w:t>
      </w:r>
      <w:r>
        <w:rPr>
          <w:rFonts w:ascii="仿宋" w:eastAsia="仿宋" w:hAnsi="仿宋" w:cs="仿宋" w:hint="eastAsia"/>
          <w:spacing w:val="28"/>
          <w:sz w:val="30"/>
          <w:szCs w:val="30"/>
        </w:rPr>
        <w:t>;</w:t>
      </w:r>
      <w:r>
        <w:rPr>
          <w:rFonts w:ascii="仿宋" w:eastAsia="仿宋" w:hAnsi="仿宋" w:cs="仿宋" w:hint="eastAsia"/>
          <w:spacing w:val="28"/>
          <w:sz w:val="30"/>
          <w:szCs w:val="30"/>
        </w:rPr>
        <w:t>事业收入</w:t>
      </w:r>
      <w:r>
        <w:rPr>
          <w:rFonts w:ascii="仿宋" w:eastAsia="仿宋" w:hAnsi="仿宋" w:cs="仿宋" w:hint="eastAsia"/>
          <w:sz w:val="32"/>
          <w:szCs w:val="32"/>
        </w:rPr>
        <w:t>0</w:t>
      </w:r>
      <w:r>
        <w:rPr>
          <w:rFonts w:ascii="仿宋" w:eastAsia="仿宋" w:hAnsi="仿宋" w:cs="仿宋" w:hint="eastAsia"/>
          <w:spacing w:val="7"/>
          <w:sz w:val="30"/>
          <w:szCs w:val="30"/>
        </w:rPr>
        <w:t>万元</w:t>
      </w:r>
      <w:r>
        <w:rPr>
          <w:rFonts w:ascii="仿宋" w:eastAsia="仿宋" w:hAnsi="仿宋" w:cs="仿宋" w:hint="eastAsia"/>
          <w:spacing w:val="7"/>
          <w:sz w:val="30"/>
          <w:szCs w:val="30"/>
        </w:rPr>
        <w:t>,</w:t>
      </w:r>
      <w:r>
        <w:rPr>
          <w:rFonts w:ascii="仿宋" w:eastAsia="仿宋" w:hAnsi="仿宋" w:cs="仿宋" w:hint="eastAsia"/>
          <w:spacing w:val="7"/>
          <w:sz w:val="30"/>
          <w:szCs w:val="30"/>
        </w:rPr>
        <w:lastRenderedPageBreak/>
        <w:t>较上年预算安排增加（减少）</w:t>
      </w:r>
      <w:r>
        <w:rPr>
          <w:rFonts w:ascii="仿宋" w:eastAsia="仿宋" w:hAnsi="仿宋" w:cs="仿宋" w:hint="eastAsia"/>
          <w:sz w:val="32"/>
          <w:szCs w:val="32"/>
        </w:rPr>
        <w:t>0</w:t>
      </w:r>
      <w:r>
        <w:rPr>
          <w:rFonts w:ascii="仿宋" w:eastAsia="仿宋" w:hAnsi="仿宋" w:cs="仿宋" w:hint="eastAsia"/>
          <w:spacing w:val="7"/>
          <w:sz w:val="30"/>
          <w:szCs w:val="30"/>
        </w:rPr>
        <w:t>万元</w:t>
      </w:r>
      <w:r>
        <w:rPr>
          <w:rFonts w:ascii="仿宋" w:eastAsia="仿宋" w:hAnsi="仿宋" w:cs="仿宋" w:hint="eastAsia"/>
          <w:spacing w:val="7"/>
          <w:sz w:val="30"/>
          <w:szCs w:val="30"/>
        </w:rPr>
        <w:t>;</w:t>
      </w:r>
      <w:r>
        <w:rPr>
          <w:rFonts w:ascii="仿宋" w:eastAsia="仿宋" w:hAnsi="仿宋" w:cs="仿宋" w:hint="eastAsia"/>
          <w:spacing w:val="7"/>
          <w:sz w:val="30"/>
          <w:szCs w:val="30"/>
        </w:rPr>
        <w:t>上级补助</w:t>
      </w:r>
      <w:r>
        <w:rPr>
          <w:rFonts w:ascii="仿宋" w:eastAsia="仿宋" w:hAnsi="仿宋" w:cs="仿宋" w:hint="eastAsia"/>
          <w:spacing w:val="8"/>
          <w:sz w:val="30"/>
          <w:szCs w:val="30"/>
        </w:rPr>
        <w:t>收入</w:t>
      </w:r>
      <w:r>
        <w:rPr>
          <w:rFonts w:ascii="仿宋" w:eastAsia="仿宋" w:hAnsi="仿宋" w:cs="仿宋" w:hint="eastAsia"/>
          <w:spacing w:val="8"/>
          <w:sz w:val="30"/>
          <w:szCs w:val="30"/>
        </w:rPr>
        <w:t>0</w:t>
      </w:r>
      <w:r>
        <w:rPr>
          <w:rFonts w:ascii="仿宋" w:eastAsia="仿宋" w:hAnsi="仿宋" w:cs="仿宋" w:hint="eastAsia"/>
          <w:spacing w:val="8"/>
          <w:sz w:val="30"/>
          <w:szCs w:val="30"/>
        </w:rPr>
        <w:t>万元</w:t>
      </w:r>
      <w:r>
        <w:rPr>
          <w:rFonts w:ascii="仿宋" w:eastAsia="仿宋" w:hAnsi="仿宋" w:cs="仿宋" w:hint="eastAsia"/>
          <w:spacing w:val="8"/>
          <w:sz w:val="30"/>
          <w:szCs w:val="30"/>
        </w:rPr>
        <w:t>,</w:t>
      </w:r>
      <w:r>
        <w:rPr>
          <w:rFonts w:ascii="仿宋" w:eastAsia="仿宋" w:hAnsi="仿宋" w:cs="仿宋" w:hint="eastAsia"/>
          <w:spacing w:val="8"/>
          <w:sz w:val="30"/>
          <w:szCs w:val="30"/>
        </w:rPr>
        <w:t>较上年预算安排增加（减少）</w:t>
      </w:r>
      <w:r>
        <w:rPr>
          <w:rFonts w:ascii="仿宋" w:eastAsia="仿宋" w:hAnsi="仿宋" w:cs="仿宋" w:hint="eastAsia"/>
          <w:spacing w:val="8"/>
          <w:sz w:val="30"/>
          <w:szCs w:val="30"/>
        </w:rPr>
        <w:t>0</w:t>
      </w:r>
      <w:r>
        <w:rPr>
          <w:rFonts w:ascii="仿宋" w:eastAsia="仿宋" w:hAnsi="仿宋" w:cs="仿宋" w:hint="eastAsia"/>
          <w:spacing w:val="8"/>
          <w:sz w:val="30"/>
          <w:szCs w:val="30"/>
        </w:rPr>
        <w:t>万元；</w:t>
      </w:r>
      <w:r>
        <w:rPr>
          <w:rFonts w:ascii="仿宋" w:eastAsia="仿宋" w:hAnsi="仿宋" w:cs="仿宋" w:hint="eastAsia"/>
          <w:spacing w:val="18"/>
          <w:sz w:val="30"/>
          <w:szCs w:val="30"/>
        </w:rPr>
        <w:t>其他收入</w:t>
      </w:r>
      <w:r>
        <w:rPr>
          <w:rFonts w:ascii="仿宋" w:eastAsia="仿宋" w:hAnsi="仿宋" w:cs="仿宋" w:hint="eastAsia"/>
          <w:sz w:val="32"/>
          <w:szCs w:val="32"/>
        </w:rPr>
        <w:t>300</w:t>
      </w:r>
      <w:r>
        <w:rPr>
          <w:rFonts w:ascii="仿宋" w:eastAsia="仿宋" w:hAnsi="仿宋" w:cs="仿宋" w:hint="eastAsia"/>
          <w:spacing w:val="18"/>
          <w:sz w:val="30"/>
          <w:szCs w:val="30"/>
        </w:rPr>
        <w:t>万元，较上年预算安排减少</w:t>
      </w:r>
      <w:r>
        <w:rPr>
          <w:rFonts w:ascii="仿宋" w:eastAsia="仿宋" w:hAnsi="仿宋" w:cs="仿宋" w:hint="eastAsia"/>
          <w:spacing w:val="18"/>
          <w:sz w:val="30"/>
          <w:szCs w:val="30"/>
        </w:rPr>
        <w:t>563.52</w:t>
      </w:r>
      <w:r>
        <w:rPr>
          <w:rFonts w:ascii="仿宋" w:eastAsia="仿宋" w:hAnsi="仿宋" w:cs="仿宋" w:hint="eastAsia"/>
          <w:spacing w:val="7"/>
          <w:sz w:val="30"/>
          <w:szCs w:val="30"/>
        </w:rPr>
        <w:t>万元</w:t>
      </w:r>
      <w:r>
        <w:rPr>
          <w:rFonts w:ascii="仿宋" w:eastAsia="仿宋" w:hAnsi="仿宋" w:cs="仿宋" w:hint="eastAsia"/>
          <w:spacing w:val="4"/>
          <w:sz w:val="30"/>
          <w:szCs w:val="30"/>
        </w:rPr>
        <w:t>。</w:t>
      </w:r>
      <w:r>
        <w:rPr>
          <w:rFonts w:ascii="仿宋" w:eastAsia="仿宋" w:hAnsi="仿宋" w:hint="eastAsia"/>
          <w:sz w:val="30"/>
          <w:szCs w:val="30"/>
        </w:rPr>
        <w:t>财政拨款结余结转</w:t>
      </w:r>
      <w:r>
        <w:rPr>
          <w:rFonts w:ascii="仿宋" w:eastAsia="仿宋" w:hAnsi="仿宋" w:hint="eastAsia"/>
          <w:sz w:val="30"/>
          <w:szCs w:val="30"/>
        </w:rPr>
        <w:t>0</w:t>
      </w:r>
      <w:r>
        <w:rPr>
          <w:rFonts w:ascii="仿宋" w:eastAsia="仿宋" w:hAnsi="仿宋" w:hint="eastAsia"/>
          <w:sz w:val="30"/>
          <w:szCs w:val="30"/>
        </w:rPr>
        <w:t>万元，比上年减少</w:t>
      </w:r>
      <w:r>
        <w:rPr>
          <w:rFonts w:ascii="仿宋" w:eastAsia="仿宋" w:hAnsi="仿宋" w:hint="eastAsia"/>
          <w:sz w:val="30"/>
          <w:szCs w:val="30"/>
        </w:rPr>
        <w:t>753.97</w:t>
      </w:r>
      <w:r>
        <w:rPr>
          <w:rFonts w:ascii="仿宋" w:eastAsia="仿宋" w:hAnsi="仿宋" w:hint="eastAsia"/>
          <w:sz w:val="30"/>
          <w:szCs w:val="30"/>
        </w:rPr>
        <w:t>万元</w:t>
      </w:r>
      <w:r>
        <w:rPr>
          <w:rFonts w:ascii="仿宋" w:eastAsia="仿宋" w:hAnsi="仿宋" w:hint="eastAsia"/>
          <w:sz w:val="30"/>
          <w:szCs w:val="30"/>
        </w:rPr>
        <w:t>。</w:t>
      </w:r>
    </w:p>
    <w:p w:rsidR="006F6E43" w:rsidRDefault="00117F5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（二）支出预算情况</w:t>
      </w:r>
    </w:p>
    <w:p w:rsidR="006F6E43" w:rsidRDefault="00117F50">
      <w:pPr>
        <w:spacing w:line="560" w:lineRule="exact"/>
        <w:ind w:firstLine="630"/>
        <w:jc w:val="left"/>
        <w:rPr>
          <w:rFonts w:ascii="仿宋" w:eastAsia="仿宋" w:hAnsi="仿宋"/>
          <w:b/>
          <w:bCs/>
          <w:sz w:val="30"/>
          <w:szCs w:val="30"/>
        </w:rPr>
      </w:pPr>
      <w:r>
        <w:rPr>
          <w:rFonts w:ascii="仿宋" w:eastAsia="仿宋" w:hAnsi="仿宋" w:hint="eastAsia"/>
          <w:sz w:val="30"/>
          <w:szCs w:val="30"/>
        </w:rPr>
        <w:t>2023</w:t>
      </w:r>
      <w:r>
        <w:rPr>
          <w:rFonts w:ascii="仿宋" w:eastAsia="仿宋" w:hAnsi="仿宋" w:hint="eastAsia"/>
          <w:sz w:val="30"/>
          <w:szCs w:val="30"/>
        </w:rPr>
        <w:t>年度本单位</w:t>
      </w:r>
      <w:r>
        <w:rPr>
          <w:rFonts w:ascii="仿宋" w:eastAsia="仿宋" w:hAnsi="仿宋" w:cs="仿宋" w:hint="eastAsia"/>
          <w:sz w:val="32"/>
          <w:szCs w:val="32"/>
        </w:rPr>
        <w:t>预算支出总额</w:t>
      </w:r>
      <w:r>
        <w:rPr>
          <w:rFonts w:ascii="仿宋" w:eastAsia="仿宋" w:hAnsi="仿宋" w:hint="eastAsia"/>
          <w:sz w:val="30"/>
          <w:szCs w:val="30"/>
        </w:rPr>
        <w:t>1404.87</w:t>
      </w:r>
      <w:r>
        <w:rPr>
          <w:rFonts w:ascii="仿宋" w:eastAsia="仿宋" w:hAnsi="仿宋" w:hint="eastAsia"/>
          <w:sz w:val="30"/>
          <w:szCs w:val="30"/>
        </w:rPr>
        <w:t>万元。较上年预算安排减少</w:t>
      </w:r>
      <w:r>
        <w:rPr>
          <w:rFonts w:ascii="仿宋" w:eastAsia="仿宋" w:hAnsi="仿宋" w:hint="eastAsia"/>
          <w:sz w:val="30"/>
          <w:szCs w:val="30"/>
        </w:rPr>
        <w:t>1173.60</w:t>
      </w:r>
      <w:r>
        <w:rPr>
          <w:rFonts w:ascii="仿宋" w:eastAsia="仿宋" w:hAnsi="仿宋" w:hint="eastAsia"/>
          <w:sz w:val="30"/>
          <w:szCs w:val="30"/>
        </w:rPr>
        <w:t>万元，减少</w:t>
      </w:r>
      <w:r>
        <w:rPr>
          <w:rFonts w:ascii="仿宋" w:eastAsia="仿宋" w:hAnsi="仿宋" w:hint="eastAsia"/>
          <w:sz w:val="30"/>
          <w:szCs w:val="30"/>
        </w:rPr>
        <w:t>45.51%</w:t>
      </w:r>
      <w:r>
        <w:rPr>
          <w:rFonts w:ascii="仿宋" w:eastAsia="仿宋" w:hAnsi="仿宋" w:hint="eastAsia"/>
          <w:sz w:val="30"/>
          <w:szCs w:val="30"/>
        </w:rPr>
        <w:t>，主要原因是：本年度没有结转资金及项目资金减少</w:t>
      </w:r>
      <w:r>
        <w:rPr>
          <w:rFonts w:ascii="仿宋" w:eastAsia="仿宋" w:hAnsi="仿宋" w:hint="eastAsia"/>
          <w:b/>
          <w:bCs/>
          <w:sz w:val="30"/>
          <w:szCs w:val="30"/>
        </w:rPr>
        <w:t>。</w:t>
      </w:r>
    </w:p>
    <w:p w:rsidR="006F6E43" w:rsidRDefault="00117F50">
      <w:pPr>
        <w:spacing w:line="600" w:lineRule="exact"/>
        <w:ind w:firstLineChars="200" w:firstLine="643"/>
        <w:rPr>
          <w:rFonts w:ascii="仿宋" w:eastAsia="仿宋" w:hAnsi="仿宋" w:cs="仿宋"/>
          <w:sz w:val="30"/>
          <w:szCs w:val="30"/>
        </w:rPr>
      </w:pPr>
      <w:r>
        <w:rPr>
          <w:rFonts w:ascii="仿宋" w:eastAsia="仿宋" w:hAnsi="仿宋" w:cs="仿宋" w:hint="eastAsia"/>
          <w:b/>
          <w:bCs/>
          <w:sz w:val="32"/>
          <w:szCs w:val="32"/>
        </w:rPr>
        <w:t>按支出项目类别及经济分类科目划分：</w:t>
      </w:r>
      <w:r>
        <w:rPr>
          <w:rFonts w:ascii="仿宋" w:eastAsia="仿宋" w:hAnsi="仿宋" w:cs="仿宋" w:hint="eastAsia"/>
          <w:sz w:val="32"/>
          <w:szCs w:val="32"/>
        </w:rPr>
        <w:t>基本支出</w:t>
      </w:r>
      <w:r>
        <w:rPr>
          <w:rFonts w:ascii="仿宋" w:eastAsia="仿宋" w:hAnsi="仿宋" w:cs="仿宋" w:hint="eastAsia"/>
          <w:sz w:val="32"/>
          <w:szCs w:val="32"/>
        </w:rPr>
        <w:t>341.14</w:t>
      </w:r>
      <w:r>
        <w:rPr>
          <w:rFonts w:ascii="仿宋" w:eastAsia="仿宋" w:hAnsi="仿宋" w:cs="仿宋" w:hint="eastAsia"/>
          <w:sz w:val="32"/>
          <w:szCs w:val="32"/>
        </w:rPr>
        <w:t>万元，</w:t>
      </w:r>
      <w:r>
        <w:rPr>
          <w:rFonts w:ascii="仿宋" w:eastAsia="仿宋" w:hAnsi="仿宋" w:cs="仿宋" w:hint="eastAsia"/>
          <w:spacing w:val="-131"/>
          <w:sz w:val="30"/>
          <w:szCs w:val="30"/>
        </w:rPr>
        <w:t xml:space="preserve"> </w:t>
      </w:r>
      <w:r>
        <w:rPr>
          <w:rFonts w:ascii="仿宋" w:eastAsia="仿宋" w:hAnsi="仿宋" w:cs="仿宋" w:hint="eastAsia"/>
          <w:sz w:val="32"/>
          <w:szCs w:val="32"/>
        </w:rPr>
        <w:t>较上年预算安排增</w:t>
      </w:r>
      <w:r>
        <w:rPr>
          <w:rFonts w:ascii="仿宋" w:eastAsia="仿宋" w:hAnsi="仿宋" w:cs="仿宋" w:hint="eastAsia"/>
          <w:sz w:val="32"/>
          <w:szCs w:val="32"/>
        </w:rPr>
        <w:t>118.25</w:t>
      </w:r>
      <w:r>
        <w:rPr>
          <w:rFonts w:ascii="仿宋" w:eastAsia="仿宋" w:hAnsi="仿宋" w:cs="仿宋" w:hint="eastAsia"/>
          <w:sz w:val="32"/>
          <w:szCs w:val="32"/>
        </w:rPr>
        <w:t>元，</w:t>
      </w:r>
      <w:r>
        <w:rPr>
          <w:rFonts w:ascii="仿宋" w:eastAsia="仿宋" w:hAnsi="仿宋" w:cs="仿宋" w:hint="eastAsia"/>
          <w:sz w:val="30"/>
          <w:szCs w:val="30"/>
        </w:rPr>
        <w:t>其中：工资福利支出</w:t>
      </w:r>
      <w:r>
        <w:rPr>
          <w:rFonts w:ascii="仿宋" w:eastAsia="仿宋" w:hAnsi="仿宋" w:cs="仿宋" w:hint="eastAsia"/>
          <w:sz w:val="32"/>
          <w:szCs w:val="32"/>
        </w:rPr>
        <w:t>309.71</w:t>
      </w:r>
      <w:r>
        <w:rPr>
          <w:rFonts w:ascii="仿宋" w:eastAsia="仿宋" w:hAnsi="仿宋" w:cs="仿宋" w:hint="eastAsia"/>
          <w:sz w:val="30"/>
          <w:szCs w:val="30"/>
        </w:rPr>
        <w:t>万元，商品和服务支出</w:t>
      </w:r>
      <w:r>
        <w:rPr>
          <w:rFonts w:ascii="仿宋" w:eastAsia="仿宋" w:hAnsi="仿宋" w:cs="仿宋" w:hint="eastAsia"/>
          <w:sz w:val="32"/>
          <w:szCs w:val="32"/>
        </w:rPr>
        <w:t>29.98</w:t>
      </w:r>
      <w:r>
        <w:rPr>
          <w:rFonts w:ascii="仿宋" w:eastAsia="仿宋" w:hAnsi="仿宋" w:cs="仿宋" w:hint="eastAsia"/>
          <w:sz w:val="30"/>
          <w:szCs w:val="30"/>
        </w:rPr>
        <w:t>万元，对个人和家庭的补助</w:t>
      </w:r>
      <w:r>
        <w:rPr>
          <w:rFonts w:ascii="仿宋" w:eastAsia="仿宋" w:hAnsi="仿宋" w:cs="仿宋" w:hint="eastAsia"/>
          <w:sz w:val="30"/>
          <w:szCs w:val="30"/>
        </w:rPr>
        <w:t>1.45</w:t>
      </w:r>
      <w:r>
        <w:rPr>
          <w:rFonts w:ascii="仿宋" w:eastAsia="仿宋" w:hAnsi="仿宋" w:cs="仿宋" w:hint="eastAsia"/>
          <w:sz w:val="30"/>
          <w:szCs w:val="30"/>
        </w:rPr>
        <w:t>万元，资本性支出</w:t>
      </w:r>
      <w:r>
        <w:rPr>
          <w:rFonts w:ascii="仿宋" w:eastAsia="仿宋" w:hAnsi="仿宋" w:cs="仿宋" w:hint="eastAsia"/>
          <w:sz w:val="32"/>
          <w:szCs w:val="32"/>
        </w:rPr>
        <w:t>0</w:t>
      </w:r>
      <w:r>
        <w:rPr>
          <w:rFonts w:ascii="仿宋" w:eastAsia="仿宋" w:hAnsi="仿宋" w:cs="仿宋" w:hint="eastAsia"/>
          <w:sz w:val="30"/>
          <w:szCs w:val="30"/>
        </w:rPr>
        <w:t>万元。项目支出</w:t>
      </w:r>
      <w:r>
        <w:rPr>
          <w:rFonts w:ascii="仿宋" w:eastAsia="仿宋" w:hAnsi="仿宋" w:cs="仿宋" w:hint="eastAsia"/>
          <w:sz w:val="32"/>
          <w:szCs w:val="32"/>
        </w:rPr>
        <w:t>1063.73</w:t>
      </w:r>
      <w:r>
        <w:rPr>
          <w:rFonts w:ascii="仿宋" w:eastAsia="仿宋" w:hAnsi="仿宋" w:cs="仿宋" w:hint="eastAsia"/>
          <w:sz w:val="30"/>
          <w:szCs w:val="30"/>
        </w:rPr>
        <w:t>万元，</w:t>
      </w:r>
      <w:r>
        <w:rPr>
          <w:rFonts w:ascii="仿宋" w:eastAsia="仿宋" w:hAnsi="仿宋" w:cs="仿宋" w:hint="eastAsia"/>
          <w:sz w:val="32"/>
          <w:szCs w:val="32"/>
        </w:rPr>
        <w:t>较上年预算安排减少</w:t>
      </w:r>
      <w:r>
        <w:rPr>
          <w:rFonts w:ascii="仿宋" w:eastAsia="仿宋" w:hAnsi="仿宋" w:cs="仿宋" w:hint="eastAsia"/>
          <w:sz w:val="32"/>
          <w:szCs w:val="32"/>
        </w:rPr>
        <w:t>1291.85</w:t>
      </w:r>
      <w:r>
        <w:rPr>
          <w:rFonts w:ascii="仿宋" w:eastAsia="仿宋" w:hAnsi="仿宋" w:cs="仿宋" w:hint="eastAsia"/>
          <w:sz w:val="32"/>
          <w:szCs w:val="32"/>
        </w:rPr>
        <w:t>万元，</w:t>
      </w:r>
      <w:r>
        <w:rPr>
          <w:rFonts w:ascii="仿宋" w:eastAsia="仿宋" w:hAnsi="仿宋" w:cs="仿宋" w:hint="eastAsia"/>
          <w:sz w:val="30"/>
          <w:szCs w:val="30"/>
        </w:rPr>
        <w:t>其中：工资福利支出</w:t>
      </w:r>
      <w:r>
        <w:rPr>
          <w:rFonts w:ascii="仿宋" w:eastAsia="仿宋" w:hAnsi="仿宋" w:cs="仿宋" w:hint="eastAsia"/>
          <w:sz w:val="32"/>
          <w:szCs w:val="32"/>
        </w:rPr>
        <w:t>0</w:t>
      </w:r>
      <w:r>
        <w:rPr>
          <w:rFonts w:ascii="仿宋" w:eastAsia="仿宋" w:hAnsi="仿宋" w:cs="仿宋" w:hint="eastAsia"/>
          <w:sz w:val="30"/>
          <w:szCs w:val="30"/>
        </w:rPr>
        <w:t>万元，商品和服务支出</w:t>
      </w:r>
      <w:r>
        <w:rPr>
          <w:rFonts w:ascii="仿宋" w:eastAsia="仿宋" w:hAnsi="仿宋" w:cs="仿宋" w:hint="eastAsia"/>
          <w:sz w:val="32"/>
          <w:szCs w:val="32"/>
        </w:rPr>
        <w:t>0.28</w:t>
      </w:r>
      <w:r>
        <w:rPr>
          <w:rFonts w:ascii="仿宋" w:eastAsia="仿宋" w:hAnsi="仿宋" w:cs="仿宋" w:hint="eastAsia"/>
          <w:sz w:val="30"/>
          <w:szCs w:val="30"/>
        </w:rPr>
        <w:t>万元，对个人和家庭的补助</w:t>
      </w:r>
      <w:r>
        <w:rPr>
          <w:rFonts w:ascii="仿宋" w:eastAsia="仿宋" w:hAnsi="仿宋" w:cs="仿宋" w:hint="eastAsia"/>
          <w:sz w:val="32"/>
          <w:szCs w:val="32"/>
        </w:rPr>
        <w:t>0</w:t>
      </w:r>
      <w:r>
        <w:rPr>
          <w:rFonts w:ascii="仿宋" w:eastAsia="仿宋" w:hAnsi="仿宋" w:cs="仿宋" w:hint="eastAsia"/>
          <w:sz w:val="30"/>
          <w:szCs w:val="30"/>
        </w:rPr>
        <w:t>万元，资本性支出</w:t>
      </w:r>
      <w:r>
        <w:rPr>
          <w:rFonts w:ascii="仿宋" w:eastAsia="仿宋" w:hAnsi="仿宋" w:cs="仿宋" w:hint="eastAsia"/>
          <w:sz w:val="30"/>
          <w:szCs w:val="30"/>
        </w:rPr>
        <w:t>0</w:t>
      </w:r>
      <w:r>
        <w:rPr>
          <w:rFonts w:ascii="仿宋" w:eastAsia="仿宋" w:hAnsi="仿宋" w:cs="仿宋" w:hint="eastAsia"/>
          <w:sz w:val="30"/>
          <w:szCs w:val="30"/>
        </w:rPr>
        <w:t>万元，其他相关支出</w:t>
      </w:r>
      <w:r>
        <w:rPr>
          <w:rFonts w:ascii="仿宋" w:eastAsia="仿宋" w:hAnsi="仿宋" w:cs="仿宋" w:hint="eastAsia"/>
          <w:sz w:val="30"/>
          <w:szCs w:val="30"/>
        </w:rPr>
        <w:t>1063.45</w:t>
      </w:r>
      <w:r>
        <w:rPr>
          <w:rFonts w:ascii="仿宋" w:eastAsia="仿宋" w:hAnsi="仿宋" w:cs="仿宋" w:hint="eastAsia"/>
          <w:sz w:val="30"/>
          <w:szCs w:val="30"/>
        </w:rPr>
        <w:t>万元。</w:t>
      </w:r>
    </w:p>
    <w:p w:rsidR="006F6E43" w:rsidRDefault="00117F50">
      <w:pPr>
        <w:spacing w:line="600" w:lineRule="exact"/>
        <w:ind w:firstLineChars="200" w:firstLine="643"/>
        <w:rPr>
          <w:rFonts w:ascii="仿宋" w:eastAsia="仿宋" w:hAnsi="仿宋" w:cs="仿宋"/>
          <w:spacing w:val="17"/>
          <w:sz w:val="30"/>
          <w:szCs w:val="30"/>
        </w:rPr>
      </w:pPr>
      <w:r>
        <w:rPr>
          <w:rFonts w:ascii="仿宋" w:eastAsia="仿宋" w:hAnsi="仿宋" w:cs="仿宋" w:hint="eastAsia"/>
          <w:b/>
          <w:bCs/>
          <w:color w:val="000000"/>
          <w:sz w:val="32"/>
          <w:szCs w:val="32"/>
        </w:rPr>
        <w:t>按支出功能分类科目划分：</w:t>
      </w:r>
      <w:r>
        <w:rPr>
          <w:rFonts w:ascii="仿宋" w:eastAsia="仿宋" w:hAnsi="仿宋" w:cs="仿宋" w:hint="eastAsia"/>
          <w:color w:val="000000"/>
          <w:sz w:val="32"/>
          <w:szCs w:val="32"/>
        </w:rPr>
        <w:t>一般公共服务支出</w:t>
      </w:r>
      <w:r>
        <w:rPr>
          <w:rFonts w:ascii="仿宋" w:eastAsia="仿宋" w:hAnsi="仿宋" w:cs="仿宋" w:hint="eastAsia"/>
          <w:color w:val="000000"/>
          <w:sz w:val="32"/>
          <w:szCs w:val="32"/>
        </w:rPr>
        <w:t>1322.55</w:t>
      </w:r>
      <w:r>
        <w:rPr>
          <w:rFonts w:ascii="仿宋" w:eastAsia="仿宋" w:hAnsi="仿宋" w:cs="仿宋" w:hint="eastAsia"/>
          <w:color w:val="000000"/>
          <w:sz w:val="32"/>
          <w:szCs w:val="32"/>
        </w:rPr>
        <w:t>万元，</w:t>
      </w:r>
      <w:r>
        <w:rPr>
          <w:rFonts w:ascii="仿宋" w:eastAsia="仿宋" w:hAnsi="仿宋" w:cs="仿宋" w:hint="eastAsia"/>
          <w:spacing w:val="12"/>
          <w:sz w:val="30"/>
          <w:szCs w:val="30"/>
        </w:rPr>
        <w:t>较</w:t>
      </w:r>
      <w:r>
        <w:rPr>
          <w:rFonts w:ascii="仿宋" w:eastAsia="仿宋" w:hAnsi="仿宋" w:cs="仿宋" w:hint="eastAsia"/>
          <w:spacing w:val="5"/>
          <w:sz w:val="30"/>
          <w:szCs w:val="30"/>
        </w:rPr>
        <w:t>上年预算安排减少</w:t>
      </w:r>
      <w:r>
        <w:rPr>
          <w:rFonts w:ascii="仿宋" w:eastAsia="仿宋" w:hAnsi="仿宋" w:cs="仿宋" w:hint="eastAsia"/>
          <w:spacing w:val="5"/>
          <w:sz w:val="30"/>
          <w:szCs w:val="30"/>
        </w:rPr>
        <w:t>1199.98</w:t>
      </w:r>
      <w:r>
        <w:rPr>
          <w:rFonts w:ascii="仿宋" w:eastAsia="仿宋" w:hAnsi="仿宋" w:cs="仿宋" w:hint="eastAsia"/>
          <w:spacing w:val="5"/>
          <w:sz w:val="30"/>
          <w:szCs w:val="30"/>
        </w:rPr>
        <w:t>万元</w:t>
      </w:r>
      <w:r>
        <w:rPr>
          <w:rFonts w:ascii="仿宋" w:eastAsia="仿宋" w:hAnsi="仿宋" w:cs="仿宋" w:hint="eastAsia"/>
          <w:spacing w:val="5"/>
          <w:sz w:val="30"/>
          <w:szCs w:val="30"/>
        </w:rPr>
        <w:t>;</w:t>
      </w:r>
      <w:r>
        <w:rPr>
          <w:rFonts w:ascii="仿宋" w:eastAsia="仿宋" w:hAnsi="仿宋" w:cs="仿宋" w:hint="eastAsia"/>
          <w:spacing w:val="5"/>
          <w:sz w:val="30"/>
          <w:szCs w:val="30"/>
        </w:rPr>
        <w:t>社会保障和就业支出</w:t>
      </w:r>
      <w:r>
        <w:rPr>
          <w:rFonts w:ascii="仿宋" w:eastAsia="仿宋" w:hAnsi="仿宋" w:cs="仿宋" w:hint="eastAsia"/>
          <w:color w:val="000000"/>
          <w:sz w:val="32"/>
          <w:szCs w:val="32"/>
        </w:rPr>
        <w:t>35.81</w:t>
      </w:r>
      <w:r>
        <w:rPr>
          <w:rFonts w:ascii="仿宋" w:eastAsia="仿宋" w:hAnsi="仿宋" w:cs="仿宋" w:hint="eastAsia"/>
          <w:spacing w:val="5"/>
          <w:sz w:val="30"/>
          <w:szCs w:val="30"/>
        </w:rPr>
        <w:t>万元</w:t>
      </w:r>
      <w:r>
        <w:rPr>
          <w:rFonts w:ascii="仿宋" w:eastAsia="仿宋" w:hAnsi="仿宋" w:cs="仿宋" w:hint="eastAsia"/>
          <w:spacing w:val="5"/>
          <w:sz w:val="30"/>
          <w:szCs w:val="30"/>
        </w:rPr>
        <w:t>,</w:t>
      </w:r>
      <w:r>
        <w:rPr>
          <w:rFonts w:ascii="仿宋" w:eastAsia="仿宋" w:hAnsi="仿宋" w:cs="仿宋" w:hint="eastAsia"/>
          <w:spacing w:val="5"/>
          <w:sz w:val="30"/>
          <w:szCs w:val="30"/>
        </w:rPr>
        <w:t>较</w:t>
      </w:r>
      <w:r>
        <w:rPr>
          <w:rFonts w:ascii="仿宋" w:eastAsia="仿宋" w:hAnsi="仿宋" w:cs="仿宋" w:hint="eastAsia"/>
          <w:spacing w:val="10"/>
          <w:sz w:val="30"/>
          <w:szCs w:val="30"/>
        </w:rPr>
        <w:t>上年预算安排增加</w:t>
      </w:r>
      <w:r>
        <w:rPr>
          <w:rFonts w:ascii="仿宋" w:eastAsia="仿宋" w:hAnsi="仿宋" w:cs="仿宋" w:hint="eastAsia"/>
          <w:spacing w:val="10"/>
          <w:sz w:val="30"/>
          <w:szCs w:val="30"/>
        </w:rPr>
        <w:t>13.95</w:t>
      </w:r>
      <w:r>
        <w:rPr>
          <w:rFonts w:ascii="仿宋" w:eastAsia="仿宋" w:hAnsi="仿宋" w:cs="仿宋" w:hint="eastAsia"/>
          <w:spacing w:val="10"/>
          <w:sz w:val="30"/>
          <w:szCs w:val="30"/>
        </w:rPr>
        <w:t>万元</w:t>
      </w:r>
      <w:r>
        <w:rPr>
          <w:rFonts w:ascii="仿宋" w:eastAsia="仿宋" w:hAnsi="仿宋" w:cs="仿宋" w:hint="eastAsia"/>
          <w:spacing w:val="10"/>
          <w:sz w:val="30"/>
          <w:szCs w:val="30"/>
        </w:rPr>
        <w:t>;</w:t>
      </w:r>
      <w:r>
        <w:rPr>
          <w:rFonts w:ascii="仿宋" w:eastAsia="仿宋" w:hAnsi="仿宋" w:cs="仿宋" w:hint="eastAsia"/>
          <w:spacing w:val="10"/>
          <w:sz w:val="30"/>
          <w:szCs w:val="30"/>
        </w:rPr>
        <w:t>卫生健康支出</w:t>
      </w:r>
      <w:r>
        <w:rPr>
          <w:rFonts w:ascii="仿宋" w:eastAsia="仿宋" w:hAnsi="仿宋" w:cs="仿宋" w:hint="eastAsia"/>
          <w:color w:val="000000"/>
          <w:sz w:val="32"/>
          <w:szCs w:val="32"/>
        </w:rPr>
        <w:t>20.53</w:t>
      </w:r>
      <w:r>
        <w:rPr>
          <w:rFonts w:ascii="仿宋" w:eastAsia="仿宋" w:hAnsi="仿宋" w:cs="仿宋" w:hint="eastAsia"/>
          <w:spacing w:val="10"/>
          <w:sz w:val="30"/>
          <w:szCs w:val="30"/>
        </w:rPr>
        <w:t>万</w:t>
      </w:r>
      <w:r>
        <w:rPr>
          <w:rFonts w:ascii="仿宋" w:eastAsia="仿宋" w:hAnsi="仿宋" w:cs="仿宋" w:hint="eastAsia"/>
          <w:spacing w:val="5"/>
          <w:sz w:val="30"/>
          <w:szCs w:val="30"/>
        </w:rPr>
        <w:t>元</w:t>
      </w:r>
      <w:r>
        <w:rPr>
          <w:rFonts w:ascii="仿宋" w:eastAsia="仿宋" w:hAnsi="仿宋" w:cs="仿宋" w:hint="eastAsia"/>
          <w:spacing w:val="5"/>
          <w:sz w:val="30"/>
          <w:szCs w:val="30"/>
        </w:rPr>
        <w:t>,</w:t>
      </w:r>
      <w:r>
        <w:rPr>
          <w:rFonts w:ascii="仿宋" w:eastAsia="仿宋" w:hAnsi="仿宋" w:cs="仿宋" w:hint="eastAsia"/>
          <w:spacing w:val="5"/>
          <w:sz w:val="30"/>
          <w:szCs w:val="30"/>
        </w:rPr>
        <w:t>较上年预算安排增加</w:t>
      </w:r>
      <w:r>
        <w:rPr>
          <w:rFonts w:ascii="仿宋" w:eastAsia="仿宋" w:hAnsi="仿宋" w:cs="仿宋" w:hint="eastAsia"/>
          <w:spacing w:val="5"/>
          <w:sz w:val="30"/>
          <w:szCs w:val="30"/>
        </w:rPr>
        <w:t>5.54</w:t>
      </w:r>
      <w:r>
        <w:rPr>
          <w:rFonts w:ascii="仿宋" w:eastAsia="仿宋" w:hAnsi="仿宋" w:cs="仿宋" w:hint="eastAsia"/>
          <w:spacing w:val="5"/>
          <w:sz w:val="30"/>
          <w:szCs w:val="30"/>
        </w:rPr>
        <w:t>万元</w:t>
      </w:r>
      <w:r>
        <w:rPr>
          <w:rFonts w:ascii="仿宋" w:eastAsia="仿宋" w:hAnsi="仿宋" w:cs="仿宋" w:hint="eastAsia"/>
          <w:spacing w:val="5"/>
          <w:sz w:val="30"/>
          <w:szCs w:val="30"/>
        </w:rPr>
        <w:t>;</w:t>
      </w:r>
      <w:r>
        <w:rPr>
          <w:rFonts w:ascii="仿宋" w:eastAsia="仿宋" w:hAnsi="仿宋" w:cs="仿宋" w:hint="eastAsia"/>
          <w:spacing w:val="5"/>
          <w:sz w:val="30"/>
          <w:szCs w:val="30"/>
        </w:rPr>
        <w:t>住房保障支出</w:t>
      </w:r>
      <w:r>
        <w:rPr>
          <w:rFonts w:ascii="仿宋" w:eastAsia="仿宋" w:hAnsi="仿宋" w:cs="仿宋" w:hint="eastAsia"/>
          <w:sz w:val="32"/>
          <w:szCs w:val="32"/>
          <w:u w:val="single"/>
        </w:rPr>
        <w:t xml:space="preserve">    </w:t>
      </w:r>
      <w:r>
        <w:rPr>
          <w:rFonts w:ascii="仿宋" w:eastAsia="仿宋" w:hAnsi="仿宋" w:cs="仿宋" w:hint="eastAsia"/>
          <w:color w:val="000000"/>
          <w:sz w:val="32"/>
          <w:szCs w:val="32"/>
        </w:rPr>
        <w:t>25.98</w:t>
      </w:r>
      <w:r>
        <w:rPr>
          <w:rFonts w:ascii="仿宋" w:eastAsia="仿宋" w:hAnsi="仿宋" w:cs="仿宋" w:hint="eastAsia"/>
          <w:spacing w:val="5"/>
          <w:sz w:val="30"/>
          <w:szCs w:val="30"/>
        </w:rPr>
        <w:t>万</w:t>
      </w:r>
      <w:r>
        <w:rPr>
          <w:rFonts w:ascii="仿宋" w:eastAsia="仿宋" w:hAnsi="仿宋" w:cs="仿宋" w:hint="eastAsia"/>
          <w:spacing w:val="17"/>
          <w:sz w:val="30"/>
          <w:szCs w:val="30"/>
        </w:rPr>
        <w:t>元</w:t>
      </w:r>
      <w:r>
        <w:rPr>
          <w:rFonts w:ascii="仿宋" w:eastAsia="仿宋" w:hAnsi="仿宋" w:cs="仿宋" w:hint="eastAsia"/>
          <w:spacing w:val="17"/>
          <w:sz w:val="30"/>
          <w:szCs w:val="30"/>
        </w:rPr>
        <w:t>,</w:t>
      </w:r>
      <w:r>
        <w:rPr>
          <w:rFonts w:ascii="仿宋" w:eastAsia="仿宋" w:hAnsi="仿宋" w:cs="仿宋" w:hint="eastAsia"/>
          <w:spacing w:val="17"/>
          <w:sz w:val="30"/>
          <w:szCs w:val="30"/>
        </w:rPr>
        <w:t>较上年预算安排增加</w:t>
      </w:r>
      <w:r>
        <w:rPr>
          <w:rFonts w:ascii="仿宋" w:eastAsia="仿宋" w:hAnsi="仿宋" w:cs="仿宋" w:hint="eastAsia"/>
          <w:spacing w:val="17"/>
          <w:sz w:val="30"/>
          <w:szCs w:val="30"/>
        </w:rPr>
        <w:t>6.89</w:t>
      </w:r>
      <w:r>
        <w:rPr>
          <w:rFonts w:ascii="仿宋" w:eastAsia="仿宋" w:hAnsi="仿宋" w:cs="仿宋" w:hint="eastAsia"/>
          <w:spacing w:val="17"/>
          <w:sz w:val="30"/>
          <w:szCs w:val="30"/>
        </w:rPr>
        <w:t>万元</w:t>
      </w:r>
      <w:r>
        <w:rPr>
          <w:rFonts w:ascii="仿宋" w:eastAsia="仿宋" w:hAnsi="仿宋" w:cs="仿宋" w:hint="eastAsia"/>
          <w:spacing w:val="17"/>
          <w:sz w:val="30"/>
          <w:szCs w:val="30"/>
        </w:rPr>
        <w:t>;</w:t>
      </w:r>
      <w:r>
        <w:rPr>
          <w:rFonts w:ascii="仿宋" w:eastAsia="仿宋" w:hAnsi="仿宋" w:cs="仿宋" w:hint="eastAsia"/>
          <w:spacing w:val="17"/>
          <w:sz w:val="30"/>
          <w:szCs w:val="30"/>
        </w:rPr>
        <w:t>其他支出</w:t>
      </w:r>
      <w:r>
        <w:rPr>
          <w:rFonts w:ascii="仿宋" w:eastAsia="仿宋" w:hAnsi="仿宋" w:cs="仿宋" w:hint="eastAsia"/>
          <w:sz w:val="32"/>
          <w:szCs w:val="32"/>
        </w:rPr>
        <w:t xml:space="preserve"> 0  </w:t>
      </w:r>
      <w:r>
        <w:rPr>
          <w:rFonts w:ascii="仿宋" w:eastAsia="仿宋" w:hAnsi="仿宋" w:cs="仿宋" w:hint="eastAsia"/>
          <w:sz w:val="32"/>
          <w:szCs w:val="32"/>
          <w:u w:val="single"/>
        </w:rPr>
        <w:t xml:space="preserve"> </w:t>
      </w:r>
      <w:r>
        <w:rPr>
          <w:rFonts w:ascii="仿宋" w:eastAsia="仿宋" w:hAnsi="仿宋" w:cs="仿宋" w:hint="eastAsia"/>
          <w:spacing w:val="5"/>
          <w:sz w:val="30"/>
          <w:szCs w:val="30"/>
        </w:rPr>
        <w:t>万</w:t>
      </w:r>
      <w:r>
        <w:rPr>
          <w:rFonts w:ascii="仿宋" w:eastAsia="仿宋" w:hAnsi="仿宋" w:cs="仿宋" w:hint="eastAsia"/>
          <w:spacing w:val="17"/>
          <w:sz w:val="30"/>
          <w:szCs w:val="30"/>
        </w:rPr>
        <w:t>元</w:t>
      </w:r>
      <w:r>
        <w:rPr>
          <w:rFonts w:ascii="仿宋" w:eastAsia="仿宋" w:hAnsi="仿宋" w:cs="仿宋" w:hint="eastAsia"/>
          <w:spacing w:val="17"/>
          <w:sz w:val="30"/>
          <w:szCs w:val="30"/>
        </w:rPr>
        <w:t>,</w:t>
      </w:r>
      <w:r>
        <w:rPr>
          <w:rFonts w:ascii="仿宋" w:eastAsia="仿宋" w:hAnsi="仿宋" w:cs="仿宋" w:hint="eastAsia"/>
          <w:spacing w:val="17"/>
          <w:sz w:val="30"/>
          <w:szCs w:val="30"/>
        </w:rPr>
        <w:t>较上年预算安排增加（减少）</w:t>
      </w:r>
      <w:r>
        <w:rPr>
          <w:rFonts w:ascii="仿宋" w:eastAsia="仿宋" w:hAnsi="仿宋" w:cs="仿宋" w:hint="eastAsia"/>
          <w:spacing w:val="17"/>
          <w:sz w:val="30"/>
          <w:szCs w:val="30"/>
        </w:rPr>
        <w:t>0</w:t>
      </w:r>
      <w:r>
        <w:rPr>
          <w:rFonts w:ascii="仿宋" w:eastAsia="仿宋" w:hAnsi="仿宋" w:cs="仿宋" w:hint="eastAsia"/>
          <w:spacing w:val="17"/>
          <w:sz w:val="30"/>
          <w:szCs w:val="30"/>
        </w:rPr>
        <w:t>万元。</w:t>
      </w:r>
    </w:p>
    <w:p w:rsidR="006F6E43" w:rsidRDefault="00117F5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（三）财政拨款支出情况</w:t>
      </w:r>
    </w:p>
    <w:p w:rsidR="006F6E43" w:rsidRDefault="00117F50">
      <w:pPr>
        <w:pStyle w:val="a0"/>
        <w:ind w:firstLineChars="200" w:firstLine="600"/>
        <w:rPr>
          <w:rFonts w:ascii="仿宋" w:eastAsia="仿宋" w:hAnsi="仿宋" w:cs="仿宋"/>
          <w:sz w:val="30"/>
          <w:szCs w:val="30"/>
        </w:rPr>
      </w:pPr>
      <w:r>
        <w:rPr>
          <w:rFonts w:ascii="仿宋" w:eastAsia="仿宋" w:hAnsi="仿宋" w:hint="eastAsia"/>
          <w:sz w:val="30"/>
          <w:szCs w:val="30"/>
        </w:rPr>
        <w:t>2023</w:t>
      </w:r>
      <w:r>
        <w:rPr>
          <w:rFonts w:ascii="仿宋" w:eastAsia="仿宋" w:hAnsi="仿宋" w:hint="eastAsia"/>
          <w:sz w:val="30"/>
          <w:szCs w:val="30"/>
        </w:rPr>
        <w:t>年本单位</w:t>
      </w:r>
      <w:r>
        <w:rPr>
          <w:rFonts w:ascii="仿宋" w:eastAsia="仿宋" w:hAnsi="仿宋" w:cs="仿宋" w:hint="eastAsia"/>
        </w:rPr>
        <w:t>财政拨款支出预算数</w:t>
      </w:r>
      <w:r>
        <w:rPr>
          <w:rFonts w:ascii="仿宋" w:eastAsia="仿宋" w:hAnsi="仿宋" w:hint="eastAsia"/>
          <w:sz w:val="30"/>
          <w:szCs w:val="30"/>
        </w:rPr>
        <w:t>1</w:t>
      </w:r>
      <w:r>
        <w:rPr>
          <w:rFonts w:ascii="仿宋" w:eastAsia="仿宋" w:hAnsi="仿宋" w:hint="eastAsia"/>
          <w:sz w:val="30"/>
          <w:szCs w:val="30"/>
          <w:lang w:val="en-US"/>
        </w:rPr>
        <w:t>1</w:t>
      </w:r>
      <w:r>
        <w:rPr>
          <w:rFonts w:ascii="仿宋" w:eastAsia="仿宋" w:hAnsi="仿宋" w:hint="eastAsia"/>
          <w:sz w:val="30"/>
          <w:szCs w:val="30"/>
        </w:rPr>
        <w:t>04.87</w:t>
      </w:r>
      <w:r>
        <w:rPr>
          <w:rFonts w:ascii="仿宋" w:eastAsia="仿宋" w:hAnsi="仿宋" w:hint="eastAsia"/>
          <w:sz w:val="30"/>
          <w:szCs w:val="30"/>
        </w:rPr>
        <w:t>万元</w:t>
      </w:r>
      <w:r>
        <w:rPr>
          <w:rFonts w:ascii="仿宋" w:eastAsia="仿宋" w:hAnsi="仿宋" w:cs="仿宋" w:hint="eastAsia"/>
        </w:rPr>
        <w:t>，</w:t>
      </w:r>
      <w:r>
        <w:rPr>
          <w:rFonts w:ascii="仿宋" w:eastAsia="仿宋" w:hAnsi="仿宋" w:cs="仿宋" w:hint="eastAsia"/>
          <w:sz w:val="30"/>
          <w:szCs w:val="30"/>
        </w:rPr>
        <w:t>占本年</w:t>
      </w:r>
      <w:r>
        <w:rPr>
          <w:rFonts w:ascii="仿宋" w:eastAsia="仿宋" w:hAnsi="仿宋" w:cs="仿宋" w:hint="eastAsia"/>
          <w:sz w:val="30"/>
          <w:szCs w:val="30"/>
        </w:rPr>
        <w:lastRenderedPageBreak/>
        <w:t>支出预算额的</w:t>
      </w:r>
      <w:r>
        <w:rPr>
          <w:rFonts w:ascii="仿宋" w:eastAsia="仿宋" w:hAnsi="仿宋" w:cs="仿宋" w:hint="eastAsia"/>
          <w:lang w:val="en-US"/>
        </w:rPr>
        <w:t>78.64</w:t>
      </w:r>
      <w:r>
        <w:rPr>
          <w:rFonts w:ascii="仿宋" w:eastAsia="仿宋" w:hAnsi="仿宋" w:cs="仿宋" w:hint="eastAsia"/>
          <w:sz w:val="30"/>
          <w:szCs w:val="30"/>
        </w:rPr>
        <w:t>%</w:t>
      </w:r>
      <w:r>
        <w:rPr>
          <w:rFonts w:ascii="仿宋" w:eastAsia="仿宋" w:hAnsi="仿宋" w:cs="仿宋" w:hint="eastAsia"/>
          <w:sz w:val="30"/>
          <w:szCs w:val="30"/>
        </w:rPr>
        <w:t>，</w:t>
      </w:r>
      <w:r>
        <w:rPr>
          <w:rFonts w:ascii="仿宋" w:eastAsia="仿宋" w:hAnsi="仿宋" w:cs="仿宋" w:hint="eastAsia"/>
        </w:rPr>
        <w:t>，较上年预算安排减少</w:t>
      </w:r>
      <w:r>
        <w:rPr>
          <w:rFonts w:ascii="仿宋" w:eastAsia="仿宋" w:hAnsi="仿宋" w:hint="eastAsia"/>
          <w:sz w:val="30"/>
          <w:szCs w:val="30"/>
          <w:lang w:val="en-US"/>
        </w:rPr>
        <w:t>610.08</w:t>
      </w:r>
      <w:r>
        <w:rPr>
          <w:rFonts w:ascii="仿宋" w:eastAsia="仿宋" w:hAnsi="仿宋" w:cs="仿宋" w:hint="eastAsia"/>
        </w:rPr>
        <w:t>万元，</w:t>
      </w:r>
      <w:r>
        <w:rPr>
          <w:rFonts w:ascii="仿宋" w:eastAsia="仿宋" w:hAnsi="仿宋" w:hint="eastAsia"/>
          <w:sz w:val="30"/>
          <w:szCs w:val="30"/>
        </w:rPr>
        <w:t>减少</w:t>
      </w:r>
      <w:r>
        <w:rPr>
          <w:rFonts w:ascii="仿宋" w:eastAsia="仿宋" w:hAnsi="仿宋" w:hint="eastAsia"/>
          <w:sz w:val="30"/>
          <w:szCs w:val="30"/>
          <w:lang w:val="en-US"/>
        </w:rPr>
        <w:t>55.21</w:t>
      </w:r>
      <w:r>
        <w:rPr>
          <w:rFonts w:ascii="仿宋" w:eastAsia="仿宋" w:hAnsi="仿宋" w:hint="eastAsia"/>
          <w:sz w:val="30"/>
          <w:szCs w:val="30"/>
        </w:rPr>
        <w:t>%</w:t>
      </w:r>
      <w:r>
        <w:rPr>
          <w:rFonts w:ascii="仿宋" w:eastAsia="仿宋" w:hAnsi="仿宋" w:hint="eastAsia"/>
          <w:sz w:val="30"/>
          <w:szCs w:val="30"/>
        </w:rPr>
        <w:t>，主要原因是：本年度没有结转资金及项目资金减少</w:t>
      </w:r>
      <w:r>
        <w:rPr>
          <w:rFonts w:ascii="仿宋" w:eastAsia="仿宋" w:hAnsi="仿宋" w:hint="eastAsia"/>
          <w:b/>
          <w:bCs/>
          <w:sz w:val="30"/>
          <w:szCs w:val="30"/>
        </w:rPr>
        <w:t>。</w:t>
      </w:r>
      <w:r>
        <w:rPr>
          <w:rFonts w:ascii="仿宋" w:eastAsia="仿宋" w:hAnsi="仿宋" w:cs="仿宋" w:hint="eastAsia"/>
          <w:sz w:val="30"/>
          <w:szCs w:val="30"/>
        </w:rPr>
        <w:t>具体为：</w:t>
      </w:r>
    </w:p>
    <w:p w:rsidR="006F6E43" w:rsidRDefault="00117F50">
      <w:pPr>
        <w:spacing w:line="600" w:lineRule="exact"/>
        <w:ind w:firstLineChars="200" w:firstLine="643"/>
        <w:rPr>
          <w:rFonts w:ascii="仿宋" w:eastAsia="仿宋" w:hAnsi="仿宋" w:cs="仿宋"/>
          <w:sz w:val="30"/>
          <w:szCs w:val="30"/>
        </w:rPr>
      </w:pPr>
      <w:r>
        <w:rPr>
          <w:rFonts w:ascii="仿宋" w:eastAsia="仿宋" w:hAnsi="仿宋" w:cs="仿宋" w:hint="eastAsia"/>
          <w:b/>
          <w:bCs/>
          <w:sz w:val="32"/>
          <w:szCs w:val="32"/>
        </w:rPr>
        <w:t>按支出项目类别及经济分类科目划分：</w:t>
      </w:r>
      <w:r>
        <w:rPr>
          <w:rFonts w:ascii="仿宋" w:eastAsia="仿宋" w:hAnsi="仿宋" w:cs="仿宋" w:hint="eastAsia"/>
          <w:sz w:val="32"/>
          <w:szCs w:val="32"/>
        </w:rPr>
        <w:t>基本支出</w:t>
      </w:r>
      <w:r>
        <w:rPr>
          <w:rFonts w:ascii="仿宋" w:eastAsia="仿宋" w:hAnsi="仿宋" w:cs="仿宋" w:hint="eastAsia"/>
          <w:sz w:val="32"/>
          <w:szCs w:val="32"/>
        </w:rPr>
        <w:t>341.14</w:t>
      </w:r>
      <w:r>
        <w:rPr>
          <w:rFonts w:ascii="仿宋" w:eastAsia="仿宋" w:hAnsi="仿宋" w:cs="仿宋" w:hint="eastAsia"/>
          <w:sz w:val="32"/>
          <w:szCs w:val="32"/>
        </w:rPr>
        <w:t>万元，</w:t>
      </w:r>
      <w:r>
        <w:rPr>
          <w:rFonts w:ascii="仿宋" w:eastAsia="仿宋" w:hAnsi="仿宋" w:cs="仿宋" w:hint="eastAsia"/>
          <w:spacing w:val="-131"/>
          <w:sz w:val="30"/>
          <w:szCs w:val="30"/>
        </w:rPr>
        <w:t xml:space="preserve"> </w:t>
      </w:r>
      <w:r>
        <w:rPr>
          <w:rFonts w:ascii="仿宋" w:eastAsia="仿宋" w:hAnsi="仿宋" w:cs="仿宋" w:hint="eastAsia"/>
          <w:sz w:val="32"/>
          <w:szCs w:val="32"/>
        </w:rPr>
        <w:t>较上年预算安排增</w:t>
      </w:r>
      <w:r>
        <w:rPr>
          <w:rFonts w:ascii="仿宋" w:eastAsia="仿宋" w:hAnsi="仿宋" w:cs="仿宋" w:hint="eastAsia"/>
          <w:sz w:val="32"/>
          <w:szCs w:val="32"/>
        </w:rPr>
        <w:t>118.25</w:t>
      </w:r>
      <w:r>
        <w:rPr>
          <w:rFonts w:ascii="仿宋" w:eastAsia="仿宋" w:hAnsi="仿宋" w:cs="仿宋" w:hint="eastAsia"/>
          <w:sz w:val="32"/>
          <w:szCs w:val="32"/>
        </w:rPr>
        <w:t>元，</w:t>
      </w:r>
      <w:r>
        <w:rPr>
          <w:rFonts w:ascii="仿宋" w:eastAsia="仿宋" w:hAnsi="仿宋" w:cs="仿宋" w:hint="eastAsia"/>
          <w:sz w:val="30"/>
          <w:szCs w:val="30"/>
        </w:rPr>
        <w:t>其中：工资福利支出</w:t>
      </w:r>
      <w:r>
        <w:rPr>
          <w:rFonts w:ascii="仿宋" w:eastAsia="仿宋" w:hAnsi="仿宋" w:cs="仿宋" w:hint="eastAsia"/>
          <w:sz w:val="32"/>
          <w:szCs w:val="32"/>
        </w:rPr>
        <w:t>309.7</w:t>
      </w:r>
      <w:r>
        <w:rPr>
          <w:rFonts w:ascii="仿宋" w:eastAsia="仿宋" w:hAnsi="仿宋" w:cs="仿宋" w:hint="eastAsia"/>
          <w:sz w:val="30"/>
          <w:szCs w:val="30"/>
        </w:rPr>
        <w:t>万元，商品和服务支出</w:t>
      </w:r>
      <w:r>
        <w:rPr>
          <w:rFonts w:ascii="仿宋" w:eastAsia="仿宋" w:hAnsi="仿宋" w:cs="仿宋" w:hint="eastAsia"/>
          <w:sz w:val="32"/>
          <w:szCs w:val="32"/>
        </w:rPr>
        <w:t>29.98</w:t>
      </w:r>
      <w:r>
        <w:rPr>
          <w:rFonts w:ascii="仿宋" w:eastAsia="仿宋" w:hAnsi="仿宋" w:cs="仿宋" w:hint="eastAsia"/>
          <w:sz w:val="30"/>
          <w:szCs w:val="30"/>
        </w:rPr>
        <w:t>万元，对个人和家庭的补助</w:t>
      </w:r>
      <w:r>
        <w:rPr>
          <w:rFonts w:ascii="仿宋" w:eastAsia="仿宋" w:hAnsi="仿宋" w:cs="仿宋" w:hint="eastAsia"/>
          <w:sz w:val="30"/>
          <w:szCs w:val="30"/>
        </w:rPr>
        <w:t>1.45</w:t>
      </w:r>
      <w:r>
        <w:rPr>
          <w:rFonts w:ascii="仿宋" w:eastAsia="仿宋" w:hAnsi="仿宋" w:cs="仿宋" w:hint="eastAsia"/>
          <w:sz w:val="30"/>
          <w:szCs w:val="30"/>
        </w:rPr>
        <w:t>万元，资本性支出</w:t>
      </w:r>
      <w:r>
        <w:rPr>
          <w:rFonts w:ascii="仿宋" w:eastAsia="仿宋" w:hAnsi="仿宋" w:cs="仿宋" w:hint="eastAsia"/>
          <w:sz w:val="32"/>
          <w:szCs w:val="32"/>
        </w:rPr>
        <w:t>0</w:t>
      </w:r>
      <w:r>
        <w:rPr>
          <w:rFonts w:ascii="仿宋" w:eastAsia="仿宋" w:hAnsi="仿宋" w:cs="仿宋" w:hint="eastAsia"/>
          <w:sz w:val="30"/>
          <w:szCs w:val="30"/>
        </w:rPr>
        <w:t>万元。项目支出</w:t>
      </w:r>
      <w:r>
        <w:rPr>
          <w:rFonts w:ascii="仿宋" w:eastAsia="仿宋" w:hAnsi="仿宋" w:cs="仿宋" w:hint="eastAsia"/>
          <w:sz w:val="32"/>
          <w:szCs w:val="32"/>
        </w:rPr>
        <w:t>763.73</w:t>
      </w:r>
      <w:r>
        <w:rPr>
          <w:rFonts w:ascii="仿宋" w:eastAsia="仿宋" w:hAnsi="仿宋" w:cs="仿宋" w:hint="eastAsia"/>
          <w:sz w:val="30"/>
          <w:szCs w:val="30"/>
        </w:rPr>
        <w:t>万元，</w:t>
      </w:r>
      <w:r>
        <w:rPr>
          <w:rFonts w:ascii="仿宋" w:eastAsia="仿宋" w:hAnsi="仿宋" w:cs="仿宋" w:hint="eastAsia"/>
          <w:sz w:val="32"/>
          <w:szCs w:val="32"/>
        </w:rPr>
        <w:t>较上年预算安排减少</w:t>
      </w:r>
      <w:r>
        <w:rPr>
          <w:rFonts w:ascii="仿宋" w:eastAsia="仿宋" w:hAnsi="仿宋" w:cs="仿宋" w:hint="eastAsia"/>
          <w:sz w:val="32"/>
          <w:szCs w:val="32"/>
        </w:rPr>
        <w:t>728.33</w:t>
      </w:r>
      <w:r>
        <w:rPr>
          <w:rFonts w:ascii="仿宋" w:eastAsia="仿宋" w:hAnsi="仿宋" w:cs="仿宋" w:hint="eastAsia"/>
          <w:sz w:val="32"/>
          <w:szCs w:val="32"/>
        </w:rPr>
        <w:t>万元，</w:t>
      </w:r>
      <w:r>
        <w:rPr>
          <w:rFonts w:ascii="仿宋" w:eastAsia="仿宋" w:hAnsi="仿宋" w:cs="仿宋" w:hint="eastAsia"/>
          <w:sz w:val="30"/>
          <w:szCs w:val="30"/>
        </w:rPr>
        <w:t>其中：工资福利支出</w:t>
      </w:r>
      <w:r>
        <w:rPr>
          <w:rFonts w:ascii="仿宋" w:eastAsia="仿宋" w:hAnsi="仿宋" w:cs="仿宋" w:hint="eastAsia"/>
          <w:sz w:val="32"/>
          <w:szCs w:val="32"/>
        </w:rPr>
        <w:t>0</w:t>
      </w:r>
      <w:r>
        <w:rPr>
          <w:rFonts w:ascii="仿宋" w:eastAsia="仿宋" w:hAnsi="仿宋" w:cs="仿宋" w:hint="eastAsia"/>
          <w:sz w:val="30"/>
          <w:szCs w:val="30"/>
        </w:rPr>
        <w:t>元，商品和服务支出</w:t>
      </w:r>
      <w:r>
        <w:rPr>
          <w:rFonts w:ascii="仿宋" w:eastAsia="仿宋" w:hAnsi="仿宋" w:cs="仿宋" w:hint="eastAsia"/>
          <w:sz w:val="32"/>
          <w:szCs w:val="32"/>
        </w:rPr>
        <w:t>0.28</w:t>
      </w:r>
      <w:r>
        <w:rPr>
          <w:rFonts w:ascii="仿宋" w:eastAsia="仿宋" w:hAnsi="仿宋" w:cs="仿宋" w:hint="eastAsia"/>
          <w:sz w:val="30"/>
          <w:szCs w:val="30"/>
        </w:rPr>
        <w:t>万元，对个人和家庭的补助</w:t>
      </w:r>
      <w:r>
        <w:rPr>
          <w:rFonts w:ascii="仿宋" w:eastAsia="仿宋" w:hAnsi="仿宋" w:cs="仿宋" w:hint="eastAsia"/>
          <w:sz w:val="32"/>
          <w:szCs w:val="32"/>
        </w:rPr>
        <w:t>0</w:t>
      </w:r>
      <w:r>
        <w:rPr>
          <w:rFonts w:ascii="仿宋" w:eastAsia="仿宋" w:hAnsi="仿宋" w:cs="仿宋" w:hint="eastAsia"/>
          <w:sz w:val="30"/>
          <w:szCs w:val="30"/>
        </w:rPr>
        <w:t>万元，资本性支出</w:t>
      </w:r>
      <w:r>
        <w:rPr>
          <w:rFonts w:ascii="仿宋" w:eastAsia="仿宋" w:hAnsi="仿宋" w:cs="仿宋" w:hint="eastAsia"/>
          <w:sz w:val="30"/>
          <w:szCs w:val="30"/>
        </w:rPr>
        <w:t>0</w:t>
      </w:r>
      <w:r>
        <w:rPr>
          <w:rFonts w:ascii="仿宋" w:eastAsia="仿宋" w:hAnsi="仿宋" w:cs="仿宋" w:hint="eastAsia"/>
          <w:sz w:val="30"/>
          <w:szCs w:val="30"/>
        </w:rPr>
        <w:t>万元，其他相关支出</w:t>
      </w:r>
      <w:r>
        <w:rPr>
          <w:rFonts w:ascii="仿宋" w:eastAsia="仿宋" w:hAnsi="仿宋" w:cs="仿宋" w:hint="eastAsia"/>
          <w:sz w:val="30"/>
          <w:szCs w:val="30"/>
        </w:rPr>
        <w:t>763.45</w:t>
      </w:r>
      <w:r>
        <w:rPr>
          <w:rFonts w:ascii="仿宋" w:eastAsia="仿宋" w:hAnsi="仿宋" w:cs="仿宋" w:hint="eastAsia"/>
          <w:sz w:val="30"/>
          <w:szCs w:val="30"/>
        </w:rPr>
        <w:t>万元。</w:t>
      </w:r>
    </w:p>
    <w:p w:rsidR="006F6E43" w:rsidRDefault="00117F50">
      <w:pPr>
        <w:spacing w:line="600" w:lineRule="exact"/>
        <w:ind w:firstLineChars="200" w:firstLine="643"/>
        <w:rPr>
          <w:rFonts w:ascii="仿宋" w:eastAsia="仿宋" w:hAnsi="仿宋" w:cs="仿宋"/>
          <w:spacing w:val="17"/>
          <w:sz w:val="30"/>
          <w:szCs w:val="30"/>
        </w:rPr>
      </w:pPr>
      <w:r>
        <w:rPr>
          <w:rFonts w:ascii="仿宋" w:eastAsia="仿宋" w:hAnsi="仿宋" w:cs="仿宋" w:hint="eastAsia"/>
          <w:b/>
          <w:bCs/>
          <w:color w:val="000000"/>
          <w:sz w:val="32"/>
          <w:szCs w:val="32"/>
        </w:rPr>
        <w:t>按支出功能分类科目划分：</w:t>
      </w:r>
      <w:r>
        <w:rPr>
          <w:rFonts w:ascii="仿宋" w:eastAsia="仿宋" w:hAnsi="仿宋" w:cs="仿宋" w:hint="eastAsia"/>
          <w:color w:val="000000"/>
          <w:sz w:val="32"/>
          <w:szCs w:val="32"/>
        </w:rPr>
        <w:t>一般公共服务支出</w:t>
      </w:r>
      <w:r>
        <w:rPr>
          <w:rFonts w:ascii="仿宋" w:eastAsia="仿宋" w:hAnsi="仿宋" w:cs="仿宋" w:hint="eastAsia"/>
          <w:color w:val="000000"/>
          <w:sz w:val="32"/>
          <w:szCs w:val="32"/>
        </w:rPr>
        <w:t>1022.55</w:t>
      </w:r>
      <w:r>
        <w:rPr>
          <w:rFonts w:ascii="仿宋" w:eastAsia="仿宋" w:hAnsi="仿宋" w:cs="仿宋" w:hint="eastAsia"/>
          <w:color w:val="000000"/>
          <w:sz w:val="32"/>
          <w:szCs w:val="32"/>
        </w:rPr>
        <w:t>万元，</w:t>
      </w:r>
      <w:r>
        <w:rPr>
          <w:rFonts w:ascii="仿宋" w:eastAsia="仿宋" w:hAnsi="仿宋" w:cs="仿宋" w:hint="eastAsia"/>
          <w:spacing w:val="12"/>
          <w:sz w:val="30"/>
          <w:szCs w:val="30"/>
        </w:rPr>
        <w:t>较</w:t>
      </w:r>
      <w:r>
        <w:rPr>
          <w:rFonts w:ascii="仿宋" w:eastAsia="仿宋" w:hAnsi="仿宋" w:cs="仿宋" w:hint="eastAsia"/>
          <w:spacing w:val="5"/>
          <w:sz w:val="30"/>
          <w:szCs w:val="30"/>
        </w:rPr>
        <w:t>上年预算安排减少</w:t>
      </w:r>
      <w:r>
        <w:rPr>
          <w:rFonts w:ascii="仿宋" w:eastAsia="仿宋" w:hAnsi="仿宋" w:cs="仿宋" w:hint="eastAsia"/>
          <w:spacing w:val="5"/>
          <w:sz w:val="30"/>
          <w:szCs w:val="30"/>
        </w:rPr>
        <w:t>636.46</w:t>
      </w:r>
      <w:r>
        <w:rPr>
          <w:rFonts w:ascii="仿宋" w:eastAsia="仿宋" w:hAnsi="仿宋" w:cs="仿宋" w:hint="eastAsia"/>
          <w:spacing w:val="5"/>
          <w:sz w:val="30"/>
          <w:szCs w:val="30"/>
        </w:rPr>
        <w:t>万元</w:t>
      </w:r>
      <w:r>
        <w:rPr>
          <w:rFonts w:ascii="仿宋" w:eastAsia="仿宋" w:hAnsi="仿宋" w:cs="仿宋" w:hint="eastAsia"/>
          <w:spacing w:val="5"/>
          <w:sz w:val="30"/>
          <w:szCs w:val="30"/>
        </w:rPr>
        <w:t>;</w:t>
      </w:r>
      <w:r>
        <w:rPr>
          <w:rFonts w:ascii="仿宋" w:eastAsia="仿宋" w:hAnsi="仿宋" w:cs="仿宋" w:hint="eastAsia"/>
          <w:spacing w:val="5"/>
          <w:sz w:val="30"/>
          <w:szCs w:val="30"/>
        </w:rPr>
        <w:t>社会保障和就业支出</w:t>
      </w:r>
      <w:r>
        <w:rPr>
          <w:rFonts w:ascii="仿宋" w:eastAsia="仿宋" w:hAnsi="仿宋" w:cs="仿宋" w:hint="eastAsia"/>
          <w:color w:val="000000"/>
          <w:sz w:val="32"/>
          <w:szCs w:val="32"/>
        </w:rPr>
        <w:t>35.81</w:t>
      </w:r>
      <w:r>
        <w:rPr>
          <w:rFonts w:ascii="仿宋" w:eastAsia="仿宋" w:hAnsi="仿宋" w:cs="仿宋" w:hint="eastAsia"/>
          <w:spacing w:val="5"/>
          <w:sz w:val="30"/>
          <w:szCs w:val="30"/>
        </w:rPr>
        <w:t>万元</w:t>
      </w:r>
      <w:r>
        <w:rPr>
          <w:rFonts w:ascii="仿宋" w:eastAsia="仿宋" w:hAnsi="仿宋" w:cs="仿宋" w:hint="eastAsia"/>
          <w:spacing w:val="5"/>
          <w:sz w:val="30"/>
          <w:szCs w:val="30"/>
        </w:rPr>
        <w:t>,</w:t>
      </w:r>
      <w:r>
        <w:rPr>
          <w:rFonts w:ascii="仿宋" w:eastAsia="仿宋" w:hAnsi="仿宋" w:cs="仿宋" w:hint="eastAsia"/>
          <w:spacing w:val="5"/>
          <w:sz w:val="30"/>
          <w:szCs w:val="30"/>
        </w:rPr>
        <w:t>较</w:t>
      </w:r>
      <w:r>
        <w:rPr>
          <w:rFonts w:ascii="仿宋" w:eastAsia="仿宋" w:hAnsi="仿宋" w:cs="仿宋" w:hint="eastAsia"/>
          <w:spacing w:val="10"/>
          <w:sz w:val="30"/>
          <w:szCs w:val="30"/>
        </w:rPr>
        <w:t>上年预算安排增加</w:t>
      </w:r>
      <w:r>
        <w:rPr>
          <w:rFonts w:ascii="仿宋" w:eastAsia="仿宋" w:hAnsi="仿宋" w:cs="仿宋" w:hint="eastAsia"/>
          <w:spacing w:val="10"/>
          <w:sz w:val="30"/>
          <w:szCs w:val="30"/>
        </w:rPr>
        <w:t>13.95</w:t>
      </w:r>
      <w:r>
        <w:rPr>
          <w:rFonts w:ascii="仿宋" w:eastAsia="仿宋" w:hAnsi="仿宋" w:cs="仿宋" w:hint="eastAsia"/>
          <w:spacing w:val="10"/>
          <w:sz w:val="30"/>
          <w:szCs w:val="30"/>
        </w:rPr>
        <w:t>万元</w:t>
      </w:r>
      <w:r>
        <w:rPr>
          <w:rFonts w:ascii="仿宋" w:eastAsia="仿宋" w:hAnsi="仿宋" w:cs="仿宋" w:hint="eastAsia"/>
          <w:spacing w:val="10"/>
          <w:sz w:val="30"/>
          <w:szCs w:val="30"/>
        </w:rPr>
        <w:t>;</w:t>
      </w:r>
      <w:r>
        <w:rPr>
          <w:rFonts w:ascii="仿宋" w:eastAsia="仿宋" w:hAnsi="仿宋" w:cs="仿宋" w:hint="eastAsia"/>
          <w:spacing w:val="10"/>
          <w:sz w:val="30"/>
          <w:szCs w:val="30"/>
        </w:rPr>
        <w:t>卫生健康支出</w:t>
      </w:r>
      <w:r>
        <w:rPr>
          <w:rFonts w:ascii="仿宋" w:eastAsia="仿宋" w:hAnsi="仿宋" w:cs="仿宋" w:hint="eastAsia"/>
          <w:color w:val="000000"/>
          <w:sz w:val="32"/>
          <w:szCs w:val="32"/>
        </w:rPr>
        <w:t>20.53</w:t>
      </w:r>
      <w:r>
        <w:rPr>
          <w:rFonts w:ascii="仿宋" w:eastAsia="仿宋" w:hAnsi="仿宋" w:cs="仿宋" w:hint="eastAsia"/>
          <w:spacing w:val="10"/>
          <w:sz w:val="30"/>
          <w:szCs w:val="30"/>
        </w:rPr>
        <w:t>万</w:t>
      </w:r>
      <w:r>
        <w:rPr>
          <w:rFonts w:ascii="仿宋" w:eastAsia="仿宋" w:hAnsi="仿宋" w:cs="仿宋" w:hint="eastAsia"/>
          <w:spacing w:val="5"/>
          <w:sz w:val="30"/>
          <w:szCs w:val="30"/>
        </w:rPr>
        <w:t>元</w:t>
      </w:r>
      <w:r>
        <w:rPr>
          <w:rFonts w:ascii="仿宋" w:eastAsia="仿宋" w:hAnsi="仿宋" w:cs="仿宋" w:hint="eastAsia"/>
          <w:spacing w:val="5"/>
          <w:sz w:val="30"/>
          <w:szCs w:val="30"/>
        </w:rPr>
        <w:t>,</w:t>
      </w:r>
      <w:r>
        <w:rPr>
          <w:rFonts w:ascii="仿宋" w:eastAsia="仿宋" w:hAnsi="仿宋" w:cs="仿宋" w:hint="eastAsia"/>
          <w:spacing w:val="5"/>
          <w:sz w:val="30"/>
          <w:szCs w:val="30"/>
        </w:rPr>
        <w:t>较上年预算安排增加</w:t>
      </w:r>
      <w:r>
        <w:rPr>
          <w:rFonts w:ascii="仿宋" w:eastAsia="仿宋" w:hAnsi="仿宋" w:cs="仿宋" w:hint="eastAsia"/>
          <w:spacing w:val="5"/>
          <w:sz w:val="30"/>
          <w:szCs w:val="30"/>
        </w:rPr>
        <w:t>5.54</w:t>
      </w:r>
      <w:r>
        <w:rPr>
          <w:rFonts w:ascii="仿宋" w:eastAsia="仿宋" w:hAnsi="仿宋" w:cs="仿宋" w:hint="eastAsia"/>
          <w:spacing w:val="5"/>
          <w:sz w:val="30"/>
          <w:szCs w:val="30"/>
        </w:rPr>
        <w:t>万元</w:t>
      </w:r>
      <w:r>
        <w:rPr>
          <w:rFonts w:ascii="仿宋" w:eastAsia="仿宋" w:hAnsi="仿宋" w:cs="仿宋" w:hint="eastAsia"/>
          <w:spacing w:val="5"/>
          <w:sz w:val="30"/>
          <w:szCs w:val="30"/>
        </w:rPr>
        <w:t>;</w:t>
      </w:r>
      <w:r>
        <w:rPr>
          <w:rFonts w:ascii="仿宋" w:eastAsia="仿宋" w:hAnsi="仿宋" w:cs="仿宋" w:hint="eastAsia"/>
          <w:spacing w:val="5"/>
          <w:sz w:val="30"/>
          <w:szCs w:val="30"/>
        </w:rPr>
        <w:t>住房保障支出</w:t>
      </w:r>
      <w:r>
        <w:rPr>
          <w:rFonts w:ascii="仿宋" w:eastAsia="仿宋" w:hAnsi="仿宋" w:cs="仿宋" w:hint="eastAsia"/>
          <w:sz w:val="32"/>
          <w:szCs w:val="32"/>
          <w:u w:val="single"/>
        </w:rPr>
        <w:t xml:space="preserve">    </w:t>
      </w:r>
      <w:r>
        <w:rPr>
          <w:rFonts w:ascii="仿宋" w:eastAsia="仿宋" w:hAnsi="仿宋" w:cs="仿宋" w:hint="eastAsia"/>
          <w:color w:val="000000"/>
          <w:sz w:val="32"/>
          <w:szCs w:val="32"/>
        </w:rPr>
        <w:t>25.98</w:t>
      </w:r>
      <w:r>
        <w:rPr>
          <w:rFonts w:ascii="仿宋" w:eastAsia="仿宋" w:hAnsi="仿宋" w:cs="仿宋" w:hint="eastAsia"/>
          <w:spacing w:val="5"/>
          <w:sz w:val="30"/>
          <w:szCs w:val="30"/>
        </w:rPr>
        <w:t>万</w:t>
      </w:r>
      <w:r>
        <w:rPr>
          <w:rFonts w:ascii="仿宋" w:eastAsia="仿宋" w:hAnsi="仿宋" w:cs="仿宋" w:hint="eastAsia"/>
          <w:spacing w:val="17"/>
          <w:sz w:val="30"/>
          <w:szCs w:val="30"/>
        </w:rPr>
        <w:t>元</w:t>
      </w:r>
      <w:r>
        <w:rPr>
          <w:rFonts w:ascii="仿宋" w:eastAsia="仿宋" w:hAnsi="仿宋" w:cs="仿宋" w:hint="eastAsia"/>
          <w:spacing w:val="17"/>
          <w:sz w:val="30"/>
          <w:szCs w:val="30"/>
        </w:rPr>
        <w:t>,</w:t>
      </w:r>
      <w:r>
        <w:rPr>
          <w:rFonts w:ascii="仿宋" w:eastAsia="仿宋" w:hAnsi="仿宋" w:cs="仿宋" w:hint="eastAsia"/>
          <w:spacing w:val="17"/>
          <w:sz w:val="30"/>
          <w:szCs w:val="30"/>
        </w:rPr>
        <w:t>较上年预算安排增加</w:t>
      </w:r>
      <w:r>
        <w:rPr>
          <w:rFonts w:ascii="仿宋" w:eastAsia="仿宋" w:hAnsi="仿宋" w:cs="仿宋" w:hint="eastAsia"/>
          <w:spacing w:val="17"/>
          <w:sz w:val="30"/>
          <w:szCs w:val="30"/>
        </w:rPr>
        <w:t>6.89</w:t>
      </w:r>
      <w:r>
        <w:rPr>
          <w:rFonts w:ascii="仿宋" w:eastAsia="仿宋" w:hAnsi="仿宋" w:cs="仿宋" w:hint="eastAsia"/>
          <w:spacing w:val="17"/>
          <w:sz w:val="30"/>
          <w:szCs w:val="30"/>
        </w:rPr>
        <w:t>万元</w:t>
      </w:r>
      <w:r>
        <w:rPr>
          <w:rFonts w:ascii="仿宋" w:eastAsia="仿宋" w:hAnsi="仿宋" w:cs="仿宋" w:hint="eastAsia"/>
          <w:spacing w:val="17"/>
          <w:sz w:val="30"/>
          <w:szCs w:val="30"/>
        </w:rPr>
        <w:t>;</w:t>
      </w:r>
      <w:r>
        <w:rPr>
          <w:rFonts w:ascii="仿宋" w:eastAsia="仿宋" w:hAnsi="仿宋" w:cs="仿宋" w:hint="eastAsia"/>
          <w:spacing w:val="17"/>
          <w:sz w:val="30"/>
          <w:szCs w:val="30"/>
        </w:rPr>
        <w:t>其他支出</w:t>
      </w:r>
      <w:r>
        <w:rPr>
          <w:rFonts w:ascii="仿宋" w:eastAsia="仿宋" w:hAnsi="仿宋" w:cs="仿宋" w:hint="eastAsia"/>
          <w:sz w:val="32"/>
          <w:szCs w:val="32"/>
        </w:rPr>
        <w:t xml:space="preserve"> 0  </w:t>
      </w:r>
      <w:r>
        <w:rPr>
          <w:rFonts w:ascii="仿宋" w:eastAsia="仿宋" w:hAnsi="仿宋" w:cs="仿宋" w:hint="eastAsia"/>
          <w:sz w:val="32"/>
          <w:szCs w:val="32"/>
          <w:u w:val="single"/>
        </w:rPr>
        <w:t xml:space="preserve"> </w:t>
      </w:r>
      <w:r>
        <w:rPr>
          <w:rFonts w:ascii="仿宋" w:eastAsia="仿宋" w:hAnsi="仿宋" w:cs="仿宋" w:hint="eastAsia"/>
          <w:spacing w:val="5"/>
          <w:sz w:val="30"/>
          <w:szCs w:val="30"/>
        </w:rPr>
        <w:t>万</w:t>
      </w:r>
      <w:r>
        <w:rPr>
          <w:rFonts w:ascii="仿宋" w:eastAsia="仿宋" w:hAnsi="仿宋" w:cs="仿宋" w:hint="eastAsia"/>
          <w:spacing w:val="17"/>
          <w:sz w:val="30"/>
          <w:szCs w:val="30"/>
        </w:rPr>
        <w:t>元</w:t>
      </w:r>
      <w:r>
        <w:rPr>
          <w:rFonts w:ascii="仿宋" w:eastAsia="仿宋" w:hAnsi="仿宋" w:cs="仿宋" w:hint="eastAsia"/>
          <w:spacing w:val="17"/>
          <w:sz w:val="30"/>
          <w:szCs w:val="30"/>
        </w:rPr>
        <w:t>,</w:t>
      </w:r>
      <w:r>
        <w:rPr>
          <w:rFonts w:ascii="仿宋" w:eastAsia="仿宋" w:hAnsi="仿宋" w:cs="仿宋" w:hint="eastAsia"/>
          <w:spacing w:val="17"/>
          <w:sz w:val="30"/>
          <w:szCs w:val="30"/>
        </w:rPr>
        <w:t>较上年预算安排增加（减少）</w:t>
      </w:r>
      <w:r>
        <w:rPr>
          <w:rFonts w:ascii="仿宋" w:eastAsia="仿宋" w:hAnsi="仿宋" w:cs="仿宋" w:hint="eastAsia"/>
          <w:spacing w:val="17"/>
          <w:sz w:val="30"/>
          <w:szCs w:val="30"/>
        </w:rPr>
        <w:t>0</w:t>
      </w:r>
      <w:r>
        <w:rPr>
          <w:rFonts w:ascii="仿宋" w:eastAsia="仿宋" w:hAnsi="仿宋" w:cs="仿宋" w:hint="eastAsia"/>
          <w:spacing w:val="17"/>
          <w:sz w:val="30"/>
          <w:szCs w:val="30"/>
        </w:rPr>
        <w:t>万元。</w:t>
      </w:r>
    </w:p>
    <w:p w:rsidR="006F6E43" w:rsidRDefault="00117F5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（四）政府性基金情况</w:t>
      </w:r>
    </w:p>
    <w:p w:rsidR="006F6E43" w:rsidRDefault="00117F50">
      <w:pPr>
        <w:spacing w:line="560" w:lineRule="exact"/>
        <w:ind w:firstLineChars="300" w:firstLine="960"/>
        <w:rPr>
          <w:rFonts w:ascii="仿宋" w:eastAsia="仿宋" w:hAnsi="仿宋" w:cs="仿宋"/>
          <w:sz w:val="32"/>
          <w:szCs w:val="32"/>
        </w:rPr>
      </w:pPr>
      <w:r>
        <w:rPr>
          <w:rFonts w:ascii="仿宋" w:eastAsia="仿宋" w:hAnsi="仿宋" w:cs="仿宋" w:hint="eastAsia"/>
          <w:sz w:val="32"/>
          <w:szCs w:val="32"/>
        </w:rPr>
        <w:t>无政府性基金预算拨款安排的支出。</w:t>
      </w:r>
    </w:p>
    <w:p w:rsidR="006F6E43" w:rsidRDefault="00117F5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（五）机关运行经费等重要事项的说明</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2023</w:t>
      </w:r>
      <w:r>
        <w:rPr>
          <w:rFonts w:ascii="仿宋" w:eastAsia="仿宋" w:hAnsi="仿宋" w:cs="仿宋" w:hint="eastAsia"/>
          <w:sz w:val="32"/>
          <w:szCs w:val="32"/>
        </w:rPr>
        <w:t>年单位机关运行费预算</w:t>
      </w:r>
      <w:r>
        <w:rPr>
          <w:rFonts w:ascii="仿宋" w:eastAsia="仿宋" w:hAnsi="仿宋" w:cs="仿宋" w:hint="eastAsia"/>
          <w:sz w:val="32"/>
          <w:szCs w:val="32"/>
        </w:rPr>
        <w:t>92.98</w:t>
      </w:r>
      <w:r>
        <w:rPr>
          <w:rFonts w:ascii="仿宋" w:eastAsia="仿宋" w:hAnsi="仿宋" w:cs="仿宋" w:hint="eastAsia"/>
          <w:sz w:val="32"/>
          <w:szCs w:val="32"/>
        </w:rPr>
        <w:t>万元，比</w:t>
      </w:r>
      <w:r>
        <w:rPr>
          <w:rFonts w:ascii="仿宋" w:eastAsia="仿宋" w:hAnsi="仿宋" w:cs="仿宋" w:hint="eastAsia"/>
          <w:sz w:val="32"/>
          <w:szCs w:val="32"/>
        </w:rPr>
        <w:t>2022</w:t>
      </w:r>
      <w:r>
        <w:rPr>
          <w:rFonts w:ascii="仿宋" w:eastAsia="仿宋" w:hAnsi="仿宋" w:cs="仿宋" w:hint="eastAsia"/>
          <w:sz w:val="32"/>
          <w:szCs w:val="32"/>
        </w:rPr>
        <w:t>年减少</w:t>
      </w:r>
      <w:r>
        <w:rPr>
          <w:rFonts w:ascii="仿宋" w:eastAsia="仿宋" w:hAnsi="仿宋" w:cs="仿宋" w:hint="eastAsia"/>
          <w:sz w:val="32"/>
          <w:szCs w:val="32"/>
        </w:rPr>
        <w:t>26.8</w:t>
      </w:r>
      <w:r>
        <w:rPr>
          <w:rFonts w:ascii="仿宋" w:eastAsia="仿宋" w:hAnsi="仿宋" w:cs="仿宋" w:hint="eastAsia"/>
          <w:sz w:val="32"/>
          <w:szCs w:val="32"/>
        </w:rPr>
        <w:t>万元，减少</w:t>
      </w:r>
      <w:r>
        <w:rPr>
          <w:rFonts w:ascii="仿宋" w:eastAsia="仿宋" w:hAnsi="仿宋" w:cs="仿宋" w:hint="eastAsia"/>
          <w:sz w:val="32"/>
          <w:szCs w:val="32"/>
        </w:rPr>
        <w:t>22.37</w:t>
      </w:r>
      <w:r>
        <w:rPr>
          <w:rFonts w:ascii="仿宋" w:eastAsia="仿宋" w:hAnsi="仿宋" w:cs="仿宋" w:hint="eastAsia"/>
          <w:sz w:val="32"/>
          <w:szCs w:val="32"/>
        </w:rPr>
        <w:t>％。减少主要原因是：过紧日子，压缩支出。</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按照《地方预决算公开操作规程》明确的口径，机关运</w:t>
      </w:r>
      <w:r>
        <w:rPr>
          <w:rFonts w:ascii="仿宋" w:eastAsia="仿宋" w:hAnsi="仿宋" w:cs="仿宋" w:hint="eastAsia"/>
          <w:sz w:val="32"/>
          <w:szCs w:val="32"/>
        </w:rPr>
        <w:lastRenderedPageBreak/>
        <w:t>行费指各部门的公用经费，包括办公及印刷费、邮电费、差旅费、会议费、福利费、日常维修费、专用材料及一般设备购置费、办公用房水电费、办公用房取暖费、办公用房物业管理费、公务用车运行维护费以及其他费用。</w:t>
      </w:r>
    </w:p>
    <w:p w:rsidR="006F6E43" w:rsidRDefault="006F6E43">
      <w:pPr>
        <w:spacing w:line="560" w:lineRule="exact"/>
        <w:ind w:firstLineChars="200" w:firstLine="640"/>
        <w:rPr>
          <w:rFonts w:ascii="仿宋" w:eastAsia="仿宋" w:hAnsi="仿宋" w:cs="仿宋"/>
          <w:sz w:val="32"/>
          <w:szCs w:val="32"/>
        </w:rPr>
      </w:pPr>
    </w:p>
    <w:p w:rsidR="006F6E43" w:rsidRDefault="00117F5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（六）政府采购情况</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2023</w:t>
      </w:r>
      <w:r>
        <w:rPr>
          <w:rFonts w:ascii="仿宋" w:eastAsia="仿宋" w:hAnsi="仿宋" w:cs="仿宋" w:hint="eastAsia"/>
          <w:sz w:val="32"/>
          <w:szCs w:val="32"/>
        </w:rPr>
        <w:t>年部门或单位所属各单位政府采购总额</w:t>
      </w:r>
      <w:r>
        <w:rPr>
          <w:rFonts w:ascii="仿宋" w:eastAsia="仿宋" w:hAnsi="仿宋" w:cs="仿宋" w:hint="eastAsia"/>
          <w:sz w:val="32"/>
          <w:szCs w:val="32"/>
        </w:rPr>
        <w:t>10</w:t>
      </w:r>
      <w:r>
        <w:rPr>
          <w:rFonts w:ascii="仿宋" w:eastAsia="仿宋" w:hAnsi="仿宋" w:cs="仿宋" w:hint="eastAsia"/>
          <w:sz w:val="32"/>
          <w:szCs w:val="32"/>
        </w:rPr>
        <w:t>万元，其中：政府采购货物预算</w:t>
      </w:r>
      <w:r>
        <w:rPr>
          <w:rFonts w:ascii="仿宋" w:eastAsia="仿宋" w:hAnsi="仿宋" w:cs="仿宋" w:hint="eastAsia"/>
          <w:sz w:val="32"/>
          <w:szCs w:val="32"/>
        </w:rPr>
        <w:t>10</w:t>
      </w:r>
      <w:r>
        <w:rPr>
          <w:rFonts w:ascii="仿宋" w:eastAsia="仿宋" w:hAnsi="仿宋" w:cs="仿宋" w:hint="eastAsia"/>
          <w:sz w:val="32"/>
          <w:szCs w:val="32"/>
        </w:rPr>
        <w:t>万元、政府采购工程预算</w:t>
      </w:r>
      <w:r>
        <w:rPr>
          <w:rFonts w:ascii="仿宋" w:eastAsia="仿宋" w:hAnsi="仿宋" w:cs="仿宋" w:hint="eastAsia"/>
          <w:sz w:val="32"/>
          <w:szCs w:val="32"/>
        </w:rPr>
        <w:t>0</w:t>
      </w:r>
      <w:r>
        <w:rPr>
          <w:rFonts w:ascii="仿宋" w:eastAsia="仿宋" w:hAnsi="仿宋" w:cs="仿宋" w:hint="eastAsia"/>
          <w:sz w:val="32"/>
          <w:szCs w:val="32"/>
        </w:rPr>
        <w:t>万元、政府采购服务预算</w:t>
      </w:r>
      <w:r>
        <w:rPr>
          <w:rFonts w:ascii="仿宋" w:eastAsia="仿宋" w:hAnsi="仿宋" w:cs="仿宋" w:hint="eastAsia"/>
          <w:sz w:val="32"/>
          <w:szCs w:val="32"/>
        </w:rPr>
        <w:t>0</w:t>
      </w:r>
      <w:r>
        <w:rPr>
          <w:rFonts w:ascii="仿宋" w:eastAsia="仿宋" w:hAnsi="仿宋" w:cs="仿宋" w:hint="eastAsia"/>
          <w:sz w:val="32"/>
          <w:szCs w:val="32"/>
        </w:rPr>
        <w:t>万元。</w:t>
      </w:r>
    </w:p>
    <w:p w:rsidR="006F6E43" w:rsidRDefault="00117F5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（七）国有资产占有使用情况</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截至</w:t>
      </w:r>
      <w:r>
        <w:rPr>
          <w:rFonts w:ascii="仿宋" w:eastAsia="仿宋" w:hAnsi="仿宋" w:cs="仿宋" w:hint="eastAsia"/>
          <w:sz w:val="32"/>
          <w:szCs w:val="32"/>
        </w:rPr>
        <w:t>2023</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w:t>
      </w:r>
      <w:r>
        <w:rPr>
          <w:rFonts w:ascii="仿宋" w:eastAsia="仿宋" w:hAnsi="仿宋" w:cs="仿宋" w:hint="eastAsia"/>
          <w:sz w:val="32"/>
          <w:szCs w:val="32"/>
        </w:rPr>
        <w:t>31</w:t>
      </w:r>
      <w:r>
        <w:rPr>
          <w:rFonts w:ascii="仿宋" w:eastAsia="仿宋" w:hAnsi="仿宋" w:cs="仿宋" w:hint="eastAsia"/>
          <w:sz w:val="32"/>
          <w:szCs w:val="32"/>
        </w:rPr>
        <w:t>日、部门共有车辆</w:t>
      </w:r>
      <w:r>
        <w:rPr>
          <w:rFonts w:ascii="仿宋" w:eastAsia="仿宋" w:hAnsi="仿宋" w:cs="仿宋" w:hint="eastAsia"/>
          <w:sz w:val="32"/>
          <w:szCs w:val="32"/>
          <w:u w:val="single"/>
        </w:rPr>
        <w:t xml:space="preserve"> 0</w:t>
      </w:r>
      <w:r>
        <w:rPr>
          <w:rFonts w:ascii="仿宋" w:eastAsia="仿宋" w:hAnsi="仿宋" w:cs="仿宋" w:hint="eastAsia"/>
          <w:sz w:val="32"/>
          <w:szCs w:val="32"/>
        </w:rPr>
        <w:t>辆、其中、一般公务用车</w:t>
      </w:r>
      <w:r>
        <w:rPr>
          <w:rFonts w:ascii="仿宋" w:eastAsia="仿宋" w:hAnsi="仿宋" w:cs="仿宋" w:hint="eastAsia"/>
          <w:sz w:val="32"/>
          <w:szCs w:val="32"/>
          <w:u w:val="single"/>
        </w:rPr>
        <w:t xml:space="preserve"> 0 </w:t>
      </w:r>
      <w:r>
        <w:rPr>
          <w:rFonts w:ascii="仿宋" w:eastAsia="仿宋" w:hAnsi="仿宋" w:cs="仿宋" w:hint="eastAsia"/>
          <w:sz w:val="32"/>
          <w:szCs w:val="32"/>
        </w:rPr>
        <w:t>辆、执法执勤用车</w:t>
      </w:r>
      <w:r>
        <w:rPr>
          <w:rFonts w:ascii="仿宋" w:eastAsia="仿宋" w:hAnsi="仿宋" w:cs="仿宋" w:hint="eastAsia"/>
          <w:sz w:val="32"/>
          <w:szCs w:val="32"/>
          <w:u w:val="single"/>
        </w:rPr>
        <w:t xml:space="preserve"> 0</w:t>
      </w:r>
      <w:r>
        <w:rPr>
          <w:rFonts w:ascii="仿宋" w:eastAsia="仿宋" w:hAnsi="仿宋" w:cs="仿宋" w:hint="eastAsia"/>
          <w:sz w:val="32"/>
          <w:szCs w:val="32"/>
        </w:rPr>
        <w:t>辆。</w:t>
      </w:r>
    </w:p>
    <w:p w:rsidR="006F6E43" w:rsidRDefault="00117F5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2023</w:t>
      </w:r>
      <w:r>
        <w:rPr>
          <w:rFonts w:ascii="仿宋" w:eastAsia="仿宋" w:hAnsi="仿宋" w:cs="仿宋" w:hint="eastAsia"/>
          <w:sz w:val="32"/>
          <w:szCs w:val="32"/>
        </w:rPr>
        <w:t>年部门或单位预算安排购置车辆</w:t>
      </w:r>
      <w:r>
        <w:rPr>
          <w:rFonts w:ascii="仿宋" w:eastAsia="仿宋" w:hAnsi="仿宋" w:cs="仿宋" w:hint="eastAsia"/>
          <w:sz w:val="32"/>
          <w:szCs w:val="32"/>
          <w:u w:val="single"/>
        </w:rPr>
        <w:t xml:space="preserve"> 0 </w:t>
      </w:r>
      <w:r>
        <w:rPr>
          <w:rFonts w:ascii="仿宋" w:eastAsia="仿宋" w:hAnsi="仿宋" w:cs="仿宋" w:hint="eastAsia"/>
          <w:sz w:val="32"/>
          <w:szCs w:val="32"/>
        </w:rPr>
        <w:t>辆，安排购置单位价值</w:t>
      </w:r>
      <w:r>
        <w:rPr>
          <w:rFonts w:ascii="仿宋" w:eastAsia="仿宋" w:hAnsi="仿宋" w:cs="仿宋" w:hint="eastAsia"/>
          <w:sz w:val="32"/>
          <w:szCs w:val="32"/>
        </w:rPr>
        <w:t>200</w:t>
      </w:r>
      <w:r>
        <w:rPr>
          <w:rFonts w:ascii="仿宋" w:eastAsia="仿宋" w:hAnsi="仿宋" w:cs="仿宋" w:hint="eastAsia"/>
          <w:sz w:val="32"/>
          <w:szCs w:val="32"/>
        </w:rPr>
        <w:t>万元以上大型设备具体为：</w:t>
      </w:r>
      <w:r>
        <w:rPr>
          <w:rFonts w:ascii="仿宋" w:eastAsia="仿宋" w:hAnsi="仿宋" w:cs="仿宋" w:hint="eastAsia"/>
          <w:sz w:val="32"/>
          <w:szCs w:val="32"/>
          <w:u w:val="single"/>
        </w:rPr>
        <w:t>0</w:t>
      </w:r>
      <w:r>
        <w:rPr>
          <w:rFonts w:ascii="仿宋" w:eastAsia="仿宋" w:hAnsi="仿宋" w:cs="仿宋" w:hint="eastAsia"/>
          <w:sz w:val="32"/>
          <w:szCs w:val="32"/>
        </w:rPr>
        <w:t>。</w:t>
      </w:r>
    </w:p>
    <w:p w:rsidR="006F6E43" w:rsidRDefault="00117F5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（八）绩效目标设置情况</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2023</w:t>
      </w:r>
      <w:r>
        <w:rPr>
          <w:rFonts w:ascii="仿宋" w:eastAsia="仿宋" w:hAnsi="仿宋" w:cs="仿宋" w:hint="eastAsia"/>
          <w:sz w:val="32"/>
          <w:szCs w:val="32"/>
        </w:rPr>
        <w:t>年实行绩效目标管理的项目</w:t>
      </w:r>
      <w:r>
        <w:rPr>
          <w:rFonts w:ascii="仿宋" w:eastAsia="仿宋" w:hAnsi="仿宋" w:cs="仿宋" w:hint="eastAsia"/>
          <w:sz w:val="32"/>
          <w:szCs w:val="32"/>
        </w:rPr>
        <w:t>16</w:t>
      </w:r>
      <w:r>
        <w:rPr>
          <w:rFonts w:ascii="仿宋" w:eastAsia="仿宋" w:hAnsi="仿宋" w:cs="仿宋" w:hint="eastAsia"/>
          <w:sz w:val="32"/>
          <w:szCs w:val="32"/>
        </w:rPr>
        <w:t>个，涉及资金</w:t>
      </w:r>
      <w:r>
        <w:rPr>
          <w:rFonts w:ascii="仿宋" w:eastAsia="仿宋" w:hAnsi="仿宋" w:cs="仿宋" w:hint="eastAsia"/>
          <w:sz w:val="32"/>
          <w:szCs w:val="32"/>
        </w:rPr>
        <w:t>1067.73</w:t>
      </w:r>
      <w:r>
        <w:rPr>
          <w:rFonts w:ascii="仿宋" w:eastAsia="仿宋" w:hAnsi="仿宋" w:cs="仿宋" w:hint="eastAsia"/>
          <w:sz w:val="32"/>
          <w:szCs w:val="32"/>
        </w:rPr>
        <w:t>万元：</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项目名称：精神障碍患者有奖监护资金和社会心理健康服务协会工作经费。</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项目概述：一级患者</w:t>
      </w:r>
      <w:r>
        <w:rPr>
          <w:rFonts w:ascii="仿宋" w:eastAsia="仿宋" w:hAnsi="仿宋" w:cs="仿宋" w:hint="eastAsia"/>
          <w:sz w:val="32"/>
          <w:szCs w:val="32"/>
        </w:rPr>
        <w:t>1357</w:t>
      </w:r>
      <w:r>
        <w:rPr>
          <w:rFonts w:ascii="仿宋" w:eastAsia="仿宋" w:hAnsi="仿宋" w:cs="仿宋" w:hint="eastAsia"/>
          <w:sz w:val="32"/>
          <w:szCs w:val="32"/>
        </w:rPr>
        <w:t>人，二级患者</w:t>
      </w:r>
      <w:r>
        <w:rPr>
          <w:rFonts w:ascii="仿宋" w:eastAsia="仿宋" w:hAnsi="仿宋" w:cs="仿宋" w:hint="eastAsia"/>
          <w:sz w:val="32"/>
          <w:szCs w:val="32"/>
        </w:rPr>
        <w:t>939</w:t>
      </w:r>
      <w:r>
        <w:rPr>
          <w:rFonts w:ascii="仿宋" w:eastAsia="仿宋" w:hAnsi="仿宋" w:cs="仿宋" w:hint="eastAsia"/>
          <w:sz w:val="32"/>
          <w:szCs w:val="32"/>
        </w:rPr>
        <w:t>人，三级以上患者</w:t>
      </w:r>
      <w:r>
        <w:rPr>
          <w:rFonts w:ascii="仿宋" w:eastAsia="仿宋" w:hAnsi="仿宋" w:cs="仿宋" w:hint="eastAsia"/>
          <w:sz w:val="32"/>
          <w:szCs w:val="32"/>
        </w:rPr>
        <w:t>296</w:t>
      </w:r>
      <w:r>
        <w:rPr>
          <w:rFonts w:ascii="仿宋" w:eastAsia="仿宋" w:hAnsi="仿宋" w:cs="仿宋" w:hint="eastAsia"/>
          <w:sz w:val="32"/>
          <w:szCs w:val="32"/>
        </w:rPr>
        <w:t>人。</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立项依据：根据兴国县社会治安综合治理委员会《关于调整严重精神障碍患者以奖代补标准的通知》</w:t>
      </w:r>
      <w:r>
        <w:rPr>
          <w:rFonts w:ascii="仿宋" w:eastAsia="仿宋" w:hAnsi="仿宋" w:cs="仿宋" w:hint="eastAsia"/>
          <w:sz w:val="32"/>
          <w:szCs w:val="32"/>
        </w:rPr>
        <w:t>(</w:t>
      </w:r>
      <w:r>
        <w:rPr>
          <w:rFonts w:ascii="仿宋" w:eastAsia="仿宋" w:hAnsi="仿宋" w:cs="仿宋" w:hint="eastAsia"/>
          <w:sz w:val="32"/>
          <w:szCs w:val="32"/>
        </w:rPr>
        <w:t>兴综治委【</w:t>
      </w:r>
      <w:r>
        <w:rPr>
          <w:rFonts w:ascii="仿宋" w:eastAsia="仿宋" w:hAnsi="仿宋" w:cs="仿宋" w:hint="eastAsia"/>
          <w:sz w:val="32"/>
          <w:szCs w:val="32"/>
        </w:rPr>
        <w:t>2018</w:t>
      </w:r>
      <w:r>
        <w:rPr>
          <w:rFonts w:ascii="仿宋" w:eastAsia="仿宋" w:hAnsi="仿宋" w:cs="仿宋" w:hint="eastAsia"/>
          <w:sz w:val="32"/>
          <w:szCs w:val="32"/>
        </w:rPr>
        <w:t>】</w:t>
      </w:r>
      <w:r>
        <w:rPr>
          <w:rFonts w:ascii="仿宋" w:eastAsia="仿宋" w:hAnsi="仿宋" w:cs="仿宋" w:hint="eastAsia"/>
          <w:sz w:val="32"/>
          <w:szCs w:val="32"/>
        </w:rPr>
        <w:t>20</w:t>
      </w:r>
      <w:r>
        <w:rPr>
          <w:rFonts w:ascii="仿宋" w:eastAsia="仿宋" w:hAnsi="仿宋" w:cs="仿宋" w:hint="eastAsia"/>
          <w:sz w:val="32"/>
          <w:szCs w:val="32"/>
        </w:rPr>
        <w:t>号</w:t>
      </w:r>
      <w:r>
        <w:rPr>
          <w:rFonts w:ascii="仿宋" w:eastAsia="仿宋" w:hAnsi="仿宋" w:cs="仿宋" w:hint="eastAsia"/>
          <w:sz w:val="32"/>
          <w:szCs w:val="32"/>
        </w:rPr>
        <w:t>)</w:t>
      </w:r>
      <w:r>
        <w:rPr>
          <w:rFonts w:ascii="仿宋" w:eastAsia="仿宋" w:hAnsi="仿宋" w:cs="仿宋" w:hint="eastAsia"/>
          <w:sz w:val="32"/>
          <w:szCs w:val="32"/>
        </w:rPr>
        <w:t>文件</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3.</w:t>
      </w:r>
      <w:r>
        <w:rPr>
          <w:rFonts w:ascii="仿宋" w:eastAsia="仿宋" w:hAnsi="仿宋" w:cs="仿宋" w:hint="eastAsia"/>
          <w:sz w:val="32"/>
          <w:szCs w:val="32"/>
        </w:rPr>
        <w:t>实施主体：兴国县委政法委</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实施周期：一年</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年度预算安排：</w:t>
      </w:r>
      <w:r>
        <w:rPr>
          <w:rFonts w:ascii="仿宋" w:eastAsia="仿宋" w:hAnsi="仿宋" w:cs="仿宋" w:hint="eastAsia"/>
          <w:sz w:val="32"/>
          <w:szCs w:val="32"/>
        </w:rPr>
        <w:t>376.81</w:t>
      </w:r>
      <w:r>
        <w:rPr>
          <w:rFonts w:ascii="仿宋" w:eastAsia="仿宋" w:hAnsi="仿宋" w:cs="仿宋" w:hint="eastAsia"/>
          <w:sz w:val="32"/>
          <w:szCs w:val="32"/>
        </w:rPr>
        <w:t>万元。</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年度绩效目标：完成预算任务的</w:t>
      </w:r>
      <w:r>
        <w:rPr>
          <w:rFonts w:ascii="仿宋" w:eastAsia="仿宋" w:hAnsi="仿宋" w:cs="仿宋" w:hint="eastAsia"/>
          <w:sz w:val="32"/>
          <w:szCs w:val="32"/>
        </w:rPr>
        <w:t>100%</w:t>
      </w:r>
      <w:r>
        <w:rPr>
          <w:rFonts w:ascii="仿宋" w:eastAsia="仿宋" w:hAnsi="仿宋" w:cs="仿宋" w:hint="eastAsia"/>
          <w:sz w:val="32"/>
          <w:szCs w:val="32"/>
        </w:rPr>
        <w:t>。</w:t>
      </w:r>
    </w:p>
    <w:p w:rsidR="006F6E43" w:rsidRDefault="00117F5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（九）国有资本经营预算支出情况</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无使用国有资本经营预算拨款安排支出。</w:t>
      </w:r>
    </w:p>
    <w:p w:rsidR="006F6E43" w:rsidRDefault="00117F50">
      <w:pPr>
        <w:spacing w:line="560" w:lineRule="exact"/>
        <w:ind w:leftChars="5" w:left="10" w:firstLineChars="200" w:firstLine="643"/>
        <w:rPr>
          <w:rFonts w:ascii="仿宋" w:eastAsia="仿宋" w:hAnsi="仿宋" w:cs="仿宋"/>
          <w:sz w:val="32"/>
          <w:szCs w:val="32"/>
        </w:rPr>
      </w:pPr>
      <w:r>
        <w:rPr>
          <w:rFonts w:ascii="楷体" w:eastAsia="楷体" w:hAnsi="楷体" w:cs="楷体" w:hint="eastAsia"/>
          <w:b/>
          <w:bCs/>
          <w:sz w:val="32"/>
          <w:szCs w:val="32"/>
        </w:rPr>
        <w:t>二、</w:t>
      </w:r>
      <w:r>
        <w:rPr>
          <w:rFonts w:ascii="楷体" w:eastAsia="楷体" w:hAnsi="楷体" w:cs="楷体" w:hint="eastAsia"/>
          <w:b/>
          <w:bCs/>
          <w:sz w:val="32"/>
          <w:szCs w:val="32"/>
        </w:rPr>
        <w:t>2023</w:t>
      </w:r>
      <w:r>
        <w:rPr>
          <w:rFonts w:ascii="楷体" w:eastAsia="楷体" w:hAnsi="楷体" w:cs="楷体" w:hint="eastAsia"/>
          <w:b/>
          <w:bCs/>
          <w:sz w:val="32"/>
          <w:szCs w:val="32"/>
        </w:rPr>
        <w:t>年“三公”经费预算情况说明</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2023</w:t>
      </w:r>
      <w:r>
        <w:rPr>
          <w:rFonts w:ascii="仿宋" w:eastAsia="仿宋" w:hAnsi="仿宋" w:cs="仿宋" w:hint="eastAsia"/>
          <w:sz w:val="32"/>
          <w:szCs w:val="32"/>
        </w:rPr>
        <w:t>年兴国县政法委部门“三公”经费一般公共预算安排</w:t>
      </w:r>
      <w:r>
        <w:rPr>
          <w:rFonts w:ascii="仿宋" w:eastAsia="仿宋" w:hAnsi="仿宋" w:cs="仿宋" w:hint="eastAsia"/>
          <w:sz w:val="32"/>
          <w:szCs w:val="32"/>
        </w:rPr>
        <w:t>15</w:t>
      </w:r>
      <w:r>
        <w:rPr>
          <w:rFonts w:ascii="仿宋" w:eastAsia="仿宋" w:hAnsi="仿宋" w:cs="仿宋" w:hint="eastAsia"/>
          <w:sz w:val="32"/>
          <w:szCs w:val="32"/>
        </w:rPr>
        <w:t>万元。其中：</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因公出国（境）费</w:t>
      </w:r>
      <w:r>
        <w:rPr>
          <w:rFonts w:ascii="仿宋" w:eastAsia="仿宋" w:hAnsi="仿宋" w:cs="仿宋" w:hint="eastAsia"/>
          <w:sz w:val="32"/>
          <w:szCs w:val="32"/>
        </w:rPr>
        <w:t>0</w:t>
      </w:r>
      <w:r>
        <w:rPr>
          <w:rFonts w:ascii="仿宋" w:eastAsia="仿宋" w:hAnsi="仿宋" w:cs="仿宋" w:hint="eastAsia"/>
          <w:sz w:val="32"/>
          <w:szCs w:val="32"/>
        </w:rPr>
        <w:t>万元，比上年增（减）</w:t>
      </w:r>
      <w:r>
        <w:rPr>
          <w:rFonts w:ascii="仿宋" w:eastAsia="仿宋" w:hAnsi="仿宋" w:cs="仿宋" w:hint="eastAsia"/>
          <w:sz w:val="32"/>
          <w:szCs w:val="32"/>
        </w:rPr>
        <w:t>0</w:t>
      </w:r>
      <w:r>
        <w:rPr>
          <w:rFonts w:ascii="仿宋" w:eastAsia="仿宋" w:hAnsi="仿宋" w:cs="仿宋" w:hint="eastAsia"/>
          <w:sz w:val="32"/>
          <w:szCs w:val="32"/>
        </w:rPr>
        <w:t>万元，主要原因是：无变化。</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公务接待费</w:t>
      </w:r>
      <w:r>
        <w:rPr>
          <w:rFonts w:ascii="仿宋" w:eastAsia="仿宋" w:hAnsi="仿宋" w:cs="仿宋" w:hint="eastAsia"/>
          <w:sz w:val="32"/>
          <w:szCs w:val="32"/>
        </w:rPr>
        <w:t>15</w:t>
      </w:r>
      <w:r>
        <w:rPr>
          <w:rFonts w:ascii="仿宋" w:eastAsia="仿宋" w:hAnsi="仿宋" w:cs="仿宋" w:hint="eastAsia"/>
          <w:sz w:val="32"/>
          <w:szCs w:val="32"/>
        </w:rPr>
        <w:t>万元，比上年增（减）</w:t>
      </w:r>
      <w:r>
        <w:rPr>
          <w:rFonts w:ascii="仿宋" w:eastAsia="仿宋" w:hAnsi="仿宋" w:cs="仿宋" w:hint="eastAsia"/>
          <w:sz w:val="32"/>
          <w:szCs w:val="32"/>
        </w:rPr>
        <w:t>0</w:t>
      </w:r>
      <w:r>
        <w:rPr>
          <w:rFonts w:ascii="仿宋" w:eastAsia="仿宋" w:hAnsi="仿宋" w:cs="仿宋" w:hint="eastAsia"/>
          <w:sz w:val="32"/>
          <w:szCs w:val="32"/>
        </w:rPr>
        <w:t>万元，主要原因</w:t>
      </w:r>
    </w:p>
    <w:p w:rsidR="006F6E43" w:rsidRDefault="00117F50">
      <w:pPr>
        <w:spacing w:line="560" w:lineRule="exact"/>
        <w:rPr>
          <w:rFonts w:ascii="仿宋" w:eastAsia="仿宋" w:hAnsi="仿宋" w:cs="仿宋"/>
          <w:sz w:val="32"/>
          <w:szCs w:val="32"/>
        </w:rPr>
      </w:pPr>
      <w:r>
        <w:rPr>
          <w:rFonts w:ascii="仿宋" w:eastAsia="仿宋" w:hAnsi="仿宋" w:cs="仿宋" w:hint="eastAsia"/>
          <w:sz w:val="32"/>
          <w:szCs w:val="32"/>
        </w:rPr>
        <w:t>是：无变化。</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公务用车运行维护费</w:t>
      </w:r>
      <w:r>
        <w:rPr>
          <w:rFonts w:ascii="仿宋" w:eastAsia="仿宋" w:hAnsi="仿宋" w:cs="仿宋" w:hint="eastAsia"/>
          <w:sz w:val="32"/>
          <w:szCs w:val="32"/>
        </w:rPr>
        <w:t>0</w:t>
      </w:r>
      <w:r>
        <w:rPr>
          <w:rFonts w:ascii="仿宋" w:eastAsia="仿宋" w:hAnsi="仿宋" w:cs="仿宋" w:hint="eastAsia"/>
          <w:sz w:val="32"/>
          <w:szCs w:val="32"/>
        </w:rPr>
        <w:t>万元，比上年增（减）</w:t>
      </w:r>
      <w:r>
        <w:rPr>
          <w:rFonts w:ascii="仿宋" w:eastAsia="仿宋" w:hAnsi="仿宋" w:cs="仿宋" w:hint="eastAsia"/>
          <w:sz w:val="32"/>
          <w:szCs w:val="32"/>
        </w:rPr>
        <w:t>0</w:t>
      </w:r>
      <w:r>
        <w:rPr>
          <w:rFonts w:ascii="仿宋" w:eastAsia="仿宋" w:hAnsi="仿宋" w:cs="仿宋" w:hint="eastAsia"/>
          <w:sz w:val="32"/>
          <w:szCs w:val="32"/>
        </w:rPr>
        <w:t>万元，</w:t>
      </w:r>
    </w:p>
    <w:p w:rsidR="006F6E43" w:rsidRDefault="00117F50">
      <w:pPr>
        <w:spacing w:line="560" w:lineRule="exact"/>
        <w:rPr>
          <w:rFonts w:ascii="仿宋" w:eastAsia="仿宋" w:hAnsi="仿宋" w:cs="仿宋"/>
          <w:sz w:val="32"/>
          <w:szCs w:val="32"/>
        </w:rPr>
      </w:pPr>
      <w:r>
        <w:rPr>
          <w:rFonts w:ascii="仿宋" w:eastAsia="仿宋" w:hAnsi="仿宋" w:cs="仿宋" w:hint="eastAsia"/>
          <w:sz w:val="32"/>
          <w:szCs w:val="32"/>
        </w:rPr>
        <w:t>主要原因是：无变化。</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公务用车购置费</w:t>
      </w:r>
      <w:r>
        <w:rPr>
          <w:rFonts w:ascii="仿宋" w:eastAsia="仿宋" w:hAnsi="仿宋" w:cs="仿宋" w:hint="eastAsia"/>
          <w:sz w:val="32"/>
          <w:szCs w:val="32"/>
        </w:rPr>
        <w:t>0</w:t>
      </w:r>
      <w:r>
        <w:rPr>
          <w:rFonts w:ascii="仿宋" w:eastAsia="仿宋" w:hAnsi="仿宋" w:cs="仿宋" w:hint="eastAsia"/>
          <w:sz w:val="32"/>
          <w:szCs w:val="32"/>
        </w:rPr>
        <w:t>万元，比上年增（减）</w:t>
      </w:r>
      <w:r>
        <w:rPr>
          <w:rFonts w:ascii="仿宋" w:eastAsia="仿宋" w:hAnsi="仿宋" w:cs="仿宋" w:hint="eastAsia"/>
          <w:sz w:val="32"/>
          <w:szCs w:val="32"/>
        </w:rPr>
        <w:t>0</w:t>
      </w:r>
      <w:r>
        <w:rPr>
          <w:rFonts w:ascii="仿宋" w:eastAsia="仿宋" w:hAnsi="仿宋" w:cs="仿宋" w:hint="eastAsia"/>
          <w:sz w:val="32"/>
          <w:szCs w:val="32"/>
        </w:rPr>
        <w:t>万元，主要</w:t>
      </w:r>
    </w:p>
    <w:p w:rsidR="006F6E43" w:rsidRDefault="00117F50">
      <w:pPr>
        <w:spacing w:line="560" w:lineRule="exact"/>
        <w:rPr>
          <w:rFonts w:ascii="仿宋" w:eastAsia="仿宋" w:hAnsi="仿宋" w:cs="仿宋"/>
          <w:sz w:val="32"/>
          <w:szCs w:val="32"/>
        </w:rPr>
      </w:pPr>
      <w:r>
        <w:rPr>
          <w:rFonts w:ascii="仿宋" w:eastAsia="仿宋" w:hAnsi="仿宋" w:cs="仿宋" w:hint="eastAsia"/>
          <w:sz w:val="32"/>
          <w:szCs w:val="32"/>
        </w:rPr>
        <w:t>原因是：无变化。</w:t>
      </w:r>
    </w:p>
    <w:p w:rsidR="006F6E43" w:rsidRDefault="006F6E43">
      <w:pPr>
        <w:spacing w:line="560" w:lineRule="exact"/>
        <w:ind w:firstLineChars="200" w:firstLine="640"/>
        <w:rPr>
          <w:rFonts w:ascii="仿宋" w:eastAsia="仿宋" w:hAnsi="仿宋" w:cs="仿宋"/>
          <w:sz w:val="32"/>
          <w:szCs w:val="32"/>
        </w:rPr>
      </w:pPr>
    </w:p>
    <w:p w:rsidR="006F6E43" w:rsidRDefault="00117F50">
      <w:pPr>
        <w:numPr>
          <w:ilvl w:val="0"/>
          <w:numId w:val="2"/>
        </w:numPr>
        <w:spacing w:line="560" w:lineRule="exact"/>
        <w:ind w:firstLineChars="550" w:firstLine="1760"/>
        <w:rPr>
          <w:rFonts w:ascii="黑体" w:eastAsia="黑体" w:hAnsi="黑体" w:cs="黑体"/>
          <w:sz w:val="32"/>
          <w:szCs w:val="32"/>
        </w:rPr>
      </w:pPr>
      <w:r>
        <w:rPr>
          <w:rFonts w:ascii="黑体" w:eastAsia="黑体" w:hAnsi="黑体" w:cs="黑体" w:hint="eastAsia"/>
          <w:sz w:val="32"/>
          <w:szCs w:val="32"/>
        </w:rPr>
        <w:t>兴国县政法委单位预算表</w:t>
      </w:r>
    </w:p>
    <w:p w:rsidR="006F6E43" w:rsidRDefault="006F6E43">
      <w:pPr>
        <w:spacing w:line="560" w:lineRule="exact"/>
        <w:rPr>
          <w:rFonts w:ascii="黑体" w:eastAsia="黑体" w:hAnsi="黑体" w:cs="黑体"/>
          <w:sz w:val="32"/>
          <w:szCs w:val="32"/>
        </w:rPr>
      </w:pPr>
    </w:p>
    <w:p w:rsidR="006F6E43" w:rsidRDefault="00117F50">
      <w:pPr>
        <w:rPr>
          <w:rFonts w:ascii="黑体" w:eastAsia="黑体" w:hAnsi="黑体" w:cs="黑体"/>
          <w:sz w:val="32"/>
          <w:szCs w:val="32"/>
        </w:rPr>
      </w:pPr>
      <w:r>
        <w:rPr>
          <w:rFonts w:ascii="黑体" w:eastAsia="黑体" w:hAnsi="黑体" w:cs="黑体" w:hint="eastAsia"/>
          <w:noProof/>
          <w:sz w:val="32"/>
          <w:szCs w:val="32"/>
        </w:rPr>
        <w:lastRenderedPageBreak/>
        <w:drawing>
          <wp:inline distT="0" distB="0" distL="114300" distR="114300">
            <wp:extent cx="5398135" cy="6518275"/>
            <wp:effectExtent l="19050" t="0" r="0" b="0"/>
            <wp:docPr id="2" name="图片 2" descr="1673861313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3861313468"/>
                    <pic:cNvPicPr>
                      <a:picLocks noChangeAspect="1"/>
                    </pic:cNvPicPr>
                  </pic:nvPicPr>
                  <pic:blipFill>
                    <a:blip r:embed="rId7" cstate="print"/>
                    <a:stretch>
                      <a:fillRect/>
                    </a:stretch>
                  </pic:blipFill>
                  <pic:spPr>
                    <a:xfrm>
                      <a:off x="0" y="0"/>
                      <a:ext cx="5399881" cy="6520511"/>
                    </a:xfrm>
                    <a:prstGeom prst="rect">
                      <a:avLst/>
                    </a:prstGeom>
                  </pic:spPr>
                </pic:pic>
              </a:graphicData>
            </a:graphic>
          </wp:inline>
        </w:drawing>
      </w:r>
    </w:p>
    <w:p w:rsidR="006F6E43" w:rsidRDefault="006F6E43">
      <w:pPr>
        <w:spacing w:line="560" w:lineRule="exact"/>
        <w:rPr>
          <w:rFonts w:ascii="黑体" w:eastAsia="黑体" w:hAnsi="黑体" w:cs="黑体"/>
          <w:sz w:val="32"/>
          <w:szCs w:val="32"/>
        </w:rPr>
      </w:pPr>
    </w:p>
    <w:p w:rsidR="006F6E43" w:rsidRDefault="006F6E43">
      <w:pPr>
        <w:spacing w:line="560" w:lineRule="exact"/>
        <w:jc w:val="center"/>
        <w:rPr>
          <w:rFonts w:ascii="黑体" w:eastAsia="黑体" w:hAnsi="黑体" w:cs="黑体"/>
          <w:sz w:val="32"/>
          <w:szCs w:val="32"/>
        </w:rPr>
      </w:pPr>
    </w:p>
    <w:p w:rsidR="006F6E43" w:rsidRDefault="006F6E43">
      <w:pPr>
        <w:spacing w:line="560" w:lineRule="exact"/>
        <w:jc w:val="center"/>
        <w:rPr>
          <w:rFonts w:ascii="黑体" w:eastAsia="黑体" w:hAnsi="黑体" w:cs="黑体"/>
          <w:sz w:val="32"/>
          <w:szCs w:val="32"/>
        </w:rPr>
      </w:pPr>
    </w:p>
    <w:p w:rsidR="006F6E43" w:rsidRDefault="006F6E43">
      <w:pPr>
        <w:spacing w:line="560" w:lineRule="exact"/>
        <w:jc w:val="center"/>
        <w:rPr>
          <w:rFonts w:ascii="黑体" w:eastAsia="黑体" w:hAnsi="黑体" w:cs="黑体"/>
          <w:sz w:val="32"/>
          <w:szCs w:val="32"/>
        </w:rPr>
        <w:sectPr w:rsidR="006F6E43">
          <w:pgSz w:w="11906" w:h="16838"/>
          <w:pgMar w:top="1440" w:right="1800" w:bottom="1440" w:left="1800" w:header="851" w:footer="992" w:gutter="0"/>
          <w:cols w:space="425"/>
          <w:docGrid w:type="lines" w:linePitch="312"/>
        </w:sectPr>
      </w:pPr>
    </w:p>
    <w:p w:rsidR="006F6E43" w:rsidRDefault="00117F50">
      <w:pPr>
        <w:jc w:val="center"/>
        <w:rPr>
          <w:rFonts w:ascii="黑体" w:eastAsia="黑体" w:hAnsi="黑体" w:cs="黑体"/>
          <w:sz w:val="32"/>
          <w:szCs w:val="32"/>
        </w:rPr>
        <w:sectPr w:rsidR="006F6E43">
          <w:pgSz w:w="16838" w:h="11906" w:orient="landscape"/>
          <w:pgMar w:top="1800" w:right="1440" w:bottom="1800" w:left="1440" w:header="851" w:footer="992" w:gutter="0"/>
          <w:cols w:space="425"/>
          <w:docGrid w:type="lines" w:linePitch="312"/>
        </w:sectPr>
      </w:pPr>
      <w:r>
        <w:rPr>
          <w:rFonts w:ascii="黑体" w:eastAsia="黑体" w:hAnsi="黑体" w:cs="黑体" w:hint="eastAsia"/>
          <w:noProof/>
          <w:sz w:val="32"/>
          <w:szCs w:val="32"/>
        </w:rPr>
        <w:lastRenderedPageBreak/>
        <w:drawing>
          <wp:inline distT="0" distB="0" distL="114300" distR="114300">
            <wp:extent cx="7791450" cy="4614545"/>
            <wp:effectExtent l="19050" t="0" r="0" b="0"/>
            <wp:docPr id="3" name="图片 3" descr="167386140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73861401177"/>
                    <pic:cNvPicPr>
                      <a:picLocks noChangeAspect="1"/>
                    </pic:cNvPicPr>
                  </pic:nvPicPr>
                  <pic:blipFill>
                    <a:blip r:embed="rId8" cstate="print"/>
                    <a:stretch>
                      <a:fillRect/>
                    </a:stretch>
                  </pic:blipFill>
                  <pic:spPr>
                    <a:xfrm>
                      <a:off x="0" y="0"/>
                      <a:ext cx="7797800" cy="4618735"/>
                    </a:xfrm>
                    <a:prstGeom prst="rect">
                      <a:avLst/>
                    </a:prstGeom>
                  </pic:spPr>
                </pic:pic>
              </a:graphicData>
            </a:graphic>
          </wp:inline>
        </w:drawing>
      </w:r>
    </w:p>
    <w:p w:rsidR="006F6E43" w:rsidRDefault="006F6E43">
      <w:pPr>
        <w:spacing w:line="560" w:lineRule="exact"/>
        <w:jc w:val="center"/>
        <w:rPr>
          <w:rFonts w:ascii="黑体" w:eastAsia="黑体" w:hAnsi="黑体" w:cs="黑体"/>
          <w:sz w:val="32"/>
          <w:szCs w:val="32"/>
        </w:rPr>
      </w:pPr>
    </w:p>
    <w:p w:rsidR="006F6E43" w:rsidRDefault="006F6E43">
      <w:pPr>
        <w:spacing w:line="560" w:lineRule="exact"/>
        <w:rPr>
          <w:rFonts w:ascii="黑体" w:eastAsia="黑体" w:hAnsi="黑体" w:cs="黑体"/>
          <w:sz w:val="32"/>
          <w:szCs w:val="32"/>
        </w:rPr>
      </w:pPr>
    </w:p>
    <w:p w:rsidR="006F6E43" w:rsidRDefault="00117F50">
      <w:pPr>
        <w:jc w:val="center"/>
        <w:rPr>
          <w:rFonts w:ascii="黑体" w:eastAsia="黑体" w:hAnsi="黑体" w:cs="黑体"/>
          <w:sz w:val="32"/>
          <w:szCs w:val="32"/>
        </w:rPr>
        <w:sectPr w:rsidR="006F6E43">
          <w:pgSz w:w="16838" w:h="11906" w:orient="landscape"/>
          <w:pgMar w:top="1800" w:right="1440" w:bottom="1800" w:left="1440" w:header="851" w:footer="992" w:gutter="0"/>
          <w:cols w:space="425"/>
          <w:docGrid w:type="lines" w:linePitch="312"/>
        </w:sectPr>
      </w:pPr>
      <w:r>
        <w:rPr>
          <w:rFonts w:ascii="黑体" w:eastAsia="黑体" w:hAnsi="黑体" w:cs="黑体" w:hint="eastAsia"/>
          <w:noProof/>
          <w:sz w:val="32"/>
          <w:szCs w:val="32"/>
        </w:rPr>
        <w:drawing>
          <wp:inline distT="0" distB="0" distL="114300" distR="114300">
            <wp:extent cx="7452995" cy="4364355"/>
            <wp:effectExtent l="19050" t="0" r="0" b="0"/>
            <wp:docPr id="4" name="图片 4" descr="1673861570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73861570804"/>
                    <pic:cNvPicPr>
                      <a:picLocks noChangeAspect="1"/>
                    </pic:cNvPicPr>
                  </pic:nvPicPr>
                  <pic:blipFill>
                    <a:blip r:embed="rId9" cstate="print"/>
                    <a:stretch>
                      <a:fillRect/>
                    </a:stretch>
                  </pic:blipFill>
                  <pic:spPr>
                    <a:xfrm>
                      <a:off x="0" y="0"/>
                      <a:ext cx="7453264" cy="4364990"/>
                    </a:xfrm>
                    <a:prstGeom prst="rect">
                      <a:avLst/>
                    </a:prstGeom>
                  </pic:spPr>
                </pic:pic>
              </a:graphicData>
            </a:graphic>
          </wp:inline>
        </w:drawing>
      </w:r>
    </w:p>
    <w:p w:rsidR="006F6E43" w:rsidRDefault="00117F50">
      <w:pPr>
        <w:rPr>
          <w:rFonts w:ascii="黑体" w:eastAsia="黑体" w:hAnsi="黑体" w:cs="黑体"/>
          <w:sz w:val="32"/>
          <w:szCs w:val="32"/>
        </w:rPr>
      </w:pPr>
      <w:r>
        <w:rPr>
          <w:rFonts w:ascii="黑体" w:eastAsia="黑体" w:hAnsi="黑体" w:cs="黑体" w:hint="eastAsia"/>
          <w:noProof/>
          <w:sz w:val="32"/>
          <w:szCs w:val="32"/>
        </w:rPr>
        <w:lastRenderedPageBreak/>
        <w:drawing>
          <wp:inline distT="0" distB="0" distL="114300" distR="114300">
            <wp:extent cx="8728075" cy="4977130"/>
            <wp:effectExtent l="19050" t="0" r="0" b="0"/>
            <wp:docPr id="7" name="图片 7" descr="1673861820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73861820404"/>
                    <pic:cNvPicPr>
                      <a:picLocks noChangeAspect="1"/>
                    </pic:cNvPicPr>
                  </pic:nvPicPr>
                  <pic:blipFill>
                    <a:blip r:embed="rId10" cstate="print"/>
                    <a:stretch>
                      <a:fillRect/>
                    </a:stretch>
                  </pic:blipFill>
                  <pic:spPr>
                    <a:xfrm>
                      <a:off x="0" y="0"/>
                      <a:ext cx="8735384" cy="4981575"/>
                    </a:xfrm>
                    <a:prstGeom prst="rect">
                      <a:avLst/>
                    </a:prstGeom>
                  </pic:spPr>
                </pic:pic>
              </a:graphicData>
            </a:graphic>
          </wp:inline>
        </w:drawing>
      </w:r>
    </w:p>
    <w:p w:rsidR="006F6E43" w:rsidRDefault="00117F50">
      <w:pPr>
        <w:jc w:val="center"/>
        <w:rPr>
          <w:rFonts w:ascii="黑体" w:eastAsia="黑体" w:hAnsi="黑体" w:cs="黑体"/>
          <w:sz w:val="32"/>
          <w:szCs w:val="32"/>
        </w:rPr>
      </w:pPr>
      <w:r>
        <w:rPr>
          <w:rFonts w:ascii="黑体" w:eastAsia="黑体" w:hAnsi="黑体" w:cs="黑体" w:hint="eastAsia"/>
          <w:noProof/>
          <w:sz w:val="32"/>
          <w:szCs w:val="32"/>
        </w:rPr>
        <w:lastRenderedPageBreak/>
        <w:drawing>
          <wp:inline distT="0" distB="0" distL="114300" distR="114300">
            <wp:extent cx="8028940" cy="4403725"/>
            <wp:effectExtent l="19050" t="0" r="0" b="0"/>
            <wp:docPr id="8" name="图片 8" descr="1673861924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73861924770"/>
                    <pic:cNvPicPr>
                      <a:picLocks noChangeAspect="1"/>
                    </pic:cNvPicPr>
                  </pic:nvPicPr>
                  <pic:blipFill>
                    <a:blip r:embed="rId11" cstate="print"/>
                    <a:stretch>
                      <a:fillRect/>
                    </a:stretch>
                  </pic:blipFill>
                  <pic:spPr>
                    <a:xfrm>
                      <a:off x="0" y="0"/>
                      <a:ext cx="8037705" cy="4408805"/>
                    </a:xfrm>
                    <a:prstGeom prst="rect">
                      <a:avLst/>
                    </a:prstGeom>
                  </pic:spPr>
                </pic:pic>
              </a:graphicData>
            </a:graphic>
          </wp:inline>
        </w:drawing>
      </w:r>
      <w:r>
        <w:rPr>
          <w:rFonts w:ascii="黑体" w:eastAsia="黑体" w:hAnsi="黑体" w:cs="黑体" w:hint="eastAsia"/>
          <w:noProof/>
          <w:sz w:val="32"/>
          <w:szCs w:val="32"/>
        </w:rPr>
        <w:lastRenderedPageBreak/>
        <w:drawing>
          <wp:inline distT="0" distB="0" distL="114300" distR="114300">
            <wp:extent cx="8181975" cy="4216400"/>
            <wp:effectExtent l="19050" t="0" r="9477" b="0"/>
            <wp:docPr id="17" name="图片 17" descr="1673862979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673862979155"/>
                    <pic:cNvPicPr>
                      <a:picLocks noChangeAspect="1"/>
                    </pic:cNvPicPr>
                  </pic:nvPicPr>
                  <pic:blipFill>
                    <a:blip r:embed="rId12" cstate="print"/>
                    <a:stretch>
                      <a:fillRect/>
                    </a:stretch>
                  </pic:blipFill>
                  <pic:spPr>
                    <a:xfrm>
                      <a:off x="0" y="0"/>
                      <a:ext cx="8183925" cy="4217670"/>
                    </a:xfrm>
                    <a:prstGeom prst="rect">
                      <a:avLst/>
                    </a:prstGeom>
                  </pic:spPr>
                </pic:pic>
              </a:graphicData>
            </a:graphic>
          </wp:inline>
        </w:drawing>
      </w:r>
    </w:p>
    <w:p w:rsidR="006F6E43" w:rsidRDefault="006F6E43">
      <w:pPr>
        <w:spacing w:line="560" w:lineRule="exact"/>
        <w:jc w:val="center"/>
        <w:rPr>
          <w:rFonts w:ascii="黑体" w:eastAsia="黑体" w:hAnsi="黑体" w:cs="黑体"/>
          <w:sz w:val="32"/>
          <w:szCs w:val="32"/>
        </w:rPr>
      </w:pPr>
    </w:p>
    <w:p w:rsidR="006F6E43" w:rsidRDefault="006F6E43">
      <w:pPr>
        <w:spacing w:line="560" w:lineRule="exact"/>
        <w:rPr>
          <w:rFonts w:ascii="黑体" w:eastAsia="黑体" w:hAnsi="黑体" w:cs="黑体"/>
          <w:sz w:val="32"/>
          <w:szCs w:val="32"/>
        </w:rPr>
      </w:pPr>
    </w:p>
    <w:p w:rsidR="006F6E43" w:rsidRDefault="006F6E43">
      <w:pPr>
        <w:spacing w:line="560" w:lineRule="exact"/>
        <w:jc w:val="center"/>
        <w:rPr>
          <w:rFonts w:ascii="黑体" w:eastAsia="黑体" w:hAnsi="黑体" w:cs="黑体"/>
          <w:sz w:val="32"/>
          <w:szCs w:val="32"/>
        </w:rPr>
        <w:sectPr w:rsidR="006F6E43">
          <w:pgSz w:w="16838" w:h="11906" w:orient="landscape"/>
          <w:pgMar w:top="1800" w:right="1440" w:bottom="1800" w:left="1440" w:header="851" w:footer="992" w:gutter="0"/>
          <w:cols w:space="425"/>
          <w:docGrid w:type="lines" w:linePitch="312"/>
        </w:sectPr>
      </w:pPr>
    </w:p>
    <w:p w:rsidR="006F6E43" w:rsidRDefault="006F6E43">
      <w:pPr>
        <w:spacing w:line="560" w:lineRule="exact"/>
        <w:jc w:val="center"/>
        <w:rPr>
          <w:rFonts w:ascii="黑体" w:eastAsia="黑体" w:hAnsi="黑体" w:cs="黑体"/>
          <w:sz w:val="32"/>
          <w:szCs w:val="32"/>
        </w:rPr>
      </w:pPr>
    </w:p>
    <w:p w:rsidR="006F6E43" w:rsidRDefault="006F6E43">
      <w:pPr>
        <w:spacing w:line="560" w:lineRule="exact"/>
        <w:jc w:val="center"/>
        <w:rPr>
          <w:rFonts w:ascii="黑体" w:eastAsia="黑体" w:hAnsi="黑体" w:cs="黑体"/>
          <w:sz w:val="32"/>
          <w:szCs w:val="32"/>
        </w:rPr>
      </w:pPr>
    </w:p>
    <w:p w:rsidR="006F6E43" w:rsidRDefault="006F6E43">
      <w:pPr>
        <w:spacing w:line="560" w:lineRule="exact"/>
        <w:jc w:val="center"/>
        <w:rPr>
          <w:rFonts w:ascii="黑体" w:eastAsia="黑体" w:hAnsi="黑体" w:cs="黑体"/>
          <w:sz w:val="32"/>
          <w:szCs w:val="32"/>
        </w:rPr>
      </w:pPr>
    </w:p>
    <w:p w:rsidR="006F6E43" w:rsidRDefault="00117F50">
      <w:pPr>
        <w:jc w:val="center"/>
        <w:rPr>
          <w:rFonts w:ascii="黑体" w:eastAsia="黑体" w:hAnsi="黑体" w:cs="黑体"/>
          <w:sz w:val="32"/>
          <w:szCs w:val="32"/>
        </w:rPr>
      </w:pPr>
      <w:r>
        <w:rPr>
          <w:rFonts w:ascii="黑体" w:eastAsia="黑体" w:hAnsi="黑体" w:cs="黑体" w:hint="eastAsia"/>
          <w:noProof/>
          <w:sz w:val="32"/>
          <w:szCs w:val="32"/>
        </w:rPr>
        <w:drawing>
          <wp:inline distT="0" distB="0" distL="114300" distR="114300">
            <wp:extent cx="8850630" cy="3053715"/>
            <wp:effectExtent l="19050" t="0" r="7546" b="0"/>
            <wp:docPr id="13" name="图片 13" descr="16738621339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73862133997(1)"/>
                    <pic:cNvPicPr>
                      <a:picLocks noChangeAspect="1"/>
                    </pic:cNvPicPr>
                  </pic:nvPicPr>
                  <pic:blipFill>
                    <a:blip r:embed="rId13" cstate="print"/>
                    <a:stretch>
                      <a:fillRect/>
                    </a:stretch>
                  </pic:blipFill>
                  <pic:spPr>
                    <a:xfrm>
                      <a:off x="0" y="0"/>
                      <a:ext cx="8859520" cy="3056793"/>
                    </a:xfrm>
                    <a:prstGeom prst="rect">
                      <a:avLst/>
                    </a:prstGeom>
                  </pic:spPr>
                </pic:pic>
              </a:graphicData>
            </a:graphic>
          </wp:inline>
        </w:drawing>
      </w:r>
    </w:p>
    <w:p w:rsidR="006F6E43" w:rsidRDefault="006F6E43">
      <w:pPr>
        <w:jc w:val="center"/>
        <w:rPr>
          <w:rFonts w:ascii="黑体" w:eastAsia="黑体" w:hAnsi="黑体" w:cs="黑体"/>
          <w:sz w:val="32"/>
          <w:szCs w:val="32"/>
        </w:rPr>
      </w:pPr>
    </w:p>
    <w:p w:rsidR="006F6E43" w:rsidRDefault="006F6E43">
      <w:pPr>
        <w:jc w:val="center"/>
        <w:rPr>
          <w:rFonts w:ascii="黑体" w:eastAsia="黑体" w:hAnsi="黑体" w:cs="黑体"/>
          <w:sz w:val="32"/>
          <w:szCs w:val="32"/>
        </w:rPr>
      </w:pPr>
    </w:p>
    <w:p w:rsidR="006F6E43" w:rsidRDefault="006F6E43">
      <w:pPr>
        <w:jc w:val="center"/>
        <w:rPr>
          <w:rFonts w:ascii="黑体" w:eastAsia="黑体" w:hAnsi="黑体" w:cs="黑体"/>
          <w:sz w:val="32"/>
          <w:szCs w:val="32"/>
        </w:rPr>
        <w:sectPr w:rsidR="006F6E43">
          <w:pgSz w:w="16838" w:h="11906" w:orient="landscape"/>
          <w:pgMar w:top="1800" w:right="1440" w:bottom="1800" w:left="1440" w:header="851" w:footer="992" w:gutter="0"/>
          <w:cols w:space="425"/>
          <w:docGrid w:type="lines" w:linePitch="312"/>
        </w:sectPr>
      </w:pPr>
    </w:p>
    <w:p w:rsidR="006F6E43" w:rsidRDefault="00117F50">
      <w:pPr>
        <w:rPr>
          <w:rFonts w:ascii="黑体" w:eastAsia="黑体" w:hAnsi="黑体" w:cs="黑体"/>
          <w:sz w:val="32"/>
          <w:szCs w:val="32"/>
        </w:rPr>
      </w:pPr>
      <w:r>
        <w:rPr>
          <w:rFonts w:ascii="黑体" w:eastAsia="黑体" w:hAnsi="黑体" w:cs="黑体" w:hint="eastAsia"/>
          <w:noProof/>
          <w:sz w:val="32"/>
          <w:szCs w:val="32"/>
        </w:rPr>
        <w:lastRenderedPageBreak/>
        <w:drawing>
          <wp:inline distT="0" distB="0" distL="114300" distR="114300">
            <wp:extent cx="7848600" cy="2581275"/>
            <wp:effectExtent l="0" t="0" r="0" b="9525"/>
            <wp:docPr id="1" name="图片 1" descr="a21a948cb65303970ba02c60c29d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21a948cb65303970ba02c60c29d419"/>
                    <pic:cNvPicPr>
                      <a:picLocks noChangeAspect="1"/>
                    </pic:cNvPicPr>
                  </pic:nvPicPr>
                  <pic:blipFill>
                    <a:blip r:embed="rId14" cstate="print"/>
                    <a:stretch>
                      <a:fillRect/>
                    </a:stretch>
                  </pic:blipFill>
                  <pic:spPr>
                    <a:xfrm>
                      <a:off x="0" y="0"/>
                      <a:ext cx="7848600" cy="2581275"/>
                    </a:xfrm>
                    <a:prstGeom prst="rect">
                      <a:avLst/>
                    </a:prstGeom>
                  </pic:spPr>
                </pic:pic>
              </a:graphicData>
            </a:graphic>
          </wp:inline>
        </w:drawing>
      </w:r>
      <w:r>
        <w:rPr>
          <w:rFonts w:ascii="黑体" w:eastAsia="黑体" w:hAnsi="黑体" w:cs="黑体"/>
          <w:sz w:val="32"/>
          <w:szCs w:val="32"/>
        </w:rPr>
        <w:br w:type="page"/>
      </w:r>
    </w:p>
    <w:p w:rsidR="006F6E43" w:rsidRDefault="00117F50">
      <w:pPr>
        <w:pStyle w:val="a0"/>
        <w:rPr>
          <w:rFonts w:ascii="黑体" w:eastAsia="黑体" w:hAnsi="黑体" w:cs="黑体"/>
        </w:rPr>
      </w:pPr>
      <w:r>
        <w:rPr>
          <w:rFonts w:ascii="黑体" w:eastAsia="黑体" w:hAnsi="黑体" w:cs="黑体" w:hint="eastAsia"/>
          <w:noProof/>
          <w:lang w:val="en-US" w:bidi="ar-SA"/>
        </w:rPr>
        <w:lastRenderedPageBreak/>
        <w:drawing>
          <wp:inline distT="0" distB="0" distL="114300" distR="114300">
            <wp:extent cx="7343775" cy="3019425"/>
            <wp:effectExtent l="0" t="0" r="9525" b="9525"/>
            <wp:docPr id="5" name="图片 5" descr="1acff141e6821ff5072bb459fafb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acff141e6821ff5072bb459fafb918"/>
                    <pic:cNvPicPr>
                      <a:picLocks noChangeAspect="1"/>
                    </pic:cNvPicPr>
                  </pic:nvPicPr>
                  <pic:blipFill>
                    <a:blip r:embed="rId15" cstate="print"/>
                    <a:stretch>
                      <a:fillRect/>
                    </a:stretch>
                  </pic:blipFill>
                  <pic:spPr>
                    <a:xfrm>
                      <a:off x="0" y="0"/>
                      <a:ext cx="7343775" cy="3019425"/>
                    </a:xfrm>
                    <a:prstGeom prst="rect">
                      <a:avLst/>
                    </a:prstGeom>
                  </pic:spPr>
                </pic:pic>
              </a:graphicData>
            </a:graphic>
          </wp:inline>
        </w:drawing>
      </w:r>
    </w:p>
    <w:p w:rsidR="006F6E43" w:rsidRDefault="006F6E43">
      <w:pPr>
        <w:pStyle w:val="a0"/>
        <w:rPr>
          <w:rFonts w:ascii="黑体" w:eastAsia="黑体" w:hAnsi="黑体" w:cs="黑体"/>
        </w:rPr>
      </w:pPr>
    </w:p>
    <w:p w:rsidR="006F6E43" w:rsidRDefault="006F6E43">
      <w:pPr>
        <w:pStyle w:val="a0"/>
        <w:rPr>
          <w:rFonts w:ascii="黑体" w:eastAsia="黑体" w:hAnsi="黑体" w:cs="黑体"/>
        </w:rPr>
        <w:sectPr w:rsidR="006F6E43">
          <w:pgSz w:w="16838" w:h="11906" w:orient="landscape"/>
          <w:pgMar w:top="1800" w:right="1440" w:bottom="1800" w:left="1440" w:header="851" w:footer="992" w:gutter="0"/>
          <w:cols w:space="425"/>
          <w:docGrid w:type="lines" w:linePitch="312"/>
        </w:sectPr>
      </w:pPr>
    </w:p>
    <w:p w:rsidR="006F6E43" w:rsidRDefault="00117F50">
      <w:pPr>
        <w:jc w:val="center"/>
        <w:rPr>
          <w:rFonts w:ascii="黑体" w:eastAsia="黑体" w:hAnsi="黑体" w:cs="黑体"/>
          <w:sz w:val="32"/>
          <w:szCs w:val="32"/>
        </w:rPr>
      </w:pPr>
      <w:r>
        <w:rPr>
          <w:rFonts w:ascii="黑体" w:eastAsia="黑体" w:hAnsi="黑体" w:cs="黑体" w:hint="eastAsia"/>
          <w:noProof/>
          <w:sz w:val="32"/>
          <w:szCs w:val="32"/>
        </w:rPr>
        <w:lastRenderedPageBreak/>
        <w:drawing>
          <wp:inline distT="0" distB="0" distL="114300" distR="114300">
            <wp:extent cx="4641850" cy="7539355"/>
            <wp:effectExtent l="19050" t="0" r="6134" b="0"/>
            <wp:docPr id="16" name="图片 16" descr="1673862412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673862412863"/>
                    <pic:cNvPicPr>
                      <a:picLocks noChangeAspect="1"/>
                    </pic:cNvPicPr>
                  </pic:nvPicPr>
                  <pic:blipFill>
                    <a:blip r:embed="rId16" cstate="print"/>
                    <a:stretch>
                      <a:fillRect/>
                    </a:stretch>
                  </pic:blipFill>
                  <pic:spPr>
                    <a:xfrm>
                      <a:off x="0" y="0"/>
                      <a:ext cx="4641215" cy="7538104"/>
                    </a:xfrm>
                    <a:prstGeom prst="rect">
                      <a:avLst/>
                    </a:prstGeom>
                  </pic:spPr>
                </pic:pic>
              </a:graphicData>
            </a:graphic>
          </wp:inline>
        </w:drawing>
      </w:r>
    </w:p>
    <w:p w:rsidR="006F6E43" w:rsidRDefault="006F6E43">
      <w:pPr>
        <w:spacing w:line="560" w:lineRule="exact"/>
        <w:jc w:val="center"/>
        <w:rPr>
          <w:rFonts w:ascii="黑体" w:eastAsia="黑体" w:hAnsi="黑体" w:cs="黑体"/>
          <w:sz w:val="32"/>
          <w:szCs w:val="32"/>
        </w:rPr>
      </w:pPr>
    </w:p>
    <w:p w:rsidR="006F6E43" w:rsidRDefault="006F6E43">
      <w:pPr>
        <w:spacing w:line="560" w:lineRule="exact"/>
        <w:jc w:val="center"/>
        <w:rPr>
          <w:rFonts w:ascii="黑体" w:eastAsia="黑体" w:hAnsi="黑体" w:cs="黑体"/>
          <w:sz w:val="32"/>
          <w:szCs w:val="32"/>
        </w:rPr>
      </w:pPr>
    </w:p>
    <w:p w:rsidR="006F6E43" w:rsidRDefault="00117F50">
      <w:pPr>
        <w:spacing w:line="560" w:lineRule="exact"/>
        <w:jc w:val="center"/>
        <w:rPr>
          <w:rFonts w:ascii="黑体" w:eastAsia="黑体" w:hAnsi="黑体" w:cs="黑体"/>
          <w:sz w:val="32"/>
          <w:szCs w:val="32"/>
        </w:rPr>
      </w:pPr>
      <w:r>
        <w:rPr>
          <w:rFonts w:ascii="黑体" w:eastAsia="黑体" w:hAnsi="黑体" w:cs="黑体" w:hint="eastAsia"/>
          <w:sz w:val="32"/>
          <w:szCs w:val="32"/>
        </w:rPr>
        <w:t>第四部分</w:t>
      </w:r>
      <w:r>
        <w:rPr>
          <w:rFonts w:ascii="黑体" w:eastAsia="黑体" w:hAnsi="黑体" w:cs="黑体" w:hint="eastAsia"/>
          <w:sz w:val="32"/>
          <w:szCs w:val="32"/>
        </w:rPr>
        <w:t xml:space="preserve"> </w:t>
      </w:r>
      <w:r>
        <w:rPr>
          <w:rFonts w:ascii="黑体" w:eastAsia="黑体" w:hAnsi="黑体" w:cs="黑体" w:hint="eastAsia"/>
          <w:sz w:val="32"/>
          <w:szCs w:val="32"/>
        </w:rPr>
        <w:t>名词解释</w:t>
      </w:r>
    </w:p>
    <w:p w:rsidR="006F6E43" w:rsidRDefault="006F6E43">
      <w:pPr>
        <w:spacing w:line="560" w:lineRule="exact"/>
        <w:ind w:firstLineChars="189" w:firstLine="605"/>
        <w:jc w:val="center"/>
        <w:rPr>
          <w:rFonts w:ascii="仿宋" w:eastAsia="仿宋" w:hAnsi="仿宋" w:cs="仿宋"/>
          <w:sz w:val="32"/>
          <w:szCs w:val="32"/>
        </w:rPr>
      </w:pPr>
    </w:p>
    <w:p w:rsidR="006F6E43" w:rsidRDefault="00117F50">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一、收入科目</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各部门结合实际进行解释。</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（一）财政拨款：指县本级财政当年拨付的资金。</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（二）事业收入：指事业单位开展专业业务活动及辅助活动取得的收入。</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（三）事业单位经营收入：指事业单位在专业业务活动及辅助活动之外开展非独立核算经营活动取得的收入。</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（四）其他收入：指除财政拨款、事业收入、事业单位经营收入等以外的各项收入。</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（五）附属单位上缴收入：反映事业单位附属的独立核算单位按规定标准或比例缴纳的各项收入。包括附属的事业单位上缴的收入和附属的企业上缴的利润等。</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（六）上级补助收入：反映事业单位从主管部门和上级单位取得的</w:t>
      </w:r>
      <w:r>
        <w:rPr>
          <w:rFonts w:ascii="仿宋" w:eastAsia="仿宋" w:hAnsi="仿宋" w:cs="仿宋" w:hint="eastAsia"/>
          <w:sz w:val="32"/>
          <w:szCs w:val="32"/>
        </w:rPr>
        <w:t>非财政补助收入。</w:t>
      </w:r>
    </w:p>
    <w:p w:rsidR="006F6E43" w:rsidRDefault="00117F5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（七）使用非财政拨款结余：填列历年滚存的非限定用途的非统计财政拨款结余弥补</w:t>
      </w:r>
      <w:r>
        <w:rPr>
          <w:rFonts w:ascii="仿宋" w:eastAsia="仿宋" w:hAnsi="仿宋" w:cs="仿宋" w:hint="eastAsia"/>
          <w:sz w:val="32"/>
          <w:szCs w:val="32"/>
        </w:rPr>
        <w:t>2023</w:t>
      </w:r>
      <w:r>
        <w:rPr>
          <w:rFonts w:ascii="仿宋" w:eastAsia="仿宋" w:hAnsi="仿宋" w:cs="仿宋" w:hint="eastAsia"/>
          <w:sz w:val="32"/>
          <w:szCs w:val="32"/>
        </w:rPr>
        <w:t>年收支差额的数额。</w:t>
      </w:r>
    </w:p>
    <w:p w:rsidR="006F6E43" w:rsidRDefault="00117F5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（八）上年结转和结余：填列</w:t>
      </w:r>
      <w:r>
        <w:rPr>
          <w:rFonts w:ascii="仿宋" w:eastAsia="仿宋" w:hAnsi="仿宋" w:cs="仿宋" w:hint="eastAsia"/>
          <w:sz w:val="32"/>
          <w:szCs w:val="32"/>
        </w:rPr>
        <w:t>2023</w:t>
      </w:r>
      <w:r>
        <w:rPr>
          <w:rFonts w:ascii="仿宋" w:eastAsia="仿宋" w:hAnsi="仿宋" w:cs="仿宋" w:hint="eastAsia"/>
          <w:sz w:val="32"/>
          <w:szCs w:val="32"/>
        </w:rPr>
        <w:t>年全部结转和结余的资金数，包括当年结转结余资金和历年滚存结转结余资金。</w:t>
      </w:r>
    </w:p>
    <w:p w:rsidR="006F6E43" w:rsidRDefault="00117F50">
      <w:pPr>
        <w:spacing w:line="56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t>二、支出科目</w:t>
      </w:r>
    </w:p>
    <w:p w:rsidR="006F6E43" w:rsidRDefault="00117F5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对部门或单位预算中涉及的支出功能分类科目（明细到项级），结合部门实际，参照《</w:t>
      </w:r>
      <w:r>
        <w:rPr>
          <w:rFonts w:ascii="仿宋" w:eastAsia="仿宋" w:hAnsi="仿宋" w:cs="仿宋" w:hint="eastAsia"/>
          <w:sz w:val="32"/>
          <w:szCs w:val="32"/>
        </w:rPr>
        <w:t>2023</w:t>
      </w:r>
      <w:r>
        <w:rPr>
          <w:rFonts w:ascii="仿宋" w:eastAsia="仿宋" w:hAnsi="仿宋" w:cs="仿宋" w:hint="eastAsia"/>
          <w:sz w:val="32"/>
          <w:szCs w:val="32"/>
        </w:rPr>
        <w:t>年政府收支分类科目》的规范说明行解释。</w:t>
      </w:r>
    </w:p>
    <w:p w:rsidR="006F6E43" w:rsidRDefault="00117F5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（一）行政运行：反映行政单位（事业单位）的基本支</w:t>
      </w:r>
      <w:r>
        <w:rPr>
          <w:rFonts w:ascii="仿宋" w:eastAsia="仿宋" w:hAnsi="仿宋" w:cs="仿宋" w:hint="eastAsia"/>
          <w:sz w:val="32"/>
          <w:szCs w:val="32"/>
        </w:rPr>
        <w:lastRenderedPageBreak/>
        <w:t>出。</w:t>
      </w:r>
    </w:p>
    <w:p w:rsidR="006F6E43" w:rsidRDefault="00117F5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（二）一般行政管理事务：反映行政单位（包括事业单位）未单独设置项级科目的其他项目支出。</w:t>
      </w:r>
    </w:p>
    <w:p w:rsidR="006F6E43" w:rsidRDefault="00117F5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（三）机关事业单位基本养老保险缴费支出：反映机关事业单位实施养老保险制度由单位缴纳的基本养老保险费的支出。</w:t>
      </w:r>
    </w:p>
    <w:p w:rsidR="006F6E43" w:rsidRDefault="00117F50">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（四）行政单位医疗：反映行政事业单位基本医疗保险缴费经费。</w:t>
      </w:r>
    </w:p>
    <w:p w:rsidR="006F6E43" w:rsidRDefault="00117F50">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（五）事业单位医疗：反映财政部门集中安排的事业单位基本医疗保险缴费经费。</w:t>
      </w:r>
    </w:p>
    <w:p w:rsidR="006F6E43" w:rsidRDefault="00117F50">
      <w:pPr>
        <w:spacing w:line="560" w:lineRule="exact"/>
        <w:ind w:firstLineChars="200" w:firstLine="640"/>
        <w:rPr>
          <w:rFonts w:ascii="宋体" w:hAnsi="宋体" w:cstheme="minorEastAsia"/>
          <w:b/>
          <w:bCs/>
          <w:color w:val="000000" w:themeColor="text1"/>
          <w:sz w:val="32"/>
          <w:szCs w:val="32"/>
        </w:rPr>
      </w:pPr>
      <w:r>
        <w:rPr>
          <w:rFonts w:ascii="仿宋" w:eastAsia="仿宋" w:hAnsi="仿宋" w:cs="仿宋" w:hint="eastAsia"/>
          <w:sz w:val="32"/>
          <w:szCs w:val="32"/>
        </w:rPr>
        <w:t>（六）死亡抚恤：反映单位遗属人员生活补助。</w:t>
      </w:r>
    </w:p>
    <w:p w:rsidR="006F6E43" w:rsidRDefault="006F6E43">
      <w:pPr>
        <w:spacing w:line="560" w:lineRule="exact"/>
        <w:rPr>
          <w:rFonts w:ascii="仿宋" w:eastAsia="仿宋" w:hAnsi="仿宋" w:cs="仿宋"/>
          <w:sz w:val="32"/>
          <w:szCs w:val="32"/>
        </w:rPr>
      </w:pPr>
    </w:p>
    <w:sectPr w:rsidR="006F6E43" w:rsidSect="0066351D">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13F7E04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A20D88E" w16cex:dateUtc="2024-06-05T01: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3F7E04E" w16cid:durableId="3A20D88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7F50" w:rsidRDefault="00117F50" w:rsidP="005A1486">
      <w:r>
        <w:separator/>
      </w:r>
    </w:p>
  </w:endnote>
  <w:endnote w:type="continuationSeparator" w:id="0">
    <w:p w:rsidR="00117F50" w:rsidRDefault="00117F50" w:rsidP="005A14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_GB2312">
    <w:altName w:val="Times New Roman"/>
    <w:charset w:val="00"/>
    <w:family w:val="auto"/>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7F50" w:rsidRDefault="00117F50" w:rsidP="005A1486">
      <w:r>
        <w:separator/>
      </w:r>
    </w:p>
  </w:footnote>
  <w:footnote w:type="continuationSeparator" w:id="0">
    <w:p w:rsidR="00117F50" w:rsidRDefault="00117F50" w:rsidP="005A148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AF78BF6"/>
    <w:multiLevelType w:val="singleLevel"/>
    <w:tmpl w:val="9AF78BF6"/>
    <w:lvl w:ilvl="0">
      <w:start w:val="3"/>
      <w:numFmt w:val="chineseCounting"/>
      <w:suff w:val="space"/>
      <w:lvlText w:val="第%1部分"/>
      <w:lvlJc w:val="left"/>
      <w:rPr>
        <w:rFonts w:hint="eastAsia"/>
      </w:rPr>
    </w:lvl>
  </w:abstractNum>
  <w:abstractNum w:abstractNumId="1">
    <w:nsid w:val="2B814A79"/>
    <w:multiLevelType w:val="singleLevel"/>
    <w:tmpl w:val="2B814A79"/>
    <w:lvl w:ilvl="0">
      <w:start w:val="2"/>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玉丹 匡">
    <w15:presenceInfo w15:providerId="Windows Live" w15:userId="b20c31153451b35f"/>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HorizontalSpacing w:val="105"/>
  <w:drawingGridVerticalSpacing w:val="156"/>
  <w:noPunctuationKerning/>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GM2MjIxYzRiOTczOTEyZTBkNjI5Mzc4ZmRjYmMxNTUifQ=="/>
  </w:docVars>
  <w:rsids>
    <w:rsidRoot w:val="721B69F2"/>
    <w:rsid w:val="000C7196"/>
    <w:rsid w:val="00117F50"/>
    <w:rsid w:val="002B5E9C"/>
    <w:rsid w:val="002E5803"/>
    <w:rsid w:val="00311E13"/>
    <w:rsid w:val="003370B9"/>
    <w:rsid w:val="003923D4"/>
    <w:rsid w:val="003F0FE4"/>
    <w:rsid w:val="004C065D"/>
    <w:rsid w:val="00514C61"/>
    <w:rsid w:val="005A1486"/>
    <w:rsid w:val="005D5909"/>
    <w:rsid w:val="0066351D"/>
    <w:rsid w:val="00677572"/>
    <w:rsid w:val="006F6E43"/>
    <w:rsid w:val="00752D92"/>
    <w:rsid w:val="007B16CD"/>
    <w:rsid w:val="00826B1A"/>
    <w:rsid w:val="00836B92"/>
    <w:rsid w:val="00983B57"/>
    <w:rsid w:val="00AA5E95"/>
    <w:rsid w:val="00AF1324"/>
    <w:rsid w:val="00B75BD2"/>
    <w:rsid w:val="00C17656"/>
    <w:rsid w:val="00C42326"/>
    <w:rsid w:val="00C66F61"/>
    <w:rsid w:val="00C7014D"/>
    <w:rsid w:val="00CA6A2C"/>
    <w:rsid w:val="00CE1FCB"/>
    <w:rsid w:val="00DF5401"/>
    <w:rsid w:val="00E31A6E"/>
    <w:rsid w:val="00E7170E"/>
    <w:rsid w:val="00E97729"/>
    <w:rsid w:val="00EF20EF"/>
    <w:rsid w:val="00F54563"/>
    <w:rsid w:val="00FF359B"/>
    <w:rsid w:val="010349FD"/>
    <w:rsid w:val="01DC3CDB"/>
    <w:rsid w:val="07F90B71"/>
    <w:rsid w:val="0C395F24"/>
    <w:rsid w:val="0CBD7B78"/>
    <w:rsid w:val="0F0E02BF"/>
    <w:rsid w:val="146671F4"/>
    <w:rsid w:val="1B54459E"/>
    <w:rsid w:val="1CAE6585"/>
    <w:rsid w:val="24ED56A6"/>
    <w:rsid w:val="2C7B4E96"/>
    <w:rsid w:val="34FB3BCE"/>
    <w:rsid w:val="3B2F036E"/>
    <w:rsid w:val="3B974891"/>
    <w:rsid w:val="43B411B7"/>
    <w:rsid w:val="48DF23C4"/>
    <w:rsid w:val="495D15B1"/>
    <w:rsid w:val="4ACE0D70"/>
    <w:rsid w:val="4BE0413F"/>
    <w:rsid w:val="50C74449"/>
    <w:rsid w:val="51AC406F"/>
    <w:rsid w:val="51C92E73"/>
    <w:rsid w:val="55360A87"/>
    <w:rsid w:val="5A5657F0"/>
    <w:rsid w:val="637C0F3F"/>
    <w:rsid w:val="650E1B7C"/>
    <w:rsid w:val="6BB90E73"/>
    <w:rsid w:val="6D793476"/>
    <w:rsid w:val="721B69F2"/>
    <w:rsid w:val="7D4230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Body Text First Indent"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66351D"/>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uiPriority w:val="1"/>
    <w:qFormat/>
    <w:rsid w:val="0066351D"/>
    <w:rPr>
      <w:rFonts w:ascii="仿宋_GB2312" w:eastAsia="仿宋_GB2312" w:hAnsi="仿宋_GB2312" w:cs="仿宋_GB2312"/>
      <w:sz w:val="32"/>
      <w:szCs w:val="32"/>
      <w:lang w:val="zh-CN" w:bidi="zh-CN"/>
    </w:rPr>
  </w:style>
  <w:style w:type="paragraph" w:styleId="a4">
    <w:name w:val="annotation text"/>
    <w:basedOn w:val="a"/>
    <w:link w:val="Char"/>
    <w:rsid w:val="0066351D"/>
    <w:pPr>
      <w:jc w:val="left"/>
    </w:pPr>
  </w:style>
  <w:style w:type="paragraph" w:styleId="a5">
    <w:name w:val="Balloon Text"/>
    <w:basedOn w:val="a"/>
    <w:link w:val="Char0"/>
    <w:autoRedefine/>
    <w:qFormat/>
    <w:rsid w:val="0066351D"/>
    <w:rPr>
      <w:sz w:val="18"/>
      <w:szCs w:val="18"/>
    </w:rPr>
  </w:style>
  <w:style w:type="paragraph" w:styleId="a6">
    <w:name w:val="footer"/>
    <w:basedOn w:val="a"/>
    <w:link w:val="Char1"/>
    <w:autoRedefine/>
    <w:qFormat/>
    <w:rsid w:val="0066351D"/>
    <w:pPr>
      <w:tabs>
        <w:tab w:val="center" w:pos="4153"/>
        <w:tab w:val="right" w:pos="8306"/>
      </w:tabs>
      <w:snapToGrid w:val="0"/>
      <w:jc w:val="left"/>
    </w:pPr>
    <w:rPr>
      <w:sz w:val="18"/>
      <w:szCs w:val="18"/>
    </w:rPr>
  </w:style>
  <w:style w:type="paragraph" w:styleId="a7">
    <w:name w:val="header"/>
    <w:basedOn w:val="a"/>
    <w:link w:val="Char2"/>
    <w:autoRedefine/>
    <w:qFormat/>
    <w:rsid w:val="0066351D"/>
    <w:pPr>
      <w:pBdr>
        <w:bottom w:val="single" w:sz="6" w:space="1" w:color="auto"/>
      </w:pBdr>
      <w:tabs>
        <w:tab w:val="center" w:pos="4153"/>
        <w:tab w:val="right" w:pos="8306"/>
      </w:tabs>
      <w:snapToGrid w:val="0"/>
      <w:jc w:val="center"/>
    </w:pPr>
    <w:rPr>
      <w:sz w:val="18"/>
      <w:szCs w:val="18"/>
    </w:rPr>
  </w:style>
  <w:style w:type="paragraph" w:styleId="a8">
    <w:name w:val="annotation subject"/>
    <w:basedOn w:val="a4"/>
    <w:next w:val="a4"/>
    <w:link w:val="Char3"/>
    <w:rsid w:val="0066351D"/>
    <w:rPr>
      <w:b/>
      <w:bCs/>
    </w:rPr>
  </w:style>
  <w:style w:type="paragraph" w:styleId="a9">
    <w:name w:val="Body Text First Indent"/>
    <w:basedOn w:val="a0"/>
    <w:autoRedefine/>
    <w:uiPriority w:val="99"/>
    <w:qFormat/>
    <w:rsid w:val="0066351D"/>
    <w:pPr>
      <w:ind w:firstLineChars="100" w:firstLine="420"/>
    </w:pPr>
  </w:style>
  <w:style w:type="character" w:styleId="aa">
    <w:name w:val="annotation reference"/>
    <w:basedOn w:val="a1"/>
    <w:rsid w:val="0066351D"/>
    <w:rPr>
      <w:sz w:val="21"/>
      <w:szCs w:val="21"/>
    </w:rPr>
  </w:style>
  <w:style w:type="character" w:customStyle="1" w:styleId="Char2">
    <w:name w:val="页眉 Char"/>
    <w:basedOn w:val="a1"/>
    <w:link w:val="a7"/>
    <w:autoRedefine/>
    <w:qFormat/>
    <w:rsid w:val="0066351D"/>
    <w:rPr>
      <w:rFonts w:asciiTheme="minorHAnsi" w:eastAsiaTheme="minorEastAsia" w:hAnsiTheme="minorHAnsi" w:cstheme="minorBidi"/>
      <w:kern w:val="2"/>
      <w:sz w:val="18"/>
      <w:szCs w:val="18"/>
    </w:rPr>
  </w:style>
  <w:style w:type="character" w:customStyle="1" w:styleId="Char1">
    <w:name w:val="页脚 Char"/>
    <w:basedOn w:val="a1"/>
    <w:link w:val="a6"/>
    <w:autoRedefine/>
    <w:qFormat/>
    <w:rsid w:val="0066351D"/>
    <w:rPr>
      <w:rFonts w:asciiTheme="minorHAnsi" w:eastAsiaTheme="minorEastAsia" w:hAnsiTheme="minorHAnsi" w:cstheme="minorBidi"/>
      <w:kern w:val="2"/>
      <w:sz w:val="18"/>
      <w:szCs w:val="18"/>
    </w:rPr>
  </w:style>
  <w:style w:type="character" w:customStyle="1" w:styleId="Char0">
    <w:name w:val="批注框文本 Char"/>
    <w:basedOn w:val="a1"/>
    <w:link w:val="a5"/>
    <w:autoRedefine/>
    <w:qFormat/>
    <w:rsid w:val="0066351D"/>
    <w:rPr>
      <w:rFonts w:asciiTheme="minorHAnsi" w:eastAsiaTheme="minorEastAsia" w:hAnsiTheme="minorHAnsi" w:cstheme="minorBidi"/>
      <w:kern w:val="2"/>
      <w:sz w:val="18"/>
      <w:szCs w:val="18"/>
    </w:rPr>
  </w:style>
  <w:style w:type="character" w:customStyle="1" w:styleId="Char">
    <w:name w:val="批注文字 Char"/>
    <w:basedOn w:val="a1"/>
    <w:link w:val="a4"/>
    <w:rsid w:val="0066351D"/>
    <w:rPr>
      <w:rFonts w:asciiTheme="minorHAnsi" w:eastAsiaTheme="minorEastAsia" w:hAnsiTheme="minorHAnsi" w:cstheme="minorBidi"/>
      <w:kern w:val="2"/>
      <w:sz w:val="21"/>
      <w:szCs w:val="24"/>
    </w:rPr>
  </w:style>
  <w:style w:type="character" w:customStyle="1" w:styleId="Char3">
    <w:name w:val="批注主题 Char"/>
    <w:basedOn w:val="Char"/>
    <w:link w:val="a8"/>
    <w:rsid w:val="0066351D"/>
    <w:rPr>
      <w:rFonts w:asciiTheme="minorHAnsi" w:eastAsiaTheme="minorEastAsia" w:hAnsiTheme="minorHAnsi" w:cstheme="minorBidi"/>
      <w:b/>
      <w:bCs/>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21" Type="http://schemas.microsoft.com/office/2016/09/relationships/commentsIds" Target="commentsId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microsoft.com/office/2011/relationships/commentsExtended" Target="commentsExtended.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19</Pages>
  <Words>672</Words>
  <Characters>3831</Characters>
  <Application>Microsoft Office Word</Application>
  <DocSecurity>0</DocSecurity>
  <Lines>31</Lines>
  <Paragraphs>8</Paragraphs>
  <ScaleCrop>false</ScaleCrop>
  <Company>Microsoft</Company>
  <LinksUpToDate>false</LinksUpToDate>
  <CharactersWithSpaces>4495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2022-03-07T01:35:00Z</cp:lastPrinted>
  <dcterms:created xsi:type="dcterms:W3CDTF">2024-06-05T03:29:00Z</dcterms:created>
  <dcterms:modified xsi:type="dcterms:W3CDTF">2024-06-05T03:29:00Z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2052-12.1.0.16309</vt:lpwstr>
  </property>
  <property fmtid="{D5CDD505-2E9C-101B-9397-08002B2CF9AE}" pid="3" name="ICV">
    <vt:lpwstr>867854A7BB44430E84F8CDA4C1253B0E</vt:lpwstr>
  </property>
</Properties>
</file>