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A4A2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b w:val="0"/>
          <w:bCs/>
          <w:color w:val="FF0000"/>
          <w:sz w:val="44"/>
          <w:szCs w:val="44"/>
          <w:lang w:val="en-US" w:eastAsia="zh-CN"/>
        </w:rPr>
      </w:pPr>
      <w:r>
        <w:rPr>
          <w:rFonts w:hint="eastAsia" w:ascii="方正小标宋简体" w:hAnsi="方正小标宋简体" w:eastAsia="方正小标宋简体" w:cs="方正小标宋简体"/>
          <w:bCs/>
          <w:color w:val="FF0000"/>
          <w:sz w:val="44"/>
          <w:szCs w:val="44"/>
        </w:rPr>
        <w:t xml:space="preserve"> </w:t>
      </w:r>
      <w:r>
        <w:rPr>
          <w:rFonts w:hint="eastAsia" w:ascii="方正小标宋简体" w:hAnsi="方正小标宋简体" w:eastAsia="方正小标宋简体" w:cs="方正小标宋简体"/>
          <w:b w:val="0"/>
          <w:bCs/>
          <w:color w:val="FF0000"/>
          <w:sz w:val="44"/>
          <w:szCs w:val="44"/>
        </w:rPr>
        <w:t xml:space="preserve"> </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兴国县警务服务中心</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2025年</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单位</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目  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rPr>
      </w:pPr>
      <w:r>
        <w:rPr>
          <w:rFonts w:hint="eastAsia" w:ascii="仿宋" w:hAnsi="仿宋" w:eastAsia="仿宋" w:cs="仿宋"/>
          <w:b/>
          <w:bCs/>
          <w:sz w:val="32"/>
          <w:szCs w:val="32"/>
        </w:rPr>
        <w:t xml:space="preserve">第一部分 </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rPr>
      </w:pPr>
      <w:r>
        <w:rPr>
          <w:rFonts w:hint="eastAsia" w:ascii="仿宋" w:hAnsi="仿宋" w:eastAsia="仿宋" w:cs="仿宋"/>
          <w:sz w:val="32"/>
          <w:szCs w:val="32"/>
        </w:rPr>
        <w:t>一、</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rPr>
      </w:pPr>
      <w:r>
        <w:rPr>
          <w:rFonts w:hint="eastAsia" w:ascii="仿宋" w:hAnsi="仿宋" w:eastAsia="仿宋" w:cs="仿宋"/>
          <w:b w:val="0"/>
          <w:bCs w:val="0"/>
          <w:sz w:val="32"/>
          <w:szCs w:val="32"/>
        </w:rPr>
        <w:t>二、</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二</w:t>
      </w:r>
      <w:r>
        <w:rPr>
          <w:rFonts w:hint="eastAsia" w:ascii="仿宋" w:hAnsi="仿宋" w:eastAsia="仿宋" w:cs="仿宋"/>
          <w:b/>
          <w:bCs/>
          <w:sz w:val="32"/>
          <w:szCs w:val="32"/>
        </w:rPr>
        <w:t>部分</w:t>
      </w:r>
      <w:r>
        <w:rPr>
          <w:rFonts w:hint="eastAsia" w:ascii="仿宋" w:hAnsi="仿宋" w:eastAsia="仿宋" w:cs="仿宋"/>
          <w:b/>
          <w:bCs/>
          <w:sz w:val="32"/>
          <w:szCs w:val="32"/>
          <w:lang w:val="en-US" w:eastAsia="zh-CN"/>
        </w:rPr>
        <w:t xml:space="preserve"> 2025年</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预算</w:t>
      </w:r>
      <w:r>
        <w:rPr>
          <w:rFonts w:hint="eastAsia" w:ascii="仿宋" w:hAnsi="仿宋" w:eastAsia="仿宋" w:cs="仿宋"/>
          <w:sz w:val="32"/>
          <w:szCs w:val="32"/>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sz w:val="32"/>
          <w:szCs w:val="32"/>
        </w:rPr>
      </w:pPr>
      <w:r>
        <w:rPr>
          <w:rFonts w:hint="eastAsia" w:ascii="仿宋" w:hAnsi="仿宋" w:eastAsia="仿宋" w:cs="仿宋"/>
          <w:sz w:val="32"/>
          <w:szCs w:val="32"/>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三</w:t>
      </w:r>
      <w:r>
        <w:rPr>
          <w:rFonts w:hint="eastAsia" w:ascii="仿宋" w:hAnsi="仿宋" w:eastAsia="仿宋" w:cs="仿宋"/>
          <w:b/>
          <w:bCs/>
          <w:sz w:val="32"/>
          <w:szCs w:val="32"/>
        </w:rPr>
        <w:t>部分</w:t>
      </w:r>
      <w:r>
        <w:rPr>
          <w:rFonts w:hint="eastAsia" w:ascii="仿宋" w:hAnsi="仿宋" w:eastAsia="仿宋" w:cs="仿宋"/>
          <w:b/>
          <w:bCs/>
          <w:color w:val="FF0000"/>
          <w:sz w:val="32"/>
          <w:szCs w:val="32"/>
          <w:lang w:val="en-US" w:eastAsia="zh-CN"/>
        </w:rPr>
        <w:t xml:space="preserve"> </w:t>
      </w:r>
      <w:r>
        <w:rPr>
          <w:rFonts w:hint="eastAsia" w:ascii="仿宋" w:hAnsi="仿宋" w:eastAsia="仿宋" w:cs="仿宋"/>
          <w:b/>
          <w:bCs/>
          <w:color w:val="auto"/>
          <w:sz w:val="32"/>
          <w:szCs w:val="32"/>
          <w:lang w:val="en-US" w:eastAsia="zh-CN"/>
        </w:rPr>
        <w:t>2025年</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单位</w:t>
      </w:r>
      <w:r>
        <w:rPr>
          <w:rFonts w:hint="eastAsia" w:ascii="仿宋" w:hAnsi="仿宋" w:eastAsia="仿宋" w:cs="仿宋"/>
          <w:sz w:val="32"/>
          <w:szCs w:val="32"/>
        </w:rPr>
        <w:t>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sz w:val="32"/>
          <w:szCs w:val="32"/>
          <w:lang w:eastAsia="zh-CN"/>
        </w:rPr>
        <w:t>单位</w:t>
      </w:r>
      <w:r>
        <w:rPr>
          <w:rFonts w:hint="eastAsia" w:ascii="仿宋" w:hAnsi="仿宋" w:eastAsia="仿宋" w:cs="仿宋"/>
          <w:sz w:val="32"/>
          <w:szCs w:val="32"/>
        </w:rPr>
        <w:t>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rPr>
      </w:pPr>
      <w:r>
        <w:rPr>
          <w:rFonts w:hint="eastAsia" w:ascii="仿宋" w:hAnsi="仿宋" w:eastAsia="仿宋" w:cs="仿宋"/>
          <w:sz w:val="32"/>
          <w:szCs w:val="32"/>
        </w:rPr>
        <w:t>九、《国有资本经营预算支出表》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rPr>
      </w:pPr>
      <w:r>
        <w:rPr>
          <w:rFonts w:hint="eastAsia" w:ascii="仿宋" w:hAnsi="仿宋" w:eastAsia="仿宋" w:cs="仿宋"/>
          <w:sz w:val="32"/>
          <w:szCs w:val="32"/>
        </w:rPr>
        <w:t>十、《项目支出绩效目标表》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第四部分 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2"/>
          <w:szCs w:val="32"/>
        </w:rPr>
      </w:pPr>
    </w:p>
    <w:p w14:paraId="631D3B44">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32"/>
          <w:szCs w:val="32"/>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sz w:val="32"/>
          <w:szCs w:val="32"/>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2"/>
          <w:szCs w:val="32"/>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主要职责</w:t>
      </w:r>
    </w:p>
    <w:p w14:paraId="2E797C86">
      <w:pPr>
        <w:spacing w:line="360" w:lineRule="auto"/>
        <w:ind w:firstLine="640" w:firstLineChars="200"/>
        <w:rPr>
          <w:rStyle w:val="6"/>
          <w:rFonts w:hint="eastAsia" w:ascii="仿宋" w:hAnsi="仿宋" w:eastAsia="仿宋" w:cs="仿宋"/>
          <w:kern w:val="0"/>
          <w:sz w:val="32"/>
          <w:szCs w:val="32"/>
          <w:lang w:eastAsia="zh-CN"/>
        </w:rPr>
      </w:pPr>
      <w:r>
        <w:rPr>
          <w:rFonts w:hint="eastAsia" w:ascii="仿宋" w:hAnsi="仿宋" w:eastAsia="仿宋" w:cs="仿宋"/>
          <w:kern w:val="0"/>
          <w:sz w:val="32"/>
          <w:szCs w:val="32"/>
        </w:rPr>
        <w:t>兴国县警务服务中心是县公安局的下属股级全额拨款公益一类事业单位，主要职责是：</w:t>
      </w:r>
      <w:r>
        <w:rPr>
          <w:rStyle w:val="6"/>
          <w:rFonts w:hint="eastAsia" w:ascii="仿宋" w:hAnsi="仿宋" w:eastAsia="仿宋" w:cs="仿宋"/>
          <w:kern w:val="0"/>
          <w:sz w:val="32"/>
          <w:szCs w:val="32"/>
        </w:rPr>
        <w:t>负责为全县警务工作提供辅助支撑和技术保障服务等工作</w:t>
      </w:r>
      <w:r>
        <w:rPr>
          <w:rStyle w:val="6"/>
          <w:rFonts w:hint="eastAsia" w:ascii="仿宋" w:hAnsi="仿宋" w:eastAsia="仿宋" w:cs="仿宋"/>
          <w:kern w:val="0"/>
          <w:sz w:val="32"/>
          <w:szCs w:val="32"/>
          <w:lang w:eastAsia="zh-CN"/>
        </w:rPr>
        <w:t>。</w:t>
      </w:r>
    </w:p>
    <w:p w14:paraId="459F373B">
      <w:pPr>
        <w:spacing w:line="360" w:lineRule="auto"/>
        <w:ind w:firstLine="640" w:firstLineChars="200"/>
        <w:rPr>
          <w:rFonts w:hint="eastAsia" w:ascii="仿宋" w:hAnsi="仿宋" w:eastAsia="仿宋" w:cs="仿宋"/>
          <w:sz w:val="32"/>
          <w:szCs w:val="32"/>
        </w:rPr>
      </w:pPr>
      <w:r>
        <w:rPr>
          <w:rStyle w:val="6"/>
          <w:rFonts w:hint="eastAsia" w:ascii="仿宋" w:hAnsi="仿宋" w:eastAsia="仿宋" w:cs="仿宋"/>
          <w:kern w:val="0"/>
          <w:sz w:val="32"/>
          <w:szCs w:val="32"/>
        </w:rPr>
        <w:t>负责</w:t>
      </w:r>
      <w:r>
        <w:rPr>
          <w:rStyle w:val="6"/>
          <w:rFonts w:hint="eastAsia" w:ascii="仿宋" w:hAnsi="仿宋" w:eastAsia="仿宋" w:cs="仿宋"/>
          <w:kern w:val="0"/>
          <w:sz w:val="32"/>
          <w:szCs w:val="32"/>
          <w:lang w:val="en-US" w:eastAsia="zh-CN"/>
        </w:rPr>
        <w:t>全</w:t>
      </w:r>
      <w:r>
        <w:rPr>
          <w:rStyle w:val="6"/>
          <w:rFonts w:hint="eastAsia" w:ascii="仿宋" w:hAnsi="仿宋" w:eastAsia="仿宋" w:cs="仿宋"/>
          <w:kern w:val="0"/>
          <w:sz w:val="32"/>
          <w:szCs w:val="32"/>
        </w:rPr>
        <w:t>县公安</w:t>
      </w:r>
      <w:r>
        <w:rPr>
          <w:rStyle w:val="6"/>
          <w:rFonts w:hint="eastAsia" w:ascii="仿宋" w:hAnsi="仿宋" w:eastAsia="仿宋" w:cs="仿宋"/>
          <w:kern w:val="0"/>
          <w:sz w:val="32"/>
          <w:szCs w:val="32"/>
          <w:lang w:val="en-US" w:eastAsia="zh-CN"/>
        </w:rPr>
        <w:t>机关</w:t>
      </w:r>
      <w:r>
        <w:rPr>
          <w:rStyle w:val="6"/>
          <w:rFonts w:hint="eastAsia" w:ascii="仿宋" w:hAnsi="仿宋" w:eastAsia="仿宋" w:cs="仿宋"/>
          <w:kern w:val="0"/>
          <w:sz w:val="32"/>
          <w:szCs w:val="32"/>
        </w:rPr>
        <w:t>教育训练工作，</w:t>
      </w:r>
      <w:r>
        <w:rPr>
          <w:rFonts w:hint="eastAsia" w:ascii="仿宋" w:hAnsi="仿宋" w:eastAsia="仿宋" w:cs="仿宋"/>
          <w:kern w:val="0"/>
          <w:sz w:val="32"/>
          <w:szCs w:val="32"/>
        </w:rPr>
        <w:t>政治轮训及实战大练兵</w:t>
      </w:r>
      <w:r>
        <w:rPr>
          <w:rFonts w:hint="eastAsia" w:ascii="仿宋" w:hAnsi="仿宋" w:eastAsia="仿宋" w:cs="仿宋"/>
          <w:kern w:val="0"/>
          <w:sz w:val="32"/>
          <w:szCs w:val="32"/>
          <w:lang w:val="en-US" w:eastAsia="zh-CN"/>
        </w:rPr>
        <w:t>等培训</w:t>
      </w:r>
      <w:r>
        <w:rPr>
          <w:rFonts w:hint="eastAsia" w:ascii="仿宋" w:hAnsi="仿宋" w:eastAsia="仿宋" w:cs="仿宋"/>
          <w:kern w:val="0"/>
          <w:sz w:val="32"/>
          <w:szCs w:val="32"/>
        </w:rPr>
        <w:t>的计划组织实施，训练基地的管理工作。</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基本情况</w:t>
      </w:r>
    </w:p>
    <w:p w14:paraId="2FA09BDD">
      <w:pPr>
        <w:ind w:firstLine="640" w:firstLineChars="200"/>
        <w:rPr>
          <w:rFonts w:hint="eastAsia" w:ascii="楷体" w:hAnsi="楷体" w:eastAsia="仿宋" w:cs="楷体"/>
          <w:color w:val="FF0000"/>
          <w:sz w:val="32"/>
          <w:szCs w:val="32"/>
          <w:lang w:eastAsia="zh-CN"/>
        </w:rPr>
      </w:pPr>
      <w:r>
        <w:rPr>
          <w:rFonts w:hint="eastAsia" w:ascii="仿宋" w:hAnsi="仿宋" w:eastAsia="仿宋" w:cs="仿宋"/>
          <w:color w:val="auto"/>
          <w:sz w:val="32"/>
          <w:szCs w:val="32"/>
          <w:lang w:val="en-US" w:eastAsia="zh-CN"/>
        </w:rPr>
        <w:t>2025</w:t>
      </w:r>
      <w:r>
        <w:rPr>
          <w:rFonts w:hint="eastAsia" w:ascii="仿宋" w:hAnsi="仿宋" w:eastAsia="仿宋" w:cs="仿宋"/>
          <w:color w:val="auto"/>
          <w:sz w:val="32"/>
          <w:szCs w:val="32"/>
        </w:rPr>
        <w:t>年</w:t>
      </w:r>
      <w:r>
        <w:rPr>
          <w:rFonts w:hint="eastAsia" w:ascii="仿宋" w:hAnsi="仿宋" w:eastAsia="仿宋"/>
          <w:color w:val="auto"/>
          <w:sz w:val="32"/>
          <w:szCs w:val="32"/>
          <w:lang w:eastAsia="zh-CN"/>
        </w:rPr>
        <w:t>本单位</w:t>
      </w:r>
      <w:r>
        <w:rPr>
          <w:rFonts w:hint="eastAsia" w:ascii="仿宋" w:hAnsi="仿宋" w:eastAsia="仿宋"/>
          <w:color w:val="auto"/>
          <w:sz w:val="32"/>
          <w:szCs w:val="32"/>
        </w:rPr>
        <w:t>内设处室</w:t>
      </w:r>
      <w:r>
        <w:rPr>
          <w:rFonts w:hint="eastAsia" w:ascii="仿宋" w:hAnsi="仿宋" w:eastAsia="仿宋"/>
          <w:color w:val="auto"/>
          <w:sz w:val="32"/>
          <w:szCs w:val="32"/>
          <w:lang w:val="en-US" w:eastAsia="zh-CN"/>
        </w:rPr>
        <w:t>1</w:t>
      </w:r>
      <w:r>
        <w:rPr>
          <w:rFonts w:hint="eastAsia" w:ascii="仿宋" w:hAnsi="仿宋" w:eastAsia="仿宋"/>
          <w:color w:val="auto"/>
          <w:sz w:val="32"/>
          <w:szCs w:val="32"/>
        </w:rPr>
        <w:t>个</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分别为：办公室</w:t>
      </w:r>
      <w:r>
        <w:rPr>
          <w:rFonts w:hint="eastAsia" w:ascii="仿宋" w:hAnsi="仿宋" w:eastAsia="仿宋"/>
          <w:color w:val="auto"/>
          <w:sz w:val="32"/>
          <w:szCs w:val="32"/>
          <w:lang w:eastAsia="zh-CN"/>
        </w:rPr>
        <w:t>。</w:t>
      </w:r>
    </w:p>
    <w:p w14:paraId="2EAE0EB2">
      <w:pPr>
        <w:bidi w:val="0"/>
        <w:ind w:firstLine="647"/>
        <w:rPr>
          <w:rFonts w:hint="eastAsia" w:ascii="仿宋" w:hAnsi="仿宋" w:eastAsia="仿宋"/>
          <w:sz w:val="32"/>
          <w:szCs w:val="32"/>
        </w:rPr>
      </w:pPr>
      <w:r>
        <w:rPr>
          <w:rFonts w:hint="eastAsia" w:ascii="仿宋" w:hAnsi="仿宋" w:eastAsia="仿宋"/>
          <w:sz w:val="32"/>
          <w:szCs w:val="32"/>
          <w:lang w:eastAsia="zh-CN"/>
        </w:rPr>
        <w:t>本单位</w:t>
      </w:r>
      <w:r>
        <w:rPr>
          <w:rFonts w:hint="eastAsia" w:ascii="仿宋" w:hAnsi="仿宋" w:eastAsia="仿宋"/>
          <w:sz w:val="32"/>
          <w:szCs w:val="32"/>
        </w:rPr>
        <w:t>编制人数小计</w:t>
      </w:r>
      <w:r>
        <w:rPr>
          <w:rFonts w:hint="eastAsia" w:ascii="仿宋" w:hAnsi="仿宋" w:eastAsia="仿宋"/>
          <w:sz w:val="32"/>
          <w:szCs w:val="32"/>
          <w:lang w:val="en-US" w:eastAsia="zh-CN"/>
        </w:rPr>
        <w:t>22</w:t>
      </w:r>
      <w:r>
        <w:rPr>
          <w:rFonts w:hint="eastAsia" w:ascii="仿宋" w:hAnsi="仿宋" w:eastAsia="仿宋"/>
          <w:sz w:val="32"/>
          <w:szCs w:val="32"/>
        </w:rPr>
        <w:t>人,其中：行政编制人数</w:t>
      </w:r>
      <w:r>
        <w:rPr>
          <w:rFonts w:hint="eastAsia" w:ascii="仿宋" w:hAnsi="仿宋" w:eastAsia="仿宋"/>
          <w:sz w:val="32"/>
          <w:szCs w:val="32"/>
          <w:lang w:val="en-US" w:eastAsia="zh-CN"/>
        </w:rPr>
        <w:t>0</w:t>
      </w:r>
      <w:r>
        <w:rPr>
          <w:rFonts w:hint="eastAsia" w:ascii="仿宋" w:hAnsi="仿宋" w:eastAsia="仿宋"/>
          <w:sz w:val="32"/>
          <w:szCs w:val="32"/>
        </w:rPr>
        <w:t>人,参照公务员管理的事业编制人数</w:t>
      </w:r>
      <w:r>
        <w:rPr>
          <w:rFonts w:hint="eastAsia" w:ascii="仿宋" w:hAnsi="仿宋" w:eastAsia="仿宋"/>
          <w:sz w:val="32"/>
          <w:szCs w:val="32"/>
          <w:lang w:val="en-US" w:eastAsia="zh-CN"/>
        </w:rPr>
        <w:t>0</w:t>
      </w:r>
      <w:r>
        <w:rPr>
          <w:rFonts w:hint="eastAsia" w:ascii="仿宋" w:hAnsi="仿宋" w:eastAsia="仿宋"/>
          <w:sz w:val="32"/>
          <w:szCs w:val="32"/>
        </w:rPr>
        <w:t>人,全部补助事业编制人数</w:t>
      </w:r>
      <w:r>
        <w:rPr>
          <w:rFonts w:hint="eastAsia" w:ascii="仿宋" w:hAnsi="仿宋" w:eastAsia="仿宋"/>
          <w:sz w:val="32"/>
          <w:szCs w:val="32"/>
          <w:lang w:val="en-US" w:eastAsia="zh-CN"/>
        </w:rPr>
        <w:t>22</w:t>
      </w:r>
      <w:r>
        <w:rPr>
          <w:rFonts w:hint="eastAsia" w:ascii="仿宋" w:hAnsi="仿宋" w:eastAsia="仿宋"/>
          <w:sz w:val="32"/>
          <w:szCs w:val="32"/>
        </w:rPr>
        <w:t>人,自收自支编制人数</w:t>
      </w:r>
      <w:r>
        <w:rPr>
          <w:rFonts w:hint="eastAsia" w:ascii="仿宋" w:hAnsi="仿宋" w:eastAsia="仿宋"/>
          <w:sz w:val="32"/>
          <w:szCs w:val="32"/>
          <w:lang w:val="en-US" w:eastAsia="zh-CN"/>
        </w:rPr>
        <w:t>0</w:t>
      </w:r>
      <w:r>
        <w:rPr>
          <w:rFonts w:hint="eastAsia" w:ascii="仿宋" w:hAnsi="仿宋" w:eastAsia="仿宋"/>
          <w:sz w:val="32"/>
          <w:szCs w:val="32"/>
        </w:rPr>
        <w:t>人。实有人数小计</w:t>
      </w:r>
      <w:r>
        <w:rPr>
          <w:rFonts w:hint="eastAsia" w:ascii="仿宋" w:hAnsi="仿宋" w:eastAsia="仿宋"/>
          <w:sz w:val="32"/>
          <w:szCs w:val="32"/>
          <w:lang w:val="en-US" w:eastAsia="zh-CN"/>
        </w:rPr>
        <w:t>18</w:t>
      </w:r>
      <w:r>
        <w:rPr>
          <w:rFonts w:hint="eastAsia" w:ascii="仿宋" w:hAnsi="仿宋" w:eastAsia="仿宋"/>
          <w:sz w:val="32"/>
          <w:szCs w:val="32"/>
        </w:rPr>
        <w:t>人,其中：在职人数小计</w:t>
      </w:r>
      <w:r>
        <w:rPr>
          <w:rFonts w:hint="eastAsia" w:ascii="仿宋" w:hAnsi="仿宋" w:eastAsia="仿宋"/>
          <w:sz w:val="32"/>
          <w:szCs w:val="32"/>
          <w:lang w:val="en-US" w:eastAsia="zh-CN"/>
        </w:rPr>
        <w:t>18</w:t>
      </w:r>
      <w:r>
        <w:rPr>
          <w:rFonts w:hint="eastAsia" w:ascii="仿宋" w:hAnsi="仿宋" w:eastAsia="仿宋"/>
          <w:sz w:val="32"/>
          <w:szCs w:val="32"/>
        </w:rPr>
        <w:t>人</w:t>
      </w:r>
      <w:r>
        <w:rPr>
          <w:rFonts w:hint="eastAsia" w:ascii="楷体" w:hAnsi="楷体" w:eastAsia="楷体" w:cs="楷体"/>
          <w:sz w:val="32"/>
          <w:szCs w:val="32"/>
        </w:rPr>
        <w:t>（全部补助事业在职人数</w:t>
      </w:r>
      <w:r>
        <w:rPr>
          <w:rFonts w:hint="eastAsia" w:ascii="楷体" w:hAnsi="楷体" w:eastAsia="楷体" w:cs="楷体"/>
          <w:sz w:val="32"/>
          <w:szCs w:val="32"/>
          <w:lang w:val="en-US" w:eastAsia="zh-CN"/>
        </w:rPr>
        <w:t>18</w:t>
      </w:r>
      <w:r>
        <w:rPr>
          <w:rFonts w:hint="eastAsia" w:ascii="楷体" w:hAnsi="楷体" w:eastAsia="楷体" w:cs="楷体"/>
          <w:sz w:val="32"/>
          <w:szCs w:val="32"/>
        </w:rPr>
        <w:t>人）</w:t>
      </w:r>
      <w:r>
        <w:rPr>
          <w:rFonts w:hint="eastAsia" w:ascii="仿宋" w:hAnsi="仿宋" w:eastAsia="仿宋"/>
          <w:sz w:val="32"/>
          <w:szCs w:val="32"/>
        </w:rPr>
        <w:t>；离休人数小计</w:t>
      </w:r>
      <w:r>
        <w:rPr>
          <w:rFonts w:hint="eastAsia" w:ascii="仿宋" w:hAnsi="仿宋" w:eastAsia="仿宋"/>
          <w:sz w:val="32"/>
          <w:szCs w:val="32"/>
          <w:lang w:val="en-US" w:eastAsia="zh-CN"/>
        </w:rPr>
        <w:t>0</w:t>
      </w:r>
      <w:r>
        <w:rPr>
          <w:rFonts w:hint="eastAsia" w:ascii="仿宋" w:hAnsi="仿宋" w:eastAsia="仿宋"/>
          <w:sz w:val="32"/>
          <w:szCs w:val="32"/>
        </w:rPr>
        <w:t>人；退休人数小计</w:t>
      </w:r>
      <w:r>
        <w:rPr>
          <w:rFonts w:hint="eastAsia" w:ascii="仿宋" w:hAnsi="仿宋" w:eastAsia="仿宋"/>
          <w:sz w:val="32"/>
          <w:szCs w:val="32"/>
          <w:lang w:val="en-US" w:eastAsia="zh-CN"/>
        </w:rPr>
        <w:t>0</w:t>
      </w:r>
      <w:r>
        <w:rPr>
          <w:rFonts w:hint="eastAsia" w:ascii="仿宋" w:hAnsi="仿宋" w:eastAsia="仿宋"/>
          <w:sz w:val="32"/>
          <w:szCs w:val="32"/>
        </w:rPr>
        <w:t>人。</w:t>
      </w:r>
    </w:p>
    <w:p w14:paraId="6DD5EBF7">
      <w:pPr>
        <w:bidi w:val="0"/>
        <w:ind w:firstLine="647"/>
        <w:rPr>
          <w:rFonts w:hint="eastAsia" w:ascii="仿宋" w:hAnsi="仿宋" w:eastAsia="仿宋"/>
          <w:sz w:val="32"/>
          <w:szCs w:val="32"/>
        </w:rPr>
      </w:pPr>
    </w:p>
    <w:p w14:paraId="191CACC9">
      <w:pPr>
        <w:bidi w:val="0"/>
        <w:ind w:firstLine="647"/>
        <w:rPr>
          <w:rFonts w:hint="eastAsia" w:ascii="仿宋" w:hAnsi="仿宋" w:eastAsia="仿宋"/>
          <w:sz w:val="32"/>
          <w:szCs w:val="32"/>
        </w:rPr>
      </w:pPr>
    </w:p>
    <w:p w14:paraId="550F86B2">
      <w:pPr>
        <w:bidi w:val="0"/>
        <w:ind w:firstLine="647"/>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p>
    <w:p w14:paraId="5C0A19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2025年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sz w:val="32"/>
          <w:szCs w:val="32"/>
        </w:rPr>
        <w:t>预算情况说明</w:t>
      </w: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（一）收入预算情况</w:t>
      </w:r>
    </w:p>
    <w:p w14:paraId="69566D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FF0000"/>
          <w:sz w:val="32"/>
          <w:szCs w:val="32"/>
          <w:lang w:eastAsia="zh-CN"/>
        </w:rPr>
      </w:pPr>
      <w:r>
        <w:rPr>
          <w:rFonts w:hint="eastAsia" w:ascii="仿宋" w:hAnsi="仿宋" w:eastAsia="仿宋" w:cs="仿宋"/>
          <w:color w:val="auto"/>
          <w:sz w:val="32"/>
          <w:szCs w:val="32"/>
          <w:lang w:val="en-US" w:eastAsia="zh-CN"/>
        </w:rPr>
        <w:t>2025年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color w:val="auto"/>
          <w:sz w:val="32"/>
          <w:szCs w:val="32"/>
          <w:u w:val="none"/>
          <w:lang w:val="en-US" w:eastAsia="zh-CN"/>
        </w:rPr>
        <w:t>242.65</w:t>
      </w:r>
      <w:r>
        <w:rPr>
          <w:rFonts w:hint="eastAsia" w:ascii="仿宋" w:hAnsi="仿宋" w:eastAsia="仿宋" w:cs="仿宋"/>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减少33.46</w:t>
      </w:r>
      <w:r>
        <w:rPr>
          <w:rFonts w:hint="eastAsia" w:ascii="仿宋" w:hAnsi="仿宋" w:eastAsia="仿宋" w:cs="仿宋"/>
          <w:color w:val="auto"/>
          <w:sz w:val="32"/>
          <w:szCs w:val="32"/>
          <w:lang w:eastAsia="zh-CN"/>
        </w:rPr>
        <w:t>万元，</w:t>
      </w:r>
      <w:r>
        <w:rPr>
          <w:rFonts w:hint="eastAsia" w:ascii="仿宋" w:hAnsi="仿宋" w:eastAsia="仿宋" w:cs="仿宋"/>
          <w:color w:val="000000" w:themeColor="text1"/>
          <w:sz w:val="32"/>
          <w:szCs w:val="32"/>
          <w:lang w:val="en-US" w:eastAsia="zh-CN"/>
          <w14:textFill>
            <w14:solidFill>
              <w14:schemeClr w14:val="tx1"/>
            </w14:solidFill>
          </w14:textFill>
        </w:rPr>
        <w:t>减少12.12%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000000" w:themeColor="text1"/>
          <w:sz w:val="32"/>
          <w:szCs w:val="32"/>
          <w:lang w:val="en-US" w:eastAsia="zh-CN"/>
          <w14:textFill>
            <w14:solidFill>
              <w14:schemeClr w14:val="tx1"/>
            </w14:solidFill>
          </w14:textFill>
        </w:rPr>
        <w:t>减少人员绩效工资预算，由上级部门发放</w:t>
      </w:r>
      <w:r>
        <w:rPr>
          <w:rFonts w:hint="eastAsia" w:ascii="楷体" w:hAnsi="楷体" w:eastAsia="楷体" w:cs="楷体"/>
          <w:color w:val="000000" w:themeColor="text1"/>
          <w:sz w:val="32"/>
          <w:szCs w:val="32"/>
          <w:lang w:eastAsia="zh-CN"/>
          <w14:textFill>
            <w14:solidFill>
              <w14:schemeClr w14:val="tx1"/>
            </w14:solidFill>
          </w14:textFill>
        </w:rPr>
        <w:t>。</w:t>
      </w:r>
    </w:p>
    <w:p w14:paraId="586FB0AE">
      <w:pPr>
        <w:keepNext w:val="0"/>
        <w:keepLines w:val="0"/>
        <w:pageBreakBefore w:val="0"/>
        <w:widowControl w:val="0"/>
        <w:kinsoku/>
        <w:wordWrap/>
        <w:overflowPunct/>
        <w:topLinePunct w:val="0"/>
        <w:autoSpaceDE/>
        <w:autoSpaceDN/>
        <w:bidi w:val="0"/>
        <w:adjustRightInd/>
        <w:snapToGrid/>
        <w:spacing w:line="600" w:lineRule="exact"/>
        <w:ind w:firstLine="684"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pacing w:val="11"/>
          <w:sz w:val="32"/>
          <w:szCs w:val="32"/>
          <w:u w:val="none"/>
          <w14:textFill>
            <w14:solidFill>
              <w14:schemeClr w14:val="tx1"/>
            </w14:solidFill>
          </w14:textFill>
        </w:rPr>
        <w:t>其中：</w:t>
      </w:r>
      <w:r>
        <w:rPr>
          <w:rFonts w:hint="eastAsia" w:ascii="仿宋" w:hAnsi="仿宋" w:eastAsia="仿宋" w:cs="仿宋"/>
          <w:color w:val="000000" w:themeColor="text1"/>
          <w:spacing w:val="11"/>
          <w:sz w:val="32"/>
          <w:szCs w:val="32"/>
          <w:u w:val="none"/>
          <w:lang w:eastAsia="zh-CN"/>
          <w14:textFill>
            <w14:solidFill>
              <w14:schemeClr w14:val="tx1"/>
            </w14:solidFill>
          </w14:textFill>
        </w:rPr>
        <w:t>一般公共预算</w:t>
      </w:r>
      <w:r>
        <w:rPr>
          <w:rFonts w:hint="eastAsia" w:ascii="仿宋" w:hAnsi="仿宋" w:eastAsia="仿宋" w:cs="仿宋"/>
          <w:color w:val="000000" w:themeColor="text1"/>
          <w:spacing w:val="11"/>
          <w:sz w:val="32"/>
          <w:szCs w:val="32"/>
          <w:u w:val="none"/>
          <w14:textFill>
            <w14:solidFill>
              <w14:schemeClr w14:val="tx1"/>
            </w14:solidFill>
          </w14:textFill>
        </w:rPr>
        <w:t>收入</w:t>
      </w:r>
      <w:r>
        <w:rPr>
          <w:rFonts w:hint="eastAsia" w:ascii="仿宋" w:hAnsi="仿宋" w:eastAsia="仿宋" w:cs="仿宋"/>
          <w:color w:val="000000" w:themeColor="text1"/>
          <w:sz w:val="32"/>
          <w:szCs w:val="32"/>
          <w:u w:val="none"/>
          <w:lang w:val="en-US" w:eastAsia="zh-CN"/>
          <w14:textFill>
            <w14:solidFill>
              <w14:schemeClr w14:val="tx1"/>
            </w14:solidFill>
          </w14:textFill>
        </w:rPr>
        <w:t>242.65</w:t>
      </w:r>
      <w:r>
        <w:rPr>
          <w:rFonts w:hint="eastAsia" w:ascii="仿宋" w:hAnsi="仿宋" w:eastAsia="仿宋" w:cs="仿宋"/>
          <w:color w:val="000000" w:themeColor="text1"/>
          <w:spacing w:val="11"/>
          <w:sz w:val="32"/>
          <w:szCs w:val="32"/>
          <w:u w:val="none"/>
          <w14:textFill>
            <w14:solidFill>
              <w14:schemeClr w14:val="tx1"/>
            </w14:solidFill>
          </w14:textFill>
        </w:rPr>
        <w:t>万元,较</w:t>
      </w:r>
      <w:r>
        <w:rPr>
          <w:rFonts w:hint="eastAsia" w:ascii="仿宋" w:hAnsi="仿宋" w:eastAsia="仿宋" w:cs="仿宋"/>
          <w:color w:val="000000" w:themeColor="text1"/>
          <w:sz w:val="32"/>
          <w:szCs w:val="32"/>
          <w:u w:val="none"/>
          <w14:textFill>
            <w14:solidFill>
              <w14:schemeClr w14:val="tx1"/>
            </w14:solidFill>
          </w14:textFill>
        </w:rPr>
        <w:t xml:space="preserve"> </w:t>
      </w:r>
      <w:r>
        <w:rPr>
          <w:rFonts w:hint="eastAsia" w:ascii="仿宋" w:hAnsi="仿宋" w:eastAsia="仿宋" w:cs="仿宋"/>
          <w:color w:val="000000" w:themeColor="text1"/>
          <w:spacing w:val="23"/>
          <w:sz w:val="32"/>
          <w:szCs w:val="32"/>
          <w:u w:val="none"/>
          <w14:textFill>
            <w14:solidFill>
              <w14:schemeClr w14:val="tx1"/>
            </w14:solidFill>
          </w14:textFill>
        </w:rPr>
        <w:t>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5.74</w:t>
      </w:r>
      <w:r>
        <w:rPr>
          <w:rFonts w:hint="eastAsia" w:ascii="仿宋" w:hAnsi="仿宋" w:eastAsia="仿宋" w:cs="仿宋"/>
          <w:color w:val="000000" w:themeColor="text1"/>
          <w:spacing w:val="23"/>
          <w:sz w:val="32"/>
          <w:szCs w:val="32"/>
          <w:u w:val="none"/>
          <w14:textFill>
            <w14:solidFill>
              <w14:schemeClr w14:val="tx1"/>
            </w14:solidFill>
          </w14:textFill>
        </w:rPr>
        <w:t>万元</w:t>
      </w:r>
      <w:r>
        <w:rPr>
          <w:rFonts w:hint="eastAsia" w:ascii="仿宋" w:hAnsi="仿宋" w:eastAsia="仿宋" w:cs="仿宋"/>
          <w:color w:val="000000" w:themeColor="text1"/>
          <w:spacing w:val="23"/>
          <w:sz w:val="32"/>
          <w:szCs w:val="32"/>
          <w:u w:val="none"/>
          <w:lang w:val="en-US" w:eastAsia="zh-CN"/>
          <w14:textFill>
            <w14:solidFill>
              <w14:schemeClr w14:val="tx1"/>
            </w14:solidFill>
          </w14:textFill>
        </w:rPr>
        <w:t>；</w:t>
      </w:r>
      <w:r>
        <w:rPr>
          <w:rFonts w:hint="eastAsia" w:ascii="仿宋" w:hAnsi="仿宋" w:eastAsia="仿宋" w:cs="仿宋"/>
          <w:color w:val="000000" w:themeColor="text1"/>
          <w:spacing w:val="18"/>
          <w:sz w:val="32"/>
          <w:szCs w:val="32"/>
          <w:u w:val="none"/>
          <w14:textFill>
            <w14:solidFill>
              <w14:schemeClr w14:val="tx1"/>
            </w14:solidFill>
          </w14:textFill>
        </w:rPr>
        <w:t>其他收入</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18"/>
          <w:sz w:val="32"/>
          <w:szCs w:val="32"/>
          <w:u w:val="none"/>
          <w14:textFill>
            <w14:solidFill>
              <w14:schemeClr w14:val="tx1"/>
            </w14:solidFill>
          </w14:textFill>
        </w:rPr>
        <w:t>万元，较上年预算安排减少</w:t>
      </w:r>
      <w:r>
        <w:rPr>
          <w:rFonts w:hint="eastAsia" w:ascii="仿宋" w:hAnsi="仿宋" w:eastAsia="仿宋" w:cs="仿宋"/>
          <w:color w:val="000000" w:themeColor="text1"/>
          <w:spacing w:val="18"/>
          <w:sz w:val="32"/>
          <w:szCs w:val="32"/>
          <w:u w:val="none"/>
          <w:lang w:val="en-US" w:eastAsia="zh-CN"/>
          <w14:textFill>
            <w14:solidFill>
              <w14:schemeClr w14:val="tx1"/>
            </w14:solidFill>
          </w14:textFill>
        </w:rPr>
        <w:t>39.2</w:t>
      </w:r>
      <w:r>
        <w:rPr>
          <w:rFonts w:hint="eastAsia" w:ascii="仿宋" w:hAnsi="仿宋" w:eastAsia="仿宋" w:cs="仿宋"/>
          <w:color w:val="000000" w:themeColor="text1"/>
          <w:spacing w:val="7"/>
          <w:sz w:val="32"/>
          <w:szCs w:val="32"/>
          <w:u w:val="none"/>
          <w14:textFill>
            <w14:solidFill>
              <w14:schemeClr w14:val="tx1"/>
            </w14:solidFill>
          </w14:textFill>
        </w:rPr>
        <w:t>万元</w:t>
      </w:r>
      <w:r>
        <w:rPr>
          <w:rFonts w:hint="eastAsia" w:ascii="仿宋" w:hAnsi="仿宋" w:eastAsia="仿宋" w:cs="仿宋"/>
          <w:color w:val="000000" w:themeColor="text1"/>
          <w:spacing w:val="7"/>
          <w:sz w:val="32"/>
          <w:szCs w:val="32"/>
          <w:u w:val="none"/>
          <w:lang w:eastAsia="zh-CN"/>
          <w14:textFill>
            <w14:solidFill>
              <w14:schemeClr w14:val="tx1"/>
            </w14:solidFill>
          </w14:textFill>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（二）支出预算情况</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auto"/>
          <w:sz w:val="32"/>
          <w:szCs w:val="32"/>
          <w:lang w:val="en-US" w:eastAsia="zh-CN"/>
        </w:rPr>
        <w:t>2025年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color w:val="auto"/>
          <w:sz w:val="32"/>
          <w:szCs w:val="32"/>
          <w:u w:val="none"/>
          <w:lang w:val="en-US" w:eastAsia="zh-CN"/>
        </w:rPr>
        <w:t>242.65</w:t>
      </w:r>
      <w:r>
        <w:rPr>
          <w:rFonts w:hint="eastAsia" w:ascii="仿宋" w:hAnsi="仿宋" w:eastAsia="仿宋" w:cs="仿宋"/>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减少33.46</w:t>
      </w:r>
      <w:r>
        <w:rPr>
          <w:rFonts w:hint="eastAsia" w:ascii="仿宋" w:hAnsi="仿宋" w:eastAsia="仿宋" w:cs="仿宋"/>
          <w:color w:val="auto"/>
          <w:sz w:val="32"/>
          <w:szCs w:val="32"/>
          <w:lang w:eastAsia="zh-CN"/>
        </w:rPr>
        <w:t>万元，</w:t>
      </w:r>
      <w:r>
        <w:rPr>
          <w:rFonts w:hint="eastAsia" w:ascii="仿宋" w:hAnsi="仿宋" w:eastAsia="仿宋" w:cs="仿宋"/>
          <w:color w:val="000000" w:themeColor="text1"/>
          <w:sz w:val="32"/>
          <w:szCs w:val="32"/>
          <w:lang w:val="en-US" w:eastAsia="zh-CN"/>
          <w14:textFill>
            <w14:solidFill>
              <w14:schemeClr w14:val="tx1"/>
            </w14:solidFill>
          </w14:textFill>
        </w:rPr>
        <w:t>减少12.12%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000000" w:themeColor="text1"/>
          <w:sz w:val="32"/>
          <w:szCs w:val="32"/>
          <w:lang w:val="en-US" w:eastAsia="zh-CN"/>
          <w14:textFill>
            <w14:solidFill>
              <w14:schemeClr w14:val="tx1"/>
            </w14:solidFill>
          </w14:textFill>
        </w:rPr>
        <w:t>减少人员绩</w:t>
      </w:r>
      <w:r>
        <w:rPr>
          <w:rFonts w:hint="eastAsia" w:ascii="仿宋" w:hAnsi="仿宋" w:eastAsia="仿宋" w:cs="仿宋"/>
          <w:color w:val="000000" w:themeColor="text1"/>
          <w:sz w:val="32"/>
          <w:szCs w:val="32"/>
          <w:u w:val="none"/>
          <w:lang w:val="en-US" w:eastAsia="zh-CN"/>
          <w14:textFill>
            <w14:solidFill>
              <w14:schemeClr w14:val="tx1"/>
            </w14:solidFill>
          </w14:textFill>
        </w:rPr>
        <w:t>效工资预算，由上级部门发放</w:t>
      </w:r>
      <w:r>
        <w:rPr>
          <w:rFonts w:hint="eastAsia" w:ascii="楷体" w:hAnsi="楷体" w:eastAsia="楷体" w:cs="楷体"/>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具体为：</w:t>
      </w:r>
    </w:p>
    <w:p w14:paraId="2889F5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pacing w:val="17"/>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按支出功能分类科目划分：</w:t>
      </w:r>
      <w:r>
        <w:rPr>
          <w:rFonts w:hint="eastAsia" w:ascii="仿宋" w:hAnsi="仿宋" w:eastAsia="仿宋" w:cs="仿宋"/>
          <w:color w:val="000000" w:themeColor="text1"/>
          <w:spacing w:val="12"/>
          <w:sz w:val="32"/>
          <w:szCs w:val="32"/>
          <w:u w:val="none"/>
          <w:lang w:val="en-US" w:eastAsia="zh-CN"/>
          <w14:textFill>
            <w14:solidFill>
              <w14:schemeClr w14:val="tx1"/>
            </w14:solidFill>
          </w14:textFill>
        </w:rPr>
        <w:t>公共安全</w:t>
      </w:r>
      <w:r>
        <w:rPr>
          <w:rFonts w:hint="eastAsia" w:ascii="仿宋" w:hAnsi="仿宋" w:eastAsia="仿宋" w:cs="仿宋"/>
          <w:color w:val="000000" w:themeColor="text1"/>
          <w:spacing w:val="12"/>
          <w:sz w:val="32"/>
          <w:szCs w:val="32"/>
          <w:u w:val="none"/>
          <w14:textFill>
            <w14:solidFill>
              <w14:schemeClr w14:val="tx1"/>
            </w14:solidFill>
          </w14:textFill>
        </w:rPr>
        <w:t>支出</w:t>
      </w:r>
      <w:r>
        <w:rPr>
          <w:rFonts w:hint="eastAsia" w:ascii="仿宋" w:hAnsi="仿宋" w:eastAsia="仿宋" w:cs="仿宋"/>
          <w:color w:val="000000" w:themeColor="text1"/>
          <w:sz w:val="32"/>
          <w:szCs w:val="32"/>
          <w:u w:val="none"/>
          <w:lang w:val="en-US" w:eastAsia="zh-CN"/>
          <w14:textFill>
            <w14:solidFill>
              <w14:schemeClr w14:val="tx1"/>
            </w14:solidFill>
          </w14:textFill>
        </w:rPr>
        <w:t>178.15</w:t>
      </w:r>
      <w:r>
        <w:rPr>
          <w:rFonts w:hint="eastAsia" w:ascii="仿宋" w:hAnsi="仿宋" w:eastAsia="仿宋" w:cs="仿宋"/>
          <w:color w:val="000000" w:themeColor="text1"/>
          <w:spacing w:val="12"/>
          <w:sz w:val="32"/>
          <w:szCs w:val="32"/>
          <w:u w:val="none"/>
          <w14:textFill>
            <w14:solidFill>
              <w14:schemeClr w14:val="tx1"/>
            </w14:solidFill>
          </w14:textFill>
        </w:rPr>
        <w:t>万元,较</w:t>
      </w:r>
      <w:r>
        <w:rPr>
          <w:rFonts w:hint="eastAsia" w:ascii="仿宋" w:hAnsi="仿宋" w:eastAsia="仿宋" w:cs="仿宋"/>
          <w:color w:val="000000" w:themeColor="text1"/>
          <w:spacing w:val="5"/>
          <w:sz w:val="32"/>
          <w:szCs w:val="32"/>
          <w:u w:val="none"/>
          <w14:textFill>
            <w14:solidFill>
              <w14:schemeClr w14:val="tx1"/>
            </w14:solidFill>
          </w14:textFill>
        </w:rPr>
        <w:t>上年预算安排减少</w:t>
      </w:r>
      <w:r>
        <w:rPr>
          <w:rFonts w:hint="eastAsia" w:ascii="仿宋" w:hAnsi="仿宋" w:eastAsia="仿宋" w:cs="仿宋"/>
          <w:color w:val="000000" w:themeColor="text1"/>
          <w:spacing w:val="5"/>
          <w:sz w:val="32"/>
          <w:szCs w:val="32"/>
          <w:u w:val="none"/>
          <w:lang w:val="en-US" w:eastAsia="zh-CN"/>
          <w14:textFill>
            <w14:solidFill>
              <w14:schemeClr w14:val="tx1"/>
            </w14:solidFill>
          </w14:textFill>
        </w:rPr>
        <w:t>58.76</w:t>
      </w:r>
      <w:r>
        <w:rPr>
          <w:rFonts w:hint="eastAsia" w:ascii="仿宋" w:hAnsi="仿宋" w:eastAsia="仿宋" w:cs="仿宋"/>
          <w:color w:val="000000" w:themeColor="text1"/>
          <w:spacing w:val="5"/>
          <w:sz w:val="32"/>
          <w:szCs w:val="32"/>
          <w:u w:val="none"/>
          <w14:textFill>
            <w14:solidFill>
              <w14:schemeClr w14:val="tx1"/>
            </w14:solidFill>
          </w14:textFill>
        </w:rPr>
        <w:t>万元;社会保障和就业支出</w:t>
      </w:r>
      <w:r>
        <w:rPr>
          <w:rFonts w:hint="eastAsia" w:ascii="仿宋" w:hAnsi="仿宋" w:eastAsia="仿宋" w:cs="仿宋"/>
          <w:color w:val="000000" w:themeColor="text1"/>
          <w:sz w:val="32"/>
          <w:szCs w:val="32"/>
          <w:u w:val="none"/>
          <w:lang w:val="en-US" w:eastAsia="zh-CN"/>
          <w14:textFill>
            <w14:solidFill>
              <w14:schemeClr w14:val="tx1"/>
            </w14:solidFill>
          </w14:textFill>
        </w:rPr>
        <w:t>31.23</w:t>
      </w:r>
      <w:r>
        <w:rPr>
          <w:rFonts w:hint="eastAsia" w:ascii="仿宋" w:hAnsi="仿宋" w:eastAsia="仿宋" w:cs="仿宋"/>
          <w:color w:val="000000" w:themeColor="text1"/>
          <w:spacing w:val="5"/>
          <w:sz w:val="32"/>
          <w:szCs w:val="32"/>
          <w:u w:val="none"/>
          <w14:textFill>
            <w14:solidFill>
              <w14:schemeClr w14:val="tx1"/>
            </w14:solidFill>
          </w14:textFill>
        </w:rPr>
        <w:t>万元,较</w:t>
      </w:r>
      <w:r>
        <w:rPr>
          <w:rFonts w:hint="eastAsia" w:ascii="仿宋" w:hAnsi="仿宋" w:eastAsia="仿宋" w:cs="仿宋"/>
          <w:color w:val="000000" w:themeColor="text1"/>
          <w:spacing w:val="10"/>
          <w:sz w:val="32"/>
          <w:szCs w:val="32"/>
          <w:u w:val="none"/>
          <w14:textFill>
            <w14:solidFill>
              <w14:schemeClr w14:val="tx1"/>
            </w14:solidFill>
          </w14:textFill>
        </w:rPr>
        <w:t>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31.23</w:t>
      </w:r>
      <w:r>
        <w:rPr>
          <w:rFonts w:hint="eastAsia" w:ascii="仿宋" w:hAnsi="仿宋" w:eastAsia="仿宋" w:cs="仿宋"/>
          <w:color w:val="000000" w:themeColor="text1"/>
          <w:spacing w:val="10"/>
          <w:sz w:val="32"/>
          <w:szCs w:val="32"/>
          <w:u w:val="none"/>
          <w14:textFill>
            <w14:solidFill>
              <w14:schemeClr w14:val="tx1"/>
            </w14:solidFill>
          </w14:textFill>
        </w:rPr>
        <w:t>万元;卫生健康支出</w:t>
      </w:r>
      <w:r>
        <w:rPr>
          <w:rFonts w:hint="eastAsia" w:ascii="仿宋" w:hAnsi="仿宋" w:eastAsia="仿宋" w:cs="仿宋"/>
          <w:color w:val="000000" w:themeColor="text1"/>
          <w:sz w:val="32"/>
          <w:szCs w:val="32"/>
          <w:u w:val="none"/>
          <w:lang w:val="en-US" w:eastAsia="zh-CN"/>
          <w14:textFill>
            <w14:solidFill>
              <w14:schemeClr w14:val="tx1"/>
            </w14:solidFill>
          </w14:textFill>
        </w:rPr>
        <w:t>10.72</w:t>
      </w:r>
      <w:r>
        <w:rPr>
          <w:rFonts w:hint="eastAsia" w:ascii="仿宋" w:hAnsi="仿宋" w:eastAsia="仿宋" w:cs="仿宋"/>
          <w:color w:val="000000" w:themeColor="text1"/>
          <w:spacing w:val="10"/>
          <w:sz w:val="32"/>
          <w:szCs w:val="32"/>
          <w:u w:val="none"/>
          <w14:textFill>
            <w14:solidFill>
              <w14:schemeClr w14:val="tx1"/>
            </w14:solidFill>
          </w14:textFill>
        </w:rPr>
        <w:t>万</w:t>
      </w:r>
      <w:r>
        <w:rPr>
          <w:rFonts w:hint="eastAsia" w:ascii="仿宋" w:hAnsi="仿宋" w:eastAsia="仿宋" w:cs="仿宋"/>
          <w:color w:val="000000" w:themeColor="text1"/>
          <w:spacing w:val="5"/>
          <w:sz w:val="32"/>
          <w:szCs w:val="32"/>
          <w:u w:val="none"/>
          <w14:textFill>
            <w14:solidFill>
              <w14:schemeClr w14:val="tx1"/>
            </w14:solidFill>
          </w14:textFill>
        </w:rPr>
        <w:t>元,较上年预算安排增加</w:t>
      </w:r>
      <w:r>
        <w:rPr>
          <w:rFonts w:hint="eastAsia" w:ascii="仿宋" w:hAnsi="仿宋" w:eastAsia="仿宋" w:cs="仿宋"/>
          <w:color w:val="000000" w:themeColor="text1"/>
          <w:spacing w:val="5"/>
          <w:sz w:val="32"/>
          <w:szCs w:val="32"/>
          <w:u w:val="none"/>
          <w:lang w:val="en-US" w:eastAsia="zh-CN"/>
          <w14:textFill>
            <w14:solidFill>
              <w14:schemeClr w14:val="tx1"/>
            </w14:solidFill>
          </w14:textFill>
        </w:rPr>
        <w:t>10.72</w:t>
      </w:r>
      <w:r>
        <w:rPr>
          <w:rFonts w:hint="eastAsia" w:ascii="仿宋" w:hAnsi="仿宋" w:eastAsia="仿宋" w:cs="仿宋"/>
          <w:color w:val="000000" w:themeColor="text1"/>
          <w:spacing w:val="5"/>
          <w:sz w:val="32"/>
          <w:szCs w:val="32"/>
          <w:u w:val="none"/>
          <w14:textFill>
            <w14:solidFill>
              <w14:schemeClr w14:val="tx1"/>
            </w14:solidFill>
          </w14:textFill>
        </w:rPr>
        <w:t>万元;住房保障支出</w:t>
      </w:r>
      <w:r>
        <w:rPr>
          <w:rFonts w:hint="eastAsia" w:ascii="仿宋" w:hAnsi="仿宋" w:eastAsia="仿宋" w:cs="仿宋"/>
          <w:color w:val="000000" w:themeColor="text1"/>
          <w:sz w:val="32"/>
          <w:szCs w:val="32"/>
          <w:u w:val="none"/>
          <w:lang w:val="en-US" w:eastAsia="zh-CN"/>
          <w14:textFill>
            <w14:solidFill>
              <w14:schemeClr w14:val="tx1"/>
            </w14:solidFill>
          </w14:textFill>
        </w:rPr>
        <w:t>22.55</w:t>
      </w:r>
      <w:r>
        <w:rPr>
          <w:rFonts w:hint="eastAsia" w:ascii="仿宋" w:hAnsi="仿宋" w:eastAsia="仿宋" w:cs="仿宋"/>
          <w:color w:val="000000" w:themeColor="text1"/>
          <w:spacing w:val="5"/>
          <w:sz w:val="32"/>
          <w:szCs w:val="32"/>
          <w:u w:val="none"/>
          <w14:textFill>
            <w14:solidFill>
              <w14:schemeClr w14:val="tx1"/>
            </w14:solidFill>
          </w14:textFill>
        </w:rPr>
        <w:t>万</w:t>
      </w:r>
      <w:r>
        <w:rPr>
          <w:rFonts w:hint="eastAsia" w:ascii="仿宋" w:hAnsi="仿宋" w:eastAsia="仿宋" w:cs="仿宋"/>
          <w:color w:val="000000" w:themeColor="text1"/>
          <w:spacing w:val="17"/>
          <w:sz w:val="32"/>
          <w:szCs w:val="32"/>
          <w:u w:val="none"/>
          <w14:textFill>
            <w14:solidFill>
              <w14:schemeClr w14:val="tx1"/>
            </w14:solidFill>
          </w14:textFill>
        </w:rPr>
        <w:t>元,较上年预算安排增加</w:t>
      </w:r>
      <w:r>
        <w:rPr>
          <w:rFonts w:hint="eastAsia" w:ascii="仿宋" w:hAnsi="仿宋" w:eastAsia="仿宋" w:cs="仿宋"/>
          <w:color w:val="000000" w:themeColor="text1"/>
          <w:spacing w:val="17"/>
          <w:sz w:val="32"/>
          <w:szCs w:val="32"/>
          <w:u w:val="none"/>
          <w:lang w:val="en-US" w:eastAsia="zh-CN"/>
          <w14:textFill>
            <w14:solidFill>
              <w14:schemeClr w14:val="tx1"/>
            </w14:solidFill>
          </w14:textFill>
        </w:rPr>
        <w:t>22.55</w:t>
      </w:r>
      <w:r>
        <w:rPr>
          <w:rFonts w:hint="eastAsia" w:ascii="仿宋" w:hAnsi="仿宋" w:eastAsia="仿宋" w:cs="仿宋"/>
          <w:color w:val="000000" w:themeColor="text1"/>
          <w:spacing w:val="17"/>
          <w:sz w:val="32"/>
          <w:szCs w:val="32"/>
          <w:u w:val="none"/>
          <w14:textFill>
            <w14:solidFill>
              <w14:schemeClr w14:val="tx1"/>
            </w14:solidFill>
          </w14:textFill>
        </w:rPr>
        <w:t>万元</w:t>
      </w:r>
      <w:r>
        <w:rPr>
          <w:rFonts w:hint="eastAsia" w:ascii="仿宋" w:hAnsi="仿宋" w:eastAsia="仿宋" w:cs="仿宋"/>
          <w:spacing w:val="7"/>
          <w:sz w:val="30"/>
          <w:szCs w:val="30"/>
        </w:rPr>
        <w:t>；</w:t>
      </w:r>
      <w:r>
        <w:rPr>
          <w:rFonts w:hint="eastAsia" w:ascii="仿宋" w:hAnsi="仿宋" w:eastAsia="仿宋" w:cs="仿宋"/>
          <w:color w:val="000000" w:themeColor="text1"/>
          <w:spacing w:val="18"/>
          <w:sz w:val="32"/>
          <w:szCs w:val="32"/>
          <w:u w:val="none"/>
          <w14:textFill>
            <w14:solidFill>
              <w14:schemeClr w14:val="tx1"/>
            </w14:solidFill>
          </w14:textFill>
        </w:rPr>
        <w:t>其他收入</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18"/>
          <w:sz w:val="32"/>
          <w:szCs w:val="32"/>
          <w:u w:val="none"/>
          <w14:textFill>
            <w14:solidFill>
              <w14:schemeClr w14:val="tx1"/>
            </w14:solidFill>
          </w14:textFill>
        </w:rPr>
        <w:t>万元，较上年预算安排减少</w:t>
      </w:r>
      <w:r>
        <w:rPr>
          <w:rFonts w:hint="eastAsia" w:ascii="仿宋" w:hAnsi="仿宋" w:eastAsia="仿宋" w:cs="仿宋"/>
          <w:color w:val="000000" w:themeColor="text1"/>
          <w:spacing w:val="18"/>
          <w:sz w:val="32"/>
          <w:szCs w:val="32"/>
          <w:u w:val="none"/>
          <w:lang w:val="en-US" w:eastAsia="zh-CN"/>
          <w14:textFill>
            <w14:solidFill>
              <w14:schemeClr w14:val="tx1"/>
            </w14:solidFill>
          </w14:textFill>
        </w:rPr>
        <w:t>39.2</w:t>
      </w:r>
      <w:r>
        <w:rPr>
          <w:rFonts w:hint="eastAsia" w:ascii="仿宋" w:hAnsi="仿宋" w:eastAsia="仿宋" w:cs="仿宋"/>
          <w:color w:val="000000" w:themeColor="text1"/>
          <w:spacing w:val="7"/>
          <w:sz w:val="32"/>
          <w:szCs w:val="32"/>
          <w:u w:val="none"/>
          <w14:textFill>
            <w14:solidFill>
              <w14:schemeClr w14:val="tx1"/>
            </w14:solidFill>
          </w14:textFill>
        </w:rPr>
        <w:t>万元</w:t>
      </w:r>
      <w:r>
        <w:rPr>
          <w:rFonts w:hint="eastAsia" w:ascii="仿宋" w:hAnsi="仿宋" w:eastAsia="仿宋" w:cs="仿宋"/>
          <w:color w:val="000000" w:themeColor="text1"/>
          <w:spacing w:val="17"/>
          <w:sz w:val="32"/>
          <w:szCs w:val="32"/>
          <w:u w:val="none"/>
          <w:lang w:eastAsia="zh-CN"/>
          <w14:textFill>
            <w14:solidFill>
              <w14:schemeClr w14:val="tx1"/>
            </w14:solidFill>
          </w14:textFill>
        </w:rPr>
        <w:t>。</w:t>
      </w:r>
    </w:p>
    <w:p w14:paraId="6D32E7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按支出项目类别划分：</w:t>
      </w:r>
      <w:r>
        <w:rPr>
          <w:rFonts w:hint="eastAsia" w:ascii="仿宋" w:hAnsi="仿宋" w:eastAsia="仿宋" w:cs="仿宋"/>
          <w:color w:val="000000" w:themeColor="text1"/>
          <w:sz w:val="32"/>
          <w:szCs w:val="32"/>
          <w:u w:val="none"/>
          <w:lang w:val="en-US" w:eastAsia="zh-CN"/>
          <w14:textFill>
            <w14:solidFill>
              <w14:schemeClr w14:val="tx1"/>
            </w14:solidFill>
          </w14:textFill>
        </w:rPr>
        <w:t>1、</w:t>
      </w:r>
      <w:r>
        <w:rPr>
          <w:rFonts w:hint="eastAsia" w:ascii="仿宋" w:hAnsi="仿宋" w:eastAsia="仿宋" w:cs="仿宋"/>
          <w:color w:val="000000" w:themeColor="text1"/>
          <w:sz w:val="32"/>
          <w:szCs w:val="32"/>
          <w:u w:val="none"/>
          <w:lang w:eastAsia="zh-CN"/>
          <w14:textFill>
            <w14:solidFill>
              <w14:schemeClr w14:val="tx1"/>
            </w14:solidFill>
          </w14:textFill>
        </w:rPr>
        <w:t>基本支出</w:t>
      </w:r>
      <w:r>
        <w:rPr>
          <w:rFonts w:hint="eastAsia" w:ascii="仿宋" w:hAnsi="仿宋" w:eastAsia="仿宋" w:cs="仿宋"/>
          <w:color w:val="000000" w:themeColor="text1"/>
          <w:sz w:val="32"/>
          <w:szCs w:val="32"/>
          <w:u w:val="none"/>
          <w:lang w:val="en-US" w:eastAsia="zh-CN"/>
          <w14:textFill>
            <w14:solidFill>
              <w14:schemeClr w14:val="tx1"/>
            </w14:solidFill>
          </w14:textFill>
        </w:rPr>
        <w:t>242.65</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val="en-US" w:eastAsia="zh-CN"/>
          <w14:textFill>
            <w14:solidFill>
              <w14:schemeClr w14:val="tx1"/>
            </w14:solidFill>
          </w14:textFill>
        </w:rPr>
        <w:t>减少33.46</w:t>
      </w:r>
      <w:r>
        <w:rPr>
          <w:rFonts w:hint="eastAsia" w:ascii="仿宋" w:hAnsi="仿宋" w:eastAsia="仿宋" w:cs="仿宋"/>
          <w:color w:val="000000" w:themeColor="text1"/>
          <w:sz w:val="32"/>
          <w:szCs w:val="32"/>
          <w:u w:val="none"/>
          <w:lang w:eastAsia="zh-CN"/>
          <w14:textFill>
            <w14:solidFill>
              <w14:schemeClr w14:val="tx1"/>
            </w14:solidFill>
          </w14:textFill>
        </w:rPr>
        <w:t>万元，其中：工资福利支出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179.65</w:t>
      </w:r>
      <w:r>
        <w:rPr>
          <w:rFonts w:hint="eastAsia" w:ascii="仿宋" w:hAnsi="仿宋" w:eastAsia="仿宋" w:cs="仿宋"/>
          <w:color w:val="000000" w:themeColor="text1"/>
          <w:sz w:val="32"/>
          <w:szCs w:val="32"/>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63</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lang w:val="en-US" w:eastAsia="zh-CN"/>
          <w14:textFill>
            <w14:solidFill>
              <w14:schemeClr w14:val="tx1"/>
            </w14:solidFill>
          </w14:textFill>
        </w:rPr>
        <w:t>2、</w:t>
      </w:r>
      <w:r>
        <w:rPr>
          <w:rFonts w:hint="eastAsia" w:ascii="仿宋" w:hAnsi="仿宋" w:eastAsia="仿宋" w:cs="仿宋"/>
          <w:color w:val="000000" w:themeColor="text1"/>
          <w:sz w:val="32"/>
          <w:szCs w:val="32"/>
          <w:u w:val="none"/>
          <w:lang w:eastAsia="zh-CN"/>
          <w14:textFill>
            <w14:solidFill>
              <w14:schemeClr w14:val="tx1"/>
            </w14:solidFill>
          </w14:textFill>
        </w:rPr>
        <w:t>项目支出</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val="en-US" w:eastAsia="zh-CN"/>
          <w14:textFill>
            <w14:solidFill>
              <w14:schemeClr w14:val="tx1"/>
            </w14:solidFill>
          </w14:textFill>
        </w:rPr>
        <w:t>减少0</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67ACD1EB">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按支出经济分类科目划分：工资福利支出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179.65</w:t>
      </w:r>
      <w:r>
        <w:rPr>
          <w:rFonts w:hint="eastAsia" w:ascii="仿宋" w:hAnsi="仿宋" w:eastAsia="仿宋" w:cs="仿宋"/>
          <w:color w:val="000000" w:themeColor="text1"/>
          <w:sz w:val="32"/>
          <w:szCs w:val="32"/>
          <w:u w:val="none"/>
          <w:lang w:eastAsia="zh-CN"/>
          <w14:textFill>
            <w14:solidFill>
              <w14:schemeClr w14:val="tx1"/>
            </w14:solidFill>
          </w14:textFill>
        </w:rPr>
        <w:t xml:space="preserve"> 万元，</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val="en-US" w:eastAsia="zh-CN"/>
          <w14:textFill>
            <w14:solidFill>
              <w14:schemeClr w14:val="tx1"/>
            </w14:solidFill>
          </w14:textFill>
        </w:rPr>
        <w:t>减少33.46</w:t>
      </w:r>
      <w:r>
        <w:rPr>
          <w:rFonts w:hint="eastAsia" w:ascii="仿宋" w:hAnsi="仿宋" w:eastAsia="仿宋" w:cs="仿宋"/>
          <w:color w:val="000000" w:themeColor="text1"/>
          <w:sz w:val="32"/>
          <w:szCs w:val="32"/>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63</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val="en-US" w:eastAsia="zh-CN"/>
          <w14:textFill>
            <w14:solidFill>
              <w14:schemeClr w14:val="tx1"/>
            </w14:solidFill>
          </w14:textFill>
        </w:rPr>
        <w:t>加0</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（三）财政拨款支出情况</w:t>
      </w:r>
    </w:p>
    <w:p w14:paraId="18B8E4AE">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000000" w:themeColor="text1"/>
          <w:sz w:val="32"/>
          <w:szCs w:val="32"/>
          <w:u w:val="none"/>
          <w:lang w:val="en-US" w:eastAsia="zh-CN"/>
          <w14:textFill>
            <w14:solidFill>
              <w14:schemeClr w14:val="tx1"/>
            </w14:solidFill>
          </w14:textFill>
        </w:rPr>
        <w:t>2025年</w:t>
      </w:r>
      <w:r>
        <w:rPr>
          <w:rFonts w:hint="eastAsia" w:ascii="仿宋" w:hAnsi="仿宋" w:eastAsia="仿宋" w:cs="仿宋"/>
          <w:color w:val="000000" w:themeColor="text1"/>
          <w:sz w:val="32"/>
          <w:szCs w:val="32"/>
          <w:u w:val="none"/>
          <w:lang w:eastAsia="zh-CN"/>
          <w14:textFill>
            <w14:solidFill>
              <w14:schemeClr w14:val="tx1"/>
            </w14:solidFill>
          </w14:textFill>
        </w:rPr>
        <w:t>本单位</w:t>
      </w:r>
      <w:r>
        <w:rPr>
          <w:rFonts w:hint="eastAsia" w:ascii="仿宋" w:hAnsi="仿宋" w:eastAsia="仿宋" w:cs="仿宋"/>
          <w:color w:val="000000" w:themeColor="text1"/>
          <w:sz w:val="32"/>
          <w:szCs w:val="32"/>
          <w:u w:val="none"/>
          <w14:textFill>
            <w14:solidFill>
              <w14:schemeClr w14:val="tx1"/>
            </w14:solidFill>
          </w14:textFill>
        </w:rPr>
        <w:t>财政拨款（补助）支出预算</w:t>
      </w:r>
      <w:r>
        <w:rPr>
          <w:rFonts w:hint="eastAsia" w:ascii="仿宋" w:hAnsi="仿宋" w:eastAsia="仿宋" w:cs="仿宋"/>
          <w:color w:val="000000" w:themeColor="text1"/>
          <w:sz w:val="32"/>
          <w:szCs w:val="32"/>
          <w:u w:val="none"/>
          <w:lang w:val="en-US" w:eastAsia="zh-CN"/>
          <w14:textFill>
            <w14:solidFill>
              <w14:schemeClr w14:val="tx1"/>
            </w14:solidFill>
          </w14:textFill>
        </w:rPr>
        <w:t>242.65</w:t>
      </w:r>
      <w:r>
        <w:rPr>
          <w:rFonts w:hint="eastAsia" w:ascii="仿宋" w:hAnsi="仿宋" w:eastAsia="仿宋" w:cs="仿宋"/>
          <w:color w:val="000000" w:themeColor="text1"/>
          <w:sz w:val="32"/>
          <w:szCs w:val="32"/>
          <w:u w:val="none"/>
          <w14:textFill>
            <w14:solidFill>
              <w14:schemeClr w14:val="tx1"/>
            </w14:solidFill>
          </w14:textFill>
        </w:rPr>
        <w:t>万元，占</w:t>
      </w:r>
      <w:r>
        <w:rPr>
          <w:rFonts w:hint="eastAsia" w:ascii="仿宋" w:hAnsi="仿宋" w:eastAsia="仿宋" w:cs="仿宋"/>
          <w:color w:val="000000" w:themeColor="text1"/>
          <w:sz w:val="32"/>
          <w:szCs w:val="32"/>
          <w:u w:val="none"/>
          <w:lang w:eastAsia="zh-CN"/>
          <w14:textFill>
            <w14:solidFill>
              <w14:schemeClr w14:val="tx1"/>
            </w14:solidFill>
          </w14:textFill>
        </w:rPr>
        <w:t>本年</w:t>
      </w:r>
      <w:r>
        <w:rPr>
          <w:rFonts w:hint="eastAsia" w:ascii="仿宋" w:hAnsi="仿宋" w:eastAsia="仿宋" w:cs="仿宋"/>
          <w:color w:val="000000" w:themeColor="text1"/>
          <w:sz w:val="32"/>
          <w:szCs w:val="32"/>
          <w:u w:val="none"/>
          <w14:textFill>
            <w14:solidFill>
              <w14:schemeClr w14:val="tx1"/>
            </w14:solidFill>
          </w14:textFill>
        </w:rPr>
        <w:t>支出预算额的</w:t>
      </w:r>
      <w:r>
        <w:rPr>
          <w:rFonts w:hint="eastAsia" w:ascii="仿宋" w:hAnsi="仿宋" w:eastAsia="仿宋" w:cs="仿宋"/>
          <w:color w:val="000000" w:themeColor="text1"/>
          <w:sz w:val="32"/>
          <w:szCs w:val="32"/>
          <w:u w:val="none"/>
          <w:lang w:val="en-US" w:eastAsia="zh-CN"/>
          <w14:textFill>
            <w14:solidFill>
              <w14:schemeClr w14:val="tx1"/>
            </w14:solidFill>
          </w14:textFill>
        </w:rPr>
        <w:t>100</w:t>
      </w:r>
      <w:r>
        <w:rPr>
          <w:rFonts w:hint="eastAsia" w:ascii="仿宋" w:hAnsi="仿宋" w:eastAsia="仿宋" w:cs="仿宋"/>
          <w:color w:val="000000" w:themeColor="text1"/>
          <w:sz w:val="32"/>
          <w:szCs w:val="32"/>
          <w:u w:val="none"/>
          <w14:textFill>
            <w14:solidFill>
              <w14:schemeClr w14:val="tx1"/>
            </w14:solidFill>
          </w14:textFill>
        </w:rPr>
        <w:t>%，较上年预算安排增</w:t>
      </w:r>
      <w:r>
        <w:rPr>
          <w:rFonts w:hint="eastAsia" w:ascii="仿宋" w:hAnsi="仿宋" w:eastAsia="仿宋" w:cs="仿宋"/>
          <w:color w:val="000000" w:themeColor="text1"/>
          <w:sz w:val="32"/>
          <w:szCs w:val="32"/>
          <w:u w:val="none"/>
          <w:lang w:val="en-US" w:eastAsia="zh-CN"/>
          <w14:textFill>
            <w14:solidFill>
              <w14:schemeClr w14:val="tx1"/>
            </w14:solidFill>
          </w14:textFill>
        </w:rPr>
        <w:t>加5.74</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增</w:t>
      </w:r>
      <w:r>
        <w:rPr>
          <w:rFonts w:hint="eastAsia" w:ascii="仿宋" w:hAnsi="仿宋" w:eastAsia="仿宋" w:cs="仿宋"/>
          <w:color w:val="000000" w:themeColor="text1"/>
          <w:sz w:val="32"/>
          <w:szCs w:val="32"/>
          <w:u w:val="none"/>
          <w:lang w:val="en-US" w:eastAsia="zh-CN"/>
          <w14:textFill>
            <w14:solidFill>
              <w14:schemeClr w14:val="tx1"/>
            </w14:solidFill>
          </w14:textFill>
        </w:rPr>
        <w:t>长2.42</w:t>
      </w:r>
      <w:r>
        <w:rPr>
          <w:rFonts w:hint="eastAsia" w:ascii="仿宋" w:hAnsi="仿宋" w:eastAsia="仿宋" w:cs="仿宋"/>
          <w:color w:val="000000" w:themeColor="text1"/>
          <w:sz w:val="32"/>
          <w:szCs w:val="32"/>
          <w:u w:val="none"/>
          <w14:textFill>
            <w14:solidFill>
              <w14:schemeClr w14:val="tx1"/>
            </w14:solidFill>
          </w14:textFill>
        </w:rPr>
        <w:t>%。</w:t>
      </w:r>
      <w:r>
        <w:rPr>
          <w:rFonts w:hint="eastAsia" w:ascii="仿宋" w:hAnsi="仿宋" w:eastAsia="仿宋" w:cs="仿宋"/>
          <w:color w:val="000000" w:themeColor="text1"/>
          <w:sz w:val="32"/>
          <w:szCs w:val="32"/>
          <w:u w:val="none"/>
          <w:lang w:eastAsia="zh-CN"/>
          <w14:textFill>
            <w14:solidFill>
              <w14:schemeClr w14:val="tx1"/>
            </w14:solidFill>
          </w14:textFill>
        </w:rPr>
        <w:t>增减变化主要原因是：</w:t>
      </w:r>
      <w:r>
        <w:rPr>
          <w:rFonts w:hint="eastAsia" w:ascii="仿宋" w:hAnsi="仿宋" w:eastAsia="仿宋" w:cs="仿宋"/>
          <w:color w:val="000000" w:themeColor="text1"/>
          <w:sz w:val="32"/>
          <w:szCs w:val="32"/>
          <w:u w:val="none"/>
          <w:lang w:val="en-US" w:eastAsia="zh-CN"/>
          <w14:textFill>
            <w14:solidFill>
              <w14:schemeClr w14:val="tx1"/>
            </w14:solidFill>
          </w14:textFill>
        </w:rPr>
        <w:t>人员工资福利正常增加</w:t>
      </w:r>
      <w:r>
        <w:rPr>
          <w:rFonts w:hint="eastAsia" w:ascii="楷体" w:hAnsi="楷体" w:eastAsia="楷体" w:cs="楷体"/>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具体为：</w:t>
      </w:r>
    </w:p>
    <w:p w14:paraId="7D69DB8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pacing w:val="17"/>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按支出功能分类科目划分：</w:t>
      </w:r>
      <w:r>
        <w:rPr>
          <w:rFonts w:hint="eastAsia" w:ascii="仿宋" w:hAnsi="仿宋" w:eastAsia="仿宋" w:cs="仿宋"/>
          <w:color w:val="000000" w:themeColor="text1"/>
          <w:spacing w:val="12"/>
          <w:sz w:val="32"/>
          <w:szCs w:val="32"/>
          <w:u w:val="none"/>
          <w:lang w:val="en-US" w:eastAsia="zh-CN"/>
          <w14:textFill>
            <w14:solidFill>
              <w14:schemeClr w14:val="tx1"/>
            </w14:solidFill>
          </w14:textFill>
        </w:rPr>
        <w:t>公共安全</w:t>
      </w:r>
      <w:r>
        <w:rPr>
          <w:rFonts w:hint="eastAsia" w:ascii="仿宋" w:hAnsi="仿宋" w:eastAsia="仿宋" w:cs="仿宋"/>
          <w:color w:val="000000" w:themeColor="text1"/>
          <w:spacing w:val="12"/>
          <w:sz w:val="32"/>
          <w:szCs w:val="32"/>
          <w:u w:val="none"/>
          <w14:textFill>
            <w14:solidFill>
              <w14:schemeClr w14:val="tx1"/>
            </w14:solidFill>
          </w14:textFill>
        </w:rPr>
        <w:t>支出</w:t>
      </w:r>
      <w:r>
        <w:rPr>
          <w:rFonts w:hint="eastAsia" w:ascii="仿宋" w:hAnsi="仿宋" w:eastAsia="仿宋" w:cs="仿宋"/>
          <w:color w:val="000000" w:themeColor="text1"/>
          <w:sz w:val="32"/>
          <w:szCs w:val="32"/>
          <w:u w:val="none"/>
          <w:lang w:val="en-US" w:eastAsia="zh-CN"/>
          <w14:textFill>
            <w14:solidFill>
              <w14:schemeClr w14:val="tx1"/>
            </w14:solidFill>
          </w14:textFill>
        </w:rPr>
        <w:t>178.15</w:t>
      </w:r>
      <w:r>
        <w:rPr>
          <w:rFonts w:hint="eastAsia" w:ascii="仿宋" w:hAnsi="仿宋" w:eastAsia="仿宋" w:cs="仿宋"/>
          <w:color w:val="000000" w:themeColor="text1"/>
          <w:spacing w:val="12"/>
          <w:sz w:val="32"/>
          <w:szCs w:val="32"/>
          <w:u w:val="none"/>
          <w14:textFill>
            <w14:solidFill>
              <w14:schemeClr w14:val="tx1"/>
            </w14:solidFill>
          </w14:textFill>
        </w:rPr>
        <w:t>万元,较</w:t>
      </w:r>
      <w:r>
        <w:rPr>
          <w:rFonts w:hint="eastAsia" w:ascii="仿宋" w:hAnsi="仿宋" w:eastAsia="仿宋" w:cs="仿宋"/>
          <w:color w:val="000000" w:themeColor="text1"/>
          <w:spacing w:val="5"/>
          <w:sz w:val="32"/>
          <w:szCs w:val="32"/>
          <w:u w:val="none"/>
          <w14:textFill>
            <w14:solidFill>
              <w14:schemeClr w14:val="tx1"/>
            </w14:solidFill>
          </w14:textFill>
        </w:rPr>
        <w:t>上年预算安排减少</w:t>
      </w:r>
      <w:r>
        <w:rPr>
          <w:rFonts w:hint="eastAsia" w:ascii="仿宋" w:hAnsi="仿宋" w:eastAsia="仿宋" w:cs="仿宋"/>
          <w:color w:val="000000" w:themeColor="text1"/>
          <w:spacing w:val="5"/>
          <w:sz w:val="32"/>
          <w:szCs w:val="32"/>
          <w:u w:val="none"/>
          <w:lang w:val="en-US" w:eastAsia="zh-CN"/>
          <w14:textFill>
            <w14:solidFill>
              <w14:schemeClr w14:val="tx1"/>
            </w14:solidFill>
          </w14:textFill>
        </w:rPr>
        <w:t>58.76</w:t>
      </w:r>
      <w:r>
        <w:rPr>
          <w:rFonts w:hint="eastAsia" w:ascii="仿宋" w:hAnsi="仿宋" w:eastAsia="仿宋" w:cs="仿宋"/>
          <w:color w:val="000000" w:themeColor="text1"/>
          <w:spacing w:val="5"/>
          <w:sz w:val="32"/>
          <w:szCs w:val="32"/>
          <w:u w:val="none"/>
          <w14:textFill>
            <w14:solidFill>
              <w14:schemeClr w14:val="tx1"/>
            </w14:solidFill>
          </w14:textFill>
        </w:rPr>
        <w:t>万元;社会保障和就业支出</w:t>
      </w:r>
      <w:r>
        <w:rPr>
          <w:rFonts w:hint="eastAsia" w:ascii="仿宋" w:hAnsi="仿宋" w:eastAsia="仿宋" w:cs="仿宋"/>
          <w:color w:val="000000" w:themeColor="text1"/>
          <w:sz w:val="32"/>
          <w:szCs w:val="32"/>
          <w:u w:val="none"/>
          <w:lang w:val="en-US" w:eastAsia="zh-CN"/>
          <w14:textFill>
            <w14:solidFill>
              <w14:schemeClr w14:val="tx1"/>
            </w14:solidFill>
          </w14:textFill>
        </w:rPr>
        <w:t>31.23</w:t>
      </w:r>
      <w:r>
        <w:rPr>
          <w:rFonts w:hint="eastAsia" w:ascii="仿宋" w:hAnsi="仿宋" w:eastAsia="仿宋" w:cs="仿宋"/>
          <w:color w:val="000000" w:themeColor="text1"/>
          <w:spacing w:val="5"/>
          <w:sz w:val="32"/>
          <w:szCs w:val="32"/>
          <w:u w:val="none"/>
          <w14:textFill>
            <w14:solidFill>
              <w14:schemeClr w14:val="tx1"/>
            </w14:solidFill>
          </w14:textFill>
        </w:rPr>
        <w:t>万元,较</w:t>
      </w:r>
      <w:r>
        <w:rPr>
          <w:rFonts w:hint="eastAsia" w:ascii="仿宋" w:hAnsi="仿宋" w:eastAsia="仿宋" w:cs="仿宋"/>
          <w:color w:val="000000" w:themeColor="text1"/>
          <w:spacing w:val="10"/>
          <w:sz w:val="32"/>
          <w:szCs w:val="32"/>
          <w:u w:val="none"/>
          <w14:textFill>
            <w14:solidFill>
              <w14:schemeClr w14:val="tx1"/>
            </w14:solidFill>
          </w14:textFill>
        </w:rPr>
        <w:t>上年预算安排增加</w:t>
      </w:r>
      <w:r>
        <w:rPr>
          <w:rFonts w:hint="eastAsia" w:ascii="仿宋" w:hAnsi="仿宋" w:eastAsia="仿宋" w:cs="仿宋"/>
          <w:color w:val="000000" w:themeColor="text1"/>
          <w:sz w:val="32"/>
          <w:szCs w:val="32"/>
          <w:u w:val="none"/>
          <w:lang w:val="en-US" w:eastAsia="zh-CN"/>
          <w14:textFill>
            <w14:solidFill>
              <w14:schemeClr w14:val="tx1"/>
            </w14:solidFill>
          </w14:textFill>
        </w:rPr>
        <w:t>31.23</w:t>
      </w:r>
      <w:r>
        <w:rPr>
          <w:rFonts w:hint="eastAsia" w:ascii="仿宋" w:hAnsi="仿宋" w:eastAsia="仿宋" w:cs="仿宋"/>
          <w:color w:val="000000" w:themeColor="text1"/>
          <w:spacing w:val="10"/>
          <w:sz w:val="32"/>
          <w:szCs w:val="32"/>
          <w:u w:val="none"/>
          <w14:textFill>
            <w14:solidFill>
              <w14:schemeClr w14:val="tx1"/>
            </w14:solidFill>
          </w14:textFill>
        </w:rPr>
        <w:t>万元;卫生健康支出</w:t>
      </w:r>
      <w:r>
        <w:rPr>
          <w:rFonts w:hint="eastAsia" w:ascii="仿宋" w:hAnsi="仿宋" w:eastAsia="仿宋" w:cs="仿宋"/>
          <w:color w:val="000000" w:themeColor="text1"/>
          <w:sz w:val="32"/>
          <w:szCs w:val="32"/>
          <w:u w:val="none"/>
          <w:lang w:val="en-US" w:eastAsia="zh-CN"/>
          <w14:textFill>
            <w14:solidFill>
              <w14:schemeClr w14:val="tx1"/>
            </w14:solidFill>
          </w14:textFill>
        </w:rPr>
        <w:t>10.72</w:t>
      </w:r>
      <w:r>
        <w:rPr>
          <w:rFonts w:hint="eastAsia" w:ascii="仿宋" w:hAnsi="仿宋" w:eastAsia="仿宋" w:cs="仿宋"/>
          <w:color w:val="000000" w:themeColor="text1"/>
          <w:spacing w:val="10"/>
          <w:sz w:val="32"/>
          <w:szCs w:val="32"/>
          <w:u w:val="none"/>
          <w14:textFill>
            <w14:solidFill>
              <w14:schemeClr w14:val="tx1"/>
            </w14:solidFill>
          </w14:textFill>
        </w:rPr>
        <w:t>万</w:t>
      </w:r>
      <w:r>
        <w:rPr>
          <w:rFonts w:hint="eastAsia" w:ascii="仿宋" w:hAnsi="仿宋" w:eastAsia="仿宋" w:cs="仿宋"/>
          <w:color w:val="000000" w:themeColor="text1"/>
          <w:spacing w:val="5"/>
          <w:sz w:val="32"/>
          <w:szCs w:val="32"/>
          <w:u w:val="none"/>
          <w14:textFill>
            <w14:solidFill>
              <w14:schemeClr w14:val="tx1"/>
            </w14:solidFill>
          </w14:textFill>
        </w:rPr>
        <w:t>元,较上年预算安排增加</w:t>
      </w:r>
      <w:r>
        <w:rPr>
          <w:rFonts w:hint="eastAsia" w:ascii="仿宋" w:hAnsi="仿宋" w:eastAsia="仿宋" w:cs="仿宋"/>
          <w:color w:val="000000" w:themeColor="text1"/>
          <w:spacing w:val="5"/>
          <w:sz w:val="32"/>
          <w:szCs w:val="32"/>
          <w:u w:val="none"/>
          <w:lang w:val="en-US" w:eastAsia="zh-CN"/>
          <w14:textFill>
            <w14:solidFill>
              <w14:schemeClr w14:val="tx1"/>
            </w14:solidFill>
          </w14:textFill>
        </w:rPr>
        <w:t>10.72</w:t>
      </w:r>
      <w:r>
        <w:rPr>
          <w:rFonts w:hint="eastAsia" w:ascii="仿宋" w:hAnsi="仿宋" w:eastAsia="仿宋" w:cs="仿宋"/>
          <w:color w:val="000000" w:themeColor="text1"/>
          <w:spacing w:val="5"/>
          <w:sz w:val="32"/>
          <w:szCs w:val="32"/>
          <w:u w:val="none"/>
          <w14:textFill>
            <w14:solidFill>
              <w14:schemeClr w14:val="tx1"/>
            </w14:solidFill>
          </w14:textFill>
        </w:rPr>
        <w:t>万元;住房保障支出</w:t>
      </w:r>
      <w:r>
        <w:rPr>
          <w:rFonts w:hint="eastAsia" w:ascii="仿宋" w:hAnsi="仿宋" w:eastAsia="仿宋" w:cs="仿宋"/>
          <w:color w:val="000000" w:themeColor="text1"/>
          <w:sz w:val="32"/>
          <w:szCs w:val="32"/>
          <w:u w:val="none"/>
          <w:lang w:val="en-US" w:eastAsia="zh-CN"/>
          <w14:textFill>
            <w14:solidFill>
              <w14:schemeClr w14:val="tx1"/>
            </w14:solidFill>
          </w14:textFill>
        </w:rPr>
        <w:t>22.55</w:t>
      </w:r>
      <w:r>
        <w:rPr>
          <w:rFonts w:hint="eastAsia" w:ascii="仿宋" w:hAnsi="仿宋" w:eastAsia="仿宋" w:cs="仿宋"/>
          <w:color w:val="000000" w:themeColor="text1"/>
          <w:spacing w:val="5"/>
          <w:sz w:val="32"/>
          <w:szCs w:val="32"/>
          <w:u w:val="none"/>
          <w14:textFill>
            <w14:solidFill>
              <w14:schemeClr w14:val="tx1"/>
            </w14:solidFill>
          </w14:textFill>
        </w:rPr>
        <w:t>万</w:t>
      </w:r>
      <w:r>
        <w:rPr>
          <w:rFonts w:hint="eastAsia" w:ascii="仿宋" w:hAnsi="仿宋" w:eastAsia="仿宋" w:cs="仿宋"/>
          <w:color w:val="000000" w:themeColor="text1"/>
          <w:spacing w:val="17"/>
          <w:sz w:val="32"/>
          <w:szCs w:val="32"/>
          <w:u w:val="none"/>
          <w14:textFill>
            <w14:solidFill>
              <w14:schemeClr w14:val="tx1"/>
            </w14:solidFill>
          </w14:textFill>
        </w:rPr>
        <w:t>元,较上年预算安排增加</w:t>
      </w:r>
      <w:r>
        <w:rPr>
          <w:rFonts w:hint="eastAsia" w:ascii="仿宋" w:hAnsi="仿宋" w:eastAsia="仿宋" w:cs="仿宋"/>
          <w:color w:val="000000" w:themeColor="text1"/>
          <w:spacing w:val="17"/>
          <w:sz w:val="32"/>
          <w:szCs w:val="32"/>
          <w:u w:val="none"/>
          <w:lang w:val="en-US" w:eastAsia="zh-CN"/>
          <w14:textFill>
            <w14:solidFill>
              <w14:schemeClr w14:val="tx1"/>
            </w14:solidFill>
          </w14:textFill>
        </w:rPr>
        <w:t>22.55</w:t>
      </w:r>
      <w:r>
        <w:rPr>
          <w:rFonts w:hint="eastAsia" w:ascii="仿宋" w:hAnsi="仿宋" w:eastAsia="仿宋" w:cs="仿宋"/>
          <w:color w:val="000000" w:themeColor="text1"/>
          <w:spacing w:val="17"/>
          <w:sz w:val="32"/>
          <w:szCs w:val="32"/>
          <w:u w:val="none"/>
          <w14:textFill>
            <w14:solidFill>
              <w14:schemeClr w14:val="tx1"/>
            </w14:solidFill>
          </w14:textFill>
        </w:rPr>
        <w:t>万元</w:t>
      </w:r>
      <w:r>
        <w:rPr>
          <w:rFonts w:hint="eastAsia" w:ascii="仿宋" w:hAnsi="仿宋" w:eastAsia="仿宋" w:cs="仿宋"/>
          <w:spacing w:val="7"/>
          <w:sz w:val="30"/>
          <w:szCs w:val="30"/>
        </w:rPr>
        <w:t>；</w:t>
      </w:r>
      <w:r>
        <w:rPr>
          <w:rFonts w:hint="eastAsia" w:ascii="仿宋" w:hAnsi="仿宋" w:eastAsia="仿宋" w:cs="仿宋"/>
          <w:color w:val="000000" w:themeColor="text1"/>
          <w:spacing w:val="18"/>
          <w:sz w:val="32"/>
          <w:szCs w:val="32"/>
          <w:u w:val="none"/>
          <w14:textFill>
            <w14:solidFill>
              <w14:schemeClr w14:val="tx1"/>
            </w14:solidFill>
          </w14:textFill>
        </w:rPr>
        <w:t>其他收入</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pacing w:val="18"/>
          <w:sz w:val="32"/>
          <w:szCs w:val="32"/>
          <w:u w:val="none"/>
          <w14:textFill>
            <w14:solidFill>
              <w14:schemeClr w14:val="tx1"/>
            </w14:solidFill>
          </w14:textFill>
        </w:rPr>
        <w:t>万元，较上年预算安排减少</w:t>
      </w:r>
      <w:r>
        <w:rPr>
          <w:rFonts w:hint="eastAsia" w:ascii="仿宋" w:hAnsi="仿宋" w:eastAsia="仿宋" w:cs="仿宋"/>
          <w:color w:val="000000" w:themeColor="text1"/>
          <w:spacing w:val="18"/>
          <w:sz w:val="32"/>
          <w:szCs w:val="32"/>
          <w:u w:val="none"/>
          <w:lang w:val="en-US" w:eastAsia="zh-CN"/>
          <w14:textFill>
            <w14:solidFill>
              <w14:schemeClr w14:val="tx1"/>
            </w14:solidFill>
          </w14:textFill>
        </w:rPr>
        <w:t>39.2</w:t>
      </w:r>
      <w:r>
        <w:rPr>
          <w:rFonts w:hint="eastAsia" w:ascii="仿宋" w:hAnsi="仿宋" w:eastAsia="仿宋" w:cs="仿宋"/>
          <w:color w:val="000000" w:themeColor="text1"/>
          <w:spacing w:val="7"/>
          <w:sz w:val="32"/>
          <w:szCs w:val="32"/>
          <w:u w:val="none"/>
          <w14:textFill>
            <w14:solidFill>
              <w14:schemeClr w14:val="tx1"/>
            </w14:solidFill>
          </w14:textFill>
        </w:rPr>
        <w:t>万元</w:t>
      </w:r>
      <w:r>
        <w:rPr>
          <w:rFonts w:hint="eastAsia" w:ascii="仿宋" w:hAnsi="仿宋" w:eastAsia="仿宋" w:cs="仿宋"/>
          <w:color w:val="000000" w:themeColor="text1"/>
          <w:spacing w:val="17"/>
          <w:sz w:val="32"/>
          <w:szCs w:val="32"/>
          <w:u w:val="none"/>
          <w:lang w:eastAsia="zh-CN"/>
          <w14:textFill>
            <w14:solidFill>
              <w14:schemeClr w14:val="tx1"/>
            </w14:solidFill>
          </w14:textFill>
        </w:rPr>
        <w:t>。</w:t>
      </w:r>
    </w:p>
    <w:p w14:paraId="250853F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按支出项目类别划分：</w:t>
      </w:r>
      <w:r>
        <w:rPr>
          <w:rFonts w:hint="eastAsia" w:ascii="仿宋" w:hAnsi="仿宋" w:eastAsia="仿宋" w:cs="仿宋"/>
          <w:color w:val="000000" w:themeColor="text1"/>
          <w:sz w:val="32"/>
          <w:szCs w:val="32"/>
          <w:u w:val="none"/>
          <w:lang w:val="en-US" w:eastAsia="zh-CN"/>
          <w14:textFill>
            <w14:solidFill>
              <w14:schemeClr w14:val="tx1"/>
            </w14:solidFill>
          </w14:textFill>
        </w:rPr>
        <w:t>1、</w:t>
      </w:r>
      <w:r>
        <w:rPr>
          <w:rFonts w:hint="eastAsia" w:ascii="仿宋" w:hAnsi="仿宋" w:eastAsia="仿宋" w:cs="仿宋"/>
          <w:color w:val="000000" w:themeColor="text1"/>
          <w:sz w:val="32"/>
          <w:szCs w:val="32"/>
          <w:u w:val="none"/>
          <w:lang w:eastAsia="zh-CN"/>
          <w14:textFill>
            <w14:solidFill>
              <w14:schemeClr w14:val="tx1"/>
            </w14:solidFill>
          </w14:textFill>
        </w:rPr>
        <w:t>基本支出</w:t>
      </w:r>
      <w:r>
        <w:rPr>
          <w:rFonts w:hint="eastAsia" w:ascii="仿宋" w:hAnsi="仿宋" w:eastAsia="仿宋" w:cs="仿宋"/>
          <w:color w:val="000000" w:themeColor="text1"/>
          <w:sz w:val="32"/>
          <w:szCs w:val="32"/>
          <w:u w:val="none"/>
          <w:lang w:val="en-US" w:eastAsia="zh-CN"/>
          <w14:textFill>
            <w14:solidFill>
              <w14:schemeClr w14:val="tx1"/>
            </w14:solidFill>
          </w14:textFill>
        </w:rPr>
        <w:t>242.65</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val="en-US" w:eastAsia="zh-CN"/>
          <w14:textFill>
            <w14:solidFill>
              <w14:schemeClr w14:val="tx1"/>
            </w14:solidFill>
          </w14:textFill>
        </w:rPr>
        <w:t>减少33.46</w:t>
      </w:r>
      <w:r>
        <w:rPr>
          <w:rFonts w:hint="eastAsia" w:ascii="仿宋" w:hAnsi="仿宋" w:eastAsia="仿宋" w:cs="仿宋"/>
          <w:color w:val="000000" w:themeColor="text1"/>
          <w:sz w:val="32"/>
          <w:szCs w:val="32"/>
          <w:u w:val="none"/>
          <w:lang w:eastAsia="zh-CN"/>
          <w14:textFill>
            <w14:solidFill>
              <w14:schemeClr w14:val="tx1"/>
            </w14:solidFill>
          </w14:textFill>
        </w:rPr>
        <w:t>万元，其中：工资福利支出</w:t>
      </w:r>
      <w:r>
        <w:rPr>
          <w:rFonts w:hint="eastAsia" w:ascii="仿宋" w:hAnsi="仿宋" w:eastAsia="仿宋" w:cs="仿宋"/>
          <w:color w:val="000000" w:themeColor="text1"/>
          <w:sz w:val="32"/>
          <w:szCs w:val="32"/>
          <w:u w:val="none"/>
          <w:lang w:val="en-US" w:eastAsia="zh-CN"/>
          <w14:textFill>
            <w14:solidFill>
              <w14:schemeClr w14:val="tx1"/>
            </w14:solidFill>
          </w14:textFill>
        </w:rPr>
        <w:t>179.65</w:t>
      </w:r>
      <w:r>
        <w:rPr>
          <w:rFonts w:hint="eastAsia" w:ascii="仿宋" w:hAnsi="仿宋" w:eastAsia="仿宋" w:cs="仿宋"/>
          <w:color w:val="000000" w:themeColor="text1"/>
          <w:sz w:val="32"/>
          <w:szCs w:val="32"/>
          <w:u w:val="none"/>
          <w:lang w:eastAsia="zh-CN"/>
          <w14:textFill>
            <w14:solidFill>
              <w14:schemeClr w14:val="tx1"/>
            </w14:solidFill>
          </w14:textFill>
        </w:rPr>
        <w:t>万元，商品和服务支出</w:t>
      </w:r>
      <w:r>
        <w:rPr>
          <w:rFonts w:hint="eastAsia" w:ascii="仿宋" w:hAnsi="仿宋" w:eastAsia="仿宋" w:cs="仿宋"/>
          <w:color w:val="000000" w:themeColor="text1"/>
          <w:sz w:val="32"/>
          <w:szCs w:val="32"/>
          <w:u w:val="none"/>
          <w:lang w:val="en-US" w:eastAsia="zh-CN"/>
          <w14:textFill>
            <w14:solidFill>
              <w14:schemeClr w14:val="tx1"/>
            </w14:solidFill>
          </w14:textFill>
        </w:rPr>
        <w:t>63</w:t>
      </w:r>
      <w:r>
        <w:rPr>
          <w:rFonts w:hint="eastAsia" w:ascii="仿宋" w:hAnsi="仿宋" w:eastAsia="仿宋" w:cs="仿宋"/>
          <w:color w:val="000000" w:themeColor="text1"/>
          <w:sz w:val="32"/>
          <w:szCs w:val="32"/>
          <w:u w:val="none"/>
          <w:lang w:eastAsia="zh-CN"/>
          <w14:textFill>
            <w14:solidFill>
              <w14:schemeClr w14:val="tx1"/>
            </w14:solidFill>
          </w14:textFill>
        </w:rPr>
        <w:t>万元。</w:t>
      </w:r>
      <w:r>
        <w:rPr>
          <w:rFonts w:hint="eastAsia" w:ascii="仿宋" w:hAnsi="仿宋" w:eastAsia="仿宋" w:cs="仿宋"/>
          <w:color w:val="000000" w:themeColor="text1"/>
          <w:sz w:val="32"/>
          <w:szCs w:val="32"/>
          <w:u w:val="none"/>
          <w:lang w:val="en-US" w:eastAsia="zh-CN"/>
          <w14:textFill>
            <w14:solidFill>
              <w14:schemeClr w14:val="tx1"/>
            </w14:solidFill>
          </w14:textFill>
        </w:rPr>
        <w:t>2、</w:t>
      </w:r>
      <w:r>
        <w:rPr>
          <w:rFonts w:hint="eastAsia" w:ascii="仿宋" w:hAnsi="仿宋" w:eastAsia="仿宋" w:cs="仿宋"/>
          <w:color w:val="000000" w:themeColor="text1"/>
          <w:sz w:val="32"/>
          <w:szCs w:val="32"/>
          <w:u w:val="none"/>
          <w:lang w:eastAsia="zh-CN"/>
          <w14:textFill>
            <w14:solidFill>
              <w14:schemeClr w14:val="tx1"/>
            </w14:solidFill>
          </w14:textFill>
        </w:rPr>
        <w:t>项目支出</w:t>
      </w:r>
      <w:r>
        <w:rPr>
          <w:rFonts w:hint="eastAsia" w:ascii="仿宋" w:hAnsi="仿宋" w:eastAsia="仿宋" w:cs="仿宋"/>
          <w:color w:val="000000" w:themeColor="text1"/>
          <w:sz w:val="32"/>
          <w:szCs w:val="32"/>
          <w:u w:val="none"/>
          <w:lang w:val="en-US" w:eastAsia="zh-CN"/>
          <w14:textFill>
            <w14:solidFill>
              <w14:schemeClr w14:val="tx1"/>
            </w14:solidFill>
          </w14:textFill>
        </w:rPr>
        <w:t>0</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14:textFill>
            <w14:solidFill>
              <w14:schemeClr w14:val="tx1"/>
            </w14:solidFill>
          </w14:textFill>
        </w:rPr>
        <w:t>较上年预算安排</w:t>
      </w:r>
      <w:r>
        <w:rPr>
          <w:rFonts w:hint="eastAsia" w:ascii="仿宋" w:hAnsi="仿宋" w:eastAsia="仿宋" w:cs="仿宋"/>
          <w:color w:val="000000" w:themeColor="text1"/>
          <w:sz w:val="32"/>
          <w:szCs w:val="32"/>
          <w:u w:val="none"/>
          <w:lang w:val="en-US" w:eastAsia="zh-CN"/>
          <w14:textFill>
            <w14:solidFill>
              <w14:schemeClr w14:val="tx1"/>
            </w14:solidFill>
          </w14:textFill>
        </w:rPr>
        <w:t>减少0</w:t>
      </w:r>
      <w:r>
        <w:rPr>
          <w:rFonts w:hint="eastAsia" w:ascii="仿宋" w:hAnsi="仿宋" w:eastAsia="仿宋" w:cs="仿宋"/>
          <w:color w:val="000000" w:themeColor="text1"/>
          <w:sz w:val="32"/>
          <w:szCs w:val="32"/>
          <w:u w:val="none"/>
          <w:lang w:eastAsia="zh-CN"/>
          <w14:textFill>
            <w14:solidFill>
              <w14:schemeClr w14:val="tx1"/>
            </w14:solidFill>
          </w14:textFill>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bookmarkStart w:id="0" w:name="_GoBack"/>
      <w:bookmarkEnd w:id="0"/>
      <w:r>
        <w:rPr>
          <w:rFonts w:hint="eastAsia" w:ascii="仿宋" w:hAnsi="仿宋" w:eastAsia="仿宋" w:cs="仿宋"/>
          <w:b/>
          <w:bCs/>
          <w:sz w:val="32"/>
          <w:szCs w:val="32"/>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color w:val="auto"/>
          <w:sz w:val="32"/>
          <w:szCs w:val="32"/>
          <w:lang w:val="en-US" w:eastAsia="zh-CN"/>
        </w:rPr>
        <w:t>2025年</w:t>
      </w:r>
      <w:r>
        <w:rPr>
          <w:rFonts w:hint="eastAsia" w:ascii="仿宋" w:hAnsi="仿宋" w:eastAsia="仿宋" w:cs="仿宋"/>
          <w:sz w:val="32"/>
          <w:szCs w:val="32"/>
          <w:lang w:eastAsia="zh-CN"/>
        </w:rPr>
        <w:t>本单位</w:t>
      </w:r>
      <w:r>
        <w:rPr>
          <w:rFonts w:hint="eastAsia" w:ascii="仿宋" w:hAnsi="仿宋" w:eastAsia="仿宋" w:cs="仿宋"/>
          <w:color w:val="auto"/>
          <w:sz w:val="32"/>
          <w:szCs w:val="32"/>
        </w:rPr>
        <w:t>政府性基金</w:t>
      </w:r>
      <w:r>
        <w:rPr>
          <w:rFonts w:hint="eastAsia" w:ascii="仿宋" w:hAnsi="仿宋" w:eastAsia="仿宋" w:cs="仿宋"/>
          <w:sz w:val="32"/>
          <w:szCs w:val="32"/>
          <w:lang w:eastAsia="zh-CN"/>
        </w:rPr>
        <w:t>无使用政府性基金预算拨款安排的支出。</w:t>
      </w:r>
    </w:p>
    <w:p w14:paraId="3C8E255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FF0000"/>
          <w:kern w:val="2"/>
          <w:sz w:val="32"/>
          <w:szCs w:val="32"/>
          <w:lang w:val="en-US" w:eastAsia="zh-CN" w:bidi="ar-SA"/>
        </w:rPr>
      </w:pPr>
      <w:r>
        <w:rPr>
          <w:rFonts w:hint="eastAsia"/>
          <w:sz w:val="32"/>
          <w:szCs w:val="32"/>
          <w:lang w:val="en-US" w:eastAsia="zh-CN"/>
        </w:rPr>
        <w:t xml:space="preserve"> </w:t>
      </w:r>
      <w:r>
        <w:rPr>
          <w:rFonts w:hint="eastAsia" w:ascii="仿宋" w:hAnsi="仿宋" w:eastAsia="仿宋" w:cs="仿宋"/>
          <w:color w:val="auto"/>
          <w:sz w:val="32"/>
          <w:szCs w:val="32"/>
          <w:lang w:val="en-US" w:eastAsia="zh-CN"/>
        </w:rPr>
        <w:t>2025年</w:t>
      </w:r>
      <w:r>
        <w:rPr>
          <w:rFonts w:hint="eastAsia" w:ascii="仿宋" w:hAnsi="仿宋" w:eastAsia="仿宋" w:cs="仿宋"/>
          <w:sz w:val="32"/>
          <w:szCs w:val="32"/>
          <w:lang w:eastAsia="zh-CN"/>
        </w:rPr>
        <w:t>本单位</w:t>
      </w:r>
      <w:r>
        <w:rPr>
          <w:rFonts w:hint="eastAsia" w:ascii="仿宋" w:hAnsi="仿宋" w:eastAsia="仿宋" w:cs="仿宋"/>
          <w:color w:val="auto"/>
          <w:sz w:val="32"/>
          <w:szCs w:val="32"/>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lang w:eastAsia="zh-CN"/>
        </w:rPr>
        <w:t>（六）</w:t>
      </w:r>
      <w:r>
        <w:rPr>
          <w:rFonts w:hint="eastAsia" w:ascii="仿宋" w:hAnsi="仿宋" w:eastAsia="仿宋" w:cs="仿宋"/>
          <w:b/>
          <w:bCs/>
          <w:sz w:val="32"/>
          <w:szCs w:val="32"/>
        </w:rPr>
        <w:t>机关运行经费等重要事项的说明</w:t>
      </w:r>
    </w:p>
    <w:p w14:paraId="7FFE0C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FF0000"/>
          <w:sz w:val="32"/>
          <w:szCs w:val="32"/>
          <w:lang w:eastAsia="zh-CN"/>
        </w:rPr>
      </w:pPr>
      <w:r>
        <w:rPr>
          <w:rFonts w:hint="eastAsia" w:ascii="仿宋" w:hAnsi="仿宋" w:eastAsia="仿宋" w:cs="仿宋"/>
          <w:b w:val="0"/>
          <w:bCs w:val="0"/>
          <w:color w:val="auto"/>
          <w:sz w:val="32"/>
          <w:szCs w:val="32"/>
        </w:rPr>
        <w:t>本</w:t>
      </w:r>
      <w:r>
        <w:rPr>
          <w:rFonts w:hint="eastAsia" w:ascii="仿宋" w:hAnsi="仿宋" w:eastAsia="仿宋" w:cs="仿宋"/>
          <w:b w:val="0"/>
          <w:bCs w:val="0"/>
          <w:color w:val="auto"/>
          <w:sz w:val="32"/>
          <w:szCs w:val="32"/>
          <w:lang w:eastAsia="zh-CN"/>
        </w:rPr>
        <w:t>单位为非</w:t>
      </w:r>
      <w:r>
        <w:rPr>
          <w:rFonts w:hint="eastAsia" w:ascii="仿宋" w:hAnsi="仿宋" w:eastAsia="仿宋" w:cs="仿宋"/>
          <w:b w:val="0"/>
          <w:bCs w:val="0"/>
          <w:color w:val="auto"/>
          <w:sz w:val="32"/>
          <w:szCs w:val="32"/>
        </w:rPr>
        <w:t>行政</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参公</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单位，无机关运行经费</w:t>
      </w:r>
      <w:r>
        <w:rPr>
          <w:rFonts w:hint="eastAsia" w:ascii="仿宋" w:hAnsi="仿宋" w:eastAsia="仿宋" w:cs="仿宋"/>
          <w:b w:val="0"/>
          <w:bCs w:val="0"/>
          <w:color w:val="auto"/>
          <w:sz w:val="32"/>
          <w:szCs w:val="32"/>
          <w:lang w:eastAsia="zh-CN"/>
        </w:rPr>
        <w:t>。</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七</w:t>
      </w:r>
      <w:r>
        <w:rPr>
          <w:rFonts w:hint="eastAsia" w:ascii="仿宋" w:hAnsi="仿宋" w:eastAsia="仿宋" w:cs="仿宋"/>
          <w:b/>
          <w:bCs/>
          <w:sz w:val="32"/>
          <w:szCs w:val="32"/>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FF0000"/>
          <w:sz w:val="32"/>
          <w:szCs w:val="32"/>
          <w:u w:val="none"/>
          <w:lang w:val="en-US"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2"/>
          <w:szCs w:val="32"/>
          <w:u w:val="none"/>
          <w:lang w:eastAsia="zh-CN"/>
        </w:rPr>
        <w:t>本单位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八</w:t>
      </w:r>
      <w:r>
        <w:rPr>
          <w:rFonts w:hint="eastAsia" w:ascii="仿宋" w:hAnsi="仿宋" w:eastAsia="仿宋" w:cs="仿宋"/>
          <w:b/>
          <w:bCs/>
          <w:sz w:val="32"/>
          <w:szCs w:val="32"/>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sz w:val="32"/>
          <w:szCs w:val="32"/>
          <w:u w:val="none"/>
          <w:lang w:eastAsia="zh-CN"/>
        </w:rPr>
        <w:t>本单位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FF0000"/>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2"/>
          <w:szCs w:val="32"/>
          <w:u w:val="none"/>
          <w:lang w:eastAsia="zh-CN"/>
        </w:rPr>
        <w:t>本单位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无</w:t>
      </w:r>
      <w:r>
        <w:rPr>
          <w:rFonts w:hint="eastAsia" w:ascii="仿宋" w:hAnsi="仿宋" w:eastAsia="仿宋" w:cs="仿宋"/>
          <w:color w:val="auto"/>
          <w:sz w:val="32"/>
          <w:szCs w:val="32"/>
          <w:u w:val="none"/>
        </w:rPr>
        <w:t>。</w:t>
      </w:r>
    </w:p>
    <w:p w14:paraId="1403B242">
      <w:pPr>
        <w:numPr>
          <w:ilvl w:val="0"/>
          <w:numId w:val="2"/>
        </w:num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项目</w:t>
      </w:r>
      <w:r>
        <w:rPr>
          <w:rFonts w:hint="eastAsia" w:ascii="仿宋" w:hAnsi="仿宋" w:eastAsia="仿宋" w:cs="仿宋"/>
          <w:b/>
          <w:bCs/>
          <w:sz w:val="32"/>
          <w:szCs w:val="32"/>
        </w:rPr>
        <w:t>绩效目标设置情况</w:t>
      </w:r>
    </w:p>
    <w:p w14:paraId="0AA947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kern w:val="2"/>
          <w:sz w:val="32"/>
          <w:szCs w:val="32"/>
          <w:lang w:val="en-US" w:eastAsia="zh-CN" w:bidi="zh-CN"/>
        </w:rPr>
        <w:t>2025年本单位预算安排项目</w:t>
      </w:r>
      <w:r>
        <w:rPr>
          <w:rFonts w:hint="eastAsia" w:ascii="仿宋" w:hAnsi="仿宋" w:eastAsia="仿宋" w:cs="仿宋"/>
          <w:color w:val="auto"/>
          <w:sz w:val="32"/>
          <w:szCs w:val="32"/>
          <w:u w:val="none"/>
          <w:lang w:val="en-US" w:eastAsia="zh-CN"/>
        </w:rPr>
        <w:t>0</w:t>
      </w:r>
      <w:r>
        <w:rPr>
          <w:rFonts w:hint="eastAsia" w:ascii="仿宋" w:hAnsi="仿宋" w:eastAsia="仿宋" w:cs="仿宋"/>
          <w:sz w:val="32"/>
          <w:szCs w:val="32"/>
          <w:lang w:val="en-US" w:eastAsia="zh-CN"/>
        </w:rPr>
        <w:t>个，项目预算金额合计0万元。</w:t>
      </w:r>
    </w:p>
    <w:p w14:paraId="748672CB">
      <w:pPr>
        <w:keepNext w:val="0"/>
        <w:keepLines w:val="0"/>
        <w:pageBreakBefore w:val="0"/>
        <w:widowControl w:val="0"/>
        <w:kinsoku/>
        <w:wordWrap/>
        <w:overflowPunct/>
        <w:topLinePunct w:val="0"/>
        <w:autoSpaceDE/>
        <w:autoSpaceDN/>
        <w:bidi w:val="0"/>
        <w:adjustRightInd/>
        <w:snapToGrid/>
        <w:spacing w:line="600" w:lineRule="exact"/>
        <w:ind w:left="635" w:leftChars="284" w:hanging="39" w:hangingChars="12"/>
        <w:textAlignment w:val="auto"/>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2025年</w:t>
      </w:r>
      <w:r>
        <w:rPr>
          <w:rFonts w:hint="eastAsia" w:ascii="楷体" w:hAnsi="楷体" w:eastAsia="楷体" w:cs="楷体"/>
          <w:b/>
          <w:bCs/>
          <w:sz w:val="32"/>
          <w:szCs w:val="32"/>
        </w:rPr>
        <w:t>“三公”经费预算情况说明</w:t>
      </w:r>
    </w:p>
    <w:p w14:paraId="40B0B3E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lang w:val="en-US" w:eastAsia="zh-CN"/>
        </w:rPr>
        <w:t>2025</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1.75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。其中：</w:t>
      </w:r>
    </w:p>
    <w:p w14:paraId="7BD527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，主要原因是</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无相关业务，不安排相关资金。</w:t>
      </w:r>
    </w:p>
    <w:p w14:paraId="45787F5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公务接待费</w:t>
      </w:r>
      <w:r>
        <w:rPr>
          <w:rFonts w:hint="eastAsia" w:ascii="仿宋" w:hAnsi="仿宋" w:eastAsia="仿宋" w:cs="仿宋"/>
          <w:color w:val="000000" w:themeColor="text1"/>
          <w:sz w:val="32"/>
          <w:szCs w:val="32"/>
          <w:lang w:val="en-US" w:eastAsia="zh-CN"/>
          <w14:textFill>
            <w14:solidFill>
              <w14:schemeClr w14:val="tx1"/>
            </w14:solidFill>
          </w14:textFill>
        </w:rPr>
        <w:t>1.75</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，比上年减</w:t>
      </w:r>
      <w:r>
        <w:rPr>
          <w:rFonts w:hint="eastAsia" w:ascii="仿宋" w:hAnsi="仿宋" w:eastAsia="仿宋" w:cs="仿宋"/>
          <w:color w:val="000000" w:themeColor="text1"/>
          <w:sz w:val="32"/>
          <w:szCs w:val="32"/>
          <w:lang w:val="en-US" w:eastAsia="zh-CN"/>
          <w14:textFill>
            <w14:solidFill>
              <w14:schemeClr w14:val="tx1"/>
            </w14:solidFill>
          </w14:textFill>
        </w:rPr>
        <w:t>少0.05</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，主要原因是：</w:t>
      </w:r>
      <w:r>
        <w:rPr>
          <w:rFonts w:hint="eastAsia" w:ascii="仿宋" w:hAnsi="仿宋" w:eastAsia="仿宋" w:cs="仿宋"/>
          <w:color w:val="000000" w:themeColor="text1"/>
          <w:sz w:val="32"/>
          <w:szCs w:val="32"/>
          <w:lang w:val="en-US" w:eastAsia="zh-CN"/>
          <w14:textFill>
            <w14:solidFill>
              <w14:schemeClr w14:val="tx1"/>
            </w14:solidFill>
          </w14:textFill>
        </w:rPr>
        <w:t>响应号召，厉行节约</w:t>
      </w:r>
      <w:r>
        <w:rPr>
          <w:rFonts w:hint="eastAsia" w:ascii="仿宋" w:hAnsi="仿宋" w:eastAsia="仿宋" w:cs="仿宋"/>
          <w:color w:val="000000" w:themeColor="text1"/>
          <w:sz w:val="32"/>
          <w:szCs w:val="32"/>
          <w14:textFill>
            <w14:solidFill>
              <w14:schemeClr w14:val="tx1"/>
            </w14:solidFill>
          </w14:textFill>
        </w:rPr>
        <w:t>。</w:t>
      </w:r>
    </w:p>
    <w:p w14:paraId="51A4A8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公务用车运行维护费</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，比上年</w:t>
      </w:r>
      <w:r>
        <w:rPr>
          <w:rFonts w:hint="eastAsia" w:ascii="仿宋" w:hAnsi="仿宋" w:eastAsia="仿宋" w:cs="仿宋"/>
          <w:color w:val="000000" w:themeColor="text1"/>
          <w:sz w:val="32"/>
          <w:szCs w:val="32"/>
          <w:lang w:val="en-US" w:eastAsia="zh-CN"/>
          <w14:textFill>
            <w14:solidFill>
              <w14:schemeClr w14:val="tx1"/>
            </w14:solidFill>
          </w14:textFill>
        </w:rPr>
        <w:t>减少0</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主要原因是：</w:t>
      </w:r>
      <w:r>
        <w:rPr>
          <w:rFonts w:hint="eastAsia" w:ascii="仿宋" w:hAnsi="仿宋" w:eastAsia="仿宋" w:cs="仿宋"/>
          <w:color w:val="000000" w:themeColor="text1"/>
          <w:sz w:val="32"/>
          <w:szCs w:val="32"/>
          <w:lang w:val="en-US" w:eastAsia="zh-CN"/>
          <w14:textFill>
            <w14:solidFill>
              <w14:schemeClr w14:val="tx1"/>
            </w14:solidFill>
          </w14:textFill>
        </w:rPr>
        <w:t>无相关业务，不安排相关资金。</w:t>
      </w:r>
    </w:p>
    <w:p w14:paraId="37E1F86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公务用车购置费</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，比上年增</w:t>
      </w:r>
      <w:r>
        <w:rPr>
          <w:rFonts w:hint="eastAsia" w:ascii="仿宋" w:hAnsi="仿宋" w:eastAsia="仿宋" w:cs="仿宋"/>
          <w:color w:val="000000" w:themeColor="text1"/>
          <w:sz w:val="32"/>
          <w:szCs w:val="32"/>
          <w:lang w:val="en-US" w:eastAsia="zh-CN"/>
          <w14:textFill>
            <w14:solidFill>
              <w14:schemeClr w14:val="tx1"/>
            </w14:solidFill>
          </w14:textFill>
        </w:rPr>
        <w:t>加0</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，主要原因是：</w:t>
      </w:r>
      <w:r>
        <w:rPr>
          <w:rFonts w:hint="eastAsia" w:ascii="仿宋" w:hAnsi="仿宋" w:eastAsia="仿宋" w:cs="仿宋"/>
          <w:color w:val="000000" w:themeColor="text1"/>
          <w:sz w:val="32"/>
          <w:szCs w:val="32"/>
          <w:lang w:val="en-US" w:eastAsia="zh-CN"/>
          <w14:textFill>
            <w14:solidFill>
              <w14:schemeClr w14:val="tx1"/>
            </w14:solidFill>
          </w14:textFill>
        </w:rPr>
        <w:t>无相关业务，不安排相关资金。</w:t>
      </w:r>
    </w:p>
    <w:p w14:paraId="35EC4D5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 xml:space="preserve">部分 </w:t>
      </w:r>
      <w:r>
        <w:rPr>
          <w:rFonts w:hint="eastAsia" w:ascii="黑体" w:hAnsi="黑体" w:eastAsia="黑体" w:cs="黑体"/>
          <w:b w:val="0"/>
          <w:bCs w:val="0"/>
          <w:sz w:val="32"/>
          <w:szCs w:val="32"/>
          <w:lang w:val="en-US" w:eastAsia="zh-CN"/>
        </w:rPr>
        <w:t>2025年</w:t>
      </w:r>
      <w:r>
        <w:rPr>
          <w:rFonts w:hint="eastAsia" w:ascii="黑体" w:hAnsi="黑体" w:eastAsia="黑体" w:cs="黑体"/>
          <w:b w:val="0"/>
          <w:bCs w:val="0"/>
          <w:sz w:val="32"/>
          <w:szCs w:val="32"/>
          <w:lang w:eastAsia="zh-CN"/>
        </w:rPr>
        <w:t>单位</w:t>
      </w:r>
      <w:r>
        <w:rPr>
          <w:rFonts w:hint="eastAsia" w:ascii="黑体" w:hAnsi="黑体" w:eastAsia="黑体" w:cs="黑体"/>
          <w:b w:val="0"/>
          <w:bCs w:val="0"/>
          <w:sz w:val="32"/>
          <w:szCs w:val="32"/>
        </w:rPr>
        <w:t>预算表</w:t>
      </w:r>
    </w:p>
    <w:p w14:paraId="0C6DDDE7">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sz w:val="32"/>
          <w:szCs w:val="32"/>
          <w:lang w:eastAsia="zh-CN"/>
        </w:rPr>
      </w:pPr>
      <w:r>
        <w:rPr>
          <w:rFonts w:hint="eastAsia" w:eastAsia="仿宋"/>
          <w:color w:val="auto"/>
          <w:sz w:val="32"/>
          <w:szCs w:val="32"/>
          <w:lang w:eastAsia="zh-CN"/>
        </w:rPr>
        <w:t>（详见附表）</w:t>
      </w:r>
    </w:p>
    <w:p w14:paraId="3B906430">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sz w:val="32"/>
          <w:szCs w:val="32"/>
          <w:lang w:eastAsia="zh-CN"/>
        </w:rPr>
      </w:pPr>
    </w:p>
    <w:p w14:paraId="55918C52">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32"/>
          <w:szCs w:val="32"/>
        </w:rPr>
      </w:pPr>
    </w:p>
    <w:p w14:paraId="27F27D2A">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sz w:val="32"/>
          <w:szCs w:val="32"/>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sz w:val="32"/>
          <w:szCs w:val="32"/>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单位</w:t>
      </w:r>
      <w:r>
        <w:rPr>
          <w:rFonts w:hint="eastAsia" w:ascii="仿宋" w:hAnsi="仿宋" w:eastAsia="仿宋" w:cs="仿宋"/>
          <w:sz w:val="32"/>
          <w:szCs w:val="32"/>
        </w:rPr>
        <w:t>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（六）上级补助收入：反映事业单位从主管</w:t>
      </w:r>
      <w:r>
        <w:rPr>
          <w:rFonts w:hint="eastAsia" w:ascii="仿宋" w:hAnsi="仿宋" w:eastAsia="仿宋" w:cs="仿宋"/>
          <w:sz w:val="32"/>
          <w:szCs w:val="32"/>
          <w:lang w:eastAsia="zh-CN"/>
        </w:rPr>
        <w:t>单位</w:t>
      </w:r>
      <w:r>
        <w:rPr>
          <w:rFonts w:hint="eastAsia" w:ascii="仿宋" w:hAnsi="仿宋" w:eastAsia="仿宋" w:cs="仿宋"/>
          <w:sz w:val="32"/>
          <w:szCs w:val="32"/>
        </w:rPr>
        <w:t>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2025年</w:t>
      </w:r>
      <w:r>
        <w:rPr>
          <w:rFonts w:hint="eastAsia" w:ascii="仿宋" w:hAnsi="仿宋" w:eastAsia="仿宋" w:cs="仿宋"/>
          <w:sz w:val="32"/>
          <w:szCs w:val="32"/>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2023</w:t>
      </w:r>
      <w:r>
        <w:rPr>
          <w:rFonts w:hint="eastAsia" w:ascii="仿宋" w:hAnsi="仿宋" w:eastAsia="仿宋" w:cs="仿宋"/>
          <w:sz w:val="32"/>
          <w:szCs w:val="32"/>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对</w:t>
      </w:r>
      <w:r>
        <w:rPr>
          <w:rFonts w:hint="eastAsia" w:ascii="仿宋" w:hAnsi="仿宋" w:eastAsia="仿宋" w:cs="仿宋"/>
          <w:sz w:val="32"/>
          <w:szCs w:val="32"/>
          <w:lang w:eastAsia="zh-CN"/>
        </w:rPr>
        <w:t>单位</w:t>
      </w:r>
      <w:r>
        <w:rPr>
          <w:rFonts w:hint="eastAsia" w:ascii="仿宋" w:hAnsi="仿宋" w:eastAsia="仿宋" w:cs="仿宋"/>
          <w:sz w:val="32"/>
          <w:szCs w:val="32"/>
        </w:rPr>
        <w:t>或单位预算中涉及的支出功能分类科目（明细到项级），结合</w:t>
      </w:r>
      <w:r>
        <w:rPr>
          <w:rFonts w:hint="eastAsia" w:ascii="仿宋" w:hAnsi="仿宋" w:eastAsia="仿宋" w:cs="仿宋"/>
          <w:sz w:val="32"/>
          <w:szCs w:val="32"/>
          <w:lang w:eastAsia="zh-CN"/>
        </w:rPr>
        <w:t>单位</w:t>
      </w:r>
      <w:r>
        <w:rPr>
          <w:rFonts w:hint="eastAsia" w:ascii="仿宋" w:hAnsi="仿宋" w:eastAsia="仿宋" w:cs="仿宋"/>
          <w:sz w:val="32"/>
          <w:szCs w:val="32"/>
        </w:rPr>
        <w:t>实际，参照《</w:t>
      </w:r>
      <w:r>
        <w:rPr>
          <w:rFonts w:hint="eastAsia" w:ascii="仿宋" w:hAnsi="仿宋" w:eastAsia="仿宋" w:cs="仿宋"/>
          <w:sz w:val="32"/>
          <w:szCs w:val="32"/>
          <w:lang w:val="en-US" w:eastAsia="zh-CN"/>
        </w:rPr>
        <w:t>2025年</w:t>
      </w:r>
      <w:r>
        <w:rPr>
          <w:rFonts w:hint="eastAsia" w:ascii="仿宋" w:hAnsi="仿宋" w:eastAsia="仿宋" w:cs="仿宋"/>
          <w:sz w:val="32"/>
          <w:szCs w:val="32"/>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w:t>
      </w:r>
      <w:r>
        <w:rPr>
          <w:rFonts w:hint="eastAsia" w:ascii="楷体" w:hAnsi="楷体" w:eastAsia="楷体" w:cs="楷体"/>
          <w:b/>
          <w:bCs/>
          <w:sz w:val="32"/>
          <w:szCs w:val="32"/>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单位</w:t>
      </w:r>
      <w:r>
        <w:rPr>
          <w:rFonts w:hint="eastAsia" w:ascii="仿宋" w:hAnsi="仿宋" w:eastAsia="仿宋" w:cs="仿宋"/>
          <w:sz w:val="32"/>
          <w:szCs w:val="32"/>
        </w:rPr>
        <w:t>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4487E48-4505-47E4-A62F-CB90A70BF51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5F0D95A9-2AD7-4A2F-860F-618789AB69F2}"/>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89A2EEEB-8D3F-45B4-8701-CFB06DC702A6}"/>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4" w:fontKey="{824CF3B2-72D2-4DAC-A3C5-27A0DC226217}"/>
  </w:font>
  <w:font w:name="方正小标宋简体">
    <w:panose1 w:val="02000000000000000000"/>
    <w:charset w:val="86"/>
    <w:family w:val="auto"/>
    <w:pitch w:val="default"/>
    <w:sig w:usb0="00000001" w:usb1="08000000" w:usb2="00000000" w:usb3="00000000" w:csb0="00040000" w:csb1="00000000"/>
    <w:embedRegular r:id="rId5" w:fontKey="{687E53F7-D7EB-4EDE-AB48-F34D922B1F1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04917"/>
    <w:rsid w:val="029C1412"/>
    <w:rsid w:val="04EE7A30"/>
    <w:rsid w:val="05FD6618"/>
    <w:rsid w:val="06A76233"/>
    <w:rsid w:val="08142F09"/>
    <w:rsid w:val="0A5F259E"/>
    <w:rsid w:val="0F2B00AD"/>
    <w:rsid w:val="133E2072"/>
    <w:rsid w:val="150775E9"/>
    <w:rsid w:val="16C9644E"/>
    <w:rsid w:val="19CF11C0"/>
    <w:rsid w:val="1C215462"/>
    <w:rsid w:val="1C2E1720"/>
    <w:rsid w:val="1C33298F"/>
    <w:rsid w:val="1DE32862"/>
    <w:rsid w:val="1EA8395A"/>
    <w:rsid w:val="1F226863"/>
    <w:rsid w:val="208C1E7D"/>
    <w:rsid w:val="21641254"/>
    <w:rsid w:val="21E85FCA"/>
    <w:rsid w:val="249F7525"/>
    <w:rsid w:val="26AA48C2"/>
    <w:rsid w:val="26CB374B"/>
    <w:rsid w:val="2B057D4A"/>
    <w:rsid w:val="2C8E5424"/>
    <w:rsid w:val="2C95120B"/>
    <w:rsid w:val="2EBE4817"/>
    <w:rsid w:val="2F7C0FE2"/>
    <w:rsid w:val="30EF5591"/>
    <w:rsid w:val="31024210"/>
    <w:rsid w:val="326C29AA"/>
    <w:rsid w:val="326D79FF"/>
    <w:rsid w:val="326F585D"/>
    <w:rsid w:val="32990C1B"/>
    <w:rsid w:val="349D271D"/>
    <w:rsid w:val="352A6ADB"/>
    <w:rsid w:val="38AE3672"/>
    <w:rsid w:val="3A4013F4"/>
    <w:rsid w:val="3B00312D"/>
    <w:rsid w:val="3B87704A"/>
    <w:rsid w:val="3C215F09"/>
    <w:rsid w:val="3C7324DC"/>
    <w:rsid w:val="3D2B59E9"/>
    <w:rsid w:val="3F5F2902"/>
    <w:rsid w:val="3FFE2FA6"/>
    <w:rsid w:val="445E02C8"/>
    <w:rsid w:val="4BB772C7"/>
    <w:rsid w:val="511E441C"/>
    <w:rsid w:val="53EA0E7E"/>
    <w:rsid w:val="54370568"/>
    <w:rsid w:val="56430BF0"/>
    <w:rsid w:val="57947A7F"/>
    <w:rsid w:val="598633F7"/>
    <w:rsid w:val="5A296BA4"/>
    <w:rsid w:val="5E9033CF"/>
    <w:rsid w:val="62740BD9"/>
    <w:rsid w:val="64C00BC8"/>
    <w:rsid w:val="6AC653CF"/>
    <w:rsid w:val="6DD32C57"/>
    <w:rsid w:val="6DF75CCF"/>
    <w:rsid w:val="6ECD03A1"/>
    <w:rsid w:val="71724DA6"/>
    <w:rsid w:val="73467A28"/>
    <w:rsid w:val="76051E1C"/>
    <w:rsid w:val="766576A9"/>
    <w:rsid w:val="772705B7"/>
    <w:rsid w:val="781268D1"/>
    <w:rsid w:val="79874FE5"/>
    <w:rsid w:val="7BA17B73"/>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 w:type="character" w:customStyle="1" w:styleId="6">
    <w:name w:val="font71"/>
    <w:basedOn w:val="5"/>
    <w:autoRedefine/>
    <w:qFormat/>
    <w:uiPriority w:val="0"/>
    <w:rPr>
      <w:rFonts w:hint="default" w:ascii="Times New Roman" w:hAnsi="Times New Roman" w:eastAsia="楷体_GB2312" w:cs="Times New Roman"/>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2749</Words>
  <Characters>2990</Characters>
  <Lines>0</Lines>
  <Paragraphs>0</Paragraphs>
  <TotalTime>2</TotalTime>
  <ScaleCrop>false</ScaleCrop>
  <LinksUpToDate>false</LinksUpToDate>
  <CharactersWithSpaces>3010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2025-02-18T06:52:35Z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8B5FD08B07774FED8577BC733807DF58_13</vt:lpwstr>
  </property>
  <property fmtid="{D5CDD505-2E9C-101B-9397-08002B2CF9AE}" pid="4" name="KSOTemplateDocerSaveRecord">
    <vt:lpwstr>eyJoZGlkIjoiMmUxM2RmNGFhYmMzMGE2NTQ3MWFlYjQzZmZlMTkyZjkiLCJ1c2VySWQiOiIxNDU1NzAxMjc3In0=</vt:lpwstr>
  </property>
</Properties>
</file>