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bCs w:val="0"/>
          <w:color w:val="auto"/>
          <w:sz w:val="44"/>
          <w:szCs w:val="44"/>
          <w:lang w:val="en-US" w:eastAsia="zh-CN"/>
        </w:rPr>
        <w:t>兴国县东村乡卫生院2</w:t>
      </w:r>
      <w:r>
        <w:rPr>
          <w:rFonts w:hint="eastAsia" w:ascii="方正小标宋简体" w:hAnsi="方正小标宋简体" w:eastAsia="方正小标宋简体" w:cs="方正小标宋简体"/>
          <w:b w:val="0"/>
          <w:bCs/>
          <w:color w:val="auto"/>
          <w:sz w:val="44"/>
          <w:szCs w:val="44"/>
          <w:lang w:val="en-US" w:eastAsia="zh-CN"/>
        </w:rPr>
        <w:t>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东村乡卫生院</w:t>
      </w:r>
      <w:r>
        <w:rPr>
          <w:rFonts w:hint="eastAsia" w:ascii="仿宋" w:hAnsi="仿宋" w:eastAsia="仿宋" w:cs="仿宋"/>
          <w:b/>
          <w:bCs/>
          <w:color w:val="auto"/>
          <w:sz w:val="32"/>
          <w:szCs w:val="32"/>
          <w:lang w:eastAsia="zh-CN"/>
        </w:rPr>
        <w:t>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东村乡卫生院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东村乡卫生院</w:t>
      </w:r>
      <w:r>
        <w:rPr>
          <w:rFonts w:hint="eastAsia" w:ascii="仿宋" w:hAnsi="仿宋" w:eastAsia="仿宋" w:cs="仿宋"/>
          <w:b/>
          <w:bCs/>
          <w:color w:val="auto"/>
          <w:sz w:val="32"/>
          <w:szCs w:val="32"/>
        </w:rPr>
        <w:t>预算表</w:t>
      </w:r>
    </w:p>
    <w:p>
      <w:pPr>
        <w:numPr>
          <w:ilvl w:val="0"/>
          <w:numId w:val="0"/>
        </w:num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一、《收支预算总表》</w:t>
      </w:r>
    </w:p>
    <w:p>
      <w:pPr>
        <w:numPr>
          <w:ilvl w:val="0"/>
          <w:numId w:val="0"/>
        </w:numPr>
        <w:spacing w:line="560" w:lineRule="exact"/>
        <w:ind w:firstLine="640" w:firstLineChars="200"/>
      </w:pPr>
      <w:r>
        <w:rPr>
          <w:rFonts w:hint="eastAsia" w:ascii="仿宋" w:hAnsi="仿宋" w:eastAsia="仿宋" w:cs="仿宋"/>
          <w:color w:val="auto"/>
          <w:sz w:val="32"/>
          <w:szCs w:val="32"/>
          <w:lang w:val="en-US" w:eastAsia="zh-CN"/>
        </w:rPr>
        <w:t>二、《单位收入总表》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单位</w:t>
      </w:r>
      <w:r>
        <w:rPr>
          <w:rFonts w:hint="eastAsia" w:ascii="仿宋" w:hAnsi="仿宋" w:eastAsia="仿宋" w:cs="仿宋"/>
          <w:color w:val="auto"/>
          <w:sz w:val="32"/>
          <w:szCs w:val="32"/>
        </w:rPr>
        <w:t>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pStyle w:val="2"/>
        <w:ind w:firstLine="640"/>
        <w:rPr>
          <w:rFonts w:hint="eastAsi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东村乡卫生院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东村</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东村乡卫生院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科室10</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19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19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19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5</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pP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bookmarkStart w:id="0" w:name="_GoBack"/>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东村乡卫生院</w:t>
      </w:r>
      <w:bookmarkEnd w:id="0"/>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总额820</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03</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加92.04</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长12.64%</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增减变化主要原因是：增加医疗设备，人员培训到位，提升了医疗服务水平，</w:t>
      </w:r>
      <w:r>
        <w:rPr>
          <w:rFonts w:hint="eastAsia" w:ascii="仿宋" w:hAnsi="仿宋" w:eastAsia="仿宋" w:cs="仿宋"/>
          <w:sz w:val="32"/>
          <w:szCs w:val="32"/>
          <w:lang w:val="en-US" w:eastAsia="zh-CN"/>
        </w:rPr>
        <w:t>医疗业务收入有增加的趋势</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其中：财政拨款收入128.95万元，较上年预算安排增加9.38万元；政府性基金预算收入0万元,较上年预算安排增加0万元;教育收费资金收入0万元,较上年预算安排增加0万元;事业收入691.08万元，较上年预算安排增加82.65万元；上级补助收入0万元,较上年预算安排增加0万元；其他收入0万元，较上年预算安排增加0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总额820</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03</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加92.04</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长12.64%</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医疗业务收入增加，人员工资及耗材成本增长</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按支出项目类别及经济分类科目划分：基本支出820</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03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加92.04</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322.69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商品和服务支出428.34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对个人和家庭的补助 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资本性支出69.00</w:t>
      </w:r>
      <w:r>
        <w:rPr>
          <w:rFonts w:hint="eastAsia" w:ascii="仿宋" w:hAnsi="仿宋" w:eastAsia="仿宋" w:cs="仿宋"/>
          <w:sz w:val="32"/>
          <w:szCs w:val="32"/>
        </w:rPr>
        <w:t>万元</w:t>
      </w:r>
      <w:r>
        <w:rPr>
          <w:rFonts w:hint="eastAsia" w:ascii="仿宋" w:hAnsi="仿宋" w:eastAsia="仿宋" w:cs="仿宋"/>
          <w:sz w:val="32"/>
          <w:szCs w:val="32"/>
          <w:lang w:eastAsia="zh-CN"/>
        </w:rPr>
        <w:t>，项目支出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 xml:space="preserve"> 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19.74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减少6.31</w:t>
      </w:r>
      <w:r>
        <w:rPr>
          <w:rFonts w:hint="eastAsia" w:ascii="仿宋" w:hAnsi="仿宋" w:eastAsia="仿宋" w:cs="仿宋"/>
          <w:sz w:val="32"/>
          <w:szCs w:val="32"/>
          <w:lang w:eastAsia="zh-CN"/>
        </w:rPr>
        <w:t>万元；</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800.29</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增加98.35</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2023年本单位财政拨款（补助）支出预算128.95万元，占本年支出预算额的15.73%，较上年预算安排增加9.38万元，增长7.84%。增减变化主要原因是：工资增长。具体为：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w:t>
      </w:r>
      <w:r>
        <w:rPr>
          <w:rFonts w:hint="eastAsia" w:ascii="仿宋" w:hAnsi="仿宋" w:eastAsia="仿宋" w:cs="仿宋"/>
          <w:sz w:val="32"/>
          <w:szCs w:val="32"/>
          <w:lang w:val="en-US" w:eastAsia="zh-CN"/>
        </w:rPr>
        <w:t>：基本支出128.95万元，较上年预算安排增加9.38万元，其中：工资福利支出128.95万元，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19.74万元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增加4.65</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109.21</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增加4.73</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24"/>
          <w:szCs w:val="24"/>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sz w:val="32"/>
          <w:szCs w:val="32"/>
          <w:lang w:val="en-US" w:eastAsia="zh-CN"/>
        </w:rPr>
        <w:t>本单位非行政（参公）单位，无机关运行经费。</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年单位政府采购总额</w:t>
      </w:r>
      <w:r>
        <w:rPr>
          <w:rFonts w:hint="eastAsia" w:ascii="仿宋" w:hAnsi="仿宋" w:eastAsia="仿宋" w:cs="仿宋"/>
          <w:sz w:val="32"/>
          <w:szCs w:val="32"/>
          <w:lang w:val="en-US" w:eastAsia="zh-CN"/>
        </w:rPr>
        <w:t>75.80</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75.80</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、特种专业技术用车</w:t>
      </w:r>
      <w:r>
        <w:rPr>
          <w:rFonts w:hint="eastAsia" w:ascii="仿宋" w:hAnsi="仿宋" w:eastAsia="仿宋" w:cs="仿宋"/>
          <w:sz w:val="32"/>
          <w:szCs w:val="32"/>
          <w:lang w:val="en-US" w:eastAsia="zh-CN"/>
        </w:rPr>
        <w:t>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 w:hAnsi="仿宋" w:eastAsia="仿宋" w:cs="仿宋"/>
          <w:sz w:val="32"/>
          <w:szCs w:val="32"/>
          <w:lang w:val="en-US" w:eastAsia="zh-CN"/>
        </w:rPr>
        <w:t>本单位无使用国有资本经营预算拨款安排的支出。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东村乡卫生院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sectPr>
          <w:footerReference r:id="rId3" w:type="default"/>
          <w:pgSz w:w="11906" w:h="16838"/>
          <w:pgMar w:top="1587" w:right="1587" w:bottom="1587" w:left="1587" w:header="851" w:footer="992" w:gutter="0"/>
          <w:pgNumType w:fmt="decimal"/>
          <w:cols w:space="425" w:num="1"/>
          <w:docGrid w:type="lines" w:linePitch="31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东村乡卫生院2023年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86"/>
        <w:gridCol w:w="1112"/>
        <w:gridCol w:w="3640"/>
        <w:gridCol w:w="14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20"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170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7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6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37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援助其他地区支出</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691.08</w:t>
            </w: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c>
          <w:tcPr>
            <w:tcW w:w="1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r>
    </w:tbl>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425" w:num="1"/>
          <w:docGrid w:type="lines" w:linePitch="312" w:charSpace="0"/>
        </w:sectPr>
      </w:pPr>
    </w:p>
    <w:p>
      <w:pPr>
        <w:pStyle w:val="2"/>
        <w:numPr>
          <w:ilvl w:val="0"/>
          <w:numId w:val="2"/>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单位</w:t>
      </w:r>
      <w:r>
        <w:rPr>
          <w:rFonts w:hint="eastAsia" w:ascii="仿宋" w:hAnsi="仿宋" w:eastAsia="仿宋" w:cs="仿宋"/>
          <w:color w:val="auto"/>
          <w:sz w:val="32"/>
          <w:szCs w:val="32"/>
        </w:rPr>
        <w:t>收入总表》</w:t>
      </w:r>
    </w:p>
    <w:tbl>
      <w:tblPr>
        <w:tblStyle w:val="5"/>
        <w:tblpPr w:leftFromText="180" w:rightFromText="180" w:vertAnchor="text" w:horzAnchor="page" w:tblpX="603" w:tblpY="113"/>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79"/>
        <w:gridCol w:w="3846"/>
        <w:gridCol w:w="877"/>
        <w:gridCol w:w="475"/>
        <w:gridCol w:w="878"/>
        <w:gridCol w:w="1056"/>
        <w:gridCol w:w="906"/>
        <w:gridCol w:w="821"/>
        <w:gridCol w:w="712"/>
        <w:gridCol w:w="893"/>
        <w:gridCol w:w="728"/>
        <w:gridCol w:w="803"/>
        <w:gridCol w:w="625"/>
        <w:gridCol w:w="653"/>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1674" w:type="pct"/>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28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5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3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9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3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5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12"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8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7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8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3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5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0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0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3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8" w:hRule="atLeast"/>
        </w:trPr>
        <w:tc>
          <w:tcPr>
            <w:tcW w:w="4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8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691.08</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36.21</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16.47</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36.21</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16.47</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24.14</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12.07</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6.81</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761.38</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109.20</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109.20</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652.18</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753.58</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649.45</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753.58</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649.45</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widowControl w:val="0"/>
        <w:numPr>
          <w:ilvl w:val="0"/>
          <w:numId w:val="0"/>
        </w:numPr>
        <w:jc w:val="both"/>
        <w:rPr>
          <w:rFonts w:hint="eastAsia" w:ascii="仿宋" w:hAnsi="仿宋" w:eastAsia="仿宋" w:cs="仿宋"/>
          <w:color w:val="auto"/>
          <w:sz w:val="32"/>
          <w:szCs w:val="32"/>
        </w:rPr>
        <w:sectPr>
          <w:pgSz w:w="16838" w:h="11906" w:orient="landscape"/>
          <w:pgMar w:top="720" w:right="720" w:bottom="720" w:left="720" w:header="851" w:footer="992" w:gutter="0"/>
          <w:pgNumType w:fmt="decimal"/>
          <w:cols w:space="425" w:num="1"/>
          <w:docGrid w:type="lines" w:linePitch="312" w:charSpace="0"/>
        </w:sect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17"/>
        <w:gridCol w:w="4236"/>
        <w:gridCol w:w="884"/>
        <w:gridCol w:w="1109"/>
        <w:gridCol w:w="13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4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2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41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9"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1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19"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5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8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820.03</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680.32</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680.32</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675.25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675.25</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675.25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675.25</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援助其他地区支出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21999</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119.97</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08"/>
        <w:gridCol w:w="1063"/>
        <w:gridCol w:w="2043"/>
        <w:gridCol w:w="915"/>
        <w:gridCol w:w="1125"/>
        <w:gridCol w:w="998"/>
        <w:gridCol w:w="18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721"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42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2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67"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56"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6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34"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5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2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2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46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一、本年支出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19.74</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19.74</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109.20</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109.20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支出总计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128.95</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6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49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95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2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2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5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4"/>
        <w:gridCol w:w="4538"/>
        <w:gridCol w:w="936"/>
        <w:gridCol w:w="1175"/>
        <w:gridCol w:w="14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4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43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5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3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65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12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3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109.20</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109.20</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104.13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1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20"/>
          <w:szCs w:val="20"/>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00"/>
        <w:gridCol w:w="3771"/>
        <w:gridCol w:w="970"/>
        <w:gridCol w:w="1203"/>
        <w:gridCol w:w="14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1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45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3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168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6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6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128.95</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63.42</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63.42</w:t>
            </w: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40.71</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40.71</w:t>
            </w: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14.48</w:t>
            </w: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67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80"/>
        <w:gridCol w:w="1722"/>
        <w:gridCol w:w="876"/>
        <w:gridCol w:w="1139"/>
        <w:gridCol w:w="891"/>
        <w:gridCol w:w="1468"/>
        <w:gridCol w:w="15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44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80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10"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533"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1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0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4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80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41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0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4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14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76"/>
        <w:gridCol w:w="1166"/>
        <w:gridCol w:w="2076"/>
        <w:gridCol w:w="2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1"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10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6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08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91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color w:val="auto"/>
          <w:sz w:val="20"/>
          <w:szCs w:val="20"/>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09"/>
        <w:gridCol w:w="1412"/>
        <w:gridCol w:w="831"/>
        <w:gridCol w:w="1410"/>
        <w:gridCol w:w="1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5"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[403034]兴国县东村乡卫生院</w:t>
            </w:r>
          </w:p>
        </w:tc>
        <w:tc>
          <w:tcPr>
            <w:tcW w:w="661" w:type="pct"/>
            <w:tcBorders>
              <w:top w:val="nil"/>
              <w:left w:val="nil"/>
              <w:bottom w:val="nil"/>
              <w:right w:val="nil"/>
            </w:tcBorders>
            <w:shd w:val="clear" w:color="auto" w:fill="auto"/>
            <w:noWrap/>
            <w:vAlign w:val="bottom"/>
          </w:tcPr>
          <w:p>
            <w:pPr>
              <w:jc w:val="left"/>
              <w:rPr>
                <w:rFonts w:hint="eastAsia" w:ascii="宋体" w:hAnsi="宋体" w:eastAsia="宋体" w:cs="宋体"/>
                <w:i w:val="0"/>
                <w:iCs w:val="0"/>
                <w:color w:val="000000"/>
                <w:kern w:val="0"/>
                <w:sz w:val="20"/>
                <w:szCs w:val="20"/>
                <w:u w:val="none"/>
                <w:lang w:val="en-US" w:eastAsia="zh-CN" w:bidi="ar"/>
              </w:rPr>
            </w:pPr>
          </w:p>
        </w:tc>
        <w:tc>
          <w:tcPr>
            <w:tcW w:w="389" w:type="pct"/>
            <w:tcBorders>
              <w:top w:val="nil"/>
              <w:left w:val="nil"/>
              <w:bottom w:val="nil"/>
              <w:right w:val="nil"/>
            </w:tcBorders>
            <w:shd w:val="clear" w:color="auto" w:fill="auto"/>
            <w:noWrap/>
            <w:vAlign w:val="bottom"/>
          </w:tcPr>
          <w:p>
            <w:pPr>
              <w:jc w:val="left"/>
              <w:rPr>
                <w:rFonts w:hint="eastAsia" w:ascii="宋体" w:hAnsi="宋体" w:eastAsia="宋体" w:cs="宋体"/>
                <w:i w:val="0"/>
                <w:iCs w:val="0"/>
                <w:color w:val="000000"/>
                <w:kern w:val="0"/>
                <w:sz w:val="20"/>
                <w:szCs w:val="20"/>
                <w:u w:val="none"/>
                <w:lang w:val="en-US" w:eastAsia="zh-CN" w:bidi="ar"/>
              </w:rPr>
            </w:pPr>
          </w:p>
        </w:tc>
        <w:tc>
          <w:tcPr>
            <w:tcW w:w="660" w:type="pct"/>
            <w:tcBorders>
              <w:top w:val="nil"/>
              <w:left w:val="nil"/>
              <w:bottom w:val="nil"/>
              <w:right w:val="nil"/>
            </w:tcBorders>
            <w:shd w:val="clear" w:color="auto" w:fill="auto"/>
            <w:noWrap/>
            <w:vAlign w:val="bottom"/>
          </w:tcPr>
          <w:p>
            <w:pPr>
              <w:jc w:val="left"/>
              <w:rPr>
                <w:rFonts w:hint="eastAsia" w:ascii="宋体" w:hAnsi="宋体" w:eastAsia="宋体" w:cs="宋体"/>
                <w:i w:val="0"/>
                <w:iCs w:val="0"/>
                <w:color w:val="000000"/>
                <w:kern w:val="0"/>
                <w:sz w:val="20"/>
                <w:szCs w:val="20"/>
                <w:u w:val="none"/>
                <w:lang w:val="en-US" w:eastAsia="zh-CN" w:bidi="ar"/>
              </w:rPr>
            </w:pPr>
          </w:p>
        </w:tc>
        <w:tc>
          <w:tcPr>
            <w:tcW w:w="80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14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85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4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ind w:firstLine="960" w:firstLineChars="300"/>
        <w:rPr>
          <w:rFonts w:hint="eastAsia" w:eastAsia="仿宋"/>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spacing w:line="560" w:lineRule="exact"/>
        <w:ind w:firstLine="0" w:firstLineChars="0"/>
        <w:jc w:val="both"/>
        <w:rPr>
          <w:rFonts w:hint="eastAsia" w:ascii="黑体" w:hAnsi="黑体" w:eastAsia="黑体" w:cs="黑体"/>
          <w:b w:val="0"/>
          <w:bCs w:val="0"/>
          <w:color w:val="auto"/>
          <w:sz w:val="32"/>
          <w:szCs w:val="32"/>
        </w:rPr>
        <w:sectPr>
          <w:pgSz w:w="11906" w:h="16838"/>
          <w:pgMar w:top="720" w:right="720" w:bottom="720" w:left="720" w:header="851" w:footer="992" w:gutter="0"/>
          <w:pgNumType w:fmt="decimal"/>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eastAsia="楷体"/>
          <w:lang w:eastAsia="zh-CN"/>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587" w:right="1587"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abstractNum w:abstractNumId="1">
    <w:nsid w:val="523D3E4E"/>
    <w:multiLevelType w:val="singleLevel"/>
    <w:tmpl w:val="523D3E4E"/>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d0fe0be8-88db-40f8-9c37-030fc837893c"/>
  </w:docVars>
  <w:rsids>
    <w:rsidRoot w:val="31C93669"/>
    <w:rsid w:val="01DB2D9A"/>
    <w:rsid w:val="033F65AC"/>
    <w:rsid w:val="03411FB9"/>
    <w:rsid w:val="04AA47FB"/>
    <w:rsid w:val="04C41D62"/>
    <w:rsid w:val="05033781"/>
    <w:rsid w:val="05A64441"/>
    <w:rsid w:val="06913258"/>
    <w:rsid w:val="06EB2968"/>
    <w:rsid w:val="0774295E"/>
    <w:rsid w:val="078D3A1F"/>
    <w:rsid w:val="095A5B83"/>
    <w:rsid w:val="0980783D"/>
    <w:rsid w:val="09866978"/>
    <w:rsid w:val="09C73CC8"/>
    <w:rsid w:val="0ADD5D33"/>
    <w:rsid w:val="0C5D030A"/>
    <w:rsid w:val="0C851A7B"/>
    <w:rsid w:val="0CC7558C"/>
    <w:rsid w:val="0CDE4F96"/>
    <w:rsid w:val="0D295F98"/>
    <w:rsid w:val="0D7D10F7"/>
    <w:rsid w:val="0DA95A7C"/>
    <w:rsid w:val="0DFC3E81"/>
    <w:rsid w:val="0F305284"/>
    <w:rsid w:val="0FF7412C"/>
    <w:rsid w:val="116B728B"/>
    <w:rsid w:val="120E39AF"/>
    <w:rsid w:val="12154D3D"/>
    <w:rsid w:val="12413D84"/>
    <w:rsid w:val="128B4058"/>
    <w:rsid w:val="130C7119"/>
    <w:rsid w:val="13541895"/>
    <w:rsid w:val="157E0E4B"/>
    <w:rsid w:val="161E0A8C"/>
    <w:rsid w:val="16247C45"/>
    <w:rsid w:val="16E3540A"/>
    <w:rsid w:val="174F484D"/>
    <w:rsid w:val="17571537"/>
    <w:rsid w:val="175E2CE2"/>
    <w:rsid w:val="17BC35B3"/>
    <w:rsid w:val="18187335"/>
    <w:rsid w:val="19153875"/>
    <w:rsid w:val="194505FE"/>
    <w:rsid w:val="1A9D669C"/>
    <w:rsid w:val="1AC07BCE"/>
    <w:rsid w:val="1AC92B69"/>
    <w:rsid w:val="1AD35795"/>
    <w:rsid w:val="1B7F0948"/>
    <w:rsid w:val="1C6C108F"/>
    <w:rsid w:val="1D1F2F14"/>
    <w:rsid w:val="1D2941FB"/>
    <w:rsid w:val="1DC15D79"/>
    <w:rsid w:val="1F5922CD"/>
    <w:rsid w:val="1FC3227C"/>
    <w:rsid w:val="20607ACB"/>
    <w:rsid w:val="21006EE6"/>
    <w:rsid w:val="215D5BED"/>
    <w:rsid w:val="21FC1A76"/>
    <w:rsid w:val="220A4192"/>
    <w:rsid w:val="22327245"/>
    <w:rsid w:val="224F2A8F"/>
    <w:rsid w:val="22802A67"/>
    <w:rsid w:val="22925F84"/>
    <w:rsid w:val="229A609C"/>
    <w:rsid w:val="229B58BE"/>
    <w:rsid w:val="229E48DB"/>
    <w:rsid w:val="22AC524A"/>
    <w:rsid w:val="23623B5A"/>
    <w:rsid w:val="23AD3511"/>
    <w:rsid w:val="23B033BD"/>
    <w:rsid w:val="24977834"/>
    <w:rsid w:val="25172CD9"/>
    <w:rsid w:val="253B4663"/>
    <w:rsid w:val="255D6CCF"/>
    <w:rsid w:val="26E1123A"/>
    <w:rsid w:val="271E6A5F"/>
    <w:rsid w:val="27AB1CB6"/>
    <w:rsid w:val="282F2AF8"/>
    <w:rsid w:val="28353401"/>
    <w:rsid w:val="293B2E83"/>
    <w:rsid w:val="29C56BF1"/>
    <w:rsid w:val="2A597E09"/>
    <w:rsid w:val="2A833419"/>
    <w:rsid w:val="2C6C77F8"/>
    <w:rsid w:val="2C8E3C12"/>
    <w:rsid w:val="2D157390"/>
    <w:rsid w:val="2D551639"/>
    <w:rsid w:val="2DE1229F"/>
    <w:rsid w:val="2E717347"/>
    <w:rsid w:val="2E7F1A64"/>
    <w:rsid w:val="2EB060C2"/>
    <w:rsid w:val="2F154177"/>
    <w:rsid w:val="2FB219C5"/>
    <w:rsid w:val="2FD8767E"/>
    <w:rsid w:val="302E742B"/>
    <w:rsid w:val="30311124"/>
    <w:rsid w:val="30F51A24"/>
    <w:rsid w:val="318A58D7"/>
    <w:rsid w:val="31C93669"/>
    <w:rsid w:val="32700042"/>
    <w:rsid w:val="32BB6DE3"/>
    <w:rsid w:val="33643DB3"/>
    <w:rsid w:val="33DA3717"/>
    <w:rsid w:val="343C3F54"/>
    <w:rsid w:val="346C4839"/>
    <w:rsid w:val="34D2416B"/>
    <w:rsid w:val="35172774"/>
    <w:rsid w:val="354E03E2"/>
    <w:rsid w:val="360A4309"/>
    <w:rsid w:val="36FF3742"/>
    <w:rsid w:val="38037262"/>
    <w:rsid w:val="388D1D36"/>
    <w:rsid w:val="393A4831"/>
    <w:rsid w:val="3A944AE9"/>
    <w:rsid w:val="3C3A346E"/>
    <w:rsid w:val="3F9115F7"/>
    <w:rsid w:val="402C70C6"/>
    <w:rsid w:val="40D45C40"/>
    <w:rsid w:val="40E35E83"/>
    <w:rsid w:val="40E84D51"/>
    <w:rsid w:val="41195DF8"/>
    <w:rsid w:val="42CB4E20"/>
    <w:rsid w:val="438F22F2"/>
    <w:rsid w:val="44801C3A"/>
    <w:rsid w:val="44F227B7"/>
    <w:rsid w:val="45010FCD"/>
    <w:rsid w:val="460F771A"/>
    <w:rsid w:val="461F6BBA"/>
    <w:rsid w:val="4631631C"/>
    <w:rsid w:val="46873754"/>
    <w:rsid w:val="47EA6595"/>
    <w:rsid w:val="484D6DEC"/>
    <w:rsid w:val="49277148"/>
    <w:rsid w:val="49D97E23"/>
    <w:rsid w:val="4A857FAB"/>
    <w:rsid w:val="4A8A736F"/>
    <w:rsid w:val="4ABA1BCB"/>
    <w:rsid w:val="4B5C0D0B"/>
    <w:rsid w:val="4D00708D"/>
    <w:rsid w:val="4D075B83"/>
    <w:rsid w:val="501A1195"/>
    <w:rsid w:val="50CB7DCA"/>
    <w:rsid w:val="50E67400"/>
    <w:rsid w:val="51031C29"/>
    <w:rsid w:val="51840FBC"/>
    <w:rsid w:val="51B82A14"/>
    <w:rsid w:val="51CB6BEB"/>
    <w:rsid w:val="51F22534"/>
    <w:rsid w:val="51F86D45"/>
    <w:rsid w:val="52681863"/>
    <w:rsid w:val="52D01FDF"/>
    <w:rsid w:val="53A042C7"/>
    <w:rsid w:val="53D465BC"/>
    <w:rsid w:val="54884DCF"/>
    <w:rsid w:val="54CB0CB0"/>
    <w:rsid w:val="553C0616"/>
    <w:rsid w:val="554A42CB"/>
    <w:rsid w:val="554F368F"/>
    <w:rsid w:val="55D3606E"/>
    <w:rsid w:val="56044479"/>
    <w:rsid w:val="56811F6E"/>
    <w:rsid w:val="57061740"/>
    <w:rsid w:val="57831D16"/>
    <w:rsid w:val="58747CD7"/>
    <w:rsid w:val="58AC6244"/>
    <w:rsid w:val="58BC2EB0"/>
    <w:rsid w:val="58F5279F"/>
    <w:rsid w:val="594159E5"/>
    <w:rsid w:val="598D29D8"/>
    <w:rsid w:val="5AA74565"/>
    <w:rsid w:val="5ABC3575"/>
    <w:rsid w:val="5BFD0408"/>
    <w:rsid w:val="5C723E7A"/>
    <w:rsid w:val="5C983B6D"/>
    <w:rsid w:val="5D61015C"/>
    <w:rsid w:val="5E2356B9"/>
    <w:rsid w:val="5EA600B9"/>
    <w:rsid w:val="5ECA4151"/>
    <w:rsid w:val="5F693DE4"/>
    <w:rsid w:val="5FFC4413"/>
    <w:rsid w:val="60587E80"/>
    <w:rsid w:val="611C2FBF"/>
    <w:rsid w:val="616B35FF"/>
    <w:rsid w:val="63536A40"/>
    <w:rsid w:val="65E322FD"/>
    <w:rsid w:val="66E005EB"/>
    <w:rsid w:val="672A7E5E"/>
    <w:rsid w:val="67652E7F"/>
    <w:rsid w:val="685360F8"/>
    <w:rsid w:val="6A8B6AC0"/>
    <w:rsid w:val="6AFF7CB3"/>
    <w:rsid w:val="6B0F149F"/>
    <w:rsid w:val="6B961AF3"/>
    <w:rsid w:val="6BD267A9"/>
    <w:rsid w:val="6C9A123C"/>
    <w:rsid w:val="6D702504"/>
    <w:rsid w:val="6D800432"/>
    <w:rsid w:val="6DB91B96"/>
    <w:rsid w:val="6DCB5401"/>
    <w:rsid w:val="6E591634"/>
    <w:rsid w:val="6E985C4F"/>
    <w:rsid w:val="6E9879FD"/>
    <w:rsid w:val="6FE115ED"/>
    <w:rsid w:val="706E4EB9"/>
    <w:rsid w:val="70AF18CA"/>
    <w:rsid w:val="712C09DD"/>
    <w:rsid w:val="72007D93"/>
    <w:rsid w:val="726B5B54"/>
    <w:rsid w:val="73C82B32"/>
    <w:rsid w:val="73D92FD8"/>
    <w:rsid w:val="75153B55"/>
    <w:rsid w:val="75952EE8"/>
    <w:rsid w:val="75F81FE2"/>
    <w:rsid w:val="76395437"/>
    <w:rsid w:val="76514C17"/>
    <w:rsid w:val="773109EF"/>
    <w:rsid w:val="77476464"/>
    <w:rsid w:val="78574485"/>
    <w:rsid w:val="78B43685"/>
    <w:rsid w:val="7A074F0E"/>
    <w:rsid w:val="7AF20495"/>
    <w:rsid w:val="7BE81275"/>
    <w:rsid w:val="7DB87774"/>
    <w:rsid w:val="7E0A3481"/>
    <w:rsid w:val="7E48597D"/>
    <w:rsid w:val="7E5D0587"/>
    <w:rsid w:val="7F003954"/>
    <w:rsid w:val="7F9D1317"/>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4209</Words>
  <Characters>5165</Characters>
  <Lines>0</Lines>
  <Paragraphs>0</Paragraphs>
  <TotalTime>49</TotalTime>
  <ScaleCrop>false</ScaleCrop>
  <LinksUpToDate>false</LinksUpToDate>
  <CharactersWithSpaces>5338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荣@</cp:lastModifiedBy>
  <dcterms:modified xsi:type="dcterms:W3CDTF">2024-06-03T08:45:54Z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1A80D460113A4900A5340CA11F932CCC</vt:lpwstr>
  </property>
</Properties>
</file>