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eastAsia="zh-CN"/>
        </w:rPr>
        <w:t>附件</w:t>
      </w:r>
      <w:r>
        <w:rPr>
          <w:rFonts w:hint="eastAsia" w:ascii="宋体" w:hAnsi="宋体" w:eastAsia="宋体" w:cs="宋体"/>
          <w:b w:val="0"/>
          <w:bCs/>
          <w:color w:val="auto"/>
          <w:sz w:val="28"/>
          <w:szCs w:val="28"/>
          <w:lang w:val="en-US" w:eastAsia="zh-CN"/>
        </w:rPr>
        <w:t>2</w:t>
      </w:r>
    </w:p>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Cs/>
          <w:color w:val="auto"/>
          <w:sz w:val="44"/>
          <w:szCs w:val="44"/>
        </w:rPr>
        <w:t xml:space="preserve"> </w:t>
      </w:r>
      <w:r>
        <w:rPr>
          <w:rFonts w:hint="eastAsia" w:ascii="方正小标宋简体" w:hAnsi="方正小标宋简体" w:eastAsia="方正小标宋简体" w:cs="方正小标宋简体"/>
          <w:b/>
          <w:bCs w:val="0"/>
          <w:color w:val="auto"/>
          <w:sz w:val="44"/>
          <w:szCs w:val="44"/>
        </w:rPr>
        <w:t xml:space="preserve"> </w:t>
      </w:r>
      <w:r>
        <w:rPr>
          <w:rFonts w:hint="eastAsia" w:ascii="方正小标宋简体" w:hAnsi="方正小标宋简体" w:eastAsia="方正小标宋简体" w:cs="方正小标宋简体"/>
          <w:b/>
          <w:bCs w:val="0"/>
          <w:color w:val="auto"/>
          <w:sz w:val="44"/>
          <w:szCs w:val="44"/>
          <w:lang w:val="en-US" w:eastAsia="zh-CN"/>
        </w:rPr>
        <w:t>兴国县埠头乡卫生院</w:t>
      </w:r>
      <w:r>
        <w:rPr>
          <w:rFonts w:hint="eastAsia" w:ascii="方正小标宋简体" w:hAnsi="方正小标宋简体" w:eastAsia="方正小标宋简体" w:cs="方正小标宋简体"/>
          <w:b w:val="0"/>
          <w:bCs/>
          <w:color w:val="auto"/>
          <w:sz w:val="44"/>
          <w:szCs w:val="44"/>
          <w:lang w:val="en-US" w:eastAsia="zh-CN"/>
        </w:rPr>
        <w:t>2023年</w:t>
      </w:r>
      <w:r>
        <w:rPr>
          <w:rFonts w:hint="eastAsia" w:ascii="方正小标宋简体" w:hAnsi="方正小标宋简体" w:eastAsia="方正小标宋简体" w:cs="方正小标宋简体"/>
          <w:b w:val="0"/>
          <w:bCs/>
          <w:color w:val="auto"/>
          <w:sz w:val="44"/>
          <w:szCs w:val="44"/>
          <w:lang w:eastAsia="zh-CN"/>
        </w:rPr>
        <w:t>单位</w:t>
      </w:r>
      <w:r>
        <w:rPr>
          <w:rFonts w:hint="eastAsia" w:ascii="方正小标宋简体" w:hAnsi="方正小标宋简体" w:eastAsia="方正小标宋简体" w:cs="方正小标宋简体"/>
          <w:b w:val="0"/>
          <w:bCs/>
          <w:color w:val="auto"/>
          <w:sz w:val="44"/>
          <w:szCs w:val="44"/>
        </w:rPr>
        <w:t>预算</w:t>
      </w:r>
    </w:p>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rPr>
        <w:t>编制说明</w:t>
      </w:r>
    </w:p>
    <w:p>
      <w:pPr>
        <w:spacing w:line="560" w:lineRule="exact"/>
        <w:jc w:val="center"/>
        <w:rPr>
          <w:rFonts w:hint="eastAsia" w:ascii="黑体" w:hAnsi="黑体" w:eastAsia="黑体" w:cs="黑体"/>
          <w:color w:val="auto"/>
          <w:sz w:val="36"/>
          <w:szCs w:val="36"/>
        </w:rPr>
      </w:pPr>
    </w:p>
    <w:p>
      <w:pPr>
        <w:spacing w:line="560" w:lineRule="exact"/>
        <w:jc w:val="center"/>
        <w:rPr>
          <w:rFonts w:ascii="黑体" w:hAnsi="黑体" w:eastAsia="黑体" w:cs="黑体"/>
          <w:color w:val="auto"/>
          <w:sz w:val="32"/>
          <w:szCs w:val="32"/>
        </w:rPr>
      </w:pPr>
      <w:r>
        <w:rPr>
          <w:rFonts w:hint="eastAsia" w:ascii="黑体" w:hAnsi="黑体" w:eastAsia="黑体" w:cs="黑体"/>
          <w:color w:val="auto"/>
          <w:sz w:val="32"/>
          <w:szCs w:val="32"/>
        </w:rPr>
        <w:t>目  录</w:t>
      </w:r>
    </w:p>
    <w:p>
      <w:pPr>
        <w:spacing w:line="560" w:lineRule="exact"/>
        <w:jc w:val="center"/>
        <w:rPr>
          <w:rFonts w:hint="eastAsia" w:ascii="黑体" w:hAnsi="黑体" w:eastAsia="黑体" w:cs="黑体"/>
          <w:color w:val="auto"/>
          <w:sz w:val="32"/>
          <w:szCs w:val="32"/>
        </w:rPr>
      </w:pP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第一部分 兴国县</w:t>
      </w:r>
      <w:r>
        <w:rPr>
          <w:rFonts w:hint="eastAsia" w:ascii="仿宋" w:hAnsi="仿宋" w:eastAsia="仿宋" w:cs="仿宋"/>
          <w:b/>
          <w:bCs/>
          <w:color w:val="auto"/>
          <w:sz w:val="32"/>
          <w:szCs w:val="32"/>
          <w:lang w:val="en-US" w:eastAsia="zh-CN"/>
        </w:rPr>
        <w:t>埠头乡卫生院</w:t>
      </w:r>
      <w:r>
        <w:rPr>
          <w:rFonts w:hint="eastAsia" w:ascii="仿宋" w:hAnsi="仿宋" w:eastAsia="仿宋" w:cs="仿宋"/>
          <w:b/>
          <w:bCs/>
          <w:color w:val="auto"/>
          <w:sz w:val="32"/>
          <w:szCs w:val="32"/>
        </w:rPr>
        <w:t>概况</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主要职责</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基本情况</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第二部分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埠头乡卫生院</w:t>
      </w:r>
      <w:r>
        <w:rPr>
          <w:rFonts w:hint="eastAsia" w:ascii="仿宋" w:hAnsi="仿宋" w:eastAsia="仿宋" w:cs="仿宋"/>
          <w:b/>
          <w:bCs/>
          <w:color w:val="auto"/>
          <w:sz w:val="32"/>
          <w:szCs w:val="32"/>
        </w:rPr>
        <w:t>预算情况说明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2023年</w:t>
      </w:r>
      <w:r>
        <w:rPr>
          <w:rFonts w:hint="eastAsia" w:ascii="仿宋" w:hAnsi="仿宋" w:eastAsia="仿宋" w:cs="仿宋"/>
          <w:color w:val="auto"/>
          <w:sz w:val="32"/>
          <w:szCs w:val="32"/>
        </w:rPr>
        <w:t>预算收支情况说明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年“三公”经费预算情况说明</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埠头乡卫生院</w:t>
      </w:r>
      <w:r>
        <w:rPr>
          <w:rFonts w:hint="eastAsia" w:ascii="仿宋" w:hAnsi="仿宋" w:eastAsia="仿宋" w:cs="仿宋"/>
          <w:b/>
          <w:bCs/>
          <w:color w:val="auto"/>
          <w:sz w:val="32"/>
          <w:szCs w:val="32"/>
        </w:rPr>
        <w:t>预算表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一、《收支预算总表》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收入总表》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三、《</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支出总表》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四、《财政拨款收支总表》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六、《一般公共预算基本支出表》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七、《一般公共预算“三公”经费支出表》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八、《政府性基金预算支出表》</w:t>
      </w:r>
    </w:p>
    <w:p>
      <w:pPr>
        <w:spacing w:line="560" w:lineRule="exact"/>
        <w:ind w:left="634" w:leftChars="284" w:hanging="38" w:hangingChars="12"/>
        <w:rPr>
          <w:color w:val="auto"/>
        </w:rPr>
      </w:pPr>
      <w:r>
        <w:rPr>
          <w:rFonts w:hint="eastAsia" w:ascii="仿宋" w:hAnsi="仿宋" w:eastAsia="仿宋" w:cs="仿宋"/>
          <w:color w:val="auto"/>
          <w:sz w:val="32"/>
          <w:szCs w:val="32"/>
        </w:rPr>
        <w:t>九、《</w:t>
      </w:r>
      <w:r>
        <w:rPr>
          <w:rFonts w:hint="eastAsia" w:ascii="仿宋" w:hAnsi="仿宋" w:eastAsia="仿宋" w:cs="仿宋"/>
          <w:color w:val="auto"/>
          <w:sz w:val="32"/>
          <w:szCs w:val="32"/>
          <w:lang w:eastAsia="zh-CN"/>
        </w:rPr>
        <w:t>国有资本经营预算支出表</w:t>
      </w:r>
      <w:r>
        <w:rPr>
          <w:rFonts w:hint="eastAsia" w:ascii="仿宋" w:hAnsi="仿宋" w:eastAsia="仿宋" w:cs="仿宋"/>
          <w:color w:val="auto"/>
          <w:sz w:val="32"/>
          <w:szCs w:val="32"/>
        </w:rPr>
        <w:t>》</w:t>
      </w:r>
    </w:p>
    <w:p>
      <w:pPr>
        <w:spacing w:line="240" w:lineRule="auto"/>
        <w:ind w:firstLine="640" w:firstLineChars="200"/>
        <w:rPr>
          <w:rFonts w:hint="default" w:ascii="Times New Roman" w:hAnsi="Times New Roman" w:eastAsia="宋体" w:cs="Times New Roman"/>
          <w:kern w:val="2"/>
          <w:sz w:val="21"/>
          <w:lang w:val="en-US" w:eastAsia="zh-CN" w:bidi="ar-SA"/>
        </w:rPr>
      </w:pPr>
      <w:r>
        <w:rPr>
          <w:rFonts w:hint="eastAsia" w:ascii="仿宋" w:hAnsi="仿宋" w:eastAsia="仿宋" w:cs="仿宋"/>
          <w:color w:val="auto"/>
          <w:sz w:val="32"/>
          <w:szCs w:val="32"/>
          <w:lang w:eastAsia="zh-CN"/>
        </w:rPr>
        <w:t>十</w:t>
      </w:r>
      <w:r>
        <w:rPr>
          <w:rFonts w:hint="eastAsia" w:ascii="仿宋" w:hAnsi="仿宋" w:eastAsia="仿宋" w:cs="仿宋"/>
          <w:color w:val="auto"/>
          <w:sz w:val="32"/>
          <w:szCs w:val="32"/>
        </w:rPr>
        <w:t>、《项目支出绩效目标表》</w:t>
      </w:r>
      <w:r>
        <w:rPr>
          <w:rFonts w:hint="eastAsia" w:ascii="仿宋" w:hAnsi="仿宋" w:eastAsia="仿宋" w:cs="仿宋"/>
          <w:color w:val="auto"/>
          <w:sz w:val="32"/>
          <w:szCs w:val="32"/>
        </w:rPr>
        <w:cr/>
      </w:r>
      <w:r>
        <w:rPr>
          <w:rFonts w:hint="eastAsia" w:ascii="仿宋" w:hAnsi="仿宋" w:eastAsia="仿宋" w:cs="仿宋"/>
          <w:b/>
          <w:bCs/>
          <w:color w:val="auto"/>
          <w:sz w:val="32"/>
          <w:szCs w:val="32"/>
        </w:rPr>
        <w:t>第四部分 名词解释</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第一部分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兴国县</w:t>
      </w:r>
      <w:r>
        <w:rPr>
          <w:rFonts w:hint="eastAsia" w:ascii="黑体" w:hAnsi="黑体" w:eastAsia="黑体" w:cs="黑体"/>
          <w:b w:val="0"/>
          <w:bCs w:val="0"/>
          <w:color w:val="auto"/>
          <w:sz w:val="32"/>
          <w:szCs w:val="32"/>
          <w:lang w:val="en-US" w:eastAsia="zh-CN"/>
        </w:rPr>
        <w:t>埠头乡卫生院</w:t>
      </w:r>
      <w:r>
        <w:rPr>
          <w:rFonts w:hint="eastAsia" w:ascii="黑体" w:hAnsi="黑体" w:eastAsia="黑体" w:cs="黑体"/>
          <w:b w:val="0"/>
          <w:bCs w:val="0"/>
          <w:color w:val="auto"/>
          <w:sz w:val="32"/>
          <w:szCs w:val="32"/>
        </w:rPr>
        <w:t>概况</w:t>
      </w:r>
    </w:p>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 w:hAnsi="仿宋" w:eastAsia="仿宋" w:cs="仿宋"/>
          <w:b/>
          <w:bCs/>
          <w:color w:val="auto"/>
          <w:sz w:val="32"/>
          <w:szCs w:val="32"/>
        </w:rPr>
      </w:pPr>
    </w:p>
    <w:p>
      <w:pPr>
        <w:keepNext w:val="0"/>
        <w:keepLines w:val="0"/>
        <w:pageBreakBefore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主要职责</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color w:val="000000"/>
          <w:sz w:val="32"/>
          <w:szCs w:val="32"/>
        </w:rPr>
      </w:pPr>
      <w:r>
        <w:rPr>
          <w:rFonts w:hint="eastAsia" w:ascii="仿宋" w:hAnsi="仿宋" w:eastAsia="仿宋" w:cs="仿宋"/>
          <w:sz w:val="32"/>
          <w:szCs w:val="32"/>
        </w:rPr>
        <w:t>兴国县</w:t>
      </w:r>
      <w:r>
        <w:rPr>
          <w:rFonts w:hint="eastAsia" w:ascii="仿宋" w:hAnsi="仿宋" w:eastAsia="仿宋" w:cs="仿宋"/>
          <w:sz w:val="32"/>
          <w:szCs w:val="32"/>
          <w:lang w:val="en-US" w:eastAsia="zh-CN"/>
        </w:rPr>
        <w:t>埠头乡</w:t>
      </w:r>
      <w:r>
        <w:rPr>
          <w:rFonts w:hint="eastAsia" w:ascii="仿宋" w:hAnsi="仿宋" w:eastAsia="仿宋" w:cs="仿宋"/>
          <w:sz w:val="32"/>
          <w:szCs w:val="32"/>
          <w:lang w:eastAsia="zh-CN"/>
        </w:rPr>
        <w:t>卫生</w:t>
      </w:r>
      <w:r>
        <w:rPr>
          <w:rFonts w:hint="eastAsia" w:ascii="仿宋" w:hAnsi="仿宋" w:eastAsia="仿宋" w:cs="仿宋"/>
          <w:sz w:val="32"/>
          <w:szCs w:val="32"/>
        </w:rPr>
        <w:t>院是县设立的一种卫生行政兼医疗预防工作的综合性机构，其任务是负责所在地区内医疗卫生工作，组织领导群众卫生运动，培训卫生技术人员。并对基层卫生医疗机构进行业务指导和会诊工作。是农村三级医疗网点的重要环节，担负着医疗防疫，保健的重要任务，是直接解决农村看病难看病贵的重要一关。我</w:t>
      </w:r>
      <w:r>
        <w:rPr>
          <w:rFonts w:hint="eastAsia" w:ascii="仿宋" w:hAnsi="仿宋" w:eastAsia="仿宋" w:cs="仿宋"/>
          <w:sz w:val="32"/>
          <w:szCs w:val="32"/>
          <w:lang w:val="en-US" w:eastAsia="zh-CN"/>
        </w:rPr>
        <w:t>乡</w:t>
      </w:r>
      <w:r>
        <w:rPr>
          <w:rFonts w:hint="eastAsia" w:ascii="仿宋" w:hAnsi="仿宋" w:eastAsia="仿宋" w:cs="仿宋"/>
          <w:sz w:val="32"/>
          <w:szCs w:val="32"/>
        </w:rPr>
        <w:t>卫生院应承担本</w:t>
      </w:r>
      <w:r>
        <w:rPr>
          <w:rFonts w:hint="eastAsia" w:ascii="仿宋" w:hAnsi="仿宋" w:eastAsia="仿宋" w:cs="仿宋"/>
          <w:sz w:val="32"/>
          <w:szCs w:val="32"/>
          <w:lang w:eastAsia="zh-CN"/>
        </w:rPr>
        <w:t>乡</w:t>
      </w:r>
      <w:r>
        <w:rPr>
          <w:rFonts w:hint="eastAsia" w:ascii="仿宋" w:hAnsi="仿宋" w:eastAsia="仿宋" w:cs="仿宋"/>
          <w:sz w:val="32"/>
          <w:szCs w:val="32"/>
        </w:rPr>
        <w:t>的各项医疗卫生服务和一定的卫生行政管理工作</w:t>
      </w:r>
      <w:r>
        <w:rPr>
          <w:rFonts w:hint="eastAsia" w:ascii="仿宋" w:hAnsi="仿宋" w:eastAsia="仿宋" w:cs="仿宋"/>
          <w:color w:val="000000"/>
          <w:sz w:val="32"/>
          <w:szCs w:val="32"/>
        </w:rPr>
        <w:t>。</w:t>
      </w:r>
    </w:p>
    <w:p>
      <w:pPr>
        <w:keepNext w:val="0"/>
        <w:keepLines w:val="0"/>
        <w:pageBreakBefore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基本情况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val="en-US" w:eastAsia="zh-CN"/>
        </w:rPr>
        <w:t>埠头乡卫生院</w:t>
      </w:r>
      <w:r>
        <w:rPr>
          <w:rFonts w:hint="eastAsia" w:ascii="仿宋" w:hAnsi="仿宋" w:eastAsia="仿宋" w:cs="仿宋"/>
          <w:sz w:val="32"/>
          <w:szCs w:val="32"/>
          <w:lang w:eastAsia="zh-CN"/>
        </w:rPr>
        <w:t>单位内设</w:t>
      </w:r>
      <w:r>
        <w:rPr>
          <w:rFonts w:hint="eastAsia" w:ascii="仿宋" w:hAnsi="仿宋" w:eastAsia="仿宋" w:cs="仿宋"/>
          <w:sz w:val="32"/>
          <w:szCs w:val="32"/>
          <w:lang w:val="en-US" w:eastAsia="zh-CN"/>
        </w:rPr>
        <w:t>科室18</w:t>
      </w:r>
      <w:r>
        <w:rPr>
          <w:rFonts w:hint="eastAsia" w:ascii="仿宋" w:hAnsi="仿宋" w:eastAsia="仿宋" w:cs="仿宋"/>
          <w:sz w:val="32"/>
          <w:szCs w:val="32"/>
        </w:rPr>
        <w:t>个，包括：</w:t>
      </w:r>
      <w:r>
        <w:rPr>
          <w:rFonts w:hint="eastAsia" w:ascii="仿宋" w:hAnsi="仿宋" w:eastAsia="仿宋" w:cs="仿宋"/>
          <w:sz w:val="32"/>
          <w:szCs w:val="32"/>
          <w:lang w:val="en-US" w:eastAsia="zh-CN"/>
        </w:rPr>
        <w:t>内科、外科、儿科、妇产科、中医科、CT室、DR室、B超室、收费室、护理组、中医馆、财务室、公卫科、医保科（医政）、办公室、护理部、预防接种室、党办。</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color w:val="FF0000"/>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${page400644146.ds532982397_REP_JX_BAS_AGENCY_INFO_ZYFRS_S_BZRSXJ}</w:instrText>
      </w:r>
      <w:r>
        <w:rPr>
          <w:rFonts w:hint="eastAsia" w:ascii="仿宋" w:hAnsi="仿宋" w:eastAsia="仿宋" w:cs="仿宋"/>
          <w:sz w:val="32"/>
          <w:szCs w:val="32"/>
        </w:rPr>
        <w:fldChar w:fldCharType="separate"/>
      </w:r>
      <w:r>
        <w:rPr>
          <w:rFonts w:hint="eastAsia" w:ascii="仿宋" w:hAnsi="仿宋" w:eastAsia="仿宋" w:cs="仿宋"/>
          <w:sz w:val="32"/>
          <w:szCs w:val="32"/>
        </w:rPr>
        <w:t>编制人数小计</w:t>
      </w:r>
      <w:r>
        <w:rPr>
          <w:rFonts w:hint="eastAsia" w:ascii="仿宋" w:hAnsi="仿宋" w:eastAsia="仿宋" w:cs="仿宋"/>
          <w:sz w:val="32"/>
          <w:szCs w:val="32"/>
          <w:lang w:val="en-US" w:eastAsia="zh-CN"/>
        </w:rPr>
        <w:t>43</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t>其中：</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${page400644146.ds532982397_REP_JX_BAS_AGENCY_INFO_ZYFRS_S_BZRSMX}</w:instrText>
      </w:r>
      <w:r>
        <w:rPr>
          <w:rFonts w:hint="eastAsia" w:ascii="仿宋" w:hAnsi="仿宋" w:eastAsia="仿宋" w:cs="仿宋"/>
          <w:sz w:val="32"/>
          <w:szCs w:val="32"/>
        </w:rPr>
        <w:fldChar w:fldCharType="separate"/>
      </w:r>
      <w:r>
        <w:rPr>
          <w:rFonts w:hint="eastAsia" w:ascii="仿宋" w:hAnsi="仿宋" w:eastAsia="仿宋" w:cs="仿宋"/>
          <w:sz w:val="32"/>
          <w:szCs w:val="32"/>
        </w:rPr>
        <w:t>行政编制人数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人,参照公务员管理的事业编制人数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人,全部补助事业编制人数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人,自收自支编制人数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部分</w:t>
      </w:r>
      <w:r>
        <w:rPr>
          <w:rFonts w:hint="eastAsia" w:ascii="仿宋" w:hAnsi="仿宋" w:eastAsia="仿宋" w:cs="仿宋"/>
          <w:sz w:val="32"/>
          <w:szCs w:val="32"/>
        </w:rPr>
        <w:t>补助事业编制人数</w:t>
      </w:r>
      <w:r>
        <w:rPr>
          <w:rFonts w:hint="eastAsia" w:ascii="仿宋" w:hAnsi="仿宋" w:eastAsia="仿宋" w:cs="仿宋"/>
          <w:sz w:val="32"/>
          <w:szCs w:val="32"/>
          <w:lang w:val="en-US" w:eastAsia="zh-CN"/>
        </w:rPr>
        <w:t>43</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${page400644146.ds532982397_REP_JX_BAS_AGENCY_INFO_ZYFRS_S_SYRSXJ}</w:instrText>
      </w:r>
      <w:r>
        <w:rPr>
          <w:rFonts w:hint="eastAsia" w:ascii="仿宋" w:hAnsi="仿宋" w:eastAsia="仿宋" w:cs="仿宋"/>
          <w:sz w:val="32"/>
          <w:szCs w:val="32"/>
        </w:rPr>
        <w:fldChar w:fldCharType="separate"/>
      </w:r>
      <w:r>
        <w:rPr>
          <w:rFonts w:hint="eastAsia" w:ascii="仿宋" w:hAnsi="仿宋" w:eastAsia="仿宋" w:cs="仿宋"/>
          <w:sz w:val="32"/>
          <w:szCs w:val="32"/>
        </w:rPr>
        <w:t>实有人数小计</w:t>
      </w:r>
      <w:r>
        <w:rPr>
          <w:rFonts w:hint="eastAsia" w:ascii="仿宋" w:hAnsi="仿宋" w:eastAsia="仿宋" w:cs="仿宋"/>
          <w:sz w:val="32"/>
          <w:szCs w:val="32"/>
          <w:lang w:val="en-US" w:eastAsia="zh-CN"/>
        </w:rPr>
        <w:t>41</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t>其中：</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${page400644146.ds532982397_REP_JX_BAS_AGENCY_INFO_ZYFRS_S_ZZRSXJ}</w:instrText>
      </w:r>
      <w:r>
        <w:rPr>
          <w:rFonts w:hint="eastAsia" w:ascii="仿宋" w:hAnsi="仿宋" w:eastAsia="仿宋" w:cs="仿宋"/>
          <w:sz w:val="32"/>
          <w:szCs w:val="32"/>
        </w:rPr>
        <w:fldChar w:fldCharType="separate"/>
      </w:r>
      <w:r>
        <w:rPr>
          <w:rFonts w:hint="eastAsia" w:ascii="仿宋" w:hAnsi="仿宋" w:eastAsia="仿宋" w:cs="仿宋"/>
          <w:sz w:val="32"/>
          <w:szCs w:val="32"/>
        </w:rPr>
        <w:t>在职人数小计</w:t>
      </w:r>
      <w:r>
        <w:rPr>
          <w:rFonts w:hint="eastAsia" w:ascii="仿宋" w:hAnsi="仿宋" w:eastAsia="仿宋" w:cs="仿宋"/>
          <w:sz w:val="32"/>
          <w:szCs w:val="32"/>
          <w:lang w:val="en-US" w:eastAsia="zh-CN"/>
        </w:rPr>
        <w:t>41</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${page400644146.ds532982397_REP_JX_BAS_AGENCY_INFO_ZYFRS_S_ZZRSMX}</w:instrText>
      </w:r>
      <w:r>
        <w:rPr>
          <w:rFonts w:hint="eastAsia" w:ascii="仿宋" w:hAnsi="仿宋" w:eastAsia="仿宋" w:cs="仿宋"/>
          <w:sz w:val="32"/>
          <w:szCs w:val="32"/>
        </w:rPr>
        <w:fldChar w:fldCharType="separate"/>
      </w:r>
      <w:r>
        <w:rPr>
          <w:rFonts w:hint="eastAsia" w:ascii="仿宋" w:hAnsi="仿宋" w:eastAsia="仿宋" w:cs="仿宋"/>
          <w:sz w:val="32"/>
          <w:szCs w:val="32"/>
        </w:rPr>
        <w:t>行政在职人数</w:t>
      </w:r>
      <w:r>
        <w:rPr>
          <w:rFonts w:hint="eastAsia" w:ascii="仿宋" w:hAnsi="仿宋" w:eastAsia="仿宋" w:cs="仿宋"/>
          <w:sz w:val="32"/>
          <w:szCs w:val="32"/>
          <w:lang w:val="en-US" w:eastAsia="zh-CN"/>
        </w:rPr>
        <w:t>0</w:t>
      </w:r>
      <w:r>
        <w:rPr>
          <w:rFonts w:hint="eastAsia" w:ascii="仿宋" w:hAnsi="仿宋" w:eastAsia="仿宋" w:cs="仿宋"/>
          <w:sz w:val="32"/>
          <w:szCs w:val="32"/>
        </w:rPr>
        <w:t>人,参照公务员管理的事业单位在职人数</w:t>
      </w:r>
      <w:r>
        <w:rPr>
          <w:rFonts w:hint="eastAsia" w:ascii="仿宋" w:hAnsi="仿宋" w:eastAsia="仿宋" w:cs="仿宋"/>
          <w:sz w:val="32"/>
          <w:szCs w:val="32"/>
          <w:lang w:val="en-US" w:eastAsia="zh-CN"/>
        </w:rPr>
        <w:t>0</w:t>
      </w:r>
      <w:r>
        <w:rPr>
          <w:rFonts w:hint="eastAsia" w:ascii="仿宋" w:hAnsi="仿宋" w:eastAsia="仿宋" w:cs="仿宋"/>
          <w:sz w:val="32"/>
          <w:szCs w:val="32"/>
        </w:rPr>
        <w:t>人,全部补助事业在职人数</w:t>
      </w:r>
      <w:r>
        <w:rPr>
          <w:rFonts w:hint="eastAsia" w:ascii="仿宋" w:hAnsi="仿宋" w:eastAsia="仿宋" w:cs="仿宋"/>
          <w:sz w:val="32"/>
          <w:szCs w:val="32"/>
          <w:lang w:val="en-US" w:eastAsia="zh-CN"/>
        </w:rPr>
        <w:t>0</w:t>
      </w:r>
      <w:r>
        <w:rPr>
          <w:rFonts w:hint="eastAsia" w:ascii="仿宋" w:hAnsi="仿宋" w:eastAsia="仿宋" w:cs="仿宋"/>
          <w:sz w:val="32"/>
          <w:szCs w:val="32"/>
        </w:rPr>
        <w:t>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部分</w:t>
      </w:r>
      <w:r>
        <w:rPr>
          <w:rFonts w:hint="eastAsia" w:ascii="仿宋" w:hAnsi="仿宋" w:eastAsia="仿宋" w:cs="仿宋"/>
          <w:sz w:val="32"/>
          <w:szCs w:val="32"/>
        </w:rPr>
        <w:t>补助事业</w:t>
      </w:r>
      <w:r>
        <w:rPr>
          <w:rFonts w:hint="eastAsia" w:ascii="仿宋" w:hAnsi="仿宋" w:eastAsia="仿宋" w:cs="仿宋"/>
          <w:sz w:val="32"/>
          <w:szCs w:val="32"/>
          <w:lang w:val="en-US" w:eastAsia="zh-CN"/>
        </w:rPr>
        <w:t>在职</w:t>
      </w:r>
      <w:r>
        <w:rPr>
          <w:rFonts w:hint="eastAsia" w:ascii="仿宋" w:hAnsi="仿宋" w:eastAsia="仿宋" w:cs="仿宋"/>
          <w:sz w:val="32"/>
          <w:szCs w:val="32"/>
        </w:rPr>
        <w:t>人数</w:t>
      </w:r>
      <w:r>
        <w:rPr>
          <w:rFonts w:hint="eastAsia" w:ascii="仿宋" w:hAnsi="仿宋" w:eastAsia="仿宋" w:cs="仿宋"/>
          <w:sz w:val="32"/>
          <w:szCs w:val="32"/>
          <w:lang w:val="en-US" w:eastAsia="zh-CN"/>
        </w:rPr>
        <w:t>41</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${page400644146.ds532982397_REP_JX_BAS_AGENCY_INFO_ZYFRS_S_QTRSMX}</w:instrText>
      </w:r>
      <w:r>
        <w:rPr>
          <w:rFonts w:hint="eastAsia" w:ascii="仿宋" w:hAnsi="仿宋" w:eastAsia="仿宋" w:cs="仿宋"/>
          <w:sz w:val="32"/>
          <w:szCs w:val="32"/>
        </w:rPr>
        <w:fldChar w:fldCharType="separate"/>
      </w:r>
      <w:r>
        <w:rPr>
          <w:rFonts w:hint="eastAsia" w:ascii="仿宋" w:hAnsi="仿宋" w:eastAsia="仿宋" w:cs="仿宋"/>
          <w:sz w:val="32"/>
          <w:szCs w:val="32"/>
        </w:rPr>
        <w:t>离休人数小计</w:t>
      </w:r>
      <w:r>
        <w:rPr>
          <w:rFonts w:hint="eastAsia" w:ascii="仿宋" w:hAnsi="仿宋" w:eastAsia="仿宋" w:cs="仿宋"/>
          <w:sz w:val="32"/>
          <w:szCs w:val="32"/>
          <w:lang w:val="en-US" w:eastAsia="zh-CN"/>
        </w:rPr>
        <w:t>0</w:t>
      </w:r>
      <w:r>
        <w:rPr>
          <w:rFonts w:hint="eastAsia" w:ascii="仿宋" w:hAnsi="仿宋" w:eastAsia="仿宋" w:cs="仿宋"/>
          <w:sz w:val="32"/>
          <w:szCs w:val="32"/>
        </w:rPr>
        <w:t>人,退休人数小计</w:t>
      </w:r>
      <w:r>
        <w:rPr>
          <w:rFonts w:hint="eastAsia" w:ascii="仿宋" w:hAnsi="仿宋" w:eastAsia="仿宋" w:cs="仿宋"/>
          <w:sz w:val="32"/>
          <w:szCs w:val="32"/>
          <w:lang w:val="en-US" w:eastAsia="zh-CN"/>
        </w:rPr>
        <w:t>24</w:t>
      </w:r>
      <w:r>
        <w:rPr>
          <w:rFonts w:hint="eastAsia" w:ascii="仿宋" w:hAnsi="仿宋" w:eastAsia="仿宋" w:cs="仿宋"/>
          <w:sz w:val="32"/>
          <w:szCs w:val="32"/>
        </w:rPr>
        <w:t>人,退职人员</w:t>
      </w:r>
      <w:r>
        <w:rPr>
          <w:rFonts w:hint="eastAsia" w:ascii="仿宋" w:hAnsi="仿宋" w:eastAsia="仿宋" w:cs="仿宋"/>
          <w:sz w:val="32"/>
          <w:szCs w:val="32"/>
          <w:lang w:val="en-US" w:eastAsia="zh-CN"/>
        </w:rPr>
        <w:t>0</w:t>
      </w:r>
      <w:r>
        <w:rPr>
          <w:rFonts w:hint="eastAsia" w:ascii="仿宋" w:hAnsi="仿宋" w:eastAsia="仿宋" w:cs="仿宋"/>
          <w:sz w:val="32"/>
          <w:szCs w:val="32"/>
        </w:rPr>
        <w:t>人,遗属人数</w:t>
      </w:r>
      <w:r>
        <w:rPr>
          <w:rFonts w:hint="eastAsia" w:ascii="仿宋" w:hAnsi="仿宋" w:eastAsia="仿宋" w:cs="仿宋"/>
          <w:sz w:val="32"/>
          <w:szCs w:val="32"/>
          <w:lang w:val="en-US" w:eastAsia="zh-CN"/>
        </w:rPr>
        <w:t>0</w:t>
      </w:r>
      <w:r>
        <w:rPr>
          <w:rFonts w:hint="eastAsia" w:ascii="仿宋" w:hAnsi="仿宋" w:eastAsia="仿宋" w:cs="仿宋"/>
          <w:sz w:val="32"/>
          <w:szCs w:val="32"/>
        </w:rPr>
        <w:t>人。</w:t>
      </w:r>
      <w:r>
        <w:rPr>
          <w:rFonts w:hint="eastAsia" w:ascii="仿宋" w:hAnsi="仿宋" w:eastAsia="仿宋" w:cs="仿宋"/>
          <w:sz w:val="32"/>
          <w:szCs w:val="32"/>
        </w:rPr>
        <w:fldChar w:fldCharType="end"/>
      </w:r>
    </w:p>
    <w:p>
      <w:pPr>
        <w:pStyle w:val="2"/>
        <w:keepNext w:val="0"/>
        <w:keepLines w:val="0"/>
        <w:pageBreakBefore w:val="0"/>
        <w:kinsoku/>
        <w:wordWrap/>
        <w:overflowPunct/>
        <w:topLinePunct w:val="0"/>
        <w:autoSpaceDE/>
        <w:autoSpaceDN/>
        <w:bidi w:val="0"/>
        <w:adjustRightInd/>
        <w:snapToGrid/>
        <w:spacing w:line="560" w:lineRule="exact"/>
        <w:textAlignment w:val="auto"/>
        <w:rPr>
          <w:color w:val="auto"/>
        </w:rPr>
      </w:pPr>
    </w:p>
    <w:p>
      <w:pPr>
        <w:pStyle w:val="2"/>
        <w:keepNext w:val="0"/>
        <w:keepLines w:val="0"/>
        <w:pageBreakBefore w:val="0"/>
        <w:kinsoku/>
        <w:wordWrap/>
        <w:overflowPunct/>
        <w:topLinePunct w:val="0"/>
        <w:autoSpaceDE/>
        <w:autoSpaceDN/>
        <w:bidi w:val="0"/>
        <w:adjustRightInd/>
        <w:snapToGrid/>
        <w:spacing w:line="560" w:lineRule="exact"/>
        <w:textAlignment w:val="auto"/>
        <w:rPr>
          <w:color w:val="auto"/>
        </w:rPr>
      </w:pP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第二部分 兴国县</w:t>
      </w:r>
      <w:r>
        <w:rPr>
          <w:rFonts w:hint="eastAsia" w:ascii="黑体" w:hAnsi="黑体" w:eastAsia="黑体" w:cs="黑体"/>
          <w:b w:val="0"/>
          <w:bCs w:val="0"/>
          <w:color w:val="auto"/>
          <w:sz w:val="32"/>
          <w:szCs w:val="32"/>
          <w:lang w:val="en-US" w:eastAsia="zh-CN"/>
        </w:rPr>
        <w:t>埠头乡卫生院</w:t>
      </w:r>
      <w:r>
        <w:rPr>
          <w:rFonts w:hint="eastAsia" w:ascii="黑体" w:hAnsi="黑体" w:eastAsia="黑体" w:cs="黑体"/>
          <w:b w:val="0"/>
          <w:bCs w:val="0"/>
          <w:color w:val="auto"/>
          <w:sz w:val="32"/>
          <w:szCs w:val="32"/>
        </w:rPr>
        <w:t>预算情况说明</w:t>
      </w:r>
    </w:p>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 w:hAnsi="仿宋" w:eastAsia="仿宋" w:cs="仿宋"/>
          <w:b/>
          <w:bCs/>
          <w:color w:val="auto"/>
          <w:sz w:val="32"/>
          <w:szCs w:val="32"/>
        </w:rPr>
      </w:pPr>
    </w:p>
    <w:p>
      <w:pPr>
        <w:keepNext w:val="0"/>
        <w:keepLines w:val="0"/>
        <w:pageBreakBefore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2023</w:t>
      </w:r>
      <w:r>
        <w:rPr>
          <w:rFonts w:hint="eastAsia" w:ascii="楷体" w:hAnsi="楷体" w:eastAsia="楷体" w:cs="楷体"/>
          <w:b/>
          <w:bCs/>
          <w:color w:val="auto"/>
          <w:sz w:val="32"/>
          <w:szCs w:val="32"/>
        </w:rPr>
        <w:t>年</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预算收支情况说明</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（一）收入预算情况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eastAsia="zh-CN"/>
        </w:rPr>
        <w:t>本单位收入</w:t>
      </w:r>
      <w:r>
        <w:rPr>
          <w:rFonts w:hint="eastAsia" w:ascii="仿宋" w:hAnsi="仿宋" w:eastAsia="仿宋" w:cs="仿宋"/>
          <w:sz w:val="32"/>
          <w:szCs w:val="32"/>
        </w:rPr>
        <w:t>预算</w:t>
      </w:r>
      <w:r>
        <w:rPr>
          <w:rFonts w:hint="eastAsia" w:ascii="仿宋" w:hAnsi="仿宋" w:eastAsia="仿宋" w:cs="仿宋"/>
          <w:sz w:val="32"/>
          <w:szCs w:val="32"/>
          <w:lang w:eastAsia="zh-CN"/>
        </w:rPr>
        <w:t>总额</w:t>
      </w:r>
      <w:r>
        <w:rPr>
          <w:rFonts w:hint="eastAsia" w:ascii="仿宋" w:hAnsi="仿宋" w:eastAsia="仿宋" w:cs="仿宋"/>
          <w:sz w:val="32"/>
          <w:szCs w:val="32"/>
          <w:lang w:val="en-US" w:eastAsia="zh-CN"/>
        </w:rPr>
        <w:t>1992.77</w:t>
      </w:r>
      <w:r>
        <w:rPr>
          <w:rFonts w:hint="eastAsia" w:ascii="仿宋" w:hAnsi="仿宋" w:eastAsia="仿宋" w:cs="仿宋"/>
          <w:sz w:val="32"/>
          <w:szCs w:val="32"/>
        </w:rPr>
        <w:t>万元，较上年预算安排增</w:t>
      </w:r>
      <w:r>
        <w:rPr>
          <w:rFonts w:hint="eastAsia" w:ascii="仿宋" w:hAnsi="仿宋" w:eastAsia="仿宋" w:cs="仿宋"/>
          <w:sz w:val="32"/>
          <w:szCs w:val="32"/>
          <w:lang w:val="en-US" w:eastAsia="zh-CN"/>
        </w:rPr>
        <w:t>加331.41</w:t>
      </w:r>
      <w:r>
        <w:rPr>
          <w:rFonts w:hint="eastAsia" w:ascii="仿宋" w:hAnsi="仿宋" w:eastAsia="仿宋" w:cs="仿宋"/>
          <w:sz w:val="32"/>
          <w:szCs w:val="32"/>
          <w:lang w:eastAsia="zh-CN"/>
        </w:rPr>
        <w:t>万元，</w:t>
      </w:r>
      <w:r>
        <w:rPr>
          <w:rFonts w:hint="eastAsia" w:ascii="仿宋" w:hAnsi="仿宋" w:eastAsia="仿宋" w:cs="仿宋"/>
          <w:sz w:val="32"/>
          <w:szCs w:val="32"/>
        </w:rPr>
        <w:t>增</w:t>
      </w:r>
      <w:r>
        <w:rPr>
          <w:rFonts w:hint="eastAsia" w:ascii="仿宋" w:hAnsi="仿宋" w:eastAsia="仿宋" w:cs="仿宋"/>
          <w:sz w:val="32"/>
          <w:szCs w:val="32"/>
          <w:lang w:val="en-US" w:eastAsia="zh-CN"/>
        </w:rPr>
        <w:t>长19.95%</w:t>
      </w:r>
      <w:r>
        <w:rPr>
          <w:rFonts w:hint="eastAsia" w:ascii="仿宋" w:hAnsi="仿宋" w:eastAsia="仿宋" w:cs="仿宋"/>
          <w:sz w:val="32"/>
          <w:szCs w:val="32"/>
        </w:rPr>
        <w:t>。</w:t>
      </w:r>
      <w:r>
        <w:rPr>
          <w:rFonts w:hint="eastAsia" w:ascii="仿宋" w:hAnsi="仿宋" w:eastAsia="仿宋" w:cs="仿宋"/>
          <w:sz w:val="32"/>
          <w:szCs w:val="32"/>
          <w:lang w:eastAsia="zh-CN"/>
        </w:rPr>
        <w:t>增减变化主要原因是：</w:t>
      </w:r>
      <w:r>
        <w:rPr>
          <w:rFonts w:hint="eastAsia" w:ascii="仿宋" w:hAnsi="仿宋" w:eastAsia="仿宋" w:cs="仿宋"/>
          <w:sz w:val="32"/>
          <w:szCs w:val="32"/>
          <w:lang w:val="en-US" w:eastAsia="zh-CN"/>
        </w:rPr>
        <w:t>在职人员工资及药品增长，</w:t>
      </w:r>
      <w:r>
        <w:rPr>
          <w:rFonts w:hint="eastAsia" w:ascii="仿宋" w:hAnsi="仿宋" w:eastAsia="仿宋" w:cs="仿宋"/>
          <w:sz w:val="32"/>
          <w:szCs w:val="32"/>
          <w:lang w:eastAsia="zh-CN"/>
        </w:rPr>
        <w:t>医疗业务收入增</w:t>
      </w:r>
      <w:r>
        <w:rPr>
          <w:rFonts w:hint="eastAsia" w:ascii="仿宋" w:hAnsi="仿宋" w:eastAsia="仿宋" w:cs="仿宋"/>
          <w:sz w:val="32"/>
          <w:szCs w:val="32"/>
          <w:lang w:val="en-US" w:eastAsia="zh-CN"/>
        </w:rPr>
        <w:t>加</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其中：财政拨款收入</w:t>
      </w:r>
      <w:r>
        <w:rPr>
          <w:rFonts w:hint="eastAsia" w:ascii="仿宋" w:hAnsi="仿宋" w:eastAsia="仿宋" w:cs="仿宋"/>
          <w:sz w:val="32"/>
          <w:szCs w:val="32"/>
          <w:lang w:val="en-US" w:eastAsia="zh-CN"/>
        </w:rPr>
        <w:t>245.64</w:t>
      </w:r>
      <w:r>
        <w:rPr>
          <w:rFonts w:hint="eastAsia" w:ascii="仿宋" w:hAnsi="仿宋" w:eastAsia="仿宋" w:cs="仿宋"/>
          <w:sz w:val="32"/>
          <w:szCs w:val="32"/>
        </w:rPr>
        <w:t>万元,较上年预算安排</w:t>
      </w:r>
      <w:r>
        <w:rPr>
          <w:rFonts w:hint="eastAsia" w:ascii="仿宋" w:hAnsi="仿宋" w:eastAsia="仿宋" w:cs="仿宋"/>
          <w:sz w:val="32"/>
          <w:szCs w:val="32"/>
          <w:lang w:eastAsia="zh-CN"/>
        </w:rPr>
        <w:t>减少</w:t>
      </w:r>
      <w:r>
        <w:rPr>
          <w:rFonts w:hint="eastAsia" w:ascii="仿宋" w:hAnsi="仿宋" w:eastAsia="仿宋" w:cs="仿宋"/>
          <w:sz w:val="32"/>
          <w:szCs w:val="32"/>
          <w:lang w:val="en-US" w:eastAsia="zh-CN"/>
        </w:rPr>
        <w:t>5.97</w:t>
      </w:r>
      <w:r>
        <w:rPr>
          <w:rFonts w:hint="eastAsia" w:ascii="仿宋" w:hAnsi="仿宋" w:eastAsia="仿宋" w:cs="仿宋"/>
          <w:sz w:val="32"/>
          <w:szCs w:val="32"/>
        </w:rPr>
        <w:t>万元;</w:t>
      </w:r>
      <w:r>
        <w:rPr>
          <w:rFonts w:hint="eastAsia" w:ascii="仿宋" w:hAnsi="仿宋" w:eastAsia="仿宋" w:cs="仿宋"/>
          <w:sz w:val="32"/>
          <w:szCs w:val="32"/>
          <w:lang w:eastAsia="zh-CN"/>
        </w:rPr>
        <w:t>政府性基金预算收入</w:t>
      </w:r>
      <w:r>
        <w:rPr>
          <w:rFonts w:hint="eastAsia" w:ascii="仿宋" w:hAnsi="仿宋" w:eastAsia="仿宋" w:cs="仿宋"/>
          <w:sz w:val="32"/>
          <w:szCs w:val="32"/>
          <w:lang w:val="en-US" w:eastAsia="zh-CN"/>
        </w:rPr>
        <w:t>0</w:t>
      </w:r>
      <w:r>
        <w:rPr>
          <w:rFonts w:hint="eastAsia" w:ascii="仿宋" w:hAnsi="仿宋" w:eastAsia="仿宋" w:cs="仿宋"/>
          <w:sz w:val="32"/>
          <w:szCs w:val="32"/>
        </w:rPr>
        <w:t>万元,较</w:t>
      </w:r>
      <w:r>
        <w:rPr>
          <w:rFonts w:hint="eastAsia" w:ascii="仿宋" w:hAnsi="仿宋" w:eastAsia="仿宋" w:cs="仿宋"/>
          <w:sz w:val="32"/>
          <w:szCs w:val="32"/>
          <w:lang w:val="en-US" w:eastAsia="zh-CN"/>
        </w:rPr>
        <w:t>上</w:t>
      </w:r>
      <w:r>
        <w:rPr>
          <w:rFonts w:hint="eastAsia" w:ascii="仿宋" w:hAnsi="仿宋" w:eastAsia="仿宋" w:cs="仿宋"/>
          <w:sz w:val="32"/>
          <w:szCs w:val="32"/>
        </w:rPr>
        <w:t>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万元;教育收费资金收</w:t>
      </w:r>
      <w:r>
        <w:rPr>
          <w:rFonts w:hint="eastAsia" w:ascii="仿宋" w:hAnsi="仿宋" w:eastAsia="仿宋" w:cs="仿宋"/>
          <w:sz w:val="32"/>
          <w:szCs w:val="32"/>
          <w:lang w:eastAsia="zh-CN"/>
        </w:rPr>
        <w:t>入</w:t>
      </w:r>
      <w:r>
        <w:rPr>
          <w:rFonts w:hint="eastAsia" w:ascii="仿宋" w:hAnsi="仿宋" w:eastAsia="仿宋" w:cs="仿宋"/>
          <w:sz w:val="32"/>
          <w:szCs w:val="32"/>
          <w:lang w:val="en-US" w:eastAsia="zh-CN"/>
        </w:rPr>
        <w:t>0</w:t>
      </w:r>
      <w:r>
        <w:rPr>
          <w:rFonts w:hint="eastAsia" w:ascii="仿宋" w:hAnsi="仿宋" w:eastAsia="仿宋" w:cs="仿宋"/>
          <w:sz w:val="32"/>
          <w:szCs w:val="32"/>
        </w:rPr>
        <w:t>万元,较</w:t>
      </w:r>
      <w:r>
        <w:rPr>
          <w:rFonts w:hint="eastAsia" w:ascii="仿宋" w:hAnsi="仿宋" w:eastAsia="仿宋" w:cs="仿宋"/>
          <w:sz w:val="32"/>
          <w:szCs w:val="32"/>
          <w:lang w:val="en-US" w:eastAsia="zh-CN"/>
        </w:rPr>
        <w:t>上</w:t>
      </w:r>
      <w:bookmarkStart w:id="0" w:name="_GoBack"/>
      <w:bookmarkEnd w:id="0"/>
      <w:r>
        <w:rPr>
          <w:rFonts w:hint="eastAsia" w:ascii="仿宋" w:hAnsi="仿宋" w:eastAsia="仿宋" w:cs="仿宋"/>
          <w:sz w:val="32"/>
          <w:szCs w:val="32"/>
        </w:rPr>
        <w:t>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万元;事业收入</w:t>
      </w:r>
      <w:r>
        <w:rPr>
          <w:rFonts w:hint="eastAsia" w:ascii="仿宋" w:hAnsi="仿宋" w:eastAsia="仿宋" w:cs="仿宋"/>
          <w:sz w:val="32"/>
          <w:szCs w:val="32"/>
          <w:lang w:val="en-US" w:eastAsia="zh-CN"/>
        </w:rPr>
        <w:t>1747.12</w:t>
      </w:r>
      <w:r>
        <w:rPr>
          <w:rFonts w:hint="eastAsia" w:ascii="仿宋" w:hAnsi="仿宋" w:eastAsia="仿宋" w:cs="仿宋"/>
          <w:sz w:val="32"/>
          <w:szCs w:val="32"/>
        </w:rPr>
        <w:t>万元,较上年预算安排增加</w:t>
      </w:r>
      <w:r>
        <w:rPr>
          <w:rFonts w:hint="eastAsia" w:ascii="仿宋" w:hAnsi="仿宋" w:eastAsia="仿宋" w:cs="仿宋"/>
          <w:sz w:val="32"/>
          <w:szCs w:val="32"/>
          <w:lang w:val="en-US" w:eastAsia="zh-CN"/>
        </w:rPr>
        <w:t>337.37</w:t>
      </w:r>
      <w:r>
        <w:rPr>
          <w:rFonts w:hint="eastAsia" w:ascii="仿宋" w:hAnsi="仿宋" w:eastAsia="仿宋" w:cs="仿宋"/>
          <w:sz w:val="32"/>
          <w:szCs w:val="32"/>
        </w:rPr>
        <w:t>万元;</w:t>
      </w:r>
      <w:r>
        <w:rPr>
          <w:rFonts w:hint="eastAsia" w:ascii="仿宋" w:hAnsi="仿宋" w:eastAsia="仿宋" w:cs="仿宋"/>
          <w:sz w:val="32"/>
          <w:szCs w:val="32"/>
          <w:lang w:eastAsia="zh-CN"/>
        </w:rPr>
        <w:t>上级补助</w:t>
      </w:r>
      <w:r>
        <w:rPr>
          <w:rFonts w:hint="eastAsia" w:ascii="仿宋" w:hAnsi="仿宋" w:eastAsia="仿宋" w:cs="仿宋"/>
          <w:sz w:val="32"/>
          <w:szCs w:val="32"/>
        </w:rPr>
        <w:t>收入</w:t>
      </w:r>
      <w:r>
        <w:rPr>
          <w:rFonts w:hint="eastAsia" w:ascii="仿宋" w:hAnsi="仿宋" w:eastAsia="仿宋" w:cs="仿宋"/>
          <w:sz w:val="32"/>
          <w:szCs w:val="32"/>
          <w:lang w:val="en-US" w:eastAsia="zh-CN"/>
        </w:rPr>
        <w:t>0</w:t>
      </w:r>
      <w:r>
        <w:rPr>
          <w:rFonts w:hint="eastAsia" w:ascii="仿宋" w:hAnsi="仿宋" w:eastAsia="仿宋" w:cs="仿宋"/>
          <w:sz w:val="32"/>
          <w:szCs w:val="32"/>
        </w:rPr>
        <w:t>万元,较上年预算安排增加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万元；其他收入</w:t>
      </w:r>
      <w:r>
        <w:rPr>
          <w:rFonts w:hint="eastAsia" w:ascii="仿宋" w:hAnsi="仿宋" w:eastAsia="仿宋" w:cs="仿宋"/>
          <w:sz w:val="32"/>
          <w:szCs w:val="32"/>
          <w:lang w:val="en-US" w:eastAsia="zh-CN"/>
        </w:rPr>
        <w:t>0</w:t>
      </w:r>
      <w:r>
        <w:rPr>
          <w:rFonts w:hint="eastAsia" w:ascii="仿宋" w:hAnsi="仿宋" w:eastAsia="仿宋" w:cs="仿宋"/>
          <w:sz w:val="32"/>
          <w:szCs w:val="32"/>
        </w:rPr>
        <w:t>万元，较上年预算安排增加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（二）支出预算情况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eastAsia="zh-CN"/>
        </w:rPr>
        <w:t>本单位</w:t>
      </w:r>
      <w:r>
        <w:rPr>
          <w:rFonts w:hint="eastAsia" w:ascii="仿宋" w:hAnsi="仿宋" w:eastAsia="仿宋" w:cs="仿宋"/>
          <w:sz w:val="32"/>
          <w:szCs w:val="32"/>
        </w:rPr>
        <w:t>支出预算</w:t>
      </w:r>
      <w:r>
        <w:rPr>
          <w:rFonts w:hint="eastAsia" w:ascii="仿宋" w:hAnsi="仿宋" w:eastAsia="仿宋" w:cs="仿宋"/>
          <w:sz w:val="32"/>
          <w:szCs w:val="32"/>
          <w:lang w:eastAsia="zh-CN"/>
        </w:rPr>
        <w:t>总额</w:t>
      </w:r>
      <w:r>
        <w:rPr>
          <w:rFonts w:hint="eastAsia" w:ascii="仿宋" w:hAnsi="仿宋" w:eastAsia="仿宋" w:cs="仿宋"/>
          <w:sz w:val="32"/>
          <w:szCs w:val="32"/>
          <w:lang w:val="en-US" w:eastAsia="zh-CN"/>
        </w:rPr>
        <w:t>1992.77</w:t>
      </w:r>
      <w:r>
        <w:rPr>
          <w:rFonts w:hint="eastAsia" w:ascii="仿宋" w:hAnsi="仿宋" w:eastAsia="仿宋" w:cs="仿宋"/>
          <w:sz w:val="32"/>
          <w:szCs w:val="32"/>
        </w:rPr>
        <w:t>万元，较上年预算安排增</w:t>
      </w:r>
      <w:r>
        <w:rPr>
          <w:rFonts w:hint="eastAsia" w:ascii="仿宋" w:hAnsi="仿宋" w:eastAsia="仿宋" w:cs="仿宋"/>
          <w:sz w:val="32"/>
          <w:szCs w:val="32"/>
          <w:lang w:val="en-US" w:eastAsia="zh-CN"/>
        </w:rPr>
        <w:t>加331.41</w:t>
      </w:r>
      <w:r>
        <w:rPr>
          <w:rFonts w:hint="eastAsia" w:ascii="仿宋" w:hAnsi="仿宋" w:eastAsia="仿宋" w:cs="仿宋"/>
          <w:sz w:val="32"/>
          <w:szCs w:val="32"/>
          <w:lang w:eastAsia="zh-CN"/>
        </w:rPr>
        <w:t>万元，</w:t>
      </w:r>
      <w:r>
        <w:rPr>
          <w:rFonts w:hint="eastAsia" w:ascii="仿宋" w:hAnsi="仿宋" w:eastAsia="仿宋" w:cs="仿宋"/>
          <w:sz w:val="32"/>
          <w:szCs w:val="32"/>
        </w:rPr>
        <w:t>增</w:t>
      </w:r>
      <w:r>
        <w:rPr>
          <w:rFonts w:hint="eastAsia" w:ascii="仿宋" w:hAnsi="仿宋" w:eastAsia="仿宋" w:cs="仿宋"/>
          <w:sz w:val="32"/>
          <w:szCs w:val="32"/>
          <w:lang w:val="en-US" w:eastAsia="zh-CN"/>
        </w:rPr>
        <w:t>长19.95%</w:t>
      </w:r>
      <w:r>
        <w:rPr>
          <w:rFonts w:hint="eastAsia" w:ascii="仿宋" w:hAnsi="仿宋" w:eastAsia="仿宋" w:cs="仿宋"/>
          <w:sz w:val="32"/>
          <w:szCs w:val="32"/>
        </w:rPr>
        <w:t>。</w:t>
      </w:r>
      <w:r>
        <w:rPr>
          <w:rFonts w:hint="eastAsia" w:ascii="仿宋" w:hAnsi="仿宋" w:eastAsia="仿宋" w:cs="仿宋"/>
          <w:sz w:val="32"/>
          <w:szCs w:val="32"/>
          <w:lang w:eastAsia="zh-CN"/>
        </w:rPr>
        <w:t>增减变化主要原因是：</w:t>
      </w:r>
      <w:r>
        <w:rPr>
          <w:rFonts w:hint="eastAsia" w:ascii="仿宋" w:hAnsi="仿宋" w:eastAsia="仿宋" w:cs="仿宋"/>
          <w:sz w:val="32"/>
          <w:szCs w:val="32"/>
          <w:lang w:val="en-US" w:eastAsia="zh-CN"/>
        </w:rPr>
        <w:t>药品支出增加，人员费用增加，</w:t>
      </w:r>
      <w:r>
        <w:rPr>
          <w:rFonts w:hint="eastAsia" w:ascii="仿宋" w:hAnsi="仿宋" w:eastAsia="仿宋" w:cs="仿宋"/>
          <w:sz w:val="32"/>
          <w:szCs w:val="32"/>
          <w:lang w:eastAsia="zh-CN"/>
        </w:rPr>
        <w:t>医疗业务收入增长。</w:t>
      </w:r>
      <w:r>
        <w:rPr>
          <w:rFonts w:hint="eastAsia" w:ascii="仿宋" w:hAnsi="仿宋" w:eastAsia="仿宋" w:cs="仿宋"/>
          <w:sz w:val="32"/>
          <w:szCs w:val="32"/>
        </w:rPr>
        <w:t>具体为：</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按支出项目类别及经济分类科目划分：基本支</w:t>
      </w:r>
      <w:r>
        <w:rPr>
          <w:rFonts w:hint="eastAsia" w:ascii="仿宋" w:hAnsi="仿宋" w:eastAsia="仿宋" w:cs="仿宋"/>
          <w:sz w:val="32"/>
          <w:szCs w:val="32"/>
          <w:lang w:val="en-US" w:eastAsia="zh-CN"/>
        </w:rPr>
        <w:t>出1992.77万</w:t>
      </w:r>
      <w:r>
        <w:rPr>
          <w:rFonts w:hint="eastAsia" w:ascii="仿宋" w:hAnsi="仿宋" w:eastAsia="仿宋" w:cs="仿宋"/>
          <w:sz w:val="32"/>
          <w:szCs w:val="32"/>
        </w:rPr>
        <w:t>元</w:t>
      </w:r>
      <w:r>
        <w:rPr>
          <w:rFonts w:hint="eastAsia" w:ascii="仿宋" w:hAnsi="仿宋" w:eastAsia="仿宋" w:cs="仿宋"/>
          <w:sz w:val="32"/>
          <w:szCs w:val="32"/>
          <w:lang w:eastAsia="zh-CN"/>
        </w:rPr>
        <w:t>，</w:t>
      </w:r>
      <w:r>
        <w:rPr>
          <w:rFonts w:hint="eastAsia" w:ascii="仿宋" w:hAnsi="仿宋" w:eastAsia="仿宋" w:cs="仿宋"/>
          <w:sz w:val="32"/>
          <w:szCs w:val="32"/>
        </w:rPr>
        <w:t>较上年预算安排增</w:t>
      </w:r>
      <w:r>
        <w:rPr>
          <w:rFonts w:hint="eastAsia" w:ascii="仿宋" w:hAnsi="仿宋" w:eastAsia="仿宋" w:cs="仿宋"/>
          <w:sz w:val="32"/>
          <w:szCs w:val="32"/>
          <w:lang w:val="en-US" w:eastAsia="zh-CN"/>
        </w:rPr>
        <w:t>加331.41万</w:t>
      </w:r>
      <w:r>
        <w:rPr>
          <w:rFonts w:hint="eastAsia" w:ascii="仿宋" w:hAnsi="仿宋" w:eastAsia="仿宋" w:cs="仿宋"/>
          <w:sz w:val="32"/>
          <w:szCs w:val="32"/>
          <w:lang w:eastAsia="zh-CN"/>
        </w:rPr>
        <w:t>元，其中：工资福利支出</w:t>
      </w:r>
      <w:r>
        <w:rPr>
          <w:rFonts w:hint="eastAsia" w:ascii="仿宋" w:hAnsi="仿宋" w:eastAsia="仿宋" w:cs="仿宋"/>
          <w:sz w:val="32"/>
          <w:szCs w:val="32"/>
          <w:lang w:val="en-US" w:eastAsia="zh-CN"/>
        </w:rPr>
        <w:t>626.72</w:t>
      </w:r>
      <w:r>
        <w:rPr>
          <w:rFonts w:hint="eastAsia" w:ascii="仿宋" w:hAnsi="仿宋" w:eastAsia="仿宋" w:cs="仿宋"/>
          <w:sz w:val="32"/>
          <w:szCs w:val="32"/>
          <w:lang w:eastAsia="zh-CN"/>
        </w:rPr>
        <w:t>万元，商品和服务支出</w:t>
      </w:r>
      <w:r>
        <w:rPr>
          <w:rFonts w:hint="eastAsia" w:ascii="仿宋" w:hAnsi="仿宋" w:eastAsia="仿宋" w:cs="仿宋"/>
          <w:sz w:val="32"/>
          <w:szCs w:val="32"/>
          <w:lang w:val="en-US" w:eastAsia="zh-CN"/>
        </w:rPr>
        <w:t>1162.84</w:t>
      </w:r>
      <w:r>
        <w:rPr>
          <w:rFonts w:hint="eastAsia" w:ascii="仿宋" w:hAnsi="仿宋" w:eastAsia="仿宋" w:cs="仿宋"/>
          <w:sz w:val="32"/>
          <w:szCs w:val="32"/>
          <w:lang w:eastAsia="zh-CN"/>
        </w:rPr>
        <w:t>万元，对个人和家庭的补助</w:t>
      </w:r>
      <w:r>
        <w:rPr>
          <w:rFonts w:hint="eastAsia" w:ascii="仿宋" w:hAnsi="仿宋" w:eastAsia="仿宋" w:cs="仿宋"/>
          <w:sz w:val="32"/>
          <w:szCs w:val="32"/>
          <w:lang w:val="en-US" w:eastAsia="zh-CN"/>
        </w:rPr>
        <w:t>0.96</w:t>
      </w:r>
      <w:r>
        <w:rPr>
          <w:rFonts w:hint="eastAsia" w:ascii="仿宋" w:hAnsi="仿宋" w:eastAsia="仿宋" w:cs="仿宋"/>
          <w:sz w:val="32"/>
          <w:szCs w:val="32"/>
          <w:lang w:eastAsia="zh-CN"/>
        </w:rPr>
        <w:t>万元，资本性支出</w:t>
      </w:r>
      <w:r>
        <w:rPr>
          <w:rFonts w:hint="eastAsia" w:ascii="仿宋" w:hAnsi="仿宋" w:eastAsia="仿宋" w:cs="仿宋"/>
          <w:sz w:val="32"/>
          <w:szCs w:val="32"/>
          <w:lang w:val="en-US" w:eastAsia="zh-CN"/>
        </w:rPr>
        <w:t>202.25</w:t>
      </w:r>
      <w:r>
        <w:rPr>
          <w:rFonts w:hint="eastAsia" w:ascii="仿宋" w:hAnsi="仿宋" w:eastAsia="仿宋" w:cs="仿宋"/>
          <w:sz w:val="32"/>
          <w:szCs w:val="32"/>
          <w:lang w:eastAsia="zh-CN"/>
        </w:rPr>
        <w:t>万元。项目支出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较上年预算安排增</w:t>
      </w:r>
      <w:r>
        <w:rPr>
          <w:rFonts w:hint="eastAsia" w:ascii="仿宋" w:hAnsi="仿宋" w:eastAsia="仿宋" w:cs="仿宋"/>
          <w:sz w:val="32"/>
          <w:szCs w:val="32"/>
          <w:lang w:val="en-US" w:eastAsia="zh-CN"/>
        </w:rPr>
        <w:t>长0</w:t>
      </w:r>
      <w:r>
        <w:rPr>
          <w:rFonts w:hint="eastAsia" w:ascii="仿宋" w:hAnsi="仿宋" w:eastAsia="仿宋" w:cs="仿宋"/>
          <w:sz w:val="32"/>
          <w:szCs w:val="32"/>
          <w:lang w:eastAsia="zh-CN"/>
        </w:rPr>
        <w:t>万元，其中：工资福利支出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万元，商品和服务支出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万元，对个人和家庭的补助</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万元，资本性支出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万元，其他相关支出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按支出功能分类科目划分按支出功能分类科目划分：</w:t>
      </w:r>
      <w:r>
        <w:rPr>
          <w:rFonts w:hint="eastAsia" w:ascii="仿宋" w:hAnsi="仿宋" w:eastAsia="仿宋" w:cs="仿宋"/>
          <w:sz w:val="32"/>
          <w:szCs w:val="32"/>
        </w:rPr>
        <w:t>社会保障和就业支出</w:t>
      </w:r>
      <w:r>
        <w:rPr>
          <w:rFonts w:hint="eastAsia" w:ascii="仿宋" w:hAnsi="仿宋" w:eastAsia="仿宋" w:cs="仿宋"/>
          <w:sz w:val="32"/>
          <w:szCs w:val="32"/>
          <w:lang w:val="en-US" w:eastAsia="zh-CN"/>
        </w:rPr>
        <w:t>61.38</w:t>
      </w:r>
      <w:r>
        <w:rPr>
          <w:rFonts w:hint="eastAsia" w:ascii="仿宋" w:hAnsi="仿宋" w:eastAsia="仿宋" w:cs="仿宋"/>
          <w:sz w:val="32"/>
          <w:szCs w:val="32"/>
        </w:rPr>
        <w:t>万元,较上年预算安排</w:t>
      </w:r>
      <w:r>
        <w:rPr>
          <w:rFonts w:hint="eastAsia" w:ascii="仿宋" w:hAnsi="仿宋" w:eastAsia="仿宋" w:cs="仿宋"/>
          <w:sz w:val="32"/>
          <w:szCs w:val="32"/>
          <w:lang w:val="en-US" w:eastAsia="zh-CN"/>
        </w:rPr>
        <w:t>增加8.34</w:t>
      </w:r>
      <w:r>
        <w:rPr>
          <w:rFonts w:hint="eastAsia" w:ascii="仿宋" w:hAnsi="仿宋" w:eastAsia="仿宋" w:cs="仿宋"/>
          <w:sz w:val="32"/>
          <w:szCs w:val="32"/>
        </w:rPr>
        <w:t>万元;卫生健康支出</w:t>
      </w:r>
      <w:r>
        <w:rPr>
          <w:rFonts w:hint="eastAsia" w:ascii="仿宋" w:hAnsi="仿宋" w:eastAsia="仿宋" w:cs="仿宋"/>
          <w:sz w:val="32"/>
          <w:szCs w:val="32"/>
          <w:lang w:val="en-US" w:eastAsia="zh-CN"/>
        </w:rPr>
        <w:t>1890.14</w:t>
      </w:r>
      <w:r>
        <w:rPr>
          <w:rFonts w:hint="eastAsia" w:ascii="仿宋" w:hAnsi="仿宋" w:eastAsia="仿宋" w:cs="仿宋"/>
          <w:sz w:val="32"/>
          <w:szCs w:val="32"/>
        </w:rPr>
        <w:t>万元,较上年预算安排增加</w:t>
      </w:r>
      <w:r>
        <w:rPr>
          <w:rFonts w:hint="eastAsia" w:ascii="仿宋" w:hAnsi="仿宋" w:eastAsia="仿宋" w:cs="仿宋"/>
          <w:sz w:val="32"/>
          <w:szCs w:val="32"/>
          <w:lang w:val="en-US" w:eastAsia="zh-CN"/>
        </w:rPr>
        <w:t>307.31</w:t>
      </w:r>
      <w:r>
        <w:rPr>
          <w:rFonts w:hint="eastAsia" w:ascii="仿宋" w:hAnsi="仿宋" w:eastAsia="仿宋" w:cs="仿宋"/>
          <w:sz w:val="32"/>
          <w:szCs w:val="32"/>
        </w:rPr>
        <w:t>万元;住房保障支出</w:t>
      </w:r>
      <w:r>
        <w:rPr>
          <w:rFonts w:hint="eastAsia" w:ascii="仿宋" w:hAnsi="仿宋" w:eastAsia="仿宋" w:cs="仿宋"/>
          <w:sz w:val="32"/>
          <w:szCs w:val="32"/>
          <w:lang w:val="en-US" w:eastAsia="zh-CN"/>
        </w:rPr>
        <w:t>41.24</w:t>
      </w:r>
      <w:r>
        <w:rPr>
          <w:rFonts w:hint="eastAsia" w:ascii="仿宋" w:hAnsi="仿宋" w:eastAsia="仿宋" w:cs="仿宋"/>
          <w:sz w:val="32"/>
          <w:szCs w:val="32"/>
        </w:rPr>
        <w:t>万元,较上年预算安排</w:t>
      </w:r>
      <w:r>
        <w:rPr>
          <w:rFonts w:hint="eastAsia" w:ascii="仿宋" w:hAnsi="仿宋" w:eastAsia="仿宋" w:cs="仿宋"/>
          <w:sz w:val="32"/>
          <w:szCs w:val="32"/>
          <w:lang w:val="en-US" w:eastAsia="zh-CN"/>
        </w:rPr>
        <w:t>增加15.75</w:t>
      </w:r>
      <w:r>
        <w:rPr>
          <w:rFonts w:hint="eastAsia" w:ascii="仿宋" w:hAnsi="仿宋" w:eastAsia="仿宋" w:cs="仿宋"/>
          <w:sz w:val="32"/>
          <w:szCs w:val="32"/>
        </w:rPr>
        <w:t>万元;其他支出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万元,较上年预算安排增加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（三）财政拨款支出情况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eastAsia="zh-CN"/>
        </w:rPr>
        <w:t>本单位</w:t>
      </w:r>
      <w:r>
        <w:rPr>
          <w:rFonts w:hint="eastAsia" w:ascii="仿宋" w:hAnsi="仿宋" w:eastAsia="仿宋" w:cs="仿宋"/>
          <w:sz w:val="32"/>
          <w:szCs w:val="32"/>
        </w:rPr>
        <w:t>财政拨款（补助）支出预算</w:t>
      </w:r>
      <w:r>
        <w:rPr>
          <w:rFonts w:hint="eastAsia" w:ascii="仿宋" w:hAnsi="仿宋" w:eastAsia="仿宋" w:cs="仿宋"/>
          <w:sz w:val="32"/>
          <w:szCs w:val="32"/>
          <w:lang w:val="en-US" w:eastAsia="zh-CN"/>
        </w:rPr>
        <w:t>245.64</w:t>
      </w:r>
      <w:r>
        <w:rPr>
          <w:rFonts w:hint="eastAsia" w:ascii="仿宋" w:hAnsi="仿宋" w:eastAsia="仿宋" w:cs="仿宋"/>
          <w:sz w:val="32"/>
          <w:szCs w:val="32"/>
        </w:rPr>
        <w:t>万元，占</w:t>
      </w:r>
      <w:r>
        <w:rPr>
          <w:rFonts w:hint="eastAsia" w:ascii="仿宋" w:hAnsi="仿宋" w:eastAsia="仿宋" w:cs="仿宋"/>
          <w:sz w:val="32"/>
          <w:szCs w:val="32"/>
          <w:lang w:eastAsia="zh-CN"/>
        </w:rPr>
        <w:t>本年</w:t>
      </w:r>
      <w:r>
        <w:rPr>
          <w:rFonts w:hint="eastAsia" w:ascii="仿宋" w:hAnsi="仿宋" w:eastAsia="仿宋" w:cs="仿宋"/>
          <w:sz w:val="32"/>
          <w:szCs w:val="32"/>
        </w:rPr>
        <w:t>支出预算额的</w:t>
      </w:r>
      <w:r>
        <w:rPr>
          <w:rFonts w:hint="eastAsia" w:ascii="仿宋" w:hAnsi="仿宋" w:eastAsia="仿宋" w:cs="仿宋"/>
          <w:sz w:val="32"/>
          <w:szCs w:val="32"/>
          <w:lang w:val="en-US" w:eastAsia="zh-CN"/>
        </w:rPr>
        <w:t>12.33</w:t>
      </w:r>
      <w:r>
        <w:rPr>
          <w:rFonts w:hint="eastAsia" w:ascii="仿宋" w:hAnsi="仿宋" w:eastAsia="仿宋" w:cs="仿宋"/>
          <w:sz w:val="32"/>
          <w:szCs w:val="32"/>
        </w:rPr>
        <w:t>%，较上年预算安排</w:t>
      </w:r>
      <w:r>
        <w:rPr>
          <w:rFonts w:hint="eastAsia" w:ascii="仿宋" w:hAnsi="仿宋" w:eastAsia="仿宋" w:cs="仿宋"/>
          <w:sz w:val="32"/>
          <w:szCs w:val="32"/>
          <w:lang w:val="en-US" w:eastAsia="zh-CN"/>
        </w:rPr>
        <w:t>减少5.97</w:t>
      </w:r>
      <w:r>
        <w:rPr>
          <w:rFonts w:hint="eastAsia" w:ascii="仿宋" w:hAnsi="仿宋" w:eastAsia="仿宋" w:cs="仿宋"/>
          <w:sz w:val="32"/>
          <w:szCs w:val="32"/>
          <w:lang w:eastAsia="zh-CN"/>
        </w:rPr>
        <w:t>万元，</w:t>
      </w:r>
      <w:r>
        <w:rPr>
          <w:rFonts w:hint="eastAsia" w:ascii="仿宋" w:hAnsi="仿宋" w:eastAsia="仿宋" w:cs="仿宋"/>
          <w:sz w:val="32"/>
          <w:szCs w:val="32"/>
          <w:lang w:val="en-US" w:eastAsia="zh-CN"/>
        </w:rPr>
        <w:t>减少2.37%</w:t>
      </w:r>
      <w:r>
        <w:rPr>
          <w:rFonts w:hint="eastAsia" w:ascii="仿宋" w:hAnsi="仿宋" w:eastAsia="仿宋" w:cs="仿宋"/>
          <w:sz w:val="32"/>
          <w:szCs w:val="32"/>
        </w:rPr>
        <w:t>。</w:t>
      </w:r>
      <w:r>
        <w:rPr>
          <w:rFonts w:hint="eastAsia" w:ascii="仿宋" w:hAnsi="仿宋" w:eastAsia="仿宋" w:cs="仿宋"/>
          <w:sz w:val="32"/>
          <w:szCs w:val="32"/>
          <w:lang w:eastAsia="zh-CN"/>
        </w:rPr>
        <w:t>增减变化主要原因是：</w:t>
      </w:r>
      <w:r>
        <w:rPr>
          <w:rFonts w:hint="eastAsia" w:ascii="仿宋" w:hAnsi="仿宋" w:eastAsia="仿宋" w:cs="仿宋"/>
          <w:sz w:val="32"/>
          <w:szCs w:val="32"/>
          <w:lang w:val="en-US" w:eastAsia="zh-CN"/>
        </w:rPr>
        <w:t>到龄退休，人员减少，</w:t>
      </w:r>
      <w:r>
        <w:rPr>
          <w:rFonts w:hint="eastAsia" w:ascii="仿宋" w:hAnsi="仿宋" w:eastAsia="仿宋" w:cs="仿宋"/>
          <w:sz w:val="32"/>
          <w:szCs w:val="32"/>
          <w:lang w:eastAsia="zh-CN"/>
        </w:rPr>
        <w:t>人员工资</w:t>
      </w:r>
      <w:r>
        <w:rPr>
          <w:rFonts w:hint="eastAsia" w:ascii="仿宋" w:hAnsi="仿宋" w:eastAsia="仿宋" w:cs="仿宋"/>
          <w:sz w:val="32"/>
          <w:szCs w:val="32"/>
          <w:lang w:val="en-US" w:eastAsia="zh-CN"/>
        </w:rPr>
        <w:t>减少</w:t>
      </w:r>
      <w:r>
        <w:rPr>
          <w:rFonts w:hint="eastAsia" w:ascii="仿宋" w:hAnsi="仿宋" w:eastAsia="仿宋" w:cs="仿宋"/>
          <w:sz w:val="32"/>
          <w:szCs w:val="32"/>
          <w:lang w:eastAsia="zh-CN"/>
        </w:rPr>
        <w:t>，养老职业年金基数</w:t>
      </w:r>
      <w:r>
        <w:rPr>
          <w:rFonts w:hint="eastAsia" w:ascii="仿宋" w:hAnsi="仿宋" w:eastAsia="仿宋" w:cs="仿宋"/>
          <w:sz w:val="32"/>
          <w:szCs w:val="32"/>
          <w:lang w:val="en-US" w:eastAsia="zh-CN"/>
        </w:rPr>
        <w:t>减少</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按支出项目类别及经济分类科目划分：基本支出</w:t>
      </w:r>
      <w:r>
        <w:rPr>
          <w:rFonts w:hint="eastAsia" w:ascii="仿宋" w:hAnsi="仿宋" w:eastAsia="仿宋" w:cs="仿宋"/>
          <w:sz w:val="32"/>
          <w:szCs w:val="32"/>
          <w:lang w:val="en-US" w:eastAsia="zh-CN"/>
        </w:rPr>
        <w:t>245.64</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较上年预算安排</w:t>
      </w:r>
      <w:r>
        <w:rPr>
          <w:rFonts w:hint="eastAsia" w:ascii="仿宋" w:hAnsi="仿宋" w:eastAsia="仿宋" w:cs="仿宋"/>
          <w:sz w:val="32"/>
          <w:szCs w:val="32"/>
          <w:lang w:val="en-US" w:eastAsia="zh-CN"/>
        </w:rPr>
        <w:t>减少5.97</w:t>
      </w:r>
      <w:r>
        <w:rPr>
          <w:rFonts w:hint="eastAsia" w:ascii="仿宋" w:hAnsi="仿宋" w:eastAsia="仿宋" w:cs="仿宋"/>
          <w:sz w:val="32"/>
          <w:szCs w:val="32"/>
          <w:lang w:eastAsia="zh-CN"/>
        </w:rPr>
        <w:t>元，其中：工资福利支出</w:t>
      </w:r>
      <w:r>
        <w:rPr>
          <w:rFonts w:hint="eastAsia" w:ascii="仿宋" w:hAnsi="仿宋" w:eastAsia="仿宋" w:cs="仿宋"/>
          <w:sz w:val="32"/>
          <w:szCs w:val="32"/>
          <w:lang w:val="en-US" w:eastAsia="zh-CN"/>
        </w:rPr>
        <w:t>245.64</w:t>
      </w:r>
      <w:r>
        <w:rPr>
          <w:rFonts w:hint="eastAsia" w:ascii="仿宋" w:hAnsi="仿宋" w:eastAsia="仿宋" w:cs="仿宋"/>
          <w:sz w:val="32"/>
          <w:szCs w:val="32"/>
          <w:lang w:eastAsia="zh-CN"/>
        </w:rPr>
        <w:t>万元，商品和服务支出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万元，对个人和家庭的补助</w:t>
      </w: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万元，资本性支出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万元。项目支出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较上年预算安排增</w:t>
      </w:r>
      <w:r>
        <w:rPr>
          <w:rFonts w:hint="eastAsia" w:ascii="仿宋" w:hAnsi="仿宋" w:eastAsia="仿宋" w:cs="仿宋"/>
          <w:sz w:val="32"/>
          <w:szCs w:val="32"/>
          <w:lang w:val="en-US" w:eastAsia="zh-CN"/>
        </w:rPr>
        <w:t>加0</w:t>
      </w:r>
      <w:r>
        <w:rPr>
          <w:rFonts w:hint="eastAsia" w:ascii="仿宋" w:hAnsi="仿宋" w:eastAsia="仿宋" w:cs="仿宋"/>
          <w:sz w:val="32"/>
          <w:szCs w:val="32"/>
          <w:lang w:eastAsia="zh-CN"/>
        </w:rPr>
        <w:t>万元，其中：工资福利支出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万元，商品和服务支出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万元，对个人和家庭的补助</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万元，资本性支出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万元，其他相关支出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color w:val="auto"/>
          <w:spacing w:val="17"/>
          <w:sz w:val="32"/>
          <w:szCs w:val="32"/>
          <w:u w:val="none"/>
          <w:lang w:eastAsia="zh-CN"/>
        </w:rPr>
      </w:pPr>
      <w:r>
        <w:rPr>
          <w:rFonts w:hint="eastAsia" w:ascii="仿宋" w:hAnsi="仿宋" w:eastAsia="仿宋" w:cs="仿宋"/>
          <w:sz w:val="32"/>
          <w:szCs w:val="32"/>
          <w:lang w:eastAsia="zh-CN"/>
        </w:rPr>
        <w:t>按支出功能分类科目划分：</w:t>
      </w:r>
      <w:r>
        <w:rPr>
          <w:rFonts w:hint="eastAsia" w:ascii="仿宋" w:hAnsi="仿宋" w:eastAsia="仿宋" w:cs="仿宋"/>
          <w:sz w:val="32"/>
          <w:szCs w:val="32"/>
        </w:rPr>
        <w:t>社会保障和就业支出</w:t>
      </w:r>
      <w:r>
        <w:rPr>
          <w:rFonts w:hint="eastAsia" w:ascii="仿宋" w:hAnsi="仿宋" w:eastAsia="仿宋" w:cs="仿宋"/>
          <w:sz w:val="32"/>
          <w:szCs w:val="32"/>
          <w:lang w:val="en-US" w:eastAsia="zh-CN"/>
        </w:rPr>
        <w:t>36.81</w:t>
      </w:r>
      <w:r>
        <w:rPr>
          <w:rFonts w:hint="eastAsia" w:ascii="仿宋" w:hAnsi="仿宋" w:eastAsia="仿宋" w:cs="仿宋"/>
          <w:sz w:val="32"/>
          <w:szCs w:val="32"/>
        </w:rPr>
        <w:t>万元,较上年预算安排增加</w:t>
      </w:r>
      <w:r>
        <w:rPr>
          <w:rFonts w:hint="eastAsia" w:ascii="仿宋" w:hAnsi="仿宋" w:eastAsia="仿宋" w:cs="仿宋"/>
          <w:sz w:val="32"/>
          <w:szCs w:val="32"/>
          <w:lang w:val="en-US" w:eastAsia="zh-CN"/>
        </w:rPr>
        <w:t>4.99</w:t>
      </w:r>
      <w:r>
        <w:rPr>
          <w:rFonts w:hint="eastAsia" w:ascii="仿宋" w:hAnsi="仿宋" w:eastAsia="仿宋" w:cs="仿宋"/>
          <w:sz w:val="32"/>
          <w:szCs w:val="32"/>
        </w:rPr>
        <w:t>万元;卫生健康支出</w:t>
      </w:r>
      <w:r>
        <w:rPr>
          <w:rFonts w:hint="eastAsia" w:ascii="仿宋" w:hAnsi="仿宋" w:eastAsia="仿宋" w:cs="仿宋"/>
          <w:sz w:val="32"/>
          <w:szCs w:val="32"/>
          <w:lang w:val="en-US" w:eastAsia="zh-CN"/>
        </w:rPr>
        <w:t>208.83</w:t>
      </w:r>
      <w:r>
        <w:rPr>
          <w:rFonts w:hint="eastAsia" w:ascii="仿宋" w:hAnsi="仿宋" w:eastAsia="仿宋" w:cs="仿宋"/>
          <w:sz w:val="32"/>
          <w:szCs w:val="32"/>
        </w:rPr>
        <w:t>万元,较上年预算安排</w:t>
      </w:r>
      <w:r>
        <w:rPr>
          <w:rFonts w:hint="eastAsia" w:ascii="仿宋" w:hAnsi="仿宋" w:eastAsia="仿宋" w:cs="仿宋"/>
          <w:sz w:val="32"/>
          <w:szCs w:val="32"/>
          <w:lang w:val="en-US" w:eastAsia="zh-CN"/>
        </w:rPr>
        <w:t>减少10.96</w:t>
      </w:r>
      <w:r>
        <w:rPr>
          <w:rFonts w:hint="eastAsia" w:ascii="仿宋" w:hAnsi="仿宋" w:eastAsia="仿宋" w:cs="仿宋"/>
          <w:sz w:val="32"/>
          <w:szCs w:val="32"/>
        </w:rPr>
        <w:t>万元;住房保障支出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万元,较上年预算安排增加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万元;其他支出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万元,较上年预算安排增加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（四）政府性基金情况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val="en-US" w:eastAsia="zh-CN"/>
        </w:rPr>
        <w:t>本单位无使用政府性基金预算拨款安排的支出。</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（五）机关运行经费等重要事项的说明</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auto"/>
          <w:sz w:val="32"/>
          <w:szCs w:val="32"/>
          <w:u w:val="none"/>
          <w:lang w:val="en-US" w:eastAsia="zh-CN"/>
        </w:rPr>
      </w:pPr>
      <w:r>
        <w:rPr>
          <w:rFonts w:hint="eastAsia" w:ascii="仿宋" w:hAnsi="仿宋" w:eastAsia="仿宋" w:cs="仿宋"/>
          <w:sz w:val="32"/>
          <w:szCs w:val="32"/>
          <w:lang w:val="en-US" w:eastAsia="zh-CN"/>
        </w:rPr>
        <w:t>本单位非行政（参公）单位，无机关运行经费。</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highlight w:val="none"/>
          <w:u w:val="none"/>
        </w:rPr>
      </w:pPr>
      <w:r>
        <w:rPr>
          <w:rFonts w:hint="eastAsia" w:ascii="仿宋" w:hAnsi="仿宋" w:eastAsia="仿宋" w:cs="仿宋"/>
          <w:b/>
          <w:bCs/>
          <w:color w:val="auto"/>
          <w:sz w:val="32"/>
          <w:szCs w:val="32"/>
          <w:u w:val="none"/>
        </w:rPr>
        <w:t>（六）政府采购情况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2023</w:t>
      </w:r>
      <w:r>
        <w:rPr>
          <w:rFonts w:hint="eastAsia" w:ascii="仿宋" w:hAnsi="仿宋" w:eastAsia="仿宋" w:cs="仿宋"/>
          <w:sz w:val="32"/>
          <w:szCs w:val="32"/>
        </w:rPr>
        <w:t>年单位政府采购总额</w:t>
      </w:r>
      <w:r>
        <w:rPr>
          <w:rFonts w:hint="eastAsia" w:ascii="仿宋" w:hAnsi="仿宋" w:eastAsia="仿宋" w:cs="仿宋"/>
          <w:sz w:val="32"/>
          <w:szCs w:val="32"/>
          <w:lang w:val="en-US" w:eastAsia="zh-CN"/>
        </w:rPr>
        <w:t>226.89</w:t>
      </w:r>
      <w:r>
        <w:rPr>
          <w:rFonts w:hint="eastAsia" w:ascii="仿宋" w:hAnsi="仿宋" w:eastAsia="仿宋" w:cs="仿宋"/>
          <w:sz w:val="32"/>
          <w:szCs w:val="32"/>
        </w:rPr>
        <w:t>万元，其中：政府采购货物预算</w:t>
      </w:r>
      <w:r>
        <w:rPr>
          <w:rFonts w:hint="eastAsia" w:ascii="仿宋" w:hAnsi="仿宋" w:eastAsia="仿宋" w:cs="仿宋"/>
          <w:sz w:val="32"/>
          <w:szCs w:val="32"/>
          <w:lang w:val="en-US" w:eastAsia="zh-CN"/>
        </w:rPr>
        <w:t>171.89</w:t>
      </w:r>
      <w:r>
        <w:rPr>
          <w:rFonts w:hint="eastAsia" w:ascii="仿宋" w:hAnsi="仿宋" w:eastAsia="仿宋" w:cs="仿宋"/>
          <w:sz w:val="32"/>
          <w:szCs w:val="32"/>
        </w:rPr>
        <w:t>万元、政府采购工程预算</w:t>
      </w:r>
      <w:r>
        <w:rPr>
          <w:rFonts w:hint="eastAsia" w:ascii="仿宋" w:hAnsi="仿宋" w:eastAsia="仿宋" w:cs="仿宋"/>
          <w:sz w:val="32"/>
          <w:szCs w:val="32"/>
          <w:lang w:val="en-US" w:eastAsia="zh-CN"/>
        </w:rPr>
        <w:t>55.00</w:t>
      </w:r>
      <w:r>
        <w:rPr>
          <w:rFonts w:hint="eastAsia" w:ascii="仿宋" w:hAnsi="仿宋" w:eastAsia="仿宋" w:cs="仿宋"/>
          <w:sz w:val="32"/>
          <w:szCs w:val="32"/>
        </w:rPr>
        <w:t>万元、政府采购服务预算</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（七）国有资产占有使用情况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截至</w:t>
      </w:r>
      <w:r>
        <w:rPr>
          <w:rFonts w:hint="eastAsia" w:ascii="仿宋" w:hAnsi="仿宋" w:eastAsia="仿宋" w:cs="仿宋"/>
          <w:sz w:val="32"/>
          <w:szCs w:val="32"/>
          <w:lang w:val="en-US" w:eastAsia="zh-CN"/>
        </w:rPr>
        <w:t>2022年</w:t>
      </w:r>
      <w:r>
        <w:rPr>
          <w:rFonts w:hint="eastAsia" w:ascii="仿宋" w:hAnsi="仿宋" w:eastAsia="仿宋" w:cs="仿宋"/>
          <w:sz w:val="32"/>
          <w:szCs w:val="32"/>
        </w:rPr>
        <w:t>12月31日</w:t>
      </w:r>
      <w:r>
        <w:rPr>
          <w:rFonts w:hint="eastAsia" w:ascii="仿宋" w:hAnsi="仿宋" w:eastAsia="仿宋" w:cs="仿宋"/>
          <w:sz w:val="32"/>
          <w:szCs w:val="32"/>
          <w:lang w:eastAsia="zh-CN"/>
        </w:rPr>
        <w:t>单位</w:t>
      </w:r>
      <w:r>
        <w:rPr>
          <w:rFonts w:hint="eastAsia" w:ascii="仿宋" w:hAnsi="仿宋" w:eastAsia="仿宋" w:cs="仿宋"/>
          <w:sz w:val="32"/>
          <w:szCs w:val="32"/>
        </w:rPr>
        <w:t>共有车辆</w:t>
      </w:r>
      <w:r>
        <w:rPr>
          <w:rFonts w:hint="eastAsia" w:ascii="仿宋" w:hAnsi="仿宋" w:eastAsia="仿宋" w:cs="仿宋"/>
          <w:sz w:val="32"/>
          <w:szCs w:val="32"/>
          <w:lang w:val="en-US" w:eastAsia="zh-CN"/>
        </w:rPr>
        <w:t>2</w:t>
      </w:r>
      <w:r>
        <w:rPr>
          <w:rFonts w:hint="eastAsia" w:ascii="仿宋" w:hAnsi="仿宋" w:eastAsia="仿宋" w:cs="仿宋"/>
          <w:sz w:val="32"/>
          <w:szCs w:val="32"/>
        </w:rPr>
        <w:t>辆</w:t>
      </w:r>
      <w:r>
        <w:rPr>
          <w:rFonts w:hint="eastAsia" w:ascii="仿宋" w:hAnsi="仿宋" w:eastAsia="仿宋" w:cs="仿宋"/>
          <w:sz w:val="32"/>
          <w:szCs w:val="32"/>
          <w:lang w:eastAsia="zh-CN"/>
        </w:rPr>
        <w:t>，</w:t>
      </w:r>
      <w:r>
        <w:rPr>
          <w:rFonts w:hint="eastAsia" w:ascii="仿宋" w:hAnsi="仿宋" w:eastAsia="仿宋" w:cs="仿宋"/>
          <w:sz w:val="32"/>
          <w:szCs w:val="32"/>
        </w:rPr>
        <w:t>其中</w:t>
      </w:r>
      <w:r>
        <w:rPr>
          <w:rFonts w:hint="eastAsia" w:ascii="仿宋" w:hAnsi="仿宋" w:eastAsia="仿宋" w:cs="仿宋"/>
          <w:sz w:val="32"/>
          <w:szCs w:val="32"/>
          <w:lang w:eastAsia="zh-CN"/>
        </w:rPr>
        <w:t>：</w:t>
      </w:r>
      <w:r>
        <w:rPr>
          <w:rFonts w:hint="eastAsia" w:ascii="仿宋" w:hAnsi="仿宋" w:eastAsia="仿宋" w:cs="仿宋"/>
          <w:sz w:val="32"/>
          <w:szCs w:val="32"/>
        </w:rPr>
        <w:t>一般公务用车</w:t>
      </w:r>
      <w:r>
        <w:rPr>
          <w:rFonts w:hint="eastAsia" w:ascii="仿宋" w:hAnsi="仿宋" w:eastAsia="仿宋" w:cs="仿宋"/>
          <w:sz w:val="32"/>
          <w:szCs w:val="32"/>
          <w:lang w:val="en-US" w:eastAsia="zh-CN"/>
        </w:rPr>
        <w:t>0</w:t>
      </w:r>
      <w:r>
        <w:rPr>
          <w:rFonts w:hint="eastAsia" w:ascii="仿宋" w:hAnsi="仿宋" w:eastAsia="仿宋" w:cs="仿宋"/>
          <w:sz w:val="32"/>
          <w:szCs w:val="32"/>
        </w:rPr>
        <w:t>辆、执法执勤用车</w:t>
      </w:r>
      <w:r>
        <w:rPr>
          <w:rFonts w:hint="eastAsia" w:ascii="仿宋" w:hAnsi="仿宋" w:eastAsia="仿宋" w:cs="仿宋"/>
          <w:sz w:val="32"/>
          <w:szCs w:val="32"/>
          <w:lang w:val="en-US" w:eastAsia="zh-CN"/>
        </w:rPr>
        <w:t>0</w:t>
      </w:r>
      <w:r>
        <w:rPr>
          <w:rFonts w:hint="eastAsia" w:ascii="仿宋" w:hAnsi="仿宋" w:eastAsia="仿宋" w:cs="仿宋"/>
          <w:sz w:val="32"/>
          <w:szCs w:val="32"/>
        </w:rPr>
        <w:t>辆</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特种专业技术用车2辆</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2023年本</w:t>
      </w:r>
      <w:r>
        <w:rPr>
          <w:rFonts w:hint="eastAsia" w:ascii="仿宋" w:hAnsi="仿宋" w:eastAsia="仿宋" w:cs="仿宋"/>
          <w:sz w:val="32"/>
          <w:szCs w:val="32"/>
          <w:lang w:eastAsia="zh-CN"/>
        </w:rPr>
        <w:t>单位</w:t>
      </w:r>
      <w:r>
        <w:rPr>
          <w:rFonts w:hint="eastAsia" w:ascii="仿宋" w:hAnsi="仿宋" w:eastAsia="仿宋" w:cs="仿宋"/>
          <w:sz w:val="32"/>
          <w:szCs w:val="32"/>
        </w:rPr>
        <w:t>预算安排购置车辆</w:t>
      </w:r>
      <w:r>
        <w:rPr>
          <w:rFonts w:hint="eastAsia" w:ascii="仿宋" w:hAnsi="仿宋" w:eastAsia="仿宋" w:cs="仿宋"/>
          <w:sz w:val="32"/>
          <w:szCs w:val="32"/>
          <w:lang w:val="en-US" w:eastAsia="zh-CN"/>
        </w:rPr>
        <w:t>0</w:t>
      </w:r>
      <w:r>
        <w:rPr>
          <w:rFonts w:hint="eastAsia" w:ascii="仿宋" w:hAnsi="仿宋" w:eastAsia="仿宋" w:cs="仿宋"/>
          <w:sz w:val="32"/>
          <w:szCs w:val="32"/>
        </w:rPr>
        <w:t>辆，安排购置单位价值200万元以上大型设备具体为：</w:t>
      </w:r>
      <w:r>
        <w:rPr>
          <w:rFonts w:hint="eastAsia" w:ascii="仿宋" w:hAnsi="仿宋" w:eastAsia="仿宋" w:cs="仿宋"/>
          <w:sz w:val="32"/>
          <w:szCs w:val="32"/>
          <w:lang w:val="en-US" w:eastAsia="zh-CN"/>
        </w:rPr>
        <w:t>无</w:t>
      </w:r>
      <w:r>
        <w:rPr>
          <w:rFonts w:hint="eastAsia" w:ascii="仿宋" w:hAnsi="仿宋" w:eastAsia="仿宋" w:cs="仿宋"/>
          <w:sz w:val="32"/>
          <w:szCs w:val="32"/>
        </w:rPr>
        <w:t>。</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（八）绩效目标设置情况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rPr>
        <w:t>年实行绩效目标管理的项目</w:t>
      </w:r>
      <w:r>
        <w:rPr>
          <w:rFonts w:hint="eastAsia" w:ascii="仿宋" w:hAnsi="仿宋" w:eastAsia="仿宋" w:cs="仿宋"/>
          <w:sz w:val="32"/>
          <w:szCs w:val="32"/>
          <w:lang w:val="en-US" w:eastAsia="zh-CN"/>
        </w:rPr>
        <w:t>0</w:t>
      </w:r>
      <w:r>
        <w:rPr>
          <w:rFonts w:hint="eastAsia" w:ascii="仿宋" w:hAnsi="仿宋" w:eastAsia="仿宋" w:cs="仿宋"/>
          <w:sz w:val="32"/>
          <w:szCs w:val="32"/>
        </w:rPr>
        <w:t>个，涉及资金</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b/>
          <w:bCs/>
          <w:color w:val="auto"/>
          <w:sz w:val="32"/>
          <w:szCs w:val="32"/>
        </w:rPr>
      </w:pPr>
      <w:r>
        <w:rPr>
          <w:rFonts w:hint="eastAsia" w:ascii="仿宋" w:hAnsi="仿宋" w:eastAsia="仿宋" w:cs="仿宋"/>
          <w:b/>
          <w:bCs/>
          <w:color w:val="auto"/>
          <w:kern w:val="2"/>
          <w:sz w:val="32"/>
          <w:szCs w:val="32"/>
          <w:lang w:val="en-US" w:eastAsia="zh-CN" w:bidi="ar-SA"/>
        </w:rPr>
        <w:t>（九）</w:t>
      </w:r>
      <w:r>
        <w:rPr>
          <w:rFonts w:hint="eastAsia" w:ascii="仿宋" w:hAnsi="仿宋" w:eastAsia="仿宋" w:cs="仿宋"/>
          <w:b/>
          <w:bCs/>
          <w:color w:val="auto"/>
          <w:sz w:val="32"/>
          <w:szCs w:val="32"/>
        </w:rPr>
        <w:t>国有资本经营情况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本单位无使用国有资本经营预算拨款安排的支出。</w:t>
      </w:r>
    </w:p>
    <w:p>
      <w:pPr>
        <w:keepNext w:val="0"/>
        <w:keepLines w:val="0"/>
        <w:pageBreakBefore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val="en-US" w:eastAsia="zh-CN"/>
        </w:rPr>
        <w:t>2023年</w:t>
      </w:r>
      <w:r>
        <w:rPr>
          <w:rFonts w:hint="eastAsia" w:ascii="楷体" w:hAnsi="楷体" w:eastAsia="楷体" w:cs="楷体"/>
          <w:b/>
          <w:bCs/>
          <w:color w:val="auto"/>
          <w:sz w:val="32"/>
          <w:szCs w:val="32"/>
        </w:rPr>
        <w:t>“三公”经费预算情况说明</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2023</w:t>
      </w:r>
      <w:r>
        <w:rPr>
          <w:rFonts w:hint="eastAsia" w:ascii="仿宋" w:hAnsi="仿宋" w:eastAsia="仿宋" w:cs="仿宋"/>
          <w:sz w:val="32"/>
          <w:szCs w:val="32"/>
        </w:rPr>
        <w:t>年兴国县</w:t>
      </w:r>
      <w:r>
        <w:rPr>
          <w:rFonts w:hint="eastAsia" w:ascii="仿宋" w:hAnsi="仿宋" w:eastAsia="仿宋" w:cs="仿宋"/>
          <w:sz w:val="32"/>
          <w:szCs w:val="32"/>
          <w:lang w:val="en-US" w:eastAsia="zh-CN"/>
        </w:rPr>
        <w:t>埠头乡卫生院</w:t>
      </w:r>
      <w:r>
        <w:rPr>
          <w:rFonts w:hint="eastAsia" w:ascii="仿宋" w:hAnsi="仿宋" w:eastAsia="仿宋" w:cs="仿宋"/>
          <w:sz w:val="32"/>
          <w:szCs w:val="32"/>
          <w:lang w:eastAsia="zh-CN"/>
        </w:rPr>
        <w:t>单位</w:t>
      </w:r>
      <w:r>
        <w:rPr>
          <w:rFonts w:hint="eastAsia" w:ascii="仿宋" w:hAnsi="仿宋" w:eastAsia="仿宋" w:cs="仿宋"/>
          <w:sz w:val="32"/>
          <w:szCs w:val="32"/>
        </w:rPr>
        <w:t>“三公”经费一般公共预算安排</w:t>
      </w:r>
      <w:r>
        <w:rPr>
          <w:rFonts w:hint="eastAsia" w:ascii="仿宋" w:hAnsi="仿宋" w:eastAsia="仿宋" w:cs="仿宋"/>
          <w:sz w:val="32"/>
          <w:szCs w:val="32"/>
          <w:lang w:val="en-US" w:eastAsia="zh-CN"/>
        </w:rPr>
        <w:t>0</w:t>
      </w:r>
      <w:r>
        <w:rPr>
          <w:rFonts w:hint="eastAsia" w:ascii="仿宋" w:hAnsi="仿宋" w:eastAsia="仿宋" w:cs="仿宋"/>
          <w:sz w:val="32"/>
          <w:szCs w:val="32"/>
        </w:rPr>
        <w:t>万元。其中：</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因公出国（境）费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w:t>
      </w:r>
      <w:r>
        <w:rPr>
          <w:rFonts w:hint="eastAsia" w:ascii="仿宋" w:hAnsi="仿宋" w:eastAsia="仿宋" w:cs="仿宋"/>
          <w:sz w:val="32"/>
          <w:szCs w:val="32"/>
          <w:lang w:val="en-US" w:eastAsia="zh-CN"/>
        </w:rPr>
        <w:t>加0</w:t>
      </w:r>
      <w:r>
        <w:rPr>
          <w:rFonts w:hint="eastAsia" w:ascii="仿宋" w:hAnsi="仿宋" w:eastAsia="仿宋" w:cs="仿宋"/>
          <w:sz w:val="32"/>
          <w:szCs w:val="32"/>
        </w:rPr>
        <w:t>万元，主要原因是：</w:t>
      </w:r>
      <w:r>
        <w:rPr>
          <w:rFonts w:hint="eastAsia" w:ascii="仿宋" w:hAnsi="仿宋" w:eastAsia="仿宋" w:cs="仿宋"/>
          <w:sz w:val="32"/>
          <w:szCs w:val="32"/>
          <w:lang w:eastAsia="zh-CN"/>
        </w:rPr>
        <w:t>与上年安排保持一致</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公务接待费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w:t>
      </w:r>
      <w:r>
        <w:rPr>
          <w:rFonts w:hint="eastAsia" w:ascii="仿宋" w:hAnsi="仿宋" w:eastAsia="仿宋" w:cs="仿宋"/>
          <w:sz w:val="32"/>
          <w:szCs w:val="32"/>
          <w:lang w:val="en-US" w:eastAsia="zh-CN"/>
        </w:rPr>
        <w:t>加0</w:t>
      </w:r>
      <w:r>
        <w:rPr>
          <w:rFonts w:hint="eastAsia" w:ascii="仿宋" w:hAnsi="仿宋" w:eastAsia="仿宋" w:cs="仿宋"/>
          <w:sz w:val="32"/>
          <w:szCs w:val="32"/>
        </w:rPr>
        <w:t>万元，主要原因是：</w:t>
      </w:r>
      <w:r>
        <w:rPr>
          <w:rFonts w:hint="eastAsia" w:ascii="仿宋" w:hAnsi="仿宋" w:eastAsia="仿宋" w:cs="仿宋"/>
          <w:sz w:val="32"/>
          <w:szCs w:val="32"/>
          <w:lang w:eastAsia="zh-CN"/>
        </w:rPr>
        <w:t>与上年安排保持一致</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公务用车运行维护费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w:t>
      </w:r>
      <w:r>
        <w:rPr>
          <w:rFonts w:hint="eastAsia" w:ascii="仿宋" w:hAnsi="仿宋" w:eastAsia="仿宋" w:cs="仿宋"/>
          <w:sz w:val="32"/>
          <w:szCs w:val="32"/>
          <w:lang w:val="en-US" w:eastAsia="zh-CN"/>
        </w:rPr>
        <w:t>加0</w:t>
      </w:r>
      <w:r>
        <w:rPr>
          <w:rFonts w:hint="eastAsia" w:ascii="仿宋" w:hAnsi="仿宋" w:eastAsia="仿宋" w:cs="仿宋"/>
          <w:sz w:val="32"/>
          <w:szCs w:val="32"/>
        </w:rPr>
        <w:t>万元，主要原因是：</w:t>
      </w:r>
      <w:r>
        <w:rPr>
          <w:rFonts w:hint="eastAsia" w:ascii="仿宋" w:hAnsi="仿宋" w:eastAsia="仿宋" w:cs="仿宋"/>
          <w:sz w:val="32"/>
          <w:szCs w:val="32"/>
          <w:lang w:eastAsia="zh-CN"/>
        </w:rPr>
        <w:t>与上年安排保持一致</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color w:val="auto"/>
          <w:sz w:val="32"/>
          <w:szCs w:val="32"/>
          <w:highlight w:val="none"/>
        </w:rPr>
        <w:sectPr>
          <w:footerReference r:id="rId3" w:type="default"/>
          <w:pgSz w:w="11906" w:h="16838"/>
          <w:pgMar w:top="1587" w:right="1587" w:bottom="1587" w:left="1587" w:header="851" w:footer="992" w:gutter="0"/>
          <w:pgNumType w:fmt="decimal"/>
          <w:cols w:space="0" w:num="1"/>
          <w:docGrid w:type="lines" w:linePitch="322" w:charSpace="0"/>
        </w:sectPr>
      </w:pPr>
      <w:r>
        <w:rPr>
          <w:rFonts w:hint="eastAsia" w:ascii="仿宋" w:hAnsi="仿宋" w:eastAsia="仿宋" w:cs="仿宋"/>
          <w:sz w:val="32"/>
          <w:szCs w:val="32"/>
        </w:rPr>
        <w:t>公务用车购置费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w:t>
      </w:r>
      <w:r>
        <w:rPr>
          <w:rFonts w:hint="eastAsia" w:ascii="仿宋" w:hAnsi="仿宋" w:eastAsia="仿宋" w:cs="仿宋"/>
          <w:sz w:val="32"/>
          <w:szCs w:val="32"/>
          <w:lang w:val="en-US" w:eastAsia="zh-CN"/>
        </w:rPr>
        <w:t>加0</w:t>
      </w:r>
      <w:r>
        <w:rPr>
          <w:rFonts w:hint="eastAsia" w:ascii="仿宋" w:hAnsi="仿宋" w:eastAsia="仿宋" w:cs="仿宋"/>
          <w:sz w:val="32"/>
          <w:szCs w:val="32"/>
        </w:rPr>
        <w:t>万元，主要原因是：</w:t>
      </w:r>
      <w:r>
        <w:rPr>
          <w:rFonts w:hint="eastAsia" w:ascii="仿宋" w:hAnsi="仿宋" w:eastAsia="仿宋" w:cs="仿宋"/>
          <w:sz w:val="32"/>
          <w:szCs w:val="32"/>
          <w:lang w:eastAsia="zh-CN"/>
        </w:rPr>
        <w:t>与上年安排保持一致</w:t>
      </w:r>
      <w:r>
        <w:rPr>
          <w:rFonts w:hint="eastAsia" w:ascii="仿宋" w:hAnsi="仿宋" w:eastAsia="仿宋" w:cs="仿宋"/>
          <w:sz w:val="32"/>
          <w:szCs w:val="32"/>
        </w:rPr>
        <w:t>。</w:t>
      </w:r>
    </w:p>
    <w:p>
      <w:pPr>
        <w:spacing w:line="560" w:lineRule="exact"/>
        <w:jc w:val="center"/>
        <w:rPr>
          <w:rFonts w:hint="eastAsia" w:ascii="黑体" w:hAnsi="黑体" w:eastAsia="黑体" w:cs="黑体"/>
          <w:color w:val="auto"/>
          <w:sz w:val="32"/>
          <w:szCs w:val="32"/>
        </w:rPr>
      </w:pPr>
      <w:r>
        <w:rPr>
          <w:rFonts w:hint="eastAsia" w:ascii="黑体" w:hAnsi="黑体" w:eastAsia="黑体" w:cs="黑体"/>
          <w:b w:val="0"/>
          <w:bCs w:val="0"/>
          <w:color w:val="auto"/>
          <w:sz w:val="32"/>
          <w:szCs w:val="32"/>
        </w:rPr>
        <w:t>第三部分 兴国县</w:t>
      </w:r>
      <w:r>
        <w:rPr>
          <w:rFonts w:hint="eastAsia" w:ascii="黑体" w:hAnsi="黑体" w:eastAsia="黑体" w:cs="黑体"/>
          <w:b w:val="0"/>
          <w:bCs w:val="0"/>
          <w:color w:val="auto"/>
          <w:sz w:val="32"/>
          <w:szCs w:val="32"/>
          <w:lang w:val="en-US" w:eastAsia="zh-CN"/>
        </w:rPr>
        <w:t>埠头乡卫生院2023年</w:t>
      </w:r>
      <w:r>
        <w:rPr>
          <w:rFonts w:hint="eastAsia" w:ascii="黑体" w:hAnsi="黑体" w:eastAsia="黑体" w:cs="黑体"/>
          <w:b w:val="0"/>
          <w:bCs w:val="0"/>
          <w:color w:val="auto"/>
          <w:sz w:val="32"/>
          <w:szCs w:val="32"/>
          <w:lang w:eastAsia="zh-CN"/>
        </w:rPr>
        <w:t>单位</w:t>
      </w:r>
      <w:r>
        <w:rPr>
          <w:rFonts w:hint="eastAsia" w:ascii="黑体" w:hAnsi="黑体" w:eastAsia="黑体" w:cs="黑体"/>
          <w:b w:val="0"/>
          <w:bCs w:val="0"/>
          <w:color w:val="auto"/>
          <w:sz w:val="32"/>
          <w:szCs w:val="32"/>
        </w:rPr>
        <w:t>预算表</w:t>
      </w:r>
    </w:p>
    <w:p>
      <w:pPr>
        <w:spacing w:line="560" w:lineRule="exact"/>
        <w:rPr>
          <w:rFonts w:hint="eastAsia" w:ascii="仿宋" w:hAnsi="仿宋" w:eastAsia="仿宋" w:cs="仿宋"/>
          <w:color w:val="auto"/>
          <w:sz w:val="32"/>
          <w:szCs w:val="32"/>
        </w:rPr>
      </w:pPr>
      <w:r>
        <w:rPr>
          <w:rFonts w:hint="eastAsia" w:ascii="仿宋" w:hAnsi="仿宋" w:eastAsia="仿宋" w:cs="仿宋"/>
          <w:color w:val="auto"/>
          <w:sz w:val="32"/>
          <w:szCs w:val="32"/>
        </w:rPr>
        <w:t>一、《收支预算总表》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134"/>
        <w:gridCol w:w="1814"/>
        <w:gridCol w:w="2897"/>
        <w:gridCol w:w="183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4"/>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36"/>
                <w:szCs w:val="36"/>
                <w:u w:val="none"/>
                <w:lang w:val="en-US" w:eastAsia="zh-CN" w:bidi="ar"/>
              </w:rPr>
              <w:t>收支预算总表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93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[403030]兴国县埠头乡卫生院</w:t>
            </w:r>
          </w:p>
        </w:tc>
        <w:tc>
          <w:tcPr>
            <w:tcW w:w="849" w:type="pct"/>
            <w:tcBorders>
              <w:top w:val="nil"/>
              <w:left w:val="nil"/>
              <w:bottom w:val="nil"/>
              <w:right w:val="nil"/>
            </w:tcBorders>
            <w:shd w:val="clear" w:color="auto" w:fill="auto"/>
            <w:noWrap/>
            <w:vAlign w:val="bottom"/>
          </w:tcPr>
          <w:p>
            <w:pPr>
              <w:rPr>
                <w:rFonts w:hint="eastAsia" w:ascii="Calibri" w:hAnsi="Calibri" w:cs="Calibri"/>
                <w:i w:val="0"/>
                <w:iCs w:val="0"/>
                <w:color w:val="000000"/>
                <w:sz w:val="20"/>
                <w:szCs w:val="20"/>
                <w:u w:val="none"/>
              </w:rPr>
            </w:pPr>
          </w:p>
        </w:tc>
        <w:tc>
          <w:tcPr>
            <w:tcW w:w="1356"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859"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278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      入</w:t>
            </w:r>
          </w:p>
        </w:tc>
        <w:tc>
          <w:tcPr>
            <w:tcW w:w="22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w:t>
            </w:r>
          </w:p>
        </w:tc>
        <w:tc>
          <w:tcPr>
            <w:tcW w:w="8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c>
          <w:tcPr>
            <w:tcW w:w="1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项目(按支出功能科目类级)</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一、财政拨款收入</w:t>
            </w:r>
          </w:p>
        </w:tc>
        <w:tc>
          <w:tcPr>
            <w:tcW w:w="8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245.64</w:t>
            </w:r>
          </w:p>
        </w:tc>
        <w:tc>
          <w:tcPr>
            <w:tcW w:w="1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（一）一般公共预算收入</w:t>
            </w:r>
          </w:p>
        </w:tc>
        <w:tc>
          <w:tcPr>
            <w:tcW w:w="8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245.64</w:t>
            </w:r>
          </w:p>
        </w:tc>
        <w:tc>
          <w:tcPr>
            <w:tcW w:w="1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1,955.95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（二）政府性基金预算收入</w:t>
            </w: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（三）国有资本经营预算收入</w:t>
            </w: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二、教育收费资金收入</w:t>
            </w:r>
          </w:p>
        </w:tc>
        <w:tc>
          <w:tcPr>
            <w:tcW w:w="8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三、事业收入</w:t>
            </w:r>
          </w:p>
        </w:tc>
        <w:tc>
          <w:tcPr>
            <w:tcW w:w="8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1,747.12</w:t>
            </w:r>
          </w:p>
        </w:tc>
        <w:tc>
          <w:tcPr>
            <w:tcW w:w="1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四、事业单位经营收入</w:t>
            </w:r>
          </w:p>
        </w:tc>
        <w:tc>
          <w:tcPr>
            <w:tcW w:w="8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五、附属单位上缴收入</w:t>
            </w:r>
          </w:p>
        </w:tc>
        <w:tc>
          <w:tcPr>
            <w:tcW w:w="8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六、上级补助收入</w:t>
            </w: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七、其他收入</w:t>
            </w: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本年收入合计</w:t>
            </w: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1,992.77</w:t>
            </w:r>
          </w:p>
        </w:tc>
        <w:tc>
          <w:tcPr>
            <w:tcW w:w="1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本年支出合计</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1,992.77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八、使用非财政拨款结余</w:t>
            </w: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结转下年</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九、上年结转（结余）</w:t>
            </w: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5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5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收入总计</w:t>
            </w:r>
          </w:p>
        </w:tc>
        <w:tc>
          <w:tcPr>
            <w:tcW w:w="8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1,992.77</w:t>
            </w:r>
          </w:p>
        </w:tc>
        <w:tc>
          <w:tcPr>
            <w:tcW w:w="1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支出总计</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1,992.77</w:t>
            </w:r>
          </w:p>
        </w:tc>
      </w:tr>
    </w:tbl>
    <w:p>
      <w:pPr>
        <w:pStyle w:val="2"/>
        <w:rPr>
          <w:rFonts w:hint="eastAsia" w:ascii="仿宋" w:hAnsi="仿宋" w:eastAsia="仿宋" w:cs="仿宋"/>
          <w:color w:val="auto"/>
          <w:sz w:val="32"/>
          <w:szCs w:val="32"/>
        </w:rPr>
        <w:sectPr>
          <w:pgSz w:w="11906" w:h="16838"/>
          <w:pgMar w:top="720" w:right="720" w:bottom="720" w:left="720" w:header="851" w:footer="992" w:gutter="0"/>
          <w:pgNumType w:fmt="decimal"/>
          <w:cols w:space="0" w:num="1"/>
          <w:docGrid w:type="lines" w:linePitch="322" w:charSpace="0"/>
        </w:sectPr>
      </w:pPr>
    </w:p>
    <w:p>
      <w:pPr>
        <w:pStyle w:val="2"/>
        <w:numPr>
          <w:ilvl w:val="0"/>
          <w:numId w:val="1"/>
        </w:numPr>
        <w:rPr>
          <w:rFonts w:hint="eastAsia"/>
          <w:lang w:val="en-US" w:eastAsia="zh-CN"/>
        </w:rPr>
      </w:pPr>
      <w:r>
        <w:rPr>
          <w:rFonts w:hint="eastAsia" w:ascii="仿宋" w:hAnsi="仿宋" w:eastAsia="仿宋" w:cs="仿宋"/>
          <w:color w:val="auto"/>
          <w:sz w:val="36"/>
          <w:szCs w:val="36"/>
        </w:rPr>
        <w:t>《</w:t>
      </w:r>
      <w:r>
        <w:rPr>
          <w:rFonts w:hint="eastAsia" w:ascii="仿宋" w:hAnsi="仿宋" w:eastAsia="仿宋" w:cs="仿宋"/>
          <w:color w:val="auto"/>
          <w:sz w:val="36"/>
          <w:szCs w:val="36"/>
          <w:lang w:eastAsia="zh-CN"/>
        </w:rPr>
        <w:t>单位</w:t>
      </w:r>
      <w:r>
        <w:rPr>
          <w:rFonts w:hint="eastAsia" w:ascii="仿宋" w:hAnsi="仿宋" w:eastAsia="仿宋" w:cs="仿宋"/>
          <w:color w:val="auto"/>
          <w:sz w:val="36"/>
          <w:szCs w:val="36"/>
        </w:rPr>
        <w:t>收入总表》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15"/>
        <w:gridCol w:w="3885"/>
        <w:gridCol w:w="1050"/>
        <w:gridCol w:w="435"/>
        <w:gridCol w:w="915"/>
        <w:gridCol w:w="975"/>
        <w:gridCol w:w="919"/>
        <w:gridCol w:w="889"/>
        <w:gridCol w:w="697"/>
        <w:gridCol w:w="1035"/>
        <w:gridCol w:w="621"/>
        <w:gridCol w:w="654"/>
        <w:gridCol w:w="722"/>
        <w:gridCol w:w="675"/>
        <w:gridCol w:w="72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7" w:hRule="atLeast"/>
        </w:trPr>
        <w:tc>
          <w:tcPr>
            <w:tcW w:w="5000" w:type="pct"/>
            <w:gridSpan w:val="1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36"/>
                <w:szCs w:val="36"/>
                <w:u w:val="none"/>
                <w:lang w:val="en-US" w:eastAsia="zh-CN" w:bidi="ar"/>
              </w:rPr>
              <w:t>单位收入总表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5000" w:type="pct"/>
            <w:gridSpan w:val="15"/>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[403030]兴国县埠头乡卫生院</w:t>
            </w:r>
            <w:r>
              <w:rPr>
                <w:rFonts w:hint="eastAsia" w:ascii="宋体" w:hAnsi="宋体" w:cs="宋体"/>
                <w:i w:val="0"/>
                <w:iCs w:val="0"/>
                <w:color w:val="000000"/>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45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功能科目</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编码</w:t>
            </w:r>
          </w:p>
        </w:tc>
        <w:tc>
          <w:tcPr>
            <w:tcW w:w="124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功能科目名称</w:t>
            </w:r>
          </w:p>
        </w:tc>
        <w:tc>
          <w:tcPr>
            <w:tcW w:w="336"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3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上年结转</w:t>
            </w:r>
          </w:p>
        </w:tc>
        <w:tc>
          <w:tcPr>
            <w:tcW w:w="1184"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财政拨款</w:t>
            </w:r>
          </w:p>
        </w:tc>
        <w:tc>
          <w:tcPr>
            <w:tcW w:w="223"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教育收费资金收入</w:t>
            </w:r>
          </w:p>
        </w:tc>
        <w:tc>
          <w:tcPr>
            <w:tcW w:w="331"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事业收入</w:t>
            </w:r>
          </w:p>
        </w:tc>
        <w:tc>
          <w:tcPr>
            <w:tcW w:w="198"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事业单位经营收入</w:t>
            </w:r>
          </w:p>
        </w:tc>
        <w:tc>
          <w:tcPr>
            <w:tcW w:w="209"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附属单位上缴收入</w:t>
            </w:r>
          </w:p>
        </w:tc>
        <w:tc>
          <w:tcPr>
            <w:tcW w:w="231"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上级补助收入</w:t>
            </w:r>
          </w:p>
        </w:tc>
        <w:tc>
          <w:tcPr>
            <w:tcW w:w="216"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其他收入</w:t>
            </w:r>
          </w:p>
        </w:tc>
        <w:tc>
          <w:tcPr>
            <w:tcW w:w="23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使用非财政拨款结余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45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36"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3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小计</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一般公共预算拨款收入</w:t>
            </w:r>
          </w:p>
        </w:tc>
        <w:tc>
          <w:tcPr>
            <w:tcW w:w="2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政府性基金预算拨款收入</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国有资本经营预算收入</w:t>
            </w:r>
          </w:p>
        </w:tc>
        <w:tc>
          <w:tcPr>
            <w:tcW w:w="223"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31"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98"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9"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31"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6"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3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45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244"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3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39"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9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312"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2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84"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2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33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98"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09"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23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21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232"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2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1,992.77</w:t>
            </w: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245.64</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245.64</w:t>
            </w:r>
          </w:p>
        </w:tc>
        <w:tc>
          <w:tcPr>
            <w:tcW w:w="2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1,747.12</w:t>
            </w:r>
          </w:p>
        </w:tc>
        <w:tc>
          <w:tcPr>
            <w:tcW w:w="1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2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61.38</w:t>
            </w: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36.81</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36.81</w:t>
            </w:r>
          </w:p>
        </w:tc>
        <w:tc>
          <w:tcPr>
            <w:tcW w:w="2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24.57</w:t>
            </w:r>
          </w:p>
        </w:tc>
        <w:tc>
          <w:tcPr>
            <w:tcW w:w="1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12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61.38</w:t>
            </w: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36.81</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36.81</w:t>
            </w:r>
          </w:p>
        </w:tc>
        <w:tc>
          <w:tcPr>
            <w:tcW w:w="2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24.57</w:t>
            </w:r>
          </w:p>
        </w:tc>
        <w:tc>
          <w:tcPr>
            <w:tcW w:w="1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12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44.65</w:t>
            </w: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26.77</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26.77</w:t>
            </w:r>
          </w:p>
        </w:tc>
        <w:tc>
          <w:tcPr>
            <w:tcW w:w="2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17.87</w:t>
            </w:r>
          </w:p>
        </w:tc>
        <w:tc>
          <w:tcPr>
            <w:tcW w:w="1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2080506</w:t>
            </w:r>
          </w:p>
        </w:tc>
        <w:tc>
          <w:tcPr>
            <w:tcW w:w="12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机关事业单位职业年金缴费支出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16.74</w:t>
            </w: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10.04</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10.04</w:t>
            </w:r>
          </w:p>
        </w:tc>
        <w:tc>
          <w:tcPr>
            <w:tcW w:w="2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6.69</w:t>
            </w:r>
          </w:p>
        </w:tc>
        <w:tc>
          <w:tcPr>
            <w:tcW w:w="1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2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1,890.14</w:t>
            </w: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208.83</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208.83</w:t>
            </w:r>
          </w:p>
        </w:tc>
        <w:tc>
          <w:tcPr>
            <w:tcW w:w="2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1,681.31</w:t>
            </w:r>
          </w:p>
        </w:tc>
        <w:tc>
          <w:tcPr>
            <w:tcW w:w="1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03</w:t>
            </w:r>
          </w:p>
        </w:tc>
        <w:tc>
          <w:tcPr>
            <w:tcW w:w="12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基层医疗卫生机构</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1,868.65</w:t>
            </w: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198.09</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198.09</w:t>
            </w:r>
          </w:p>
        </w:tc>
        <w:tc>
          <w:tcPr>
            <w:tcW w:w="2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1,670.57</w:t>
            </w:r>
          </w:p>
        </w:tc>
        <w:tc>
          <w:tcPr>
            <w:tcW w:w="1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2100302</w:t>
            </w:r>
          </w:p>
        </w:tc>
        <w:tc>
          <w:tcPr>
            <w:tcW w:w="12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乡镇卫生院</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1,868.65</w:t>
            </w: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198.09</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198.09</w:t>
            </w:r>
          </w:p>
        </w:tc>
        <w:tc>
          <w:tcPr>
            <w:tcW w:w="2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1,670.57</w:t>
            </w:r>
          </w:p>
        </w:tc>
        <w:tc>
          <w:tcPr>
            <w:tcW w:w="1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12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21.49</w:t>
            </w: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10.74</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10.74</w:t>
            </w:r>
          </w:p>
        </w:tc>
        <w:tc>
          <w:tcPr>
            <w:tcW w:w="2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10.74</w:t>
            </w:r>
          </w:p>
        </w:tc>
        <w:tc>
          <w:tcPr>
            <w:tcW w:w="1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2101102</w:t>
            </w:r>
          </w:p>
        </w:tc>
        <w:tc>
          <w:tcPr>
            <w:tcW w:w="12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事业单位医疗</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21.49</w:t>
            </w: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10.74</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10.74</w:t>
            </w:r>
          </w:p>
        </w:tc>
        <w:tc>
          <w:tcPr>
            <w:tcW w:w="2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10.74</w:t>
            </w:r>
          </w:p>
        </w:tc>
        <w:tc>
          <w:tcPr>
            <w:tcW w:w="1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w:t>
            </w:r>
          </w:p>
        </w:tc>
        <w:tc>
          <w:tcPr>
            <w:tcW w:w="12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住房保障支出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41.24</w:t>
            </w: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41.24</w:t>
            </w:r>
          </w:p>
        </w:tc>
        <w:tc>
          <w:tcPr>
            <w:tcW w:w="1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02</w:t>
            </w:r>
          </w:p>
        </w:tc>
        <w:tc>
          <w:tcPr>
            <w:tcW w:w="12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住房改革支出</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41.24</w:t>
            </w: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41.24</w:t>
            </w:r>
          </w:p>
        </w:tc>
        <w:tc>
          <w:tcPr>
            <w:tcW w:w="1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2210201</w:t>
            </w:r>
          </w:p>
        </w:tc>
        <w:tc>
          <w:tcPr>
            <w:tcW w:w="12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住房公积金</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41.24</w:t>
            </w: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41.24</w:t>
            </w:r>
          </w:p>
        </w:tc>
        <w:tc>
          <w:tcPr>
            <w:tcW w:w="1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bl>
    <w:p>
      <w:pPr>
        <w:pStyle w:val="2"/>
        <w:rPr>
          <w:rFonts w:hint="eastAsia"/>
          <w:lang w:val="en-US" w:eastAsia="zh-CN"/>
        </w:rPr>
        <w:sectPr>
          <w:footerReference r:id="rId4" w:type="default"/>
          <w:pgSz w:w="16838" w:h="11906" w:orient="landscape"/>
          <w:pgMar w:top="720" w:right="720" w:bottom="720" w:left="720" w:header="851" w:footer="992" w:gutter="0"/>
          <w:pgNumType w:fmt="decimal"/>
          <w:cols w:space="0" w:num="1"/>
          <w:docGrid w:type="lines" w:linePitch="322" w:charSpace="0"/>
        </w:sectPr>
      </w:pPr>
    </w:p>
    <w:p>
      <w:pPr>
        <w:numPr>
          <w:ilvl w:val="0"/>
          <w:numId w:val="1"/>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支出总表》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163"/>
        <w:gridCol w:w="3816"/>
        <w:gridCol w:w="1471"/>
        <w:gridCol w:w="1016"/>
        <w:gridCol w:w="121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36"/>
                <w:szCs w:val="36"/>
                <w:u w:val="none"/>
                <w:lang w:val="en-US" w:eastAsia="zh-CN" w:bidi="ar"/>
              </w:rPr>
              <w:t>单位支出总表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582"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[403030]兴国县埠头乡卫生院</w:t>
            </w:r>
          </w:p>
        </w:tc>
        <w:tc>
          <w:tcPr>
            <w:tcW w:w="1670"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790"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432"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523"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25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790"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432" w:type="pct"/>
            <w:vMerge w:val="restar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52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6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790"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32" w:type="pct"/>
            <w:vMerge w:val="continue"/>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2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582"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670"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790"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32"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6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7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1,992.77</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1,992.77</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6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7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36.81</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36.81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16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7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36.81</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36.81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16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7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26.77</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26.77</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2080506</w:t>
            </w:r>
          </w:p>
        </w:tc>
        <w:tc>
          <w:tcPr>
            <w:tcW w:w="16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机关事业单位职业年金缴费支出</w:t>
            </w:r>
          </w:p>
        </w:tc>
        <w:tc>
          <w:tcPr>
            <w:tcW w:w="7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10.04</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6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7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1,955.95</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1,955.95</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03</w:t>
            </w:r>
          </w:p>
        </w:tc>
        <w:tc>
          <w:tcPr>
            <w:tcW w:w="16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基层医疗卫生机构</w:t>
            </w:r>
          </w:p>
        </w:tc>
        <w:tc>
          <w:tcPr>
            <w:tcW w:w="7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1,945.21</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1,945.21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2100302</w:t>
            </w:r>
          </w:p>
        </w:tc>
        <w:tc>
          <w:tcPr>
            <w:tcW w:w="16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乡镇卫生院</w:t>
            </w:r>
          </w:p>
        </w:tc>
        <w:tc>
          <w:tcPr>
            <w:tcW w:w="7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1,945.21</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1,945.21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16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7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10.74</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2101102</w:t>
            </w:r>
          </w:p>
        </w:tc>
        <w:tc>
          <w:tcPr>
            <w:tcW w:w="16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事业单位医疗</w:t>
            </w:r>
          </w:p>
        </w:tc>
        <w:tc>
          <w:tcPr>
            <w:tcW w:w="7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10.74</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58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0"/>
                <w:szCs w:val="20"/>
                <w:u w:val="none"/>
              </w:rPr>
            </w:pPr>
          </w:p>
        </w:tc>
        <w:tc>
          <w:tcPr>
            <w:tcW w:w="167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7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582"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1670"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790"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432"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523"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r>
    </w:tbl>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spacing w:line="560" w:lineRule="exact"/>
        <w:rPr>
          <w:rFonts w:hint="eastAsia" w:ascii="仿宋" w:hAnsi="仿宋" w:eastAsia="仿宋" w:cs="仿宋"/>
          <w:color w:val="auto"/>
          <w:sz w:val="32"/>
          <w:szCs w:val="32"/>
        </w:rPr>
      </w:pPr>
    </w:p>
    <w:p>
      <w:pPr>
        <w:spacing w:line="560" w:lineRule="exact"/>
        <w:rPr>
          <w:rFonts w:hint="eastAsia" w:ascii="仿宋" w:hAnsi="仿宋" w:eastAsia="仿宋" w:cs="仿宋"/>
          <w:color w:val="auto"/>
          <w:sz w:val="32"/>
          <w:szCs w:val="32"/>
        </w:rPr>
      </w:pPr>
    </w:p>
    <w:p>
      <w:pPr>
        <w:spacing w:line="560" w:lineRule="exact"/>
        <w:rPr>
          <w:rFonts w:hint="eastAsia" w:ascii="仿宋" w:hAnsi="仿宋" w:eastAsia="仿宋" w:cs="仿宋"/>
          <w:color w:val="auto"/>
          <w:kern w:val="2"/>
          <w:sz w:val="20"/>
          <w:szCs w:val="20"/>
          <w:lang w:val="en-US" w:eastAsia="zh-CN" w:bidi="ar-SA"/>
        </w:rPr>
      </w:pPr>
      <w:r>
        <w:rPr>
          <w:rFonts w:hint="eastAsia" w:ascii="仿宋" w:hAnsi="仿宋" w:eastAsia="仿宋" w:cs="仿宋"/>
          <w:color w:val="auto"/>
          <w:sz w:val="32"/>
          <w:szCs w:val="32"/>
        </w:rPr>
        <w:t>四、《财政拨款收支总表》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701"/>
        <w:gridCol w:w="915"/>
        <w:gridCol w:w="2220"/>
        <w:gridCol w:w="900"/>
        <w:gridCol w:w="1170"/>
        <w:gridCol w:w="1365"/>
        <w:gridCol w:w="141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9" w:hRule="atLeast"/>
        </w:trPr>
        <w:tc>
          <w:tcPr>
            <w:tcW w:w="5000" w:type="pct"/>
            <w:gridSpan w:val="7"/>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0"/>
                <w:szCs w:val="20"/>
                <w:u w:val="none"/>
              </w:rPr>
            </w:pPr>
            <w:r>
              <w:rPr>
                <w:rFonts w:hint="eastAsia" w:ascii="宋体" w:hAnsi="宋体" w:eastAsia="宋体" w:cs="宋体"/>
                <w:b/>
                <w:bCs/>
                <w:i w:val="0"/>
                <w:iCs w:val="0"/>
                <w:color w:val="000000"/>
                <w:kern w:val="0"/>
                <w:sz w:val="36"/>
                <w:szCs w:val="36"/>
                <w:u w:val="none"/>
                <w:lang w:val="en-US" w:eastAsia="zh-CN" w:bidi="ar"/>
              </w:rPr>
              <w:t>财政拨款收支总表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4" w:hRule="atLeast"/>
        </w:trPr>
        <w:tc>
          <w:tcPr>
            <w:tcW w:w="5000" w:type="pct"/>
            <w:gridSpan w:val="7"/>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[403030]兴国县埠头乡卫生院</w:t>
            </w:r>
            <w:r>
              <w:rPr>
                <w:rFonts w:hint="eastAsia" w:ascii="宋体" w:hAnsi="宋体" w:cs="宋体"/>
                <w:i w:val="0"/>
                <w:iCs w:val="0"/>
                <w:color w:val="000000"/>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69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      入</w:t>
            </w:r>
          </w:p>
        </w:tc>
        <w:tc>
          <w:tcPr>
            <w:tcW w:w="3307"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支出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c>
          <w:tcPr>
            <w:tcW w:w="1039"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项目(按支出功能</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科目类级)</w:t>
            </w:r>
          </w:p>
        </w:tc>
        <w:tc>
          <w:tcPr>
            <w:tcW w:w="42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54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一般公共预算支出</w:t>
            </w:r>
          </w:p>
        </w:tc>
        <w:tc>
          <w:tcPr>
            <w:tcW w:w="638"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政府性基金预算支出</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国有资本经营预算支出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一、财政拨款收入</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245.64</w:t>
            </w:r>
          </w:p>
        </w:tc>
        <w:tc>
          <w:tcPr>
            <w:tcW w:w="10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一、本年支出</w:t>
            </w:r>
          </w:p>
        </w:tc>
        <w:tc>
          <w:tcPr>
            <w:tcW w:w="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245.64</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245.64</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一般公共预算拨款收入</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245.64</w:t>
            </w:r>
          </w:p>
        </w:tc>
        <w:tc>
          <w:tcPr>
            <w:tcW w:w="10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36.81</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36.81</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政府性基金预算拨款收入</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0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208.83</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208.83</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国有资本经营预算收入</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1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0"/>
                <w:szCs w:val="20"/>
                <w:u w:val="none"/>
              </w:rPr>
            </w:pPr>
          </w:p>
        </w:tc>
        <w:tc>
          <w:tcPr>
            <w:tcW w:w="10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6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0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0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收入总计</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245.64</w:t>
            </w:r>
          </w:p>
        </w:tc>
        <w:tc>
          <w:tcPr>
            <w:tcW w:w="10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支出总计</w:t>
            </w:r>
          </w:p>
        </w:tc>
        <w:tc>
          <w:tcPr>
            <w:tcW w:w="4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245.64</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245.64</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bl>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spacing w:line="560" w:lineRule="exact"/>
        <w:rPr>
          <w:rFonts w:hint="eastAsia" w:ascii="仿宋" w:hAnsi="仿宋" w:eastAsia="仿宋" w:cs="仿宋"/>
          <w:color w:val="auto"/>
          <w:sz w:val="32"/>
          <w:szCs w:val="32"/>
        </w:rPr>
      </w:pPr>
    </w:p>
    <w:p>
      <w:pPr>
        <w:spacing w:line="560" w:lineRule="exact"/>
        <w:rPr>
          <w:rFonts w:hint="eastAsia" w:ascii="仿宋" w:hAnsi="仿宋" w:eastAsia="仿宋" w:cs="仿宋"/>
          <w:color w:val="auto"/>
          <w:sz w:val="32"/>
          <w:szCs w:val="32"/>
        </w:rPr>
      </w:pPr>
    </w:p>
    <w:p>
      <w:pPr>
        <w:spacing w:line="560" w:lineRule="exact"/>
        <w:rPr>
          <w:rFonts w:hint="eastAsia" w:ascii="仿宋" w:hAnsi="仿宋" w:eastAsia="仿宋" w:cs="仿宋"/>
          <w:color w:val="auto"/>
          <w:sz w:val="32"/>
          <w:szCs w:val="32"/>
        </w:rPr>
      </w:pPr>
    </w:p>
    <w:p>
      <w:pPr>
        <w:spacing w:line="560" w:lineRule="exact"/>
        <w:rPr>
          <w:rFonts w:hint="eastAsia" w:ascii="仿宋" w:hAnsi="仿宋" w:eastAsia="仿宋" w:cs="仿宋"/>
          <w:color w:val="auto"/>
          <w:sz w:val="32"/>
          <w:szCs w:val="32"/>
        </w:rPr>
      </w:pPr>
    </w:p>
    <w:p>
      <w:pPr>
        <w:spacing w:line="560" w:lineRule="exact"/>
        <w:rPr>
          <w:rFonts w:hint="eastAsia" w:ascii="仿宋" w:hAnsi="仿宋" w:eastAsia="仿宋" w:cs="仿宋"/>
          <w:color w:val="auto"/>
          <w:sz w:val="32"/>
          <w:szCs w:val="32"/>
        </w:rPr>
      </w:pPr>
    </w:p>
    <w:p>
      <w:pPr>
        <w:spacing w:line="560" w:lineRule="exact"/>
        <w:rPr>
          <w:rFonts w:hint="eastAsia" w:ascii="仿宋" w:hAnsi="仿宋" w:eastAsia="仿宋" w:cs="仿宋"/>
          <w:color w:val="auto"/>
          <w:sz w:val="32"/>
          <w:szCs w:val="32"/>
        </w:rPr>
      </w:pPr>
    </w:p>
    <w:p>
      <w:pPr>
        <w:spacing w:line="560" w:lineRule="exact"/>
        <w:rPr>
          <w:rFonts w:hint="eastAsia" w:ascii="仿宋" w:hAnsi="仿宋" w:eastAsia="仿宋" w:cs="仿宋"/>
          <w:color w:val="auto"/>
          <w:sz w:val="32"/>
          <w:szCs w:val="32"/>
        </w:rPr>
      </w:pPr>
    </w:p>
    <w:p>
      <w:pPr>
        <w:spacing w:line="560" w:lineRule="exact"/>
        <w:rPr>
          <w:rFonts w:hint="eastAsia" w:ascii="仿宋" w:hAnsi="仿宋" w:eastAsia="仿宋" w:cs="仿宋"/>
          <w:color w:val="auto"/>
          <w:sz w:val="32"/>
          <w:szCs w:val="32"/>
        </w:rPr>
      </w:pPr>
    </w:p>
    <w:p>
      <w:pPr>
        <w:spacing w:line="560" w:lineRule="exact"/>
        <w:rPr>
          <w:rFonts w:hint="eastAsia" w:ascii="仿宋" w:hAnsi="仿宋" w:eastAsia="仿宋" w:cs="仿宋"/>
          <w:color w:val="auto"/>
          <w:sz w:val="32"/>
          <w:szCs w:val="32"/>
        </w:rPr>
      </w:pPr>
    </w:p>
    <w:p>
      <w:pPr>
        <w:spacing w:line="560" w:lineRule="exact"/>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spacing w:line="560" w:lineRule="exact"/>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123"/>
        <w:gridCol w:w="4251"/>
        <w:gridCol w:w="874"/>
        <w:gridCol w:w="1100"/>
        <w:gridCol w:w="13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36"/>
                <w:szCs w:val="36"/>
                <w:u w:val="none"/>
                <w:lang w:val="en-US" w:eastAsia="zh-CN" w:bidi="ar"/>
              </w:rPr>
              <w:t>一般公共预算支出表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462"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[403030]兴国县埠头乡卫生院</w:t>
            </w:r>
          </w:p>
        </w:tc>
        <w:tc>
          <w:tcPr>
            <w:tcW w:w="198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40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515"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622"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345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154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4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6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462"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989"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409"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5"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22"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4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245.64</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245.64</w:t>
            </w:r>
          </w:p>
        </w:tc>
        <w:tc>
          <w:tcPr>
            <w:tcW w:w="6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4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36.81</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36.81</w:t>
            </w:r>
          </w:p>
        </w:tc>
        <w:tc>
          <w:tcPr>
            <w:tcW w:w="6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4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1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36.81</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36.81</w:t>
            </w:r>
          </w:p>
        </w:tc>
        <w:tc>
          <w:tcPr>
            <w:tcW w:w="6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4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1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26.77</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26.77</w:t>
            </w:r>
          </w:p>
        </w:tc>
        <w:tc>
          <w:tcPr>
            <w:tcW w:w="6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4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2080506</w:t>
            </w:r>
          </w:p>
        </w:tc>
        <w:tc>
          <w:tcPr>
            <w:tcW w:w="1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机关事业单位职业年金缴费支出</w:t>
            </w: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10.04</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10.04</w:t>
            </w:r>
          </w:p>
        </w:tc>
        <w:tc>
          <w:tcPr>
            <w:tcW w:w="6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4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208.83</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208.83</w:t>
            </w:r>
          </w:p>
        </w:tc>
        <w:tc>
          <w:tcPr>
            <w:tcW w:w="6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4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03</w:t>
            </w:r>
          </w:p>
        </w:tc>
        <w:tc>
          <w:tcPr>
            <w:tcW w:w="1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基层医疗卫生机构</w:t>
            </w: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198.09</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198.09</w:t>
            </w:r>
          </w:p>
        </w:tc>
        <w:tc>
          <w:tcPr>
            <w:tcW w:w="6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4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2100302</w:t>
            </w:r>
          </w:p>
        </w:tc>
        <w:tc>
          <w:tcPr>
            <w:tcW w:w="1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乡镇卫生院</w:t>
            </w: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198.09</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198.09</w:t>
            </w:r>
          </w:p>
        </w:tc>
        <w:tc>
          <w:tcPr>
            <w:tcW w:w="6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4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1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10.74</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10.74</w:t>
            </w:r>
          </w:p>
        </w:tc>
        <w:tc>
          <w:tcPr>
            <w:tcW w:w="6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4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2101102</w:t>
            </w:r>
          </w:p>
        </w:tc>
        <w:tc>
          <w:tcPr>
            <w:tcW w:w="1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事业单位医疗</w:t>
            </w: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10.74</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10.74</w:t>
            </w:r>
          </w:p>
        </w:tc>
        <w:tc>
          <w:tcPr>
            <w:tcW w:w="6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bl>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sectPr>
          <w:footerReference r:id="rId5" w:type="default"/>
          <w:pgSz w:w="11906" w:h="16838"/>
          <w:pgMar w:top="720" w:right="720" w:bottom="720" w:left="720" w:header="851" w:footer="992" w:gutter="0"/>
          <w:pgNumType w:fmt="decimal"/>
          <w:cols w:space="0" w:num="1"/>
          <w:docGrid w:type="lines" w:linePitch="322" w:charSpace="0"/>
        </w:sect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六、</w:t>
      </w:r>
      <w:r>
        <w:rPr>
          <w:rFonts w:hint="eastAsia" w:ascii="仿宋" w:hAnsi="仿宋" w:eastAsia="仿宋" w:cs="仿宋"/>
          <w:color w:val="auto"/>
          <w:sz w:val="32"/>
          <w:szCs w:val="32"/>
        </w:rPr>
        <w:t>《一般公共预算基本支出表》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816"/>
        <w:gridCol w:w="3216"/>
        <w:gridCol w:w="1447"/>
        <w:gridCol w:w="1599"/>
        <w:gridCol w:w="160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36"/>
                <w:szCs w:val="36"/>
                <w:u w:val="none"/>
                <w:lang w:val="en-US" w:eastAsia="zh-CN" w:bidi="ar"/>
              </w:rPr>
              <w:t>一般公共预算基本支出表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058"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[403030]兴国县埠头乡卫生院</w:t>
            </w:r>
          </w:p>
        </w:tc>
        <w:tc>
          <w:tcPr>
            <w:tcW w:w="1211"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862"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933"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933"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227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支出经济分类科目</w:t>
            </w:r>
          </w:p>
        </w:tc>
        <w:tc>
          <w:tcPr>
            <w:tcW w:w="2729"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2023年基本支出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211" w:type="pc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8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9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人员经费</w:t>
            </w:r>
          </w:p>
        </w:tc>
        <w:tc>
          <w:tcPr>
            <w:tcW w:w="9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058"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211"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8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8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245.64</w:t>
            </w:r>
          </w:p>
        </w:tc>
        <w:tc>
          <w:tcPr>
            <w:tcW w:w="9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245.64</w:t>
            </w:r>
          </w:p>
        </w:tc>
        <w:tc>
          <w:tcPr>
            <w:tcW w:w="933"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工资福利支出</w:t>
            </w:r>
          </w:p>
        </w:tc>
        <w:tc>
          <w:tcPr>
            <w:tcW w:w="8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245.64</w:t>
            </w:r>
          </w:p>
        </w:tc>
        <w:tc>
          <w:tcPr>
            <w:tcW w:w="933"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933"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30101</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基本工资</w:t>
            </w:r>
          </w:p>
        </w:tc>
        <w:tc>
          <w:tcPr>
            <w:tcW w:w="8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131.47</w:t>
            </w:r>
          </w:p>
        </w:tc>
        <w:tc>
          <w:tcPr>
            <w:tcW w:w="9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131.47</w:t>
            </w:r>
          </w:p>
        </w:tc>
        <w:tc>
          <w:tcPr>
            <w:tcW w:w="933"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30102</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津贴补贴</w:t>
            </w:r>
          </w:p>
        </w:tc>
        <w:tc>
          <w:tcPr>
            <w:tcW w:w="8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66.61</w:t>
            </w:r>
          </w:p>
        </w:tc>
        <w:tc>
          <w:tcPr>
            <w:tcW w:w="9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66.61</w:t>
            </w:r>
          </w:p>
        </w:tc>
        <w:tc>
          <w:tcPr>
            <w:tcW w:w="933"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30108</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w:t>
            </w:r>
          </w:p>
        </w:tc>
        <w:tc>
          <w:tcPr>
            <w:tcW w:w="8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26.77</w:t>
            </w:r>
          </w:p>
        </w:tc>
        <w:tc>
          <w:tcPr>
            <w:tcW w:w="9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26.77</w:t>
            </w:r>
          </w:p>
        </w:tc>
        <w:tc>
          <w:tcPr>
            <w:tcW w:w="933"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30109</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职业年金缴费</w:t>
            </w:r>
          </w:p>
        </w:tc>
        <w:tc>
          <w:tcPr>
            <w:tcW w:w="8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10.04</w:t>
            </w:r>
          </w:p>
        </w:tc>
        <w:tc>
          <w:tcPr>
            <w:tcW w:w="9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10.04</w:t>
            </w:r>
          </w:p>
        </w:tc>
        <w:tc>
          <w:tcPr>
            <w:tcW w:w="933"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30110</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职工基本医疗保险缴费</w:t>
            </w:r>
          </w:p>
        </w:tc>
        <w:tc>
          <w:tcPr>
            <w:tcW w:w="8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10.74</w:t>
            </w:r>
          </w:p>
        </w:tc>
        <w:tc>
          <w:tcPr>
            <w:tcW w:w="9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10.74</w:t>
            </w:r>
          </w:p>
        </w:tc>
        <w:tc>
          <w:tcPr>
            <w:tcW w:w="933"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bl>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七、</w:t>
      </w:r>
      <w:r>
        <w:rPr>
          <w:rFonts w:hint="eastAsia" w:ascii="仿宋" w:hAnsi="仿宋" w:eastAsia="仿宋" w:cs="仿宋"/>
          <w:color w:val="auto"/>
          <w:sz w:val="32"/>
          <w:szCs w:val="32"/>
        </w:rPr>
        <w:t>《一般公共预算“三公”经费支出表》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660"/>
        <w:gridCol w:w="1575"/>
        <w:gridCol w:w="1400"/>
        <w:gridCol w:w="1021"/>
        <w:gridCol w:w="1823"/>
        <w:gridCol w:w="1735"/>
        <w:gridCol w:w="14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77" w:type="pct"/>
            <w:tcBorders>
              <w:top w:val="nil"/>
              <w:left w:val="nil"/>
              <w:bottom w:val="nil"/>
              <w:right w:val="nil"/>
            </w:tcBorders>
            <w:shd w:val="clear" w:color="auto" w:fill="auto"/>
            <w:noWrap/>
            <w:vAlign w:val="bottom"/>
          </w:tcPr>
          <w:p>
            <w:pPr>
              <w:rPr>
                <w:rFonts w:hint="eastAsia" w:ascii="Calibri" w:hAnsi="Calibri" w:cs="Calibri"/>
                <w:i w:val="0"/>
                <w:iCs w:val="0"/>
                <w:color w:val="000000"/>
                <w:sz w:val="22"/>
                <w:szCs w:val="22"/>
                <w:u w:val="none"/>
              </w:rPr>
            </w:pPr>
          </w:p>
        </w:tc>
        <w:tc>
          <w:tcPr>
            <w:tcW w:w="4222" w:type="pct"/>
            <w:gridSpan w:val="6"/>
            <w:tcBorders>
              <w:top w:val="nil"/>
              <w:left w:val="nil"/>
              <w:bottom w:val="nil"/>
              <w:right w:val="nil"/>
            </w:tcBorders>
            <w:shd w:val="clear" w:color="auto" w:fill="auto"/>
            <w:noWrap/>
            <w:vAlign w:val="bottom"/>
          </w:tcPr>
          <w:p>
            <w:pPr>
              <w:jc w:val="right"/>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注：若为空表，则为该部门（单位）无“三公”经费支出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000" w:type="pct"/>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财政拨款“三公”经费支出表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1514"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w:t>
            </w:r>
            <w:r>
              <w:rPr>
                <w:rFonts w:hint="eastAsia" w:ascii="宋体" w:hAnsi="宋体" w:cs="宋体"/>
                <w:i w:val="0"/>
                <w:iCs w:val="0"/>
                <w:color w:val="000000"/>
                <w:kern w:val="0"/>
                <w:sz w:val="20"/>
                <w:szCs w:val="20"/>
                <w:u w:val="none"/>
                <w:lang w:val="en-US" w:eastAsia="zh-CN" w:bidi="ar"/>
              </w:rPr>
              <w:t>30</w:t>
            </w:r>
            <w:r>
              <w:rPr>
                <w:rFonts w:hint="eastAsia" w:ascii="宋体" w:hAnsi="宋体" w:eastAsia="宋体" w:cs="宋体"/>
                <w:i w:val="0"/>
                <w:iCs w:val="0"/>
                <w:color w:val="000000"/>
                <w:kern w:val="0"/>
                <w:sz w:val="20"/>
                <w:szCs w:val="20"/>
                <w:u w:val="none"/>
                <w:lang w:val="en-US" w:eastAsia="zh-CN" w:bidi="ar"/>
              </w:rPr>
              <w:t>]兴国县</w:t>
            </w:r>
            <w:r>
              <w:rPr>
                <w:rFonts w:hint="eastAsia" w:ascii="宋体" w:hAnsi="宋体" w:cs="宋体"/>
                <w:i w:val="0"/>
                <w:iCs w:val="0"/>
                <w:color w:val="000000"/>
                <w:kern w:val="0"/>
                <w:sz w:val="20"/>
                <w:szCs w:val="20"/>
                <w:u w:val="none"/>
                <w:lang w:val="en-US" w:eastAsia="zh-CN" w:bidi="ar"/>
              </w:rPr>
              <w:t>埠头乡</w:t>
            </w:r>
            <w:r>
              <w:rPr>
                <w:rFonts w:hint="eastAsia" w:ascii="宋体" w:hAnsi="宋体" w:eastAsia="宋体" w:cs="宋体"/>
                <w:i w:val="0"/>
                <w:iCs w:val="0"/>
                <w:color w:val="000000"/>
                <w:kern w:val="0"/>
                <w:sz w:val="20"/>
                <w:szCs w:val="20"/>
                <w:u w:val="none"/>
                <w:lang w:val="en-US" w:eastAsia="zh-CN" w:bidi="ar"/>
              </w:rPr>
              <w:t>卫生院</w:t>
            </w:r>
          </w:p>
        </w:tc>
        <w:tc>
          <w:tcPr>
            <w:tcW w:w="655" w:type="pct"/>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c>
          <w:tcPr>
            <w:tcW w:w="477" w:type="pct"/>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c>
          <w:tcPr>
            <w:tcW w:w="853"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812"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687"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7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单位编码</w:t>
            </w:r>
          </w:p>
        </w:tc>
        <w:tc>
          <w:tcPr>
            <w:tcW w:w="73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单位名称</w:t>
            </w:r>
          </w:p>
        </w:tc>
        <w:tc>
          <w:tcPr>
            <w:tcW w:w="65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47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因公出国(境)费</w:t>
            </w:r>
          </w:p>
        </w:tc>
        <w:tc>
          <w:tcPr>
            <w:tcW w:w="85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公务接待费</w:t>
            </w:r>
          </w:p>
        </w:tc>
        <w:tc>
          <w:tcPr>
            <w:tcW w:w="81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公务用车运行</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维护费</w:t>
            </w:r>
          </w:p>
        </w:tc>
        <w:tc>
          <w:tcPr>
            <w:tcW w:w="68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公务用车购置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77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73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5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7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8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5"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7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8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85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81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68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bl>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八、</w:t>
      </w:r>
      <w:r>
        <w:rPr>
          <w:rFonts w:hint="eastAsia" w:ascii="仿宋" w:hAnsi="仿宋" w:eastAsia="仿宋" w:cs="仿宋"/>
          <w:color w:val="auto"/>
          <w:sz w:val="32"/>
          <w:szCs w:val="32"/>
        </w:rPr>
        <w:t>《政府性基金预算支出表》</w:t>
      </w:r>
    </w:p>
    <w:tbl>
      <w:tblPr>
        <w:tblStyle w:val="5"/>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16"/>
        <w:gridCol w:w="2801"/>
        <w:gridCol w:w="1843"/>
        <w:gridCol w:w="2271"/>
        <w:gridCol w:w="274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475"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312"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863"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2348" w:type="pct"/>
            <w:gridSpan w:val="2"/>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注：若为空表，则为该部门（单位）无政府性基金收支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政府性基金预算支出表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787"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w:t>
            </w:r>
            <w:r>
              <w:rPr>
                <w:rFonts w:hint="eastAsia" w:ascii="宋体" w:hAnsi="宋体" w:cs="宋体"/>
                <w:i w:val="0"/>
                <w:iCs w:val="0"/>
                <w:color w:val="000000"/>
                <w:kern w:val="0"/>
                <w:sz w:val="20"/>
                <w:szCs w:val="20"/>
                <w:u w:val="none"/>
                <w:lang w:val="en-US" w:eastAsia="zh-CN" w:bidi="ar"/>
              </w:rPr>
              <w:t>30</w:t>
            </w:r>
            <w:r>
              <w:rPr>
                <w:rFonts w:hint="eastAsia" w:ascii="宋体" w:hAnsi="宋体" w:eastAsia="宋体" w:cs="宋体"/>
                <w:i w:val="0"/>
                <w:iCs w:val="0"/>
                <w:color w:val="000000"/>
                <w:kern w:val="0"/>
                <w:sz w:val="20"/>
                <w:szCs w:val="20"/>
                <w:u w:val="none"/>
                <w:lang w:val="en-US" w:eastAsia="zh-CN" w:bidi="ar"/>
              </w:rPr>
              <w:t>]兴国县</w:t>
            </w:r>
            <w:r>
              <w:rPr>
                <w:rFonts w:hint="eastAsia" w:ascii="宋体" w:hAnsi="宋体" w:cs="宋体"/>
                <w:i w:val="0"/>
                <w:iCs w:val="0"/>
                <w:color w:val="000000"/>
                <w:kern w:val="0"/>
                <w:sz w:val="20"/>
                <w:szCs w:val="20"/>
                <w:u w:val="none"/>
                <w:lang w:val="en-US" w:eastAsia="zh-CN" w:bidi="ar"/>
              </w:rPr>
              <w:t>埠头乡</w:t>
            </w:r>
            <w:r>
              <w:rPr>
                <w:rFonts w:hint="eastAsia" w:ascii="宋体" w:hAnsi="宋体" w:eastAsia="宋体" w:cs="宋体"/>
                <w:i w:val="0"/>
                <w:iCs w:val="0"/>
                <w:color w:val="000000"/>
                <w:kern w:val="0"/>
                <w:sz w:val="20"/>
                <w:szCs w:val="20"/>
                <w:u w:val="none"/>
                <w:lang w:val="en-US" w:eastAsia="zh-CN" w:bidi="ar"/>
              </w:rPr>
              <w:t>卫生院</w:t>
            </w:r>
          </w:p>
        </w:tc>
        <w:tc>
          <w:tcPr>
            <w:tcW w:w="863"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063"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285"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178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3212"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8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0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1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8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0"/>
                <w:szCs w:val="20"/>
                <w:u w:val="none"/>
              </w:rPr>
            </w:pPr>
          </w:p>
        </w:tc>
        <w:tc>
          <w:tcPr>
            <w:tcW w:w="131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86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06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28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bl>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numPr>
          <w:ilvl w:val="0"/>
          <w:numId w:val="2"/>
        </w:numPr>
        <w:rPr>
          <w:rFonts w:hint="eastAsia" w:eastAsia="仿宋"/>
          <w:color w:val="auto"/>
          <w:lang w:eastAsia="zh-CN"/>
        </w:rPr>
      </w:pPr>
      <w:r>
        <w:rPr>
          <w:rFonts w:hint="eastAsia" w:eastAsia="仿宋"/>
          <w:color w:val="auto"/>
          <w:lang w:eastAsia="zh-CN"/>
        </w:rPr>
        <w:t>《国有资本经营预算支出表》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818"/>
        <w:gridCol w:w="1036"/>
        <w:gridCol w:w="1239"/>
        <w:gridCol w:w="2081"/>
        <w:gridCol w:w="25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178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3212" w:type="pct"/>
            <w:gridSpan w:val="4"/>
            <w:tcBorders>
              <w:top w:val="nil"/>
              <w:left w:val="nil"/>
              <w:bottom w:val="nil"/>
              <w:right w:val="nil"/>
            </w:tcBorders>
            <w:shd w:val="clear" w:color="auto" w:fill="auto"/>
            <w:noWrap/>
            <w:vAlign w:val="bottom"/>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注：若为空表，则为该部门（单位）无国有资本经营预算收支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国有资本经营预算支出表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787"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w:t>
            </w:r>
            <w:r>
              <w:rPr>
                <w:rFonts w:hint="eastAsia" w:ascii="宋体" w:hAnsi="宋体" w:cs="宋体"/>
                <w:i w:val="0"/>
                <w:iCs w:val="0"/>
                <w:color w:val="000000"/>
                <w:kern w:val="0"/>
                <w:sz w:val="20"/>
                <w:szCs w:val="20"/>
                <w:u w:val="none"/>
                <w:lang w:val="en-US" w:eastAsia="zh-CN" w:bidi="ar"/>
              </w:rPr>
              <w:t>30</w:t>
            </w:r>
            <w:r>
              <w:rPr>
                <w:rFonts w:hint="eastAsia" w:ascii="宋体" w:hAnsi="宋体" w:eastAsia="宋体" w:cs="宋体"/>
                <w:i w:val="0"/>
                <w:iCs w:val="0"/>
                <w:color w:val="000000"/>
                <w:kern w:val="0"/>
                <w:sz w:val="20"/>
                <w:szCs w:val="20"/>
                <w:u w:val="none"/>
                <w:lang w:val="en-US" w:eastAsia="zh-CN" w:bidi="ar"/>
              </w:rPr>
              <w:t>]兴国县</w:t>
            </w:r>
            <w:r>
              <w:rPr>
                <w:rFonts w:hint="eastAsia" w:ascii="宋体" w:hAnsi="宋体" w:cs="宋体"/>
                <w:i w:val="0"/>
                <w:iCs w:val="0"/>
                <w:color w:val="000000"/>
                <w:kern w:val="0"/>
                <w:sz w:val="20"/>
                <w:szCs w:val="20"/>
                <w:u w:val="none"/>
                <w:lang w:val="en-US" w:eastAsia="zh-CN" w:bidi="ar"/>
              </w:rPr>
              <w:t>埠头乡</w:t>
            </w:r>
            <w:r>
              <w:rPr>
                <w:rFonts w:hint="eastAsia" w:ascii="宋体" w:hAnsi="宋体" w:eastAsia="宋体" w:cs="宋体"/>
                <w:i w:val="0"/>
                <w:iCs w:val="0"/>
                <w:color w:val="000000"/>
                <w:kern w:val="0"/>
                <w:sz w:val="20"/>
                <w:szCs w:val="20"/>
                <w:u w:val="none"/>
                <w:lang w:val="en-US" w:eastAsia="zh-CN" w:bidi="ar"/>
              </w:rPr>
              <w:t>卫生院</w:t>
            </w:r>
          </w:p>
        </w:tc>
        <w:tc>
          <w:tcPr>
            <w:tcW w:w="484"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580"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974"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172"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227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272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7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11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7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1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78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0"/>
                <w:szCs w:val="20"/>
                <w:u w:val="none"/>
              </w:rPr>
            </w:pP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1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bl>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十、</w:t>
      </w:r>
      <w:r>
        <w:rPr>
          <w:rFonts w:hint="eastAsia" w:ascii="仿宋" w:hAnsi="仿宋" w:eastAsia="仿宋" w:cs="仿宋"/>
          <w:color w:val="auto"/>
          <w:sz w:val="32"/>
          <w:szCs w:val="32"/>
        </w:rPr>
        <w:t>《项目支出绩效目标表》</w:t>
      </w:r>
    </w:p>
    <w:p>
      <w:pPr>
        <w:pStyle w:val="2"/>
        <w:numPr>
          <w:ilvl w:val="0"/>
          <w:numId w:val="0"/>
        </w:numPr>
        <w:ind w:leftChars="0" w:firstLine="640" w:firstLineChars="200"/>
        <w:rPr>
          <w:color w:val="auto"/>
          <w:highlight w:val="none"/>
        </w:rPr>
      </w:pPr>
      <w:r>
        <w:rPr>
          <w:rFonts w:hint="eastAsia" w:eastAsia="仿宋"/>
          <w:color w:val="auto"/>
          <w:highlight w:val="none"/>
          <w:lang w:val="en-US" w:eastAsia="zh-CN"/>
        </w:rPr>
        <w:t>无</w:t>
      </w: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sectPr>
          <w:footerReference r:id="rId6" w:type="default"/>
          <w:pgSz w:w="11906" w:h="16838"/>
          <w:pgMar w:top="720" w:right="720" w:bottom="720" w:left="720" w:header="851" w:footer="992" w:gutter="0"/>
          <w:pgNumType w:fmt="decimal"/>
          <w:cols w:space="0" w:num="1"/>
          <w:docGrid w:type="lines" w:linePitch="322" w:charSpace="0"/>
        </w:sectPr>
      </w:pPr>
    </w:p>
    <w:p>
      <w:pPr>
        <w:spacing w:line="560" w:lineRule="exact"/>
        <w:ind w:firstLine="0" w:firstLineChars="0"/>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第四部分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名词解释</w:t>
      </w:r>
    </w:p>
    <w:p>
      <w:pPr>
        <w:spacing w:line="560" w:lineRule="exact"/>
        <w:ind w:firstLine="604" w:firstLineChars="189"/>
        <w:jc w:val="center"/>
        <w:rPr>
          <w:rFonts w:ascii="仿宋" w:hAnsi="仿宋" w:eastAsia="仿宋" w:cs="仿宋"/>
          <w:color w:val="auto"/>
          <w:sz w:val="32"/>
          <w:szCs w:val="32"/>
        </w:rPr>
      </w:pPr>
    </w:p>
    <w:p>
      <w:pPr>
        <w:spacing w:line="560" w:lineRule="exact"/>
        <w:ind w:firstLine="643" w:firstLineChars="200"/>
        <w:rPr>
          <w:rFonts w:ascii="仿宋" w:hAnsi="仿宋" w:eastAsia="仿宋" w:cs="仿宋"/>
          <w:color w:val="auto"/>
          <w:sz w:val="32"/>
          <w:szCs w:val="32"/>
        </w:rPr>
      </w:pPr>
      <w:r>
        <w:rPr>
          <w:rFonts w:hint="eastAsia" w:ascii="楷体" w:hAnsi="楷体" w:eastAsia="楷体" w:cs="楷体"/>
          <w:b/>
          <w:bCs/>
          <w:color w:val="auto"/>
          <w:sz w:val="32"/>
          <w:szCs w:val="32"/>
        </w:rPr>
        <w:t>一、收入科目</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（一）财政拨款：指县本级财政当年拨付的资金。</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（二）事业收入：指事业单位开展专业业务活动及辅助活动取得的收入。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（四）其他收入：指除财政拨款、事业收入、事业单位经营收入等以外的各项收入。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（六）上级补助收入：反映事业单位从主管</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和上级单位取得的非财政补助收入。</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（七）使用非财政拨款结余：填列历年滚存的非限定用途的非统计财政拨款结余弥补</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年收支差额的数额。</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（八）上年结转和结余：填列</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年全部结转和结余的资金数，包括当年结转结余资金和历年滚存结转结余资金。</w:t>
      </w:r>
    </w:p>
    <w:p>
      <w:pPr>
        <w:spacing w:line="560" w:lineRule="exact"/>
        <w:ind w:firstLine="607" w:firstLineChars="189"/>
        <w:rPr>
          <w:rFonts w:hint="eastAsia" w:ascii="楷体" w:hAnsi="楷体" w:eastAsia="楷体" w:cs="楷体"/>
          <w:b/>
          <w:bCs/>
          <w:color w:val="auto"/>
          <w:sz w:val="32"/>
          <w:szCs w:val="32"/>
        </w:rPr>
      </w:pPr>
      <w:r>
        <w:rPr>
          <w:rFonts w:hint="eastAsia" w:ascii="楷体" w:hAnsi="楷体" w:eastAsia="楷体" w:cs="楷体"/>
          <w:b/>
          <w:bCs/>
          <w:color w:val="auto"/>
          <w:sz w:val="32"/>
          <w:szCs w:val="32"/>
        </w:rPr>
        <w:t>二、支出科目</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（一）行政运行：反映行政单位（事业单位）的基本支出。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（四）行政单位医疗：反映行政事业单位基本医疗保险缴费经费。</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（五）事业单位医疗：反映财政</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集中安排的事业单位基本医疗保险缴费经费。</w:t>
      </w:r>
    </w:p>
    <w:p>
      <w:pPr>
        <w:spacing w:line="560" w:lineRule="exact"/>
        <w:ind w:firstLine="640" w:firstLineChars="200"/>
        <w:rPr>
          <w:rFonts w:hint="eastAsia" w:ascii="宋体" w:hAnsi="宋体" w:eastAsiaTheme="minorEastAsia" w:cstheme="minorEastAsia"/>
          <w:b/>
          <w:bCs/>
          <w:color w:val="auto"/>
          <w:sz w:val="32"/>
          <w:szCs w:val="32"/>
        </w:rPr>
      </w:pPr>
      <w:r>
        <w:rPr>
          <w:rFonts w:hint="eastAsia" w:ascii="仿宋" w:hAnsi="仿宋" w:eastAsia="仿宋" w:cs="仿宋"/>
          <w:color w:val="auto"/>
          <w:sz w:val="32"/>
          <w:szCs w:val="32"/>
        </w:rPr>
        <w:t>（六）死亡抚恤：反映单位遗属人员生活补助。</w:t>
      </w:r>
    </w:p>
    <w:p>
      <w:pPr>
        <w:rPr>
          <w:color w:val="auto"/>
        </w:rPr>
      </w:pPr>
    </w:p>
    <w:sectPr>
      <w:pgSz w:w="11906" w:h="16838"/>
      <w:pgMar w:top="1587" w:right="1587" w:bottom="1587" w:left="1587" w:header="851" w:footer="992" w:gutter="0"/>
      <w:pgNumType w:fmt="decimal"/>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4E70290-B119-45A4-AB9D-5A7D678986C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658AFC06-308D-4111-BB4C-E32AA98197B6}"/>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2000000000000000000"/>
    <w:charset w:val="86"/>
    <w:family w:val="auto"/>
    <w:pitch w:val="default"/>
    <w:sig w:usb0="00000001" w:usb1="08000000" w:usb2="00000000" w:usb3="00000000" w:csb0="00040000" w:csb1="00000000"/>
    <w:embedRegular r:id="rId3" w:fontKey="{C621025B-07C9-465F-A1E4-B648678A9532}"/>
  </w:font>
  <w:font w:name="仿宋">
    <w:panose1 w:val="02010609060101010101"/>
    <w:charset w:val="86"/>
    <w:family w:val="auto"/>
    <w:pitch w:val="default"/>
    <w:sig w:usb0="800002BF" w:usb1="38CF7CFA" w:usb2="00000016" w:usb3="00000000" w:csb0="00040001" w:csb1="00000000"/>
    <w:embedRegular r:id="rId4" w:fontKey="{D92A1650-95B7-478E-A687-2F07473479E9}"/>
  </w:font>
  <w:font w:name="楷体">
    <w:panose1 w:val="02010609060101010101"/>
    <w:charset w:val="86"/>
    <w:family w:val="auto"/>
    <w:pitch w:val="default"/>
    <w:sig w:usb0="800002BF" w:usb1="38CF7CFA" w:usb2="00000016" w:usb3="00000000" w:csb0="00040001" w:csb1="00000000"/>
    <w:embedRegular r:id="rId5" w:fontKey="{45E8B358-C019-4E2C-9992-422FD442286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7</w:t>
                    </w:r>
                    <w: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M6pebnPAAAABQEAAA8AAAAAAAAAAQAgAAAAIgAAAGRycy9kb3du&#10;cmV2LnhtbFBLAQIUABQAAAAIAIdO4kCLXu0wzwEAAKcDAAAOAAAAAAAAAAEAIAAAAB4BAABkcnMv&#10;ZTJvRG9jLnhtbFBLBQYAAAAABgAGAFkBAABfBQAAAAA=&#10;">
              <v:fill on="f" focussize="0,0"/>
              <v:stroke on="f"/>
              <v:imagedata o:title=""/>
              <o:lock v:ext="edit" aspectratio="f"/>
              <v:textbox inset="0mm,0mm,0mm,0mm" style="mso-fit-shape-to-text:t;">
                <w:txbxContent>
                  <w:p>
                    <w:pPr>
                      <w:pStyle w:val="3"/>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10</w:t>
                    </w:r>
                    <w:r>
                      <w:fldChar w:fldCharType="end"/>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IfKBXLRAQAAqAMAAA4AAAAAAAAAAQAgAAAAHgEAAGRy&#10;cy9lMm9Eb2MueG1sUEsFBgAAAAAGAAYAWQEAAGEFAAAAAA==&#10;">
              <v:fill on="f" focussize="0,0"/>
              <v:stroke on="f"/>
              <v:imagedata o:title=""/>
              <o:lock v:ext="edit" aspectratio="f"/>
              <v:textbox inset="0mm,0mm,0mm,0mm" style="mso-fit-shape-to-text:t;">
                <w:txbxContent>
                  <w:p>
                    <w:pPr>
                      <w:pStyle w:val="3"/>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left" w:pos="5934"/>
        <w:tab w:val="clear" w:pos="4153"/>
      </w:tabs>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11</w:t>
                    </w:r>
                    <w:r>
                      <w:fldChar w:fldCharType="end"/>
                    </w: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OlJqv/RAQAAqAMAAA4AAAAAAAAAAQAgAAAAHgEAAGRy&#10;cy9lMm9Eb2MueG1sUEsFBgAAAAAGAAYAWQEAAGEFAAAAAA==&#10;">
              <v:fill on="f" focussize="0,0"/>
              <v:stroke on="f"/>
              <v:imagedata o:title=""/>
              <o:lock v:ext="edit" aspectratio="f"/>
              <v:textbox inset="0mm,0mm,0mm,0mm" style="mso-fit-shape-to-text:t;">
                <w:txbxContent>
                  <w:p>
                    <w:pPr>
                      <w:pStyle w:val="3"/>
                    </w:pPr>
                  </w:p>
                </w:txbxContent>
              </v:textbox>
            </v:shape>
          </w:pict>
        </mc:Fallback>
      </mc:AlternateContent>
    </w:r>
    <w:r>
      <w:rPr>
        <w:rFonts w:hint="eastAsia"/>
        <w:lang w:eastAsia="zh-CN"/>
      </w:rPr>
      <w:tab/>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8D63A6"/>
    <w:multiLevelType w:val="singleLevel"/>
    <w:tmpl w:val="878D63A6"/>
    <w:lvl w:ilvl="0" w:tentative="0">
      <w:start w:val="9"/>
      <w:numFmt w:val="chineseCounting"/>
      <w:suff w:val="nothing"/>
      <w:lvlText w:val="%1、"/>
      <w:lvlJc w:val="left"/>
      <w:rPr>
        <w:rFonts w:hint="eastAsia"/>
      </w:rPr>
    </w:lvl>
  </w:abstractNum>
  <w:abstractNum w:abstractNumId="1">
    <w:nsid w:val="ED076D9D"/>
    <w:multiLevelType w:val="singleLevel"/>
    <w:tmpl w:val="ED076D9D"/>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5MzE3MjZiOGM4ZGY0YTNiZjk2ZTRhYTllMWNjMTUifQ=="/>
  </w:docVars>
  <w:rsids>
    <w:rsidRoot w:val="445E02C8"/>
    <w:rsid w:val="00092509"/>
    <w:rsid w:val="009A7605"/>
    <w:rsid w:val="02EE59E6"/>
    <w:rsid w:val="0317318F"/>
    <w:rsid w:val="03194B7A"/>
    <w:rsid w:val="03936CB9"/>
    <w:rsid w:val="03C230FA"/>
    <w:rsid w:val="04196E98"/>
    <w:rsid w:val="04664AEF"/>
    <w:rsid w:val="04B769D7"/>
    <w:rsid w:val="04EE7A30"/>
    <w:rsid w:val="05A84572"/>
    <w:rsid w:val="061834A6"/>
    <w:rsid w:val="062C79A1"/>
    <w:rsid w:val="06A654F9"/>
    <w:rsid w:val="06D80E87"/>
    <w:rsid w:val="07061550"/>
    <w:rsid w:val="08406CE4"/>
    <w:rsid w:val="09CA0F5B"/>
    <w:rsid w:val="0AD33D99"/>
    <w:rsid w:val="0ADD6A3D"/>
    <w:rsid w:val="0AF95B65"/>
    <w:rsid w:val="0B065FC2"/>
    <w:rsid w:val="0DD70E5E"/>
    <w:rsid w:val="0DE4713C"/>
    <w:rsid w:val="0E0D7668"/>
    <w:rsid w:val="0E26072A"/>
    <w:rsid w:val="0E715E49"/>
    <w:rsid w:val="0EAA7549"/>
    <w:rsid w:val="0F4D0AAA"/>
    <w:rsid w:val="0F6F1C49"/>
    <w:rsid w:val="0F7B4AA5"/>
    <w:rsid w:val="0FC63F72"/>
    <w:rsid w:val="0FD61CDB"/>
    <w:rsid w:val="10AB3168"/>
    <w:rsid w:val="10C5422A"/>
    <w:rsid w:val="11D31F29"/>
    <w:rsid w:val="137D703E"/>
    <w:rsid w:val="13B16CE7"/>
    <w:rsid w:val="13C24A51"/>
    <w:rsid w:val="150775E9"/>
    <w:rsid w:val="157E7936"/>
    <w:rsid w:val="159D39C7"/>
    <w:rsid w:val="175005C5"/>
    <w:rsid w:val="19636CD6"/>
    <w:rsid w:val="19CF11C0"/>
    <w:rsid w:val="1AF06347"/>
    <w:rsid w:val="1B291859"/>
    <w:rsid w:val="1B917B2A"/>
    <w:rsid w:val="1BB27AA1"/>
    <w:rsid w:val="1BD15007"/>
    <w:rsid w:val="1C2A5889"/>
    <w:rsid w:val="1DC87107"/>
    <w:rsid w:val="1E5F5CBE"/>
    <w:rsid w:val="1ECB5101"/>
    <w:rsid w:val="1ED16490"/>
    <w:rsid w:val="1F901EA7"/>
    <w:rsid w:val="1FA31F22"/>
    <w:rsid w:val="21366A7E"/>
    <w:rsid w:val="21933ED0"/>
    <w:rsid w:val="21BA76AF"/>
    <w:rsid w:val="22D87DED"/>
    <w:rsid w:val="22DB5B2F"/>
    <w:rsid w:val="22FD63AF"/>
    <w:rsid w:val="23007343"/>
    <w:rsid w:val="23567302"/>
    <w:rsid w:val="252A5D24"/>
    <w:rsid w:val="261A49D8"/>
    <w:rsid w:val="26C32B62"/>
    <w:rsid w:val="271D6716"/>
    <w:rsid w:val="272555CB"/>
    <w:rsid w:val="28333D17"/>
    <w:rsid w:val="286D547B"/>
    <w:rsid w:val="28EF41A5"/>
    <w:rsid w:val="298A0666"/>
    <w:rsid w:val="29FB6929"/>
    <w:rsid w:val="2AA44A58"/>
    <w:rsid w:val="2AF10241"/>
    <w:rsid w:val="2B0F6376"/>
    <w:rsid w:val="2B7E52A9"/>
    <w:rsid w:val="2C1F6A8C"/>
    <w:rsid w:val="2D047A30"/>
    <w:rsid w:val="2EE63891"/>
    <w:rsid w:val="30CF4099"/>
    <w:rsid w:val="313D504B"/>
    <w:rsid w:val="326D79FF"/>
    <w:rsid w:val="32C65EB4"/>
    <w:rsid w:val="3374269B"/>
    <w:rsid w:val="33896976"/>
    <w:rsid w:val="340C3D9A"/>
    <w:rsid w:val="34885914"/>
    <w:rsid w:val="34BD50C3"/>
    <w:rsid w:val="34CE61E9"/>
    <w:rsid w:val="35661288"/>
    <w:rsid w:val="365377F4"/>
    <w:rsid w:val="36BA6964"/>
    <w:rsid w:val="370F790F"/>
    <w:rsid w:val="38415FDC"/>
    <w:rsid w:val="38B77CE5"/>
    <w:rsid w:val="38BE169F"/>
    <w:rsid w:val="38CA7D80"/>
    <w:rsid w:val="39770A30"/>
    <w:rsid w:val="3A4013F4"/>
    <w:rsid w:val="3A5320BE"/>
    <w:rsid w:val="3A68113E"/>
    <w:rsid w:val="3A712BA9"/>
    <w:rsid w:val="3AAA60BB"/>
    <w:rsid w:val="3C5C33E5"/>
    <w:rsid w:val="3CAC179C"/>
    <w:rsid w:val="3CEA6C43"/>
    <w:rsid w:val="3E09759C"/>
    <w:rsid w:val="3EF75901"/>
    <w:rsid w:val="3F171845"/>
    <w:rsid w:val="3F450160"/>
    <w:rsid w:val="3F5F2902"/>
    <w:rsid w:val="3FDB75D6"/>
    <w:rsid w:val="3FFE2FA6"/>
    <w:rsid w:val="40F938F8"/>
    <w:rsid w:val="41540E79"/>
    <w:rsid w:val="420460B1"/>
    <w:rsid w:val="422E40FA"/>
    <w:rsid w:val="436F01E5"/>
    <w:rsid w:val="43BB30E7"/>
    <w:rsid w:val="43D30430"/>
    <w:rsid w:val="445E02C8"/>
    <w:rsid w:val="44C13ED9"/>
    <w:rsid w:val="45647DA6"/>
    <w:rsid w:val="457E261E"/>
    <w:rsid w:val="459F674C"/>
    <w:rsid w:val="47D4106D"/>
    <w:rsid w:val="485F6737"/>
    <w:rsid w:val="4A77763C"/>
    <w:rsid w:val="4AC379F5"/>
    <w:rsid w:val="4AD52CE0"/>
    <w:rsid w:val="4BC82845"/>
    <w:rsid w:val="4C350EA7"/>
    <w:rsid w:val="4D0B300C"/>
    <w:rsid w:val="4D3679D0"/>
    <w:rsid w:val="4DC813F1"/>
    <w:rsid w:val="4E1738D6"/>
    <w:rsid w:val="4E834801"/>
    <w:rsid w:val="4E870795"/>
    <w:rsid w:val="4ECA3C43"/>
    <w:rsid w:val="4EFB4CDF"/>
    <w:rsid w:val="4FE35B43"/>
    <w:rsid w:val="500656EA"/>
    <w:rsid w:val="524211DF"/>
    <w:rsid w:val="524D7600"/>
    <w:rsid w:val="53932938"/>
    <w:rsid w:val="54A24A18"/>
    <w:rsid w:val="54F2448F"/>
    <w:rsid w:val="552E5A9D"/>
    <w:rsid w:val="55572544"/>
    <w:rsid w:val="56A703F5"/>
    <w:rsid w:val="56B75D03"/>
    <w:rsid w:val="57827D4C"/>
    <w:rsid w:val="57AC301B"/>
    <w:rsid w:val="58B57CAD"/>
    <w:rsid w:val="5B2A20C8"/>
    <w:rsid w:val="5B653F38"/>
    <w:rsid w:val="5CFC7735"/>
    <w:rsid w:val="5D5F28DD"/>
    <w:rsid w:val="5E59557E"/>
    <w:rsid w:val="5F577D10"/>
    <w:rsid w:val="5FEF7F48"/>
    <w:rsid w:val="601E25DC"/>
    <w:rsid w:val="603E2C7E"/>
    <w:rsid w:val="60B42F40"/>
    <w:rsid w:val="63B219B9"/>
    <w:rsid w:val="652E32C1"/>
    <w:rsid w:val="653C6580"/>
    <w:rsid w:val="657B5DDA"/>
    <w:rsid w:val="65D33883"/>
    <w:rsid w:val="65E81919"/>
    <w:rsid w:val="669E7A02"/>
    <w:rsid w:val="66C537B1"/>
    <w:rsid w:val="66FA76C2"/>
    <w:rsid w:val="67724674"/>
    <w:rsid w:val="678C6FED"/>
    <w:rsid w:val="67AD0415"/>
    <w:rsid w:val="67BF46A4"/>
    <w:rsid w:val="68BC5088"/>
    <w:rsid w:val="68CF6B69"/>
    <w:rsid w:val="6ACC10C7"/>
    <w:rsid w:val="6B122D3D"/>
    <w:rsid w:val="6B2B219B"/>
    <w:rsid w:val="6B737C7F"/>
    <w:rsid w:val="6B8D6867"/>
    <w:rsid w:val="6CB0280D"/>
    <w:rsid w:val="6E8421A4"/>
    <w:rsid w:val="6EAB7730"/>
    <w:rsid w:val="6ED44F12"/>
    <w:rsid w:val="6EE61403"/>
    <w:rsid w:val="6F290D91"/>
    <w:rsid w:val="70385ABA"/>
    <w:rsid w:val="71724DA6"/>
    <w:rsid w:val="71AA0173"/>
    <w:rsid w:val="71F633B8"/>
    <w:rsid w:val="736414FA"/>
    <w:rsid w:val="73EA270D"/>
    <w:rsid w:val="74B2134B"/>
    <w:rsid w:val="76C2648A"/>
    <w:rsid w:val="76DF266D"/>
    <w:rsid w:val="785E3A65"/>
    <w:rsid w:val="78B74F24"/>
    <w:rsid w:val="79246B28"/>
    <w:rsid w:val="795310F0"/>
    <w:rsid w:val="79AA69CA"/>
    <w:rsid w:val="7A5549F4"/>
    <w:rsid w:val="7CA26617"/>
    <w:rsid w:val="7DB163E5"/>
    <w:rsid w:val="7DE94A8A"/>
    <w:rsid w:val="7F16390D"/>
    <w:rsid w:val="7F2C6B2A"/>
    <w:rsid w:val="7F6C1C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footer"/>
    <w:basedOn w:val="1"/>
    <w:unhideWhenUsed/>
    <w:qFormat/>
    <w:uiPriority w:val="0"/>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4301</Words>
  <Characters>5314</Characters>
  <Lines>0</Lines>
  <Paragraphs>0</Paragraphs>
  <TotalTime>1</TotalTime>
  <ScaleCrop>false</ScaleCrop>
  <LinksUpToDate>false</LinksUpToDate>
  <CharactersWithSpaces>5691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荣@</cp:lastModifiedBy>
  <cp:lastPrinted>2024-05-30T09:46:00Z</cp:lastPrinted>
  <dcterms:modified xsi:type="dcterms:W3CDTF">2024-06-03T08:35:00Z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71915A9C7BB3400DACD8D20F4B332E9E_13</vt:lpwstr>
  </property>
</Properties>
</file>