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BB011">
      <w:pPr>
        <w:spacing w:line="560" w:lineRule="exact"/>
        <w:jc w:val="center"/>
        <w:rPr>
          <w:rFonts w:hint="eastAsia" w:ascii="方正小标宋简体" w:hAnsi="方正小标宋简体" w:eastAsia="方正小标宋简体" w:cs="方正小标宋简体"/>
          <w:b/>
          <w:bCs w:val="0"/>
          <w:color w:val="auto"/>
          <w:sz w:val="44"/>
          <w:szCs w:val="44"/>
          <w:lang w:val="en-US" w:eastAsia="zh-CN"/>
        </w:rPr>
      </w:pPr>
      <w:bookmarkStart w:id="0" w:name="_GoBack"/>
      <w:r>
        <w:rPr>
          <w:rFonts w:hint="eastAsia" w:ascii="方正小标宋简体" w:hAnsi="方正小标宋简体" w:eastAsia="方正小标宋简体" w:cs="方正小标宋简体"/>
          <w:b/>
          <w:bCs w:val="0"/>
          <w:color w:val="auto"/>
          <w:sz w:val="44"/>
          <w:szCs w:val="44"/>
        </w:rPr>
        <w:t>兴国县疾病</w:t>
      </w:r>
      <w:r>
        <w:rPr>
          <w:rFonts w:hint="eastAsia" w:ascii="方正小标宋简体" w:hAnsi="方正小标宋简体" w:eastAsia="方正小标宋简体" w:cs="方正小标宋简体"/>
          <w:b/>
          <w:bCs w:val="0"/>
          <w:color w:val="auto"/>
          <w:sz w:val="44"/>
          <w:szCs w:val="44"/>
          <w:lang w:val="en-US" w:eastAsia="zh-CN"/>
        </w:rPr>
        <w:t>预</w:t>
      </w:r>
      <w:r>
        <w:rPr>
          <w:rFonts w:hint="eastAsia" w:ascii="方正小标宋简体" w:hAnsi="方正小标宋简体" w:eastAsia="方正小标宋简体" w:cs="方正小标宋简体"/>
          <w:b/>
          <w:bCs w:val="0"/>
          <w:color w:val="auto"/>
          <w:sz w:val="44"/>
          <w:szCs w:val="44"/>
        </w:rPr>
        <w:t>防控制中心</w:t>
      </w:r>
      <w:r>
        <w:rPr>
          <w:rFonts w:hint="eastAsia" w:ascii="方正小标宋简体" w:hAnsi="方正小标宋简体" w:eastAsia="方正小标宋简体" w:cs="方正小标宋简体"/>
          <w:b w:val="0"/>
          <w:bCs/>
          <w:color w:val="auto"/>
          <w:sz w:val="44"/>
          <w:szCs w:val="44"/>
          <w:lang w:val="en-US" w:eastAsia="zh-CN"/>
        </w:rPr>
        <w:t>2023</w:t>
      </w:r>
      <w:r>
        <w:rPr>
          <w:rFonts w:hint="eastAsia" w:ascii="方正小标宋简体" w:hAnsi="方正小标宋简体" w:eastAsia="方正小标宋简体" w:cs="方正小标宋简体"/>
          <w:b/>
          <w:bCs w:val="0"/>
          <w:color w:val="auto"/>
          <w:sz w:val="44"/>
          <w:szCs w:val="44"/>
          <w:lang w:val="en-US" w:eastAsia="zh-CN"/>
        </w:rPr>
        <w:t>年</w:t>
      </w:r>
    </w:p>
    <w:p w14:paraId="59F4C586">
      <w:pPr>
        <w:spacing w:line="560" w:lineRule="exact"/>
        <w:jc w:val="center"/>
        <w:rPr>
          <w:rFonts w:hint="eastAsia" w:ascii="方正小标宋简体" w:hAnsi="方正小标宋简体" w:eastAsia="方正小标宋简体" w:cs="方正小标宋简体"/>
          <w:b/>
          <w:bCs w:val="0"/>
          <w:color w:val="auto"/>
          <w:sz w:val="44"/>
          <w:szCs w:val="44"/>
        </w:rPr>
      </w:pPr>
      <w:r>
        <w:rPr>
          <w:rFonts w:hint="eastAsia" w:ascii="方正小标宋简体" w:hAnsi="方正小标宋简体" w:eastAsia="方正小标宋简体" w:cs="方正小标宋简体"/>
          <w:b/>
          <w:bCs w:val="0"/>
          <w:color w:val="auto"/>
          <w:sz w:val="44"/>
          <w:szCs w:val="44"/>
          <w:lang w:eastAsia="zh-CN"/>
        </w:rPr>
        <w:t>单位</w:t>
      </w:r>
      <w:r>
        <w:rPr>
          <w:rFonts w:hint="eastAsia" w:ascii="方正小标宋简体" w:hAnsi="方正小标宋简体" w:eastAsia="方正小标宋简体" w:cs="方正小标宋简体"/>
          <w:b/>
          <w:bCs w:val="0"/>
          <w:color w:val="auto"/>
          <w:sz w:val="44"/>
          <w:szCs w:val="44"/>
        </w:rPr>
        <w:t>预算编制说明</w:t>
      </w:r>
    </w:p>
    <w:bookmarkEnd w:id="0"/>
    <w:p w14:paraId="3AC59B59">
      <w:pPr>
        <w:spacing w:line="560" w:lineRule="exact"/>
        <w:jc w:val="center"/>
        <w:rPr>
          <w:rFonts w:hint="eastAsia" w:ascii="黑体" w:hAnsi="黑体" w:eastAsia="黑体" w:cs="黑体"/>
          <w:color w:val="auto"/>
          <w:sz w:val="36"/>
          <w:szCs w:val="36"/>
        </w:rPr>
      </w:pPr>
    </w:p>
    <w:p w14:paraId="5D7791FD">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14:paraId="1D2EBC01">
      <w:pPr>
        <w:spacing w:line="560" w:lineRule="exact"/>
        <w:jc w:val="center"/>
        <w:rPr>
          <w:rFonts w:hint="eastAsia" w:ascii="黑体" w:hAnsi="黑体" w:eastAsia="黑体" w:cs="黑体"/>
          <w:color w:val="auto"/>
          <w:sz w:val="32"/>
          <w:szCs w:val="32"/>
        </w:rPr>
      </w:pPr>
    </w:p>
    <w:p w14:paraId="03444BF8">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兴国县疾病预防控制中心概况</w:t>
      </w:r>
    </w:p>
    <w:p w14:paraId="5FBBC39F">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14:paraId="200A7574">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14:paraId="7D3A6F08">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兴国县疾病预防控制中心预算情况说明</w:t>
      </w:r>
    </w:p>
    <w:p w14:paraId="5820EDE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14:paraId="0DC3D21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68B98113">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兴国县疾病预防控制中心预算表</w:t>
      </w:r>
    </w:p>
    <w:p w14:paraId="7096F13E">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31EC43C1">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14:paraId="4E424DF2">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14:paraId="285EC5DB">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583F808B">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260760A4">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74B11C11">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2B3BC75E">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6F63814B">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14:paraId="7267FDEC">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14:paraId="546FAEF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14:paraId="174C6644">
      <w:pPr>
        <w:spacing w:line="560" w:lineRule="exact"/>
        <w:jc w:val="center"/>
        <w:rPr>
          <w:rFonts w:hint="eastAsia" w:ascii="仿宋" w:hAnsi="仿宋" w:eastAsia="仿宋" w:cs="仿宋"/>
          <w:b/>
          <w:bCs/>
          <w:color w:val="auto"/>
          <w:sz w:val="32"/>
          <w:szCs w:val="32"/>
        </w:rPr>
      </w:pPr>
    </w:p>
    <w:p w14:paraId="49D2A202">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兴国县疾病预防控制中心概况</w:t>
      </w:r>
    </w:p>
    <w:p w14:paraId="3BA2888F">
      <w:pPr>
        <w:spacing w:line="560" w:lineRule="exact"/>
        <w:jc w:val="center"/>
        <w:rPr>
          <w:rFonts w:ascii="仿宋" w:hAnsi="仿宋" w:eastAsia="仿宋" w:cs="仿宋"/>
          <w:b/>
          <w:bCs/>
          <w:color w:val="auto"/>
          <w:sz w:val="32"/>
          <w:szCs w:val="32"/>
        </w:rPr>
      </w:pPr>
    </w:p>
    <w:p w14:paraId="4E7D6B8F">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14:paraId="1B1676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兴国县疾病预防控制中心是由兴国县卫生健康委员会领导的卫生健康机构，主要职责有：</w:t>
      </w:r>
    </w:p>
    <w:p w14:paraId="114091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一）开展疾病预防控制、国家免疫规划、突发公共卫生事件应急、环境与职业健康、放射卫生、营养健康、和学校卫生等工作,制定严重危害人民健康的公共卫生问题的干预措施并组织落实，制定卫生应急和紧急医学救援预案、突发公共卫生事件监测和风险评估计划，组织和指导突发公共卫生事件预防控制和各类突发公共事件的医疗卫生救援，发布报告传染病疫情信息、突发公共卫生事件应急处置信息。为我县制定公共卫生法律法规、对策、规划、项目等提供技术支撑、情报信息、综合研判和咨询意见。</w:t>
      </w:r>
    </w:p>
    <w:p w14:paraId="70153D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（二）开展传染病、慢性病、职业病、地方病、突发公共卫生事件和疑似预防接种异常反应监测预警及国民健康状况监测与评价,开展重大公共卫生问题的调查与危害风险评估。</w:t>
      </w:r>
    </w:p>
    <w:p w14:paraId="7DB669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三）组织实施全县疾病预防控制技术、对策和措施,承担全县疾病预防控制信息的收集、分析、评价、反馈及疫情预测、预报工作。开展各种传染病溯源和流行病学调查,承担突发公共卫生事件和灾害应急处置等工作。</w:t>
      </w:r>
    </w:p>
    <w:p w14:paraId="2DA060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（四）对基层医疗机构和乡镇（街道）开展突发公共卫生事件调查应急处置工作进行业务指导。</w:t>
      </w:r>
    </w:p>
    <w:p w14:paraId="33BAB7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（五）承担公共卫生健康危害因素监测与干预工作,组织开展食源性、职业性、放射性、环境性等疾病的监测评价。</w:t>
      </w:r>
    </w:p>
    <w:p w14:paraId="369017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（六）承担健康教育、健康科普与健康促进职责,开展公众健康和营养状况监测与评价,提出干预策略与措施。</w:t>
      </w:r>
    </w:p>
    <w:p w14:paraId="4823CD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（七）承办县卫生健康委交办的其他事项。</w:t>
      </w:r>
    </w:p>
    <w:p w14:paraId="63D60392">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14:paraId="0A38D6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eastAsia="zh-CN"/>
        </w:rPr>
      </w:pPr>
      <w:r>
        <w:rPr>
          <w:rFonts w:hint="eastAsia" w:ascii="仿宋" w:hAnsi="仿宋" w:eastAsia="仿宋"/>
          <w:color w:val="auto"/>
          <w:sz w:val="32"/>
          <w:szCs w:val="32"/>
          <w:lang w:val="en-US" w:eastAsia="zh-CN"/>
        </w:rPr>
        <w:t>2023</w:t>
      </w:r>
      <w:r>
        <w:rPr>
          <w:rFonts w:hint="eastAsia" w:ascii="仿宋" w:hAnsi="仿宋" w:eastAsia="仿宋"/>
          <w:color w:val="auto"/>
          <w:sz w:val="32"/>
          <w:szCs w:val="32"/>
        </w:rPr>
        <w:t>年兴国县疾病预防控制中心共</w:t>
      </w:r>
      <w:r>
        <w:rPr>
          <w:rFonts w:hint="eastAsia" w:ascii="仿宋" w:hAnsi="仿宋" w:eastAsia="仿宋"/>
          <w:color w:val="auto"/>
          <w:sz w:val="32"/>
          <w:szCs w:val="32"/>
          <w:lang w:eastAsia="zh-CN"/>
        </w:rPr>
        <w:t>设</w:t>
      </w:r>
      <w:r>
        <w:rPr>
          <w:rFonts w:hint="eastAsia" w:ascii="仿宋" w:hAnsi="仿宋" w:eastAsia="仿宋"/>
          <w:color w:val="auto"/>
          <w:sz w:val="32"/>
          <w:szCs w:val="32"/>
          <w:lang w:val="en-US" w:eastAsia="zh-CN"/>
        </w:rPr>
        <w:t>科</w:t>
      </w:r>
      <w:r>
        <w:rPr>
          <w:rFonts w:hint="eastAsia" w:ascii="仿宋" w:hAnsi="仿宋" w:eastAsia="仿宋"/>
          <w:color w:val="auto"/>
          <w:sz w:val="32"/>
          <w:szCs w:val="32"/>
          <w:lang w:eastAsia="zh-CN"/>
        </w:rPr>
        <w:t>室</w:t>
      </w:r>
      <w:r>
        <w:rPr>
          <w:rFonts w:hint="eastAsia" w:ascii="仿宋" w:hAnsi="仿宋" w:eastAsia="仿宋"/>
          <w:color w:val="auto"/>
          <w:sz w:val="32"/>
          <w:szCs w:val="32"/>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综合科、宣教科、传防科、免规科、地慢科、接种门诊、检验科、卫生监测科、职业卫生科、艾防科。</w:t>
      </w:r>
    </w:p>
    <w:p w14:paraId="5906C4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55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55</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52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52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52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32</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人。</w:t>
      </w:r>
      <w:r>
        <w:rPr>
          <w:color w:val="auto"/>
        </w:rPr>
        <w:fldChar w:fldCharType="end"/>
      </w:r>
    </w:p>
    <w:p w14:paraId="2C4146AA">
      <w:pPr>
        <w:pStyle w:val="2"/>
        <w:rPr>
          <w:color w:val="auto"/>
        </w:rPr>
      </w:pPr>
    </w:p>
    <w:p w14:paraId="53804E2A">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疾病预防控制中心</w:t>
      </w:r>
      <w:r>
        <w:rPr>
          <w:rFonts w:hint="eastAsia" w:ascii="黑体" w:hAnsi="黑体" w:eastAsia="黑体" w:cs="黑体"/>
          <w:b w:val="0"/>
          <w:bCs w:val="0"/>
          <w:color w:val="auto"/>
          <w:sz w:val="32"/>
          <w:szCs w:val="32"/>
        </w:rPr>
        <w:t>预算情况说明</w:t>
      </w:r>
    </w:p>
    <w:p w14:paraId="2F3D96FB">
      <w:pPr>
        <w:spacing w:line="560" w:lineRule="exact"/>
        <w:jc w:val="center"/>
        <w:rPr>
          <w:rFonts w:ascii="仿宋" w:hAnsi="仿宋" w:eastAsia="仿宋" w:cs="仿宋"/>
          <w:b/>
          <w:bCs/>
          <w:color w:val="auto"/>
          <w:sz w:val="32"/>
          <w:szCs w:val="32"/>
        </w:rPr>
      </w:pPr>
    </w:p>
    <w:p w14:paraId="3C8A25EF">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14:paraId="25D923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14:paraId="62B85F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lang w:eastAsia="zh-CN"/>
        </w:rPr>
        <w:t>年本单位收入预算总额</w:t>
      </w:r>
      <w:r>
        <w:rPr>
          <w:rFonts w:hint="eastAsia" w:ascii="仿宋" w:hAnsi="仿宋" w:eastAsia="仿宋" w:cs="仿宋"/>
          <w:color w:val="auto"/>
          <w:sz w:val="32"/>
          <w:szCs w:val="32"/>
          <w:lang w:val="en-US" w:eastAsia="zh-CN"/>
        </w:rPr>
        <w:t>6164.20</w:t>
      </w:r>
      <w:r>
        <w:rPr>
          <w:rFonts w:hint="eastAsia" w:ascii="仿宋" w:hAnsi="仿宋" w:eastAsia="仿宋" w:cs="仿宋"/>
          <w:color w:val="auto"/>
          <w:sz w:val="32"/>
          <w:szCs w:val="32"/>
          <w:lang w:eastAsia="zh-CN"/>
        </w:rPr>
        <w:t>万元，较上年预算安排增</w:t>
      </w:r>
      <w:r>
        <w:rPr>
          <w:rFonts w:hint="eastAsia" w:ascii="仿宋" w:hAnsi="仿宋" w:eastAsia="仿宋" w:cs="仿宋"/>
          <w:color w:val="auto"/>
          <w:sz w:val="32"/>
          <w:szCs w:val="32"/>
          <w:lang w:val="en-US" w:eastAsia="zh-CN"/>
        </w:rPr>
        <w:t>加1249.76</w:t>
      </w:r>
      <w:r>
        <w:rPr>
          <w:rFonts w:hint="eastAsia" w:ascii="仿宋" w:hAnsi="仿宋" w:eastAsia="仿宋" w:cs="仿宋"/>
          <w:color w:val="auto"/>
          <w:sz w:val="32"/>
          <w:szCs w:val="32"/>
          <w:lang w:eastAsia="zh-CN"/>
        </w:rPr>
        <w:t>万元，增</w:t>
      </w:r>
      <w:r>
        <w:rPr>
          <w:rFonts w:hint="eastAsia" w:ascii="仿宋" w:hAnsi="仿宋" w:eastAsia="仿宋" w:cs="仿宋"/>
          <w:color w:val="auto"/>
          <w:sz w:val="32"/>
          <w:szCs w:val="32"/>
          <w:lang w:val="en-US" w:eastAsia="zh-CN"/>
        </w:rPr>
        <w:t>加25.43%</w:t>
      </w:r>
      <w:r>
        <w:rPr>
          <w:rFonts w:hint="eastAsia" w:ascii="仿宋" w:hAnsi="仿宋" w:eastAsia="仿宋" w:cs="仿宋"/>
          <w:color w:val="auto"/>
          <w:sz w:val="32"/>
          <w:szCs w:val="32"/>
          <w:lang w:eastAsia="zh-CN"/>
        </w:rPr>
        <w:t>。增减变化主要原因是：全县群众接种疫苗接种意识增强，接种人数增加，以及宫颈癌疫苗需求量大、价格高，增加了疫苗预算收入。</w:t>
      </w:r>
    </w:p>
    <w:p w14:paraId="4FA5B6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其中：财政拨款收入780.16万元,较上年预算安排减少2002.72万元;政府性基金预算收入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万元,较</w:t>
      </w:r>
      <w:r>
        <w:rPr>
          <w:rFonts w:hint="eastAsia" w:ascii="仿宋" w:hAnsi="仿宋" w:eastAsia="仿宋" w:cs="仿宋"/>
          <w:color w:val="auto"/>
          <w:sz w:val="32"/>
          <w:szCs w:val="32"/>
          <w:lang w:val="en-US" w:eastAsia="zh-CN"/>
        </w:rPr>
        <w:t>上</w:t>
      </w:r>
      <w:r>
        <w:rPr>
          <w:rFonts w:hint="eastAsia" w:ascii="仿宋" w:hAnsi="仿宋" w:eastAsia="仿宋" w:cs="仿宋"/>
          <w:color w:val="auto"/>
          <w:sz w:val="32"/>
          <w:szCs w:val="32"/>
          <w:lang w:eastAsia="zh-CN"/>
        </w:rPr>
        <w:t>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万元;教育收费资金收入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万元,较</w:t>
      </w:r>
      <w:r>
        <w:rPr>
          <w:rFonts w:hint="eastAsia" w:ascii="仿宋" w:hAnsi="仿宋" w:eastAsia="仿宋" w:cs="仿宋"/>
          <w:color w:val="auto"/>
          <w:sz w:val="32"/>
          <w:szCs w:val="32"/>
          <w:lang w:val="en-US" w:eastAsia="zh-CN"/>
        </w:rPr>
        <w:t>上</w:t>
      </w:r>
      <w:r>
        <w:rPr>
          <w:rFonts w:hint="eastAsia" w:ascii="仿宋" w:hAnsi="仿宋" w:eastAsia="仿宋" w:cs="仿宋"/>
          <w:color w:val="auto"/>
          <w:sz w:val="32"/>
          <w:szCs w:val="32"/>
          <w:lang w:eastAsia="zh-CN"/>
        </w:rPr>
        <w:t>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万元;事业收入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万元,较上年预算安排</w:t>
      </w:r>
      <w:r>
        <w:rPr>
          <w:rFonts w:hint="eastAsia" w:ascii="仿宋" w:hAnsi="仿宋" w:eastAsia="仿宋" w:cs="仿宋"/>
          <w:color w:val="auto"/>
          <w:sz w:val="32"/>
          <w:szCs w:val="32"/>
          <w:lang w:val="en-US" w:eastAsia="zh-CN"/>
        </w:rPr>
        <w:t>减少1075.67</w:t>
      </w:r>
      <w:r>
        <w:rPr>
          <w:rFonts w:hint="eastAsia" w:ascii="仿宋" w:hAnsi="仿宋" w:eastAsia="仿宋" w:cs="仿宋"/>
          <w:color w:val="auto"/>
          <w:sz w:val="32"/>
          <w:szCs w:val="32"/>
          <w:lang w:eastAsia="zh-CN"/>
        </w:rPr>
        <w:t>万元;上级补助收入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万元,较上年预算安排增加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万元；其他收入5384.04万元，较上年预算安排增加4576.61万元</w:t>
      </w:r>
      <w:r>
        <w:rPr>
          <w:rFonts w:hint="eastAsia" w:ascii="仿宋" w:hAnsi="仿宋" w:eastAsia="仿宋" w:cs="仿宋"/>
          <w:color w:val="auto"/>
          <w:sz w:val="32"/>
          <w:szCs w:val="32"/>
          <w:lang w:val="en-US" w:eastAsia="zh-CN"/>
        </w:rPr>
        <w:t>;上年结转（结余）0万元，</w:t>
      </w:r>
      <w:r>
        <w:rPr>
          <w:rFonts w:hint="eastAsia" w:ascii="仿宋" w:hAnsi="仿宋" w:eastAsia="仿宋" w:cs="仿宋"/>
          <w:color w:val="auto"/>
          <w:sz w:val="32"/>
          <w:szCs w:val="32"/>
          <w:lang w:eastAsia="zh-CN"/>
        </w:rPr>
        <w:t>较上年预算安排</w:t>
      </w:r>
      <w:r>
        <w:rPr>
          <w:rFonts w:hint="eastAsia" w:ascii="仿宋" w:hAnsi="仿宋" w:eastAsia="仿宋" w:cs="仿宋"/>
          <w:color w:val="auto"/>
          <w:sz w:val="32"/>
          <w:szCs w:val="32"/>
          <w:lang w:val="en-US" w:eastAsia="zh-CN"/>
        </w:rPr>
        <w:t>减少248.46</w:t>
      </w:r>
      <w:r>
        <w:rPr>
          <w:rFonts w:hint="eastAsia" w:ascii="仿宋" w:hAnsi="仿宋" w:eastAsia="仿宋" w:cs="仿宋"/>
          <w:color w:val="auto"/>
          <w:sz w:val="32"/>
          <w:szCs w:val="32"/>
          <w:lang w:eastAsia="zh-CN"/>
        </w:rPr>
        <w:t>万元。</w:t>
      </w:r>
    </w:p>
    <w:p w14:paraId="7DEEE0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14:paraId="69BADA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lang w:eastAsia="zh-CN"/>
        </w:rPr>
        <w:t>年本单位支出预算总额</w:t>
      </w:r>
      <w:r>
        <w:rPr>
          <w:rFonts w:hint="eastAsia" w:ascii="仿宋" w:hAnsi="仿宋" w:eastAsia="仿宋" w:cs="仿宋"/>
          <w:color w:val="auto"/>
          <w:sz w:val="32"/>
          <w:szCs w:val="32"/>
          <w:lang w:val="en-US" w:eastAsia="zh-CN"/>
        </w:rPr>
        <w:t>6164.20</w:t>
      </w:r>
      <w:r>
        <w:rPr>
          <w:rFonts w:hint="eastAsia" w:ascii="仿宋" w:hAnsi="仿宋" w:eastAsia="仿宋" w:cs="仿宋"/>
          <w:color w:val="auto"/>
          <w:sz w:val="32"/>
          <w:szCs w:val="32"/>
          <w:lang w:eastAsia="zh-CN"/>
        </w:rPr>
        <w:t>万元，较上年预算安排增</w:t>
      </w:r>
      <w:r>
        <w:rPr>
          <w:rFonts w:hint="eastAsia" w:ascii="仿宋" w:hAnsi="仿宋" w:eastAsia="仿宋" w:cs="仿宋"/>
          <w:color w:val="auto"/>
          <w:sz w:val="32"/>
          <w:szCs w:val="32"/>
          <w:lang w:val="en-US" w:eastAsia="zh-CN"/>
        </w:rPr>
        <w:t>加1249.76</w:t>
      </w:r>
      <w:r>
        <w:rPr>
          <w:rFonts w:hint="eastAsia" w:ascii="仿宋" w:hAnsi="仿宋" w:eastAsia="仿宋" w:cs="仿宋"/>
          <w:color w:val="auto"/>
          <w:sz w:val="32"/>
          <w:szCs w:val="32"/>
          <w:lang w:eastAsia="zh-CN"/>
        </w:rPr>
        <w:t>万元，增</w:t>
      </w:r>
      <w:r>
        <w:rPr>
          <w:rFonts w:hint="eastAsia" w:ascii="仿宋" w:hAnsi="仿宋" w:eastAsia="仿宋" w:cs="仿宋"/>
          <w:color w:val="auto"/>
          <w:sz w:val="32"/>
          <w:szCs w:val="32"/>
          <w:lang w:val="en-US" w:eastAsia="zh-CN"/>
        </w:rPr>
        <w:t>加25.43%</w:t>
      </w:r>
      <w:r>
        <w:rPr>
          <w:rFonts w:hint="eastAsia" w:ascii="仿宋" w:hAnsi="仿宋" w:eastAsia="仿宋" w:cs="仿宋"/>
          <w:color w:val="auto"/>
          <w:sz w:val="32"/>
          <w:szCs w:val="32"/>
          <w:lang w:eastAsia="zh-CN"/>
        </w:rPr>
        <w:t>。增减变化主要原因是：全县群众接种疫苗接种意识增强，接种人数增加，以及宫颈癌疫苗需求量大、价格高，增加了疫苗</w:t>
      </w:r>
      <w:r>
        <w:rPr>
          <w:rFonts w:hint="eastAsia" w:ascii="仿宋" w:hAnsi="仿宋" w:eastAsia="仿宋" w:cs="仿宋"/>
          <w:color w:val="auto"/>
          <w:sz w:val="32"/>
          <w:szCs w:val="32"/>
          <w:lang w:val="en-US" w:eastAsia="zh-CN"/>
        </w:rPr>
        <w:t>购入成本预算支出</w:t>
      </w:r>
      <w:r>
        <w:rPr>
          <w:rFonts w:hint="eastAsia" w:ascii="仿宋" w:hAnsi="仿宋" w:eastAsia="仿宋" w:cs="仿宋"/>
          <w:color w:val="auto"/>
          <w:sz w:val="32"/>
          <w:szCs w:val="32"/>
          <w:lang w:eastAsia="zh-CN"/>
        </w:rPr>
        <w:t>。具体为：</w:t>
      </w:r>
    </w:p>
    <w:p w14:paraId="6F1ACB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1478.28万元，较上年预算安排减少2482.54万元，其中：工资福利支出795.25万元，商品和服务支出446.84万元，对个人和家庭的补助4.99万元，资本性支出231.20万元。项目支出4685.92万元，较上年预算安排增加3732.30万元，其中：工资福利支出70.92万元，商品和服务支出4030.00万元，对个人和家庭的补助0万元，资本性支出585.00万元，其他相关支出0万元。</w:t>
      </w:r>
    </w:p>
    <w:p w14:paraId="6AB735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按支出功能分类科目划分按支出功能分类科目划分：</w:t>
      </w:r>
      <w:r>
        <w:rPr>
          <w:rFonts w:hint="default"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val="en-US" w:eastAsia="zh-CN"/>
        </w:rPr>
        <w:t>支出73.31万元,较上年预算安排减少5.66万元;卫生健康支出1595.67万元,较上年预算安排减少2380.70万元;住房保障支出60.22万元,较上年预算安排增加8.55万元;其他支出4435.00万元,较上年预算安排增加3627.57万元。</w:t>
      </w:r>
    </w:p>
    <w:p w14:paraId="53D1E4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14:paraId="04B0733F">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2023年本单位财政拨款支出预算780.16万元，占本年支出预算额的12.66%，较上年预算安排减少2002.72万元，减少71.96%。增减变化主要原因是：2022年疫苗收入先到财政账户，再由财政拨入单位，因此未很好区分财政拨款收入以及其他收入，2023年将疫苗收入归为其他收入。具体为：</w:t>
      </w:r>
    </w:p>
    <w:p w14:paraId="7EC088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按支出项目类别及经济分类科目划分：基本支出529.24万元，较上年预算安排减少2253.64万元，其中：工资福利支出521.95万元，商品和服务支出2.30万元，对个人和家庭的补助4.99万元，资本性支出0万元。项目支出250.92万元，较上年预算安排增加250.92万元，其中：工资福利支出70.92万元，商品和服务支出180.00万元，对个人和家庭的补助0万元，资本性支出0万元，其他相关支出0万元。</w:t>
      </w:r>
    </w:p>
    <w:p w14:paraId="07A9FF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按支出功能分类科目划分：</w:t>
      </w:r>
      <w:r>
        <w:rPr>
          <w:rFonts w:hint="default" w:ascii="仿宋" w:hAnsi="仿宋" w:eastAsia="仿宋" w:cs="仿宋"/>
          <w:color w:val="auto"/>
          <w:kern w:val="2"/>
          <w:sz w:val="32"/>
          <w:szCs w:val="32"/>
          <w:highlight w:val="none"/>
          <w:lang w:val="en-US" w:eastAsia="zh-CN" w:bidi="ar-SA"/>
        </w:rPr>
        <w:t>社会保障和就业支出</w:t>
      </w:r>
      <w:r>
        <w:rPr>
          <w:rFonts w:hint="eastAsia" w:ascii="仿宋" w:hAnsi="仿宋" w:eastAsia="仿宋" w:cs="仿宋"/>
          <w:color w:val="auto"/>
          <w:kern w:val="2"/>
          <w:sz w:val="32"/>
          <w:szCs w:val="32"/>
          <w:highlight w:val="none"/>
          <w:lang w:val="en-US" w:eastAsia="zh-CN" w:bidi="ar-SA"/>
        </w:rPr>
        <w:t>73.31万元,较上年预算安排增加6.43万元;卫生健康支出646.63万元,较上年预算安排减少2017.70万元;住房保障支出60.22万元,较上年预算安排增加8.55万元;其他支出0万元,较上年预算安排增加0万元。</w:t>
      </w:r>
    </w:p>
    <w:p w14:paraId="6B2265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14:paraId="7ED936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2023年本单位无使用政府性基金预算拨款安排的支出。</w:t>
      </w:r>
    </w:p>
    <w:p w14:paraId="2FC58DF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14:paraId="2E86F0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本单位非行政（参公）单位，无机关运行费。</w:t>
      </w:r>
    </w:p>
    <w:p w14:paraId="61ED7D2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14:paraId="0BD4F6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2023年单位所属各单位政府采购总额232.76万元，其中：政府采购货物预算232.76万元、政府采购工程预算0万元、政府采购服务预算0万元。</w:t>
      </w:r>
    </w:p>
    <w:p w14:paraId="3F7213E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14:paraId="796B0B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截至2022年12月31日单位共有车辆4辆，其中：一般公务用车0辆、执法执勤用车0辆，特种专业技术用车4辆。</w:t>
      </w:r>
    </w:p>
    <w:p w14:paraId="1350F4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2023年本单位预算安排购置车辆1辆，安排购置单位价值200万元以上大型设备具体为：无。</w:t>
      </w:r>
    </w:p>
    <w:p w14:paraId="1083B2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14:paraId="54F3AF1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4685.92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14:paraId="68AD6E2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项目名称：</w:t>
      </w:r>
      <w:r>
        <w:rPr>
          <w:rFonts w:hint="eastAsia" w:ascii="仿宋" w:hAnsi="仿宋" w:eastAsia="仿宋" w:cs="仿宋"/>
          <w:color w:val="auto"/>
          <w:sz w:val="32"/>
          <w:szCs w:val="32"/>
          <w:lang w:val="en-US" w:eastAsia="zh-CN"/>
        </w:rPr>
        <w:t>单位其他资金</w:t>
      </w:r>
    </w:p>
    <w:p w14:paraId="118D89EA">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1.项目概述：</w:t>
      </w:r>
      <w:r>
        <w:rPr>
          <w:rFonts w:hint="eastAsia" w:ascii="仿宋" w:hAnsi="仿宋" w:eastAsia="仿宋" w:cs="仿宋"/>
          <w:sz w:val="32"/>
          <w:szCs w:val="32"/>
          <w:lang w:val="en-US" w:eastAsia="zh-CN"/>
        </w:rPr>
        <w:t>保障全县疫苗接种工作</w:t>
      </w:r>
    </w:p>
    <w:p w14:paraId="24FFFD0E">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2.立项依据：</w:t>
      </w:r>
      <w:r>
        <w:rPr>
          <w:rFonts w:hint="eastAsia" w:ascii="仿宋" w:hAnsi="仿宋" w:eastAsia="仿宋" w:cs="仿宋"/>
          <w:color w:val="auto"/>
          <w:sz w:val="32"/>
          <w:szCs w:val="32"/>
          <w:lang w:val="en-US" w:eastAsia="zh-CN"/>
        </w:rPr>
        <w:t>兴常发</w:t>
      </w:r>
      <w:r>
        <w:rPr>
          <w:rFonts w:hint="eastAsia" w:ascii="仿宋" w:hAnsi="仿宋" w:eastAsia="仿宋" w:cs="仿宋"/>
          <w:color w:val="auto"/>
          <w:sz w:val="32"/>
          <w:szCs w:val="32"/>
          <w:lang w:eastAsia="zh-CN"/>
        </w:rPr>
        <w:t>【20</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号</w:t>
      </w:r>
    </w:p>
    <w:p w14:paraId="4D79414B">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3.实施主体：兴国县疾病预防控制中心</w:t>
      </w:r>
    </w:p>
    <w:p w14:paraId="68A2E08B">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4.实施周期：一年</w:t>
      </w:r>
    </w:p>
    <w:p w14:paraId="3937DEA8">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5.年度预算安排：</w:t>
      </w:r>
      <w:r>
        <w:rPr>
          <w:rFonts w:hint="eastAsia" w:ascii="仿宋" w:hAnsi="仿宋" w:eastAsia="仿宋" w:cs="仿宋"/>
          <w:color w:val="auto"/>
          <w:sz w:val="32"/>
          <w:szCs w:val="32"/>
          <w:lang w:val="en-US" w:eastAsia="zh-CN"/>
        </w:rPr>
        <w:t>3850</w:t>
      </w:r>
      <w:r>
        <w:rPr>
          <w:rFonts w:hint="eastAsia" w:ascii="仿宋" w:hAnsi="仿宋" w:eastAsia="仿宋" w:cs="仿宋"/>
          <w:color w:val="auto"/>
          <w:sz w:val="32"/>
          <w:szCs w:val="32"/>
          <w:lang w:eastAsia="zh-CN"/>
        </w:rPr>
        <w:t>万</w:t>
      </w:r>
    </w:p>
    <w:p w14:paraId="68A30653">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6.年度绩效目标：</w:t>
      </w:r>
      <w:r>
        <w:rPr>
          <w:rFonts w:hint="eastAsia" w:ascii="仿宋" w:hAnsi="仿宋" w:eastAsia="仿宋" w:cs="仿宋"/>
          <w:sz w:val="32"/>
          <w:szCs w:val="32"/>
          <w:lang w:val="en-US" w:eastAsia="zh-CN"/>
        </w:rPr>
        <w:t>保障全县疫苗接种工作</w:t>
      </w:r>
    </w:p>
    <w:p w14:paraId="0D6AE9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14:paraId="212910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仿宋" w:hAnsi="仿宋" w:eastAsia="仿宋" w:cs="仿宋"/>
          <w:color w:val="auto"/>
          <w:sz w:val="32"/>
          <w:szCs w:val="32"/>
          <w:lang w:val="en-US" w:eastAsia="zh-CN"/>
        </w:rPr>
        <w:t>无使用国有资本经营预算拨款安排的支出</w:t>
      </w:r>
    </w:p>
    <w:p w14:paraId="2A85F481">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14:paraId="7D7DA2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疾病预防控制中心</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14:paraId="4CCDC0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rPr>
        <w:t>。</w:t>
      </w:r>
    </w:p>
    <w:p w14:paraId="3DD6F2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rPr>
        <w:t>。</w:t>
      </w:r>
    </w:p>
    <w:p w14:paraId="07883F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rPr>
        <w:t>。</w:t>
      </w:r>
    </w:p>
    <w:p w14:paraId="3D472E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sectPr>
          <w:footerReference r:id="rId3" w:type="default"/>
          <w:pgSz w:w="11906" w:h="16838"/>
          <w:pgMar w:top="1587" w:right="1587" w:bottom="1587" w:left="1587" w:header="851" w:footer="992" w:gutter="0"/>
          <w:cols w:space="0" w:num="1"/>
          <w:docGrid w:type="lines" w:linePitch="322" w:charSpace="0"/>
        </w:sect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rPr>
        <w:t>。</w:t>
      </w:r>
    </w:p>
    <w:p w14:paraId="04B4E38B">
      <w:pPr>
        <w:pStyle w:val="2"/>
      </w:pPr>
    </w:p>
    <w:p w14:paraId="179282D3">
      <w:pPr>
        <w:spacing w:line="560" w:lineRule="exact"/>
        <w:ind w:firstLine="640" w:firstLineChars="200"/>
        <w:rPr>
          <w:rFonts w:ascii="仿宋" w:hAnsi="仿宋" w:eastAsia="仿宋" w:cs="仿宋"/>
          <w:color w:val="auto"/>
          <w:sz w:val="32"/>
          <w:szCs w:val="32"/>
        </w:rPr>
      </w:pPr>
    </w:p>
    <w:p w14:paraId="33D2009A">
      <w:pP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br w:type="page"/>
      </w:r>
    </w:p>
    <w:p w14:paraId="552F2339">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疾病预防控制中心2023年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14:paraId="14FDBC0A">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10496" w:type="dxa"/>
        <w:jc w:val="center"/>
        <w:shd w:val="clear" w:color="auto" w:fill="auto"/>
        <w:tblLayout w:type="fixed"/>
        <w:tblCellMar>
          <w:top w:w="0" w:type="dxa"/>
          <w:left w:w="0" w:type="dxa"/>
          <w:bottom w:w="0" w:type="dxa"/>
          <w:right w:w="0" w:type="dxa"/>
        </w:tblCellMar>
      </w:tblPr>
      <w:tblGrid>
        <w:gridCol w:w="3997"/>
        <w:gridCol w:w="1558"/>
        <w:gridCol w:w="3178"/>
        <w:gridCol w:w="1763"/>
      </w:tblGrid>
      <w:tr w14:paraId="33CABE74">
        <w:tblPrEx>
          <w:shd w:val="clear" w:color="auto" w:fill="auto"/>
          <w:tblCellMar>
            <w:top w:w="0" w:type="dxa"/>
            <w:left w:w="0" w:type="dxa"/>
            <w:bottom w:w="0" w:type="dxa"/>
            <w:right w:w="0" w:type="dxa"/>
          </w:tblCellMar>
        </w:tblPrEx>
        <w:trPr>
          <w:trHeight w:val="585" w:hRule="atLeast"/>
          <w:jc w:val="center"/>
        </w:trPr>
        <w:tc>
          <w:tcPr>
            <w:tcW w:w="10496" w:type="dxa"/>
            <w:gridSpan w:val="4"/>
            <w:tcBorders>
              <w:top w:val="nil"/>
              <w:left w:val="nil"/>
              <w:bottom w:val="nil"/>
              <w:right w:val="nil"/>
            </w:tcBorders>
            <w:shd w:val="clear" w:color="auto" w:fill="auto"/>
            <w:noWrap/>
            <w:tcMar>
              <w:top w:w="15" w:type="dxa"/>
              <w:left w:w="15" w:type="dxa"/>
              <w:right w:w="15" w:type="dxa"/>
            </w:tcMar>
            <w:vAlign w:val="center"/>
          </w:tcPr>
          <w:p w14:paraId="284B3EE2">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收支预算总表</w:t>
            </w:r>
          </w:p>
        </w:tc>
      </w:tr>
      <w:tr w14:paraId="0CFA9611">
        <w:tblPrEx>
          <w:tblCellMar>
            <w:top w:w="0" w:type="dxa"/>
            <w:left w:w="0" w:type="dxa"/>
            <w:bottom w:w="0" w:type="dxa"/>
            <w:right w:w="0" w:type="dxa"/>
          </w:tblCellMar>
        </w:tblPrEx>
        <w:trPr>
          <w:trHeight w:val="345" w:hRule="atLeast"/>
          <w:jc w:val="center"/>
        </w:trPr>
        <w:tc>
          <w:tcPr>
            <w:tcW w:w="3997" w:type="dxa"/>
            <w:tcBorders>
              <w:top w:val="nil"/>
              <w:left w:val="nil"/>
              <w:bottom w:val="nil"/>
              <w:right w:val="nil"/>
            </w:tcBorders>
            <w:shd w:val="clear" w:color="auto" w:fill="auto"/>
            <w:noWrap/>
            <w:tcMar>
              <w:top w:w="15" w:type="dxa"/>
              <w:left w:w="15" w:type="dxa"/>
              <w:right w:w="15" w:type="dxa"/>
            </w:tcMar>
            <w:vAlign w:val="center"/>
          </w:tcPr>
          <w:p w14:paraId="1BDA0DB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558" w:type="dxa"/>
            <w:tcBorders>
              <w:top w:val="nil"/>
              <w:left w:val="nil"/>
              <w:bottom w:val="nil"/>
              <w:right w:val="nil"/>
            </w:tcBorders>
            <w:shd w:val="clear" w:color="auto" w:fill="auto"/>
            <w:noWrap/>
            <w:tcMar>
              <w:top w:w="15" w:type="dxa"/>
              <w:left w:w="15" w:type="dxa"/>
              <w:right w:w="15" w:type="dxa"/>
            </w:tcMar>
            <w:vAlign w:val="bottom"/>
          </w:tcPr>
          <w:p w14:paraId="353155C8">
            <w:pPr>
              <w:rPr>
                <w:rFonts w:hint="eastAsia" w:ascii="Calibri" w:hAnsi="Calibri" w:cs="Calibri"/>
                <w:i w:val="0"/>
                <w:color w:val="000000"/>
                <w:sz w:val="20"/>
                <w:szCs w:val="20"/>
                <w:u w:val="none"/>
              </w:rPr>
            </w:pPr>
          </w:p>
        </w:tc>
        <w:tc>
          <w:tcPr>
            <w:tcW w:w="3178" w:type="dxa"/>
            <w:tcBorders>
              <w:top w:val="nil"/>
              <w:left w:val="nil"/>
              <w:bottom w:val="nil"/>
              <w:right w:val="nil"/>
            </w:tcBorders>
            <w:shd w:val="clear" w:color="auto" w:fill="auto"/>
            <w:noWrap/>
            <w:tcMar>
              <w:top w:w="15" w:type="dxa"/>
              <w:left w:w="15" w:type="dxa"/>
              <w:right w:w="15" w:type="dxa"/>
            </w:tcMar>
            <w:vAlign w:val="bottom"/>
          </w:tcPr>
          <w:p w14:paraId="2FFDAC2C">
            <w:pPr>
              <w:rPr>
                <w:rFonts w:hint="default" w:ascii="Calibri" w:hAnsi="Calibri" w:cs="Calibri"/>
                <w:i w:val="0"/>
                <w:color w:val="000000"/>
                <w:sz w:val="20"/>
                <w:szCs w:val="20"/>
                <w:u w:val="none"/>
              </w:rPr>
            </w:pPr>
          </w:p>
        </w:tc>
        <w:tc>
          <w:tcPr>
            <w:tcW w:w="1763" w:type="dxa"/>
            <w:tcBorders>
              <w:top w:val="nil"/>
              <w:left w:val="nil"/>
              <w:bottom w:val="nil"/>
              <w:right w:val="nil"/>
            </w:tcBorders>
            <w:shd w:val="clear" w:color="auto" w:fill="auto"/>
            <w:noWrap/>
            <w:tcMar>
              <w:top w:w="15" w:type="dxa"/>
              <w:left w:w="15" w:type="dxa"/>
              <w:right w:w="15" w:type="dxa"/>
            </w:tcMar>
            <w:vAlign w:val="center"/>
          </w:tcPr>
          <w:p w14:paraId="5F826C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FFBF652">
        <w:tblPrEx>
          <w:tblCellMar>
            <w:top w:w="0" w:type="dxa"/>
            <w:left w:w="0" w:type="dxa"/>
            <w:bottom w:w="0" w:type="dxa"/>
            <w:right w:w="0" w:type="dxa"/>
          </w:tblCellMar>
        </w:tblPrEx>
        <w:trPr>
          <w:trHeight w:val="315" w:hRule="atLeast"/>
          <w:jc w:val="center"/>
        </w:trPr>
        <w:tc>
          <w:tcPr>
            <w:tcW w:w="55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EDBE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      入</w:t>
            </w:r>
          </w:p>
        </w:tc>
        <w:tc>
          <w:tcPr>
            <w:tcW w:w="494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BAD3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w:t>
            </w:r>
          </w:p>
        </w:tc>
      </w:tr>
      <w:tr w14:paraId="79F261A7">
        <w:tblPrEx>
          <w:shd w:val="clear" w:color="auto" w:fill="auto"/>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EA7F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FC29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D439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项目(按支出功能科目类级)</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0C2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r>
      <w:tr w14:paraId="4FAEA8ED">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A5C719">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一、财政拨款收入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BCB5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134C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A924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r>
      <w:tr w14:paraId="05391E68">
        <w:tblPrEx>
          <w:shd w:val="clear" w:color="auto" w:fill="auto"/>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6FCD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（一）一般公共预算收入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9C42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BC0D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4DC3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1,595.67</w:t>
            </w:r>
          </w:p>
        </w:tc>
      </w:tr>
      <w:tr w14:paraId="47929B96">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A73A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（二）政府性基金预算收入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931D9">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5DA4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住房保障支出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A47A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r>
      <w:tr w14:paraId="2087AD43">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7368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（三）国有资本经营预算收入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5AFE1">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E201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其他支出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8998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r>
      <w:tr w14:paraId="40531C68">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B62F0D">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二、教育收费资金收入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5C9E6">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D255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C796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3AE6AF28">
        <w:tblPrEx>
          <w:shd w:val="clear" w:color="auto" w:fill="auto"/>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74D0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三、事业收入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25AA5">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B723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A397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2A9EFA0E">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F2B4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四、事业单位经营收入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C28E7">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ADCD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B15B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7CC54132">
        <w:tblPrEx>
          <w:shd w:val="clear" w:color="auto" w:fill="auto"/>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6388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五、附属单位上缴收入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EFCB6">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52AC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0770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4201B0E2">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CD6A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六、上级补助收入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45039">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9123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99BB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064C8445">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1E075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七、其他收入</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4B95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5,384.04</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CFE4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20C9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6CA69217">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3B3A0B">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98FD05">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9B55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2EF5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098CD482">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4661A3">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F15AD">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B050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C260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1656706C">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6CE0F2">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BA6B39">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C124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8272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5E13FDB5">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940E5CD">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8B1B0">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30B6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8AA6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266EC146">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2906E56">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546A6">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8048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3212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7A208351">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85374F">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62281">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B2E3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7E2E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6BA446AB">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1436B">
            <w:pPr>
              <w:jc w:val="left"/>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2EAEA">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9C36F">
            <w:pPr>
              <w:rPr>
                <w:rFonts w:hint="eastAsia" w:ascii="宋体" w:hAnsi="宋体" w:eastAsia="宋体" w:cs="宋体"/>
                <w:i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35913">
            <w:pPr>
              <w:rPr>
                <w:rFonts w:hint="eastAsia" w:ascii="宋体" w:hAnsi="宋体" w:eastAsia="宋体" w:cs="宋体"/>
                <w:i w:val="0"/>
                <w:color w:val="000000"/>
                <w:sz w:val="20"/>
                <w:szCs w:val="20"/>
                <w:u w:val="none"/>
              </w:rPr>
            </w:pPr>
          </w:p>
        </w:tc>
      </w:tr>
      <w:tr w14:paraId="42235DF9">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6E67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本年收入合计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AF42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22D8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本年支出合计</w:t>
            </w:r>
          </w:p>
        </w:tc>
        <w:tc>
          <w:tcPr>
            <w:tcW w:w="1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8FED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r>
      <w:tr w14:paraId="75587E68">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7F6E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八、使用非财政拨款结余</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EB9E24">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7FD2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结转下年</w:t>
            </w:r>
          </w:p>
        </w:tc>
        <w:tc>
          <w:tcPr>
            <w:tcW w:w="1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2842F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43432474">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578C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九、上年结转（结余）</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EC9B1">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CDE8A41">
            <w:pPr>
              <w:rPr>
                <w:rFonts w:hint="default" w:ascii="Calibri" w:hAnsi="Calibri" w:cs="Calibri"/>
                <w:i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FD0BF7">
            <w:pPr>
              <w:rPr>
                <w:rFonts w:hint="default" w:ascii="Calibri" w:hAnsi="Calibri" w:cs="Calibri"/>
                <w:i w:val="0"/>
                <w:color w:val="000000"/>
                <w:sz w:val="20"/>
                <w:szCs w:val="20"/>
                <w:u w:val="none"/>
              </w:rPr>
            </w:pPr>
          </w:p>
        </w:tc>
      </w:tr>
      <w:tr w14:paraId="3417E5D4">
        <w:tblPrEx>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70E4B6">
            <w:pPr>
              <w:rPr>
                <w:rFonts w:hint="eastAsia" w:ascii="宋体" w:hAnsi="宋体" w:eastAsia="宋体" w:cs="宋体"/>
                <w:i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87EB7">
            <w:pPr>
              <w:jc w:val="right"/>
              <w:rPr>
                <w:rFonts w:hint="eastAsia" w:ascii="宋体" w:hAnsi="宋体" w:eastAsia="宋体" w:cs="宋体"/>
                <w:i w:val="0"/>
                <w:color w:val="000000"/>
                <w:sz w:val="20"/>
                <w:szCs w:val="20"/>
                <w:u w:val="none"/>
              </w:rPr>
            </w:pP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CE4E4B">
            <w:pPr>
              <w:rPr>
                <w:rFonts w:hint="eastAsia" w:ascii="宋体" w:hAnsi="宋体" w:eastAsia="宋体" w:cs="宋体"/>
                <w:i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2CA6E">
            <w:pPr>
              <w:jc w:val="right"/>
              <w:rPr>
                <w:rFonts w:hint="eastAsia" w:ascii="宋体" w:hAnsi="宋体" w:eastAsia="宋体" w:cs="宋体"/>
                <w:i w:val="0"/>
                <w:color w:val="000000"/>
                <w:sz w:val="20"/>
                <w:szCs w:val="20"/>
                <w:u w:val="none"/>
              </w:rPr>
            </w:pPr>
          </w:p>
        </w:tc>
      </w:tr>
      <w:tr w14:paraId="2EACD253">
        <w:tblPrEx>
          <w:shd w:val="clear" w:color="auto" w:fill="auto"/>
          <w:tblCellMar>
            <w:top w:w="0" w:type="dxa"/>
            <w:left w:w="0" w:type="dxa"/>
            <w:bottom w:w="0" w:type="dxa"/>
            <w:right w:w="0" w:type="dxa"/>
          </w:tblCellMar>
        </w:tblPrEx>
        <w:trPr>
          <w:trHeight w:val="315" w:hRule="atLeast"/>
          <w:jc w:val="center"/>
        </w:trPr>
        <w:tc>
          <w:tcPr>
            <w:tcW w:w="39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382F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收入总计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CD70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c>
          <w:tcPr>
            <w:tcW w:w="31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FC63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支出总计</w:t>
            </w:r>
          </w:p>
        </w:tc>
        <w:tc>
          <w:tcPr>
            <w:tcW w:w="1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E70A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r>
    </w:tbl>
    <w:p w14:paraId="2BAFEFB1">
      <w:pPr>
        <w:pStyle w:val="2"/>
        <w:rPr>
          <w:rFonts w:hint="eastAsia" w:eastAsia="仿宋"/>
          <w:color w:val="auto"/>
          <w:lang w:eastAsia="zh-CN"/>
        </w:rPr>
      </w:pPr>
    </w:p>
    <w:p w14:paraId="1EDAEF83">
      <w:pPr>
        <w:rPr>
          <w:rFonts w:hint="eastAsia" w:ascii="仿宋" w:hAnsi="仿宋" w:eastAsia="仿宋" w:cs="仿宋"/>
          <w:color w:val="auto"/>
          <w:kern w:val="2"/>
          <w:sz w:val="32"/>
          <w:szCs w:val="32"/>
          <w:lang w:val="zh-CN" w:eastAsia="zh-CN" w:bidi="zh-CN"/>
        </w:rPr>
        <w:sectPr>
          <w:type w:val="continuous"/>
          <w:pgSz w:w="11906" w:h="16838"/>
          <w:pgMar w:top="720" w:right="720" w:bottom="720" w:left="720" w:header="851" w:footer="992" w:gutter="0"/>
          <w:cols w:space="0" w:num="1"/>
          <w:docGrid w:type="lines" w:linePitch="322" w:charSpace="0"/>
        </w:sectPr>
      </w:pPr>
      <w:r>
        <w:rPr>
          <w:rFonts w:hint="eastAsia" w:ascii="仿宋" w:hAnsi="仿宋" w:eastAsia="仿宋" w:cs="仿宋"/>
          <w:color w:val="auto"/>
          <w:kern w:val="2"/>
          <w:sz w:val="32"/>
          <w:szCs w:val="32"/>
          <w:lang w:val="zh-CN" w:eastAsia="zh-CN" w:bidi="zh-CN"/>
        </w:rPr>
        <w:br w:type="page"/>
      </w:r>
    </w:p>
    <w:p w14:paraId="41AFDAD2">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15979" w:type="dxa"/>
        <w:jc w:val="center"/>
        <w:shd w:val="clear" w:color="auto" w:fill="auto"/>
        <w:tblLayout w:type="fixed"/>
        <w:tblCellMar>
          <w:top w:w="0" w:type="dxa"/>
          <w:left w:w="0" w:type="dxa"/>
          <w:bottom w:w="0" w:type="dxa"/>
          <w:right w:w="0" w:type="dxa"/>
        </w:tblCellMar>
      </w:tblPr>
      <w:tblGrid>
        <w:gridCol w:w="1263"/>
        <w:gridCol w:w="3645"/>
        <w:gridCol w:w="870"/>
        <w:gridCol w:w="570"/>
        <w:gridCol w:w="688"/>
        <w:gridCol w:w="870"/>
        <w:gridCol w:w="942"/>
        <w:gridCol w:w="835"/>
        <w:gridCol w:w="1061"/>
        <w:gridCol w:w="555"/>
        <w:gridCol w:w="930"/>
        <w:gridCol w:w="945"/>
        <w:gridCol w:w="720"/>
        <w:gridCol w:w="1035"/>
        <w:gridCol w:w="1050"/>
      </w:tblGrid>
      <w:tr w14:paraId="11631F5C">
        <w:tblPrEx>
          <w:shd w:val="clear" w:color="auto" w:fill="auto"/>
          <w:tblCellMar>
            <w:top w:w="0" w:type="dxa"/>
            <w:left w:w="0" w:type="dxa"/>
            <w:bottom w:w="0" w:type="dxa"/>
            <w:right w:w="0" w:type="dxa"/>
          </w:tblCellMar>
        </w:tblPrEx>
        <w:trPr>
          <w:trHeight w:val="524" w:hRule="atLeast"/>
          <w:jc w:val="center"/>
        </w:trPr>
        <w:tc>
          <w:tcPr>
            <w:tcW w:w="15979" w:type="dxa"/>
            <w:gridSpan w:val="15"/>
            <w:tcBorders>
              <w:top w:val="nil"/>
              <w:left w:val="nil"/>
              <w:bottom w:val="nil"/>
              <w:right w:val="nil"/>
            </w:tcBorders>
            <w:shd w:val="clear" w:color="auto" w:fill="auto"/>
            <w:noWrap/>
            <w:tcMar>
              <w:top w:w="15" w:type="dxa"/>
              <w:left w:w="15" w:type="dxa"/>
              <w:right w:w="15" w:type="dxa"/>
            </w:tcMar>
            <w:vAlign w:val="center"/>
          </w:tcPr>
          <w:p w14:paraId="1C1E7AEC">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单位收入总表</w:t>
            </w:r>
          </w:p>
        </w:tc>
      </w:tr>
      <w:tr w14:paraId="322A5335">
        <w:tblPrEx>
          <w:tblCellMar>
            <w:top w:w="0" w:type="dxa"/>
            <w:left w:w="0" w:type="dxa"/>
            <w:bottom w:w="0" w:type="dxa"/>
            <w:right w:w="0" w:type="dxa"/>
          </w:tblCellMar>
        </w:tblPrEx>
        <w:trPr>
          <w:trHeight w:val="300" w:hRule="atLeast"/>
          <w:jc w:val="center"/>
        </w:trPr>
        <w:tc>
          <w:tcPr>
            <w:tcW w:w="4908" w:type="dxa"/>
            <w:gridSpan w:val="2"/>
            <w:tcBorders>
              <w:top w:val="nil"/>
              <w:left w:val="nil"/>
              <w:bottom w:val="nil"/>
              <w:right w:val="nil"/>
            </w:tcBorders>
            <w:shd w:val="clear" w:color="auto" w:fill="auto"/>
            <w:noWrap/>
            <w:tcMar>
              <w:top w:w="15" w:type="dxa"/>
              <w:left w:w="15" w:type="dxa"/>
              <w:right w:w="15" w:type="dxa"/>
            </w:tcMar>
            <w:vAlign w:val="center"/>
          </w:tcPr>
          <w:p w14:paraId="0F7C3EF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870" w:type="dxa"/>
            <w:tcBorders>
              <w:top w:val="nil"/>
              <w:left w:val="nil"/>
              <w:bottom w:val="nil"/>
              <w:right w:val="nil"/>
            </w:tcBorders>
            <w:shd w:val="clear" w:color="auto" w:fill="auto"/>
            <w:noWrap/>
            <w:tcMar>
              <w:top w:w="15" w:type="dxa"/>
              <w:left w:w="15" w:type="dxa"/>
              <w:right w:w="15" w:type="dxa"/>
            </w:tcMar>
            <w:vAlign w:val="bottom"/>
          </w:tcPr>
          <w:p w14:paraId="7A0782AE">
            <w:pPr>
              <w:rPr>
                <w:rFonts w:hint="eastAsia" w:ascii="Calibri" w:hAnsi="Calibri" w:cs="Calibri"/>
                <w:i w:val="0"/>
                <w:color w:val="000000"/>
                <w:sz w:val="20"/>
                <w:szCs w:val="20"/>
                <w:u w:val="none"/>
              </w:rPr>
            </w:pPr>
          </w:p>
        </w:tc>
        <w:tc>
          <w:tcPr>
            <w:tcW w:w="570" w:type="dxa"/>
            <w:tcBorders>
              <w:top w:val="nil"/>
              <w:left w:val="nil"/>
              <w:bottom w:val="nil"/>
              <w:right w:val="nil"/>
            </w:tcBorders>
            <w:shd w:val="clear" w:color="auto" w:fill="auto"/>
            <w:noWrap/>
            <w:tcMar>
              <w:top w:w="15" w:type="dxa"/>
              <w:left w:w="15" w:type="dxa"/>
              <w:right w:w="15" w:type="dxa"/>
            </w:tcMar>
            <w:vAlign w:val="bottom"/>
          </w:tcPr>
          <w:p w14:paraId="31CFFC04">
            <w:pPr>
              <w:rPr>
                <w:rFonts w:hint="default" w:ascii="Calibri" w:hAnsi="Calibri" w:cs="Calibri"/>
                <w:i w:val="0"/>
                <w:color w:val="000000"/>
                <w:sz w:val="20"/>
                <w:szCs w:val="20"/>
                <w:u w:val="none"/>
              </w:rPr>
            </w:pPr>
          </w:p>
        </w:tc>
        <w:tc>
          <w:tcPr>
            <w:tcW w:w="688" w:type="dxa"/>
            <w:tcBorders>
              <w:top w:val="nil"/>
              <w:left w:val="nil"/>
              <w:bottom w:val="nil"/>
              <w:right w:val="nil"/>
            </w:tcBorders>
            <w:shd w:val="clear" w:color="auto" w:fill="auto"/>
            <w:noWrap/>
            <w:tcMar>
              <w:top w:w="15" w:type="dxa"/>
              <w:left w:w="15" w:type="dxa"/>
              <w:right w:w="15" w:type="dxa"/>
            </w:tcMar>
            <w:vAlign w:val="bottom"/>
          </w:tcPr>
          <w:p w14:paraId="388A91F5">
            <w:pPr>
              <w:rPr>
                <w:rFonts w:hint="default" w:ascii="Calibri" w:hAnsi="Calibri" w:cs="Calibri"/>
                <w:i w:val="0"/>
                <w:color w:val="000000"/>
                <w:sz w:val="20"/>
                <w:szCs w:val="20"/>
                <w:u w:val="none"/>
              </w:rPr>
            </w:pPr>
          </w:p>
        </w:tc>
        <w:tc>
          <w:tcPr>
            <w:tcW w:w="870" w:type="dxa"/>
            <w:tcBorders>
              <w:top w:val="nil"/>
              <w:left w:val="nil"/>
              <w:bottom w:val="nil"/>
              <w:right w:val="nil"/>
            </w:tcBorders>
            <w:shd w:val="clear" w:color="auto" w:fill="auto"/>
            <w:noWrap/>
            <w:tcMar>
              <w:top w:w="15" w:type="dxa"/>
              <w:left w:w="15" w:type="dxa"/>
              <w:right w:w="15" w:type="dxa"/>
            </w:tcMar>
            <w:vAlign w:val="bottom"/>
          </w:tcPr>
          <w:p w14:paraId="3BD6CFDC">
            <w:pPr>
              <w:rPr>
                <w:rFonts w:hint="default" w:ascii="Calibri" w:hAnsi="Calibri" w:cs="Calibri"/>
                <w:i w:val="0"/>
                <w:color w:val="000000"/>
                <w:sz w:val="20"/>
                <w:szCs w:val="20"/>
                <w:u w:val="none"/>
              </w:rPr>
            </w:pPr>
          </w:p>
        </w:tc>
        <w:tc>
          <w:tcPr>
            <w:tcW w:w="942" w:type="dxa"/>
            <w:tcBorders>
              <w:top w:val="nil"/>
              <w:left w:val="nil"/>
              <w:bottom w:val="nil"/>
              <w:right w:val="nil"/>
            </w:tcBorders>
            <w:shd w:val="clear" w:color="auto" w:fill="auto"/>
            <w:noWrap/>
            <w:tcMar>
              <w:top w:w="15" w:type="dxa"/>
              <w:left w:w="15" w:type="dxa"/>
              <w:right w:w="15" w:type="dxa"/>
            </w:tcMar>
            <w:vAlign w:val="bottom"/>
          </w:tcPr>
          <w:p w14:paraId="7B879724">
            <w:pPr>
              <w:rPr>
                <w:rFonts w:hint="default" w:ascii="Calibri" w:hAnsi="Calibri" w:cs="Calibri"/>
                <w:i w:val="0"/>
                <w:color w:val="000000"/>
                <w:sz w:val="20"/>
                <w:szCs w:val="20"/>
                <w:u w:val="none"/>
              </w:rPr>
            </w:pPr>
          </w:p>
        </w:tc>
        <w:tc>
          <w:tcPr>
            <w:tcW w:w="835" w:type="dxa"/>
            <w:tcBorders>
              <w:top w:val="nil"/>
              <w:left w:val="nil"/>
              <w:bottom w:val="nil"/>
              <w:right w:val="nil"/>
            </w:tcBorders>
            <w:shd w:val="clear" w:color="auto" w:fill="auto"/>
            <w:noWrap/>
            <w:tcMar>
              <w:top w:w="15" w:type="dxa"/>
              <w:left w:w="15" w:type="dxa"/>
              <w:right w:w="15" w:type="dxa"/>
            </w:tcMar>
            <w:vAlign w:val="bottom"/>
          </w:tcPr>
          <w:p w14:paraId="72C2994C">
            <w:pPr>
              <w:rPr>
                <w:rFonts w:hint="default" w:ascii="Calibri" w:hAnsi="Calibri" w:cs="Calibri"/>
                <w:i w:val="0"/>
                <w:color w:val="000000"/>
                <w:sz w:val="20"/>
                <w:szCs w:val="20"/>
                <w:u w:val="none"/>
              </w:rPr>
            </w:pPr>
          </w:p>
        </w:tc>
        <w:tc>
          <w:tcPr>
            <w:tcW w:w="1061" w:type="dxa"/>
            <w:tcBorders>
              <w:top w:val="nil"/>
              <w:left w:val="nil"/>
              <w:bottom w:val="nil"/>
              <w:right w:val="nil"/>
            </w:tcBorders>
            <w:shd w:val="clear" w:color="auto" w:fill="auto"/>
            <w:noWrap/>
            <w:tcMar>
              <w:top w:w="15" w:type="dxa"/>
              <w:left w:w="15" w:type="dxa"/>
              <w:right w:w="15" w:type="dxa"/>
            </w:tcMar>
            <w:vAlign w:val="bottom"/>
          </w:tcPr>
          <w:p w14:paraId="7B9A7188">
            <w:pPr>
              <w:rPr>
                <w:rFonts w:hint="default" w:ascii="Calibri" w:hAnsi="Calibri" w:cs="Calibri"/>
                <w:i w:val="0"/>
                <w:color w:val="000000"/>
                <w:sz w:val="20"/>
                <w:szCs w:val="20"/>
                <w:u w:val="none"/>
              </w:rPr>
            </w:pPr>
          </w:p>
        </w:tc>
        <w:tc>
          <w:tcPr>
            <w:tcW w:w="555" w:type="dxa"/>
            <w:tcBorders>
              <w:top w:val="nil"/>
              <w:left w:val="nil"/>
              <w:bottom w:val="nil"/>
              <w:right w:val="nil"/>
            </w:tcBorders>
            <w:shd w:val="clear" w:color="auto" w:fill="auto"/>
            <w:noWrap/>
            <w:tcMar>
              <w:top w:w="15" w:type="dxa"/>
              <w:left w:w="15" w:type="dxa"/>
              <w:right w:w="15" w:type="dxa"/>
            </w:tcMar>
            <w:vAlign w:val="bottom"/>
          </w:tcPr>
          <w:p w14:paraId="3D71BC78">
            <w:pPr>
              <w:rPr>
                <w:rFonts w:hint="default" w:ascii="Calibri" w:hAnsi="Calibri" w:cs="Calibri"/>
                <w:i w:val="0"/>
                <w:color w:val="000000"/>
                <w:sz w:val="20"/>
                <w:szCs w:val="20"/>
                <w:u w:val="none"/>
              </w:rPr>
            </w:pPr>
          </w:p>
        </w:tc>
        <w:tc>
          <w:tcPr>
            <w:tcW w:w="930" w:type="dxa"/>
            <w:tcBorders>
              <w:top w:val="nil"/>
              <w:left w:val="nil"/>
              <w:bottom w:val="nil"/>
              <w:right w:val="nil"/>
            </w:tcBorders>
            <w:shd w:val="clear" w:color="auto" w:fill="auto"/>
            <w:noWrap/>
            <w:tcMar>
              <w:top w:w="15" w:type="dxa"/>
              <w:left w:w="15" w:type="dxa"/>
              <w:right w:w="15" w:type="dxa"/>
            </w:tcMar>
            <w:vAlign w:val="bottom"/>
          </w:tcPr>
          <w:p w14:paraId="7FB5A683">
            <w:pPr>
              <w:rPr>
                <w:rFonts w:hint="default" w:ascii="Calibri" w:hAnsi="Calibri" w:cs="Calibri"/>
                <w:i w:val="0"/>
                <w:color w:val="000000"/>
                <w:sz w:val="20"/>
                <w:szCs w:val="20"/>
                <w:u w:val="none"/>
              </w:rPr>
            </w:pPr>
          </w:p>
        </w:tc>
        <w:tc>
          <w:tcPr>
            <w:tcW w:w="945" w:type="dxa"/>
            <w:tcBorders>
              <w:top w:val="nil"/>
              <w:left w:val="nil"/>
              <w:bottom w:val="nil"/>
              <w:right w:val="nil"/>
            </w:tcBorders>
            <w:shd w:val="clear" w:color="auto" w:fill="auto"/>
            <w:noWrap/>
            <w:tcMar>
              <w:top w:w="15" w:type="dxa"/>
              <w:left w:w="15" w:type="dxa"/>
              <w:right w:w="15" w:type="dxa"/>
            </w:tcMar>
            <w:vAlign w:val="bottom"/>
          </w:tcPr>
          <w:p w14:paraId="1944B548">
            <w:pPr>
              <w:rPr>
                <w:rFonts w:hint="default" w:ascii="Calibri" w:hAnsi="Calibri" w:cs="Calibri"/>
                <w:i w:val="0"/>
                <w:color w:val="000000"/>
                <w:sz w:val="20"/>
                <w:szCs w:val="20"/>
                <w:u w:val="none"/>
              </w:rPr>
            </w:pPr>
          </w:p>
        </w:tc>
        <w:tc>
          <w:tcPr>
            <w:tcW w:w="720" w:type="dxa"/>
            <w:tcBorders>
              <w:top w:val="nil"/>
              <w:left w:val="nil"/>
              <w:bottom w:val="nil"/>
              <w:right w:val="nil"/>
            </w:tcBorders>
            <w:shd w:val="clear" w:color="auto" w:fill="auto"/>
            <w:noWrap/>
            <w:tcMar>
              <w:top w:w="15" w:type="dxa"/>
              <w:left w:w="15" w:type="dxa"/>
              <w:right w:w="15" w:type="dxa"/>
            </w:tcMar>
            <w:vAlign w:val="bottom"/>
          </w:tcPr>
          <w:p w14:paraId="748B5BEF">
            <w:pPr>
              <w:rPr>
                <w:rFonts w:hint="default" w:ascii="Calibri" w:hAnsi="Calibri" w:cs="Calibri"/>
                <w:i w:val="0"/>
                <w:color w:val="000000"/>
                <w:sz w:val="20"/>
                <w:szCs w:val="20"/>
                <w:u w:val="none"/>
              </w:rPr>
            </w:pPr>
          </w:p>
        </w:tc>
        <w:tc>
          <w:tcPr>
            <w:tcW w:w="2085" w:type="dxa"/>
            <w:gridSpan w:val="2"/>
            <w:tcBorders>
              <w:top w:val="nil"/>
              <w:left w:val="nil"/>
              <w:bottom w:val="nil"/>
              <w:right w:val="nil"/>
            </w:tcBorders>
            <w:shd w:val="clear" w:color="auto" w:fill="auto"/>
            <w:noWrap/>
            <w:tcMar>
              <w:top w:w="15" w:type="dxa"/>
              <w:left w:w="15" w:type="dxa"/>
              <w:right w:w="15" w:type="dxa"/>
            </w:tcMar>
            <w:vAlign w:val="bottom"/>
          </w:tcPr>
          <w:p w14:paraId="709D567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696603F">
        <w:tblPrEx>
          <w:tblCellMar>
            <w:top w:w="0" w:type="dxa"/>
            <w:left w:w="0" w:type="dxa"/>
            <w:bottom w:w="0" w:type="dxa"/>
            <w:right w:w="0" w:type="dxa"/>
          </w:tblCellMar>
        </w:tblPrEx>
        <w:trPr>
          <w:trHeight w:val="345" w:hRule="atLeast"/>
          <w:jc w:val="center"/>
        </w:trPr>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58C28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功能科目编码</w:t>
            </w:r>
          </w:p>
        </w:tc>
        <w:tc>
          <w:tcPr>
            <w:tcW w:w="36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720A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功能科目名称</w:t>
            </w:r>
          </w:p>
        </w:tc>
        <w:tc>
          <w:tcPr>
            <w:tcW w:w="870" w:type="dxa"/>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3000B95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AAC9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上年结转</w:t>
            </w:r>
          </w:p>
        </w:tc>
        <w:tc>
          <w:tcPr>
            <w:tcW w:w="3335"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53C8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财政拨款</w:t>
            </w:r>
          </w:p>
        </w:tc>
        <w:tc>
          <w:tcPr>
            <w:tcW w:w="106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D53D56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教育收费资金收入</w:t>
            </w:r>
          </w:p>
        </w:tc>
        <w:tc>
          <w:tcPr>
            <w:tcW w:w="55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E359A8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事业收入</w:t>
            </w:r>
          </w:p>
        </w:tc>
        <w:tc>
          <w:tcPr>
            <w:tcW w:w="93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A739FC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事业单位经营收入</w:t>
            </w:r>
          </w:p>
        </w:tc>
        <w:tc>
          <w:tcPr>
            <w:tcW w:w="94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18B17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附属单位上缴收入</w:t>
            </w:r>
          </w:p>
        </w:tc>
        <w:tc>
          <w:tcPr>
            <w:tcW w:w="72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268176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上级补助收入</w:t>
            </w:r>
          </w:p>
        </w:tc>
        <w:tc>
          <w:tcPr>
            <w:tcW w:w="103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89D36C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其他收入</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3AA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使用非财政拨款结余</w:t>
            </w:r>
          </w:p>
        </w:tc>
      </w:tr>
      <w:tr w14:paraId="3DC3D9F1">
        <w:tblPrEx>
          <w:tblCellMar>
            <w:top w:w="0" w:type="dxa"/>
            <w:left w:w="0" w:type="dxa"/>
            <w:bottom w:w="0" w:type="dxa"/>
            <w:right w:w="0" w:type="dxa"/>
          </w:tblCellMar>
        </w:tblPrEx>
        <w:trPr>
          <w:trHeight w:val="806" w:hRule="atLeast"/>
          <w:jc w:val="center"/>
        </w:trPr>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419FF">
            <w:pPr>
              <w:jc w:val="center"/>
              <w:rPr>
                <w:rFonts w:hint="eastAsia" w:ascii="宋体" w:hAnsi="宋体" w:eastAsia="宋体" w:cs="宋体"/>
                <w:i w:val="0"/>
                <w:color w:val="000000"/>
                <w:sz w:val="20"/>
                <w:szCs w:val="20"/>
                <w:u w:val="none"/>
              </w:rPr>
            </w:pPr>
          </w:p>
        </w:tc>
        <w:tc>
          <w:tcPr>
            <w:tcW w:w="36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8BB2E">
            <w:pPr>
              <w:jc w:val="center"/>
              <w:rPr>
                <w:rFonts w:hint="eastAsia" w:ascii="宋体" w:hAnsi="宋体" w:eastAsia="宋体" w:cs="宋体"/>
                <w:i w:val="0"/>
                <w:color w:val="000000"/>
                <w:sz w:val="20"/>
                <w:szCs w:val="20"/>
                <w:u w:val="none"/>
              </w:rPr>
            </w:pPr>
          </w:p>
        </w:tc>
        <w:tc>
          <w:tcPr>
            <w:tcW w:w="870" w:type="dxa"/>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056C3AC">
            <w:pPr>
              <w:jc w:val="center"/>
              <w:rPr>
                <w:rFonts w:hint="eastAsia" w:ascii="宋体" w:hAnsi="宋体" w:eastAsia="宋体" w:cs="宋体"/>
                <w:i w:val="0"/>
                <w:color w:val="000000"/>
                <w:sz w:val="20"/>
                <w:szCs w:val="20"/>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6D7E5">
            <w:pPr>
              <w:jc w:val="center"/>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1F4F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小计</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0CD5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一般公共预算拨款收入</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7DE3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政府性基金预算拨款收入</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8363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国有资本经营预算收入</w:t>
            </w:r>
          </w:p>
        </w:tc>
        <w:tc>
          <w:tcPr>
            <w:tcW w:w="106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BC19BF8">
            <w:pPr>
              <w:jc w:val="center"/>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F2C17B5">
            <w:pPr>
              <w:jc w:val="center"/>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6B7068C">
            <w:pPr>
              <w:jc w:val="center"/>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3B49D52">
            <w:pPr>
              <w:jc w:val="center"/>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7CA8CFF">
            <w:pPr>
              <w:jc w:val="center"/>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EC453A9">
            <w:pPr>
              <w:jc w:val="center"/>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C0613">
            <w:pPr>
              <w:jc w:val="center"/>
              <w:rPr>
                <w:rFonts w:hint="eastAsia" w:ascii="宋体" w:hAnsi="宋体" w:eastAsia="宋体" w:cs="宋体"/>
                <w:i w:val="0"/>
                <w:color w:val="000000"/>
                <w:sz w:val="20"/>
                <w:szCs w:val="20"/>
                <w:u w:val="none"/>
              </w:rPr>
            </w:pPr>
          </w:p>
        </w:tc>
      </w:tr>
      <w:tr w14:paraId="68139F1B">
        <w:tblPrEx>
          <w:tblCellMar>
            <w:top w:w="0" w:type="dxa"/>
            <w:left w:w="0" w:type="dxa"/>
            <w:bottom w:w="0" w:type="dxa"/>
            <w:right w:w="0" w:type="dxa"/>
          </w:tblCellMar>
        </w:tblPrEx>
        <w:trPr>
          <w:trHeight w:val="325" w:hRule="atLeast"/>
          <w:jc w:val="center"/>
        </w:trPr>
        <w:tc>
          <w:tcPr>
            <w:tcW w:w="1263"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5A2CD0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4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7E9DB8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87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39E19F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7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23DD176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688"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4A3D755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7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F8BA6E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EF8F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83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4D358D4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61"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E30066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55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0E0694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3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4662A9E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94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3D1BDC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2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68A654C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03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3B8CE2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5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CC1507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r>
      <w:tr w14:paraId="745AF6AD">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DFAEA">
            <w:pPr>
              <w:rPr>
                <w:rFonts w:hint="eastAsia" w:ascii="宋体" w:hAnsi="宋体" w:eastAsia="宋体" w:cs="宋体"/>
                <w:i w:val="0"/>
                <w:color w:val="000000"/>
                <w:sz w:val="20"/>
                <w:szCs w:val="20"/>
                <w:u w:val="none"/>
              </w:rPr>
            </w:pP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9236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4181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BE2AF">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D5B7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C6EA8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779B7">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B77DB">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F309BD">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B1088">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1A0A18">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61C8A">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797A41">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94D4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5,384.04</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F541F">
            <w:pPr>
              <w:jc w:val="right"/>
              <w:rPr>
                <w:rFonts w:hint="eastAsia" w:ascii="宋体" w:hAnsi="宋体" w:eastAsia="宋体" w:cs="宋体"/>
                <w:i w:val="0"/>
                <w:color w:val="000000"/>
                <w:sz w:val="20"/>
                <w:szCs w:val="20"/>
                <w:u w:val="none"/>
              </w:rPr>
            </w:pPr>
          </w:p>
        </w:tc>
      </w:tr>
      <w:tr w14:paraId="2C3867BC">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9F28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2E00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65B5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84335">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B049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C7AD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A2CD4">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69B64">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CD3E4">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F382A">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6F36E">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0FEC5">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A4D789">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01E7C">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E5BE1">
            <w:pPr>
              <w:jc w:val="right"/>
              <w:rPr>
                <w:rFonts w:hint="eastAsia" w:ascii="宋体" w:hAnsi="宋体" w:eastAsia="宋体" w:cs="宋体"/>
                <w:i w:val="0"/>
                <w:color w:val="000000"/>
                <w:sz w:val="20"/>
                <w:szCs w:val="20"/>
                <w:u w:val="none"/>
              </w:rPr>
            </w:pPr>
          </w:p>
        </w:tc>
      </w:tr>
      <w:tr w14:paraId="58099A55">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AAFC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5C72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2A85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54274">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276F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FDDC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651A6">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7E41D">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C9397">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4F213">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DDB7B">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11C86">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5F48D">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2D259">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64D64">
            <w:pPr>
              <w:jc w:val="right"/>
              <w:rPr>
                <w:rFonts w:hint="eastAsia" w:ascii="宋体" w:hAnsi="宋体" w:eastAsia="宋体" w:cs="宋体"/>
                <w:i w:val="0"/>
                <w:color w:val="000000"/>
                <w:sz w:val="20"/>
                <w:szCs w:val="20"/>
                <w:u w:val="none"/>
              </w:rPr>
            </w:pPr>
          </w:p>
        </w:tc>
      </w:tr>
      <w:tr w14:paraId="57FECBA9">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3D17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CA85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C760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256BA">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E27B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02A9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E98A27">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38068">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FF9C0">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C3891">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6C9CD">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17675">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CA840">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E172E">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73B51D">
            <w:pPr>
              <w:jc w:val="right"/>
              <w:rPr>
                <w:rFonts w:hint="eastAsia" w:ascii="宋体" w:hAnsi="宋体" w:eastAsia="宋体" w:cs="宋体"/>
                <w:i w:val="0"/>
                <w:color w:val="000000"/>
                <w:sz w:val="20"/>
                <w:szCs w:val="20"/>
                <w:u w:val="none"/>
              </w:rPr>
            </w:pPr>
          </w:p>
        </w:tc>
      </w:tr>
      <w:tr w14:paraId="3987F94A">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4B9B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99</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E8DD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9E2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633905">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C2A7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A859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BD68A">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29B6B">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12698">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8BE42">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B8C518">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C1F16">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BFA38">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DC27B">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0B10C">
            <w:pPr>
              <w:jc w:val="right"/>
              <w:rPr>
                <w:rFonts w:hint="eastAsia" w:ascii="宋体" w:hAnsi="宋体" w:eastAsia="宋体" w:cs="宋体"/>
                <w:i w:val="0"/>
                <w:color w:val="000000"/>
                <w:sz w:val="20"/>
                <w:szCs w:val="20"/>
                <w:u w:val="none"/>
              </w:rPr>
            </w:pPr>
          </w:p>
        </w:tc>
      </w:tr>
      <w:tr w14:paraId="6CBCBD47">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894C0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2089999</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D10B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BF36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A8527">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3E91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FBC33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00EE4">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83545">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2A983">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07F1E">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E7995D">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D288A">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28A238">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7603D">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B3FC47">
            <w:pPr>
              <w:jc w:val="right"/>
              <w:rPr>
                <w:rFonts w:hint="eastAsia" w:ascii="宋体" w:hAnsi="宋体" w:eastAsia="宋体" w:cs="宋体"/>
                <w:i w:val="0"/>
                <w:color w:val="000000"/>
                <w:sz w:val="20"/>
                <w:szCs w:val="20"/>
                <w:u w:val="none"/>
              </w:rPr>
            </w:pPr>
          </w:p>
        </w:tc>
      </w:tr>
      <w:tr w14:paraId="3B33D6FB">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5BD7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58DB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C7D5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1,595.67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73697">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7F51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646.63</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1E25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646.63</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6335B">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2C254">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1847E">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963CC3">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BFF9D">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F3D3C">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29ECB8">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5C3A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949.04</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4C7F2">
            <w:pPr>
              <w:jc w:val="right"/>
              <w:rPr>
                <w:rFonts w:hint="eastAsia" w:ascii="宋体" w:hAnsi="宋体" w:eastAsia="宋体" w:cs="宋体"/>
                <w:i w:val="0"/>
                <w:color w:val="000000"/>
                <w:sz w:val="20"/>
                <w:szCs w:val="20"/>
                <w:u w:val="none"/>
              </w:rPr>
            </w:pPr>
          </w:p>
        </w:tc>
      </w:tr>
      <w:tr w14:paraId="20EC0A83">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5B8C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04</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CEE1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公共卫生</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57FC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1,562.74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8F747">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8F36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75A2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38ABC">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8B822">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27456">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877741">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226F7">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00430">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CBFF8">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4134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949.04</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5CD87D">
            <w:pPr>
              <w:jc w:val="right"/>
              <w:rPr>
                <w:rFonts w:hint="eastAsia" w:ascii="宋体" w:hAnsi="宋体" w:eastAsia="宋体" w:cs="宋体"/>
                <w:i w:val="0"/>
                <w:color w:val="000000"/>
                <w:sz w:val="20"/>
                <w:szCs w:val="20"/>
                <w:u w:val="none"/>
              </w:rPr>
            </w:pPr>
          </w:p>
        </w:tc>
      </w:tr>
      <w:tr w14:paraId="1DAD9CFE">
        <w:tblPrEx>
          <w:shd w:val="clear" w:color="auto" w:fill="auto"/>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1C5C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2100401</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79D1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疾病预防控制机构</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EA6D0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1,562.74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E748B">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021B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F0E80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6CCE99">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1E21C">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BDE92">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F77D1">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A0E35">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B4A05">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72B43">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9C0C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949.04</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4CD48">
            <w:pPr>
              <w:jc w:val="right"/>
              <w:rPr>
                <w:rFonts w:hint="eastAsia" w:ascii="宋体" w:hAnsi="宋体" w:eastAsia="宋体" w:cs="宋体"/>
                <w:i w:val="0"/>
                <w:color w:val="000000"/>
                <w:sz w:val="20"/>
                <w:szCs w:val="20"/>
                <w:u w:val="none"/>
              </w:rPr>
            </w:pPr>
          </w:p>
        </w:tc>
      </w:tr>
      <w:tr w14:paraId="65C0CE73">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3CEA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550A4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A821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7BD07">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8C81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EB16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BBB0B">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68624">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6BC6A6">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4BB31">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FD342">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5F3D3">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7F6F2">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2E807">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201D5">
            <w:pPr>
              <w:jc w:val="right"/>
              <w:rPr>
                <w:rFonts w:hint="eastAsia" w:ascii="宋体" w:hAnsi="宋体" w:eastAsia="宋体" w:cs="宋体"/>
                <w:i w:val="0"/>
                <w:color w:val="000000"/>
                <w:sz w:val="20"/>
                <w:szCs w:val="20"/>
                <w:u w:val="none"/>
              </w:rPr>
            </w:pPr>
          </w:p>
        </w:tc>
      </w:tr>
      <w:tr w14:paraId="587854D8">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0714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4F07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39C9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45464C">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F679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6C22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218EB">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ECE42">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4BB23">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06B1E">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4008A6">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E776A">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5CE56">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9BA0F">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4AA18">
            <w:pPr>
              <w:jc w:val="right"/>
              <w:rPr>
                <w:rFonts w:hint="eastAsia" w:ascii="宋体" w:hAnsi="宋体" w:eastAsia="宋体" w:cs="宋体"/>
                <w:i w:val="0"/>
                <w:color w:val="000000"/>
                <w:sz w:val="20"/>
                <w:szCs w:val="20"/>
                <w:u w:val="none"/>
              </w:rPr>
            </w:pPr>
          </w:p>
        </w:tc>
      </w:tr>
      <w:tr w14:paraId="59D1228B">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1B86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8F63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住房保障支出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7D8A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77820">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8D1FD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A325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176C6">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F6F90">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96E1A">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F247B1">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B629C">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7219F">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DC844B">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ACD27">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754DE">
            <w:pPr>
              <w:jc w:val="right"/>
              <w:rPr>
                <w:rFonts w:hint="eastAsia" w:ascii="宋体" w:hAnsi="宋体" w:eastAsia="宋体" w:cs="宋体"/>
                <w:i w:val="0"/>
                <w:color w:val="000000"/>
                <w:sz w:val="20"/>
                <w:szCs w:val="20"/>
                <w:u w:val="none"/>
              </w:rPr>
            </w:pPr>
          </w:p>
        </w:tc>
      </w:tr>
      <w:tr w14:paraId="0D92846A">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68D7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F368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住房改革支出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5CDC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F62BB">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85CC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0453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36CAF">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EA54D">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20DF91">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F41EA">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9BA01">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2FF3B">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7E5EA">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37320">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40C29">
            <w:pPr>
              <w:jc w:val="right"/>
              <w:rPr>
                <w:rFonts w:hint="eastAsia" w:ascii="宋体" w:hAnsi="宋体" w:eastAsia="宋体" w:cs="宋体"/>
                <w:i w:val="0"/>
                <w:color w:val="000000"/>
                <w:sz w:val="20"/>
                <w:szCs w:val="20"/>
                <w:u w:val="none"/>
              </w:rPr>
            </w:pPr>
          </w:p>
        </w:tc>
      </w:tr>
      <w:tr w14:paraId="63D74B67">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2346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2210201</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3F97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住房公积金</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62B6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41BC4">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9384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9B65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EC696">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DBA68">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A5D9E">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51F58">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B2FF2">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07746C">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81FED0">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0A5FD7">
            <w:pPr>
              <w:jc w:val="right"/>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7F885">
            <w:pPr>
              <w:jc w:val="right"/>
              <w:rPr>
                <w:rFonts w:hint="eastAsia" w:ascii="宋体" w:hAnsi="宋体" w:eastAsia="宋体" w:cs="宋体"/>
                <w:i w:val="0"/>
                <w:color w:val="000000"/>
                <w:sz w:val="20"/>
                <w:szCs w:val="20"/>
                <w:u w:val="none"/>
              </w:rPr>
            </w:pPr>
          </w:p>
        </w:tc>
      </w:tr>
      <w:tr w14:paraId="4068585F">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DAA9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229</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901D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78B2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618EB">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99FED">
            <w:pPr>
              <w:jc w:val="right"/>
              <w:rPr>
                <w:rFonts w:hint="eastAsia" w:ascii="宋体" w:hAnsi="宋体" w:eastAsia="宋体" w:cs="宋体"/>
                <w:i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5E4C5">
            <w:pPr>
              <w:jc w:val="right"/>
              <w:rPr>
                <w:rFonts w:hint="eastAsia" w:ascii="宋体" w:hAnsi="宋体" w:eastAsia="宋体" w:cs="宋体"/>
                <w:i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3EA2D2">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DB7C3">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DDDAD">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E934B">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32390">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8FC90">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7B7E2">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6F3AA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687689">
            <w:pPr>
              <w:jc w:val="right"/>
              <w:rPr>
                <w:rFonts w:hint="eastAsia" w:ascii="宋体" w:hAnsi="宋体" w:eastAsia="宋体" w:cs="宋体"/>
                <w:i w:val="0"/>
                <w:color w:val="000000"/>
                <w:sz w:val="20"/>
                <w:szCs w:val="20"/>
                <w:u w:val="none"/>
              </w:rPr>
            </w:pPr>
          </w:p>
        </w:tc>
      </w:tr>
      <w:tr w14:paraId="0215189B">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140E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99</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2579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675D9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99007">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05C0B">
            <w:pPr>
              <w:jc w:val="right"/>
              <w:rPr>
                <w:rFonts w:hint="eastAsia" w:ascii="宋体" w:hAnsi="宋体" w:eastAsia="宋体" w:cs="宋体"/>
                <w:i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887F2">
            <w:pPr>
              <w:jc w:val="right"/>
              <w:rPr>
                <w:rFonts w:hint="eastAsia" w:ascii="宋体" w:hAnsi="宋体" w:eastAsia="宋体" w:cs="宋体"/>
                <w:i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76C87">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12034">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A5CE4">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16F7F">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40B18">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A6C79">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848EE">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F449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94B51">
            <w:pPr>
              <w:jc w:val="right"/>
              <w:rPr>
                <w:rFonts w:hint="eastAsia" w:ascii="宋体" w:hAnsi="宋体" w:eastAsia="宋体" w:cs="宋体"/>
                <w:i w:val="0"/>
                <w:color w:val="000000"/>
                <w:sz w:val="20"/>
                <w:szCs w:val="20"/>
                <w:u w:val="none"/>
              </w:rPr>
            </w:pPr>
          </w:p>
        </w:tc>
      </w:tr>
      <w:tr w14:paraId="455E0ABF">
        <w:tblPrEx>
          <w:tblCellMar>
            <w:top w:w="0" w:type="dxa"/>
            <w:left w:w="0" w:type="dxa"/>
            <w:bottom w:w="0" w:type="dxa"/>
            <w:right w:w="0" w:type="dxa"/>
          </w:tblCellMar>
        </w:tblPrEx>
        <w:trPr>
          <w:trHeight w:val="315" w:hRule="atLeast"/>
          <w:jc w:val="center"/>
        </w:trPr>
        <w:tc>
          <w:tcPr>
            <w:tcW w:w="12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341AC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2299999</w:t>
            </w:r>
          </w:p>
        </w:tc>
        <w:tc>
          <w:tcPr>
            <w:tcW w:w="3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4026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其他支出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97C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E32C1">
            <w:pPr>
              <w:jc w:val="right"/>
              <w:rPr>
                <w:rFonts w:hint="eastAsia" w:ascii="宋体" w:hAnsi="宋体" w:eastAsia="宋体" w:cs="宋体"/>
                <w:i w:val="0"/>
                <w:color w:val="000000"/>
                <w:sz w:val="20"/>
                <w:szCs w:val="20"/>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6AD53">
            <w:pPr>
              <w:jc w:val="right"/>
              <w:rPr>
                <w:rFonts w:hint="eastAsia" w:ascii="宋体" w:hAnsi="宋体" w:eastAsia="宋体" w:cs="宋体"/>
                <w:i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92095">
            <w:pPr>
              <w:jc w:val="right"/>
              <w:rPr>
                <w:rFonts w:hint="eastAsia" w:ascii="宋体" w:hAnsi="宋体" w:eastAsia="宋体" w:cs="宋体"/>
                <w:i w:val="0"/>
                <w:color w:val="000000"/>
                <w:sz w:val="20"/>
                <w:szCs w:val="20"/>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058E0">
            <w:pPr>
              <w:rPr>
                <w:rFonts w:hint="eastAsia" w:ascii="宋体" w:hAnsi="宋体" w:eastAsia="宋体" w:cs="宋体"/>
                <w:i w:val="0"/>
                <w:color w:val="000000"/>
                <w:sz w:val="20"/>
                <w:szCs w:val="20"/>
                <w:u w:val="none"/>
              </w:rPr>
            </w:pPr>
          </w:p>
        </w:tc>
        <w:tc>
          <w:tcPr>
            <w:tcW w:w="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A7D54">
            <w:pPr>
              <w:rPr>
                <w:rFonts w:hint="eastAsia" w:ascii="宋体" w:hAnsi="宋体" w:eastAsia="宋体" w:cs="宋体"/>
                <w:i w:val="0"/>
                <w:color w:val="000000"/>
                <w:sz w:val="20"/>
                <w:szCs w:val="20"/>
                <w:u w:val="none"/>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22024">
            <w:pPr>
              <w:jc w:val="right"/>
              <w:rPr>
                <w:rFonts w:hint="eastAsia" w:ascii="宋体" w:hAnsi="宋体" w:eastAsia="宋体" w:cs="宋体"/>
                <w:i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25F4F">
            <w:pPr>
              <w:jc w:val="right"/>
              <w:rPr>
                <w:rFonts w:hint="eastAsia" w:ascii="宋体" w:hAnsi="宋体" w:eastAsia="宋体" w:cs="宋体"/>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9186CB">
            <w:pPr>
              <w:jc w:val="right"/>
              <w:rPr>
                <w:rFonts w:hint="eastAsia" w:ascii="宋体" w:hAnsi="宋体" w:eastAsia="宋体" w:cs="宋体"/>
                <w:i w:val="0"/>
                <w:color w:val="000000"/>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95424B">
            <w:pPr>
              <w:jc w:val="right"/>
              <w:rPr>
                <w:rFonts w:hint="eastAsia" w:ascii="宋体" w:hAnsi="宋体" w:eastAsia="宋体" w:cs="宋体"/>
                <w:i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D691A6">
            <w:pPr>
              <w:jc w:val="right"/>
              <w:rPr>
                <w:rFonts w:hint="eastAsia" w:ascii="宋体" w:hAnsi="宋体" w:eastAsia="宋体" w:cs="宋体"/>
                <w:i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F26B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FEB40">
            <w:pPr>
              <w:jc w:val="right"/>
              <w:rPr>
                <w:rFonts w:hint="eastAsia" w:ascii="宋体" w:hAnsi="宋体" w:eastAsia="宋体" w:cs="宋体"/>
                <w:i w:val="0"/>
                <w:color w:val="000000"/>
                <w:sz w:val="20"/>
                <w:szCs w:val="20"/>
                <w:u w:val="none"/>
              </w:rPr>
            </w:pPr>
          </w:p>
        </w:tc>
      </w:tr>
    </w:tbl>
    <w:p w14:paraId="13182FE0">
      <w:pPr>
        <w:rPr>
          <w:rFonts w:hint="eastAsia" w:ascii="仿宋" w:hAnsi="仿宋" w:eastAsia="仿宋" w:cs="仿宋"/>
          <w:color w:val="auto"/>
          <w:kern w:val="2"/>
          <w:sz w:val="32"/>
          <w:szCs w:val="32"/>
          <w:lang w:val="en-US" w:eastAsia="zh-CN" w:bidi="ar-SA"/>
        </w:rPr>
        <w:sectPr>
          <w:pgSz w:w="16838" w:h="11906" w:orient="landscape"/>
          <w:pgMar w:top="720" w:right="720" w:bottom="720" w:left="720" w:header="851" w:footer="992" w:gutter="0"/>
          <w:cols w:space="0" w:num="1"/>
          <w:docGrid w:type="lines" w:linePitch="322" w:charSpace="0"/>
        </w:sectPr>
      </w:pPr>
      <w:r>
        <w:rPr>
          <w:rFonts w:hint="eastAsia" w:ascii="仿宋" w:hAnsi="仿宋" w:eastAsia="仿宋" w:cs="仿宋"/>
          <w:color w:val="auto"/>
          <w:kern w:val="2"/>
          <w:sz w:val="32"/>
          <w:szCs w:val="32"/>
          <w:lang w:val="en-US" w:eastAsia="zh-CN" w:bidi="ar-SA"/>
        </w:rPr>
        <w:br w:type="page"/>
      </w:r>
    </w:p>
    <w:p w14:paraId="75A4EDAC">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14:paraId="2954685F">
      <w:pPr>
        <w:tabs>
          <w:tab w:val="left" w:pos="1207"/>
        </w:tabs>
        <w:bidi w:val="0"/>
        <w:jc w:val="left"/>
        <w:rPr>
          <w:rFonts w:hint="eastAsia" w:ascii="Times New Roman" w:hAnsi="Times New Roman" w:eastAsia="宋体" w:cs="Times New Roman"/>
          <w:kern w:val="2"/>
          <w:sz w:val="21"/>
          <w:lang w:val="en-US" w:eastAsia="zh-CN" w:bidi="ar-SA"/>
        </w:rPr>
      </w:pPr>
    </w:p>
    <w:tbl>
      <w:tblPr>
        <w:tblStyle w:val="4"/>
        <w:tblW w:w="10496" w:type="dxa"/>
        <w:tblInd w:w="0" w:type="dxa"/>
        <w:shd w:val="clear" w:color="auto" w:fill="auto"/>
        <w:tblLayout w:type="fixed"/>
        <w:tblCellMar>
          <w:top w:w="0" w:type="dxa"/>
          <w:left w:w="0" w:type="dxa"/>
          <w:bottom w:w="0" w:type="dxa"/>
          <w:right w:w="0" w:type="dxa"/>
        </w:tblCellMar>
      </w:tblPr>
      <w:tblGrid>
        <w:gridCol w:w="1502"/>
        <w:gridCol w:w="4824"/>
        <w:gridCol w:w="1698"/>
        <w:gridCol w:w="1104"/>
        <w:gridCol w:w="1368"/>
      </w:tblGrid>
      <w:tr w14:paraId="2A56E806">
        <w:tblPrEx>
          <w:tblCellMar>
            <w:top w:w="0" w:type="dxa"/>
            <w:left w:w="0" w:type="dxa"/>
            <w:bottom w:w="0" w:type="dxa"/>
            <w:right w:w="0" w:type="dxa"/>
          </w:tblCellMar>
        </w:tblPrEx>
        <w:trPr>
          <w:trHeight w:val="585" w:hRule="atLeast"/>
        </w:trPr>
        <w:tc>
          <w:tcPr>
            <w:tcW w:w="10496" w:type="dxa"/>
            <w:gridSpan w:val="5"/>
            <w:tcBorders>
              <w:top w:val="nil"/>
              <w:left w:val="nil"/>
              <w:bottom w:val="nil"/>
              <w:right w:val="nil"/>
            </w:tcBorders>
            <w:shd w:val="clear" w:color="auto" w:fill="auto"/>
            <w:noWrap/>
            <w:tcMar>
              <w:top w:w="15" w:type="dxa"/>
              <w:left w:w="15" w:type="dxa"/>
              <w:right w:w="15" w:type="dxa"/>
            </w:tcMar>
            <w:vAlign w:val="center"/>
          </w:tcPr>
          <w:p w14:paraId="6D217FFA">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单位支出总表</w:t>
            </w:r>
          </w:p>
        </w:tc>
      </w:tr>
      <w:tr w14:paraId="3B072450">
        <w:tblPrEx>
          <w:shd w:val="clear" w:color="auto" w:fill="auto"/>
          <w:tblCellMar>
            <w:top w:w="0" w:type="dxa"/>
            <w:left w:w="0" w:type="dxa"/>
            <w:bottom w:w="0" w:type="dxa"/>
            <w:right w:w="0" w:type="dxa"/>
          </w:tblCellMar>
        </w:tblPrEx>
        <w:trPr>
          <w:trHeight w:val="420" w:hRule="atLeast"/>
        </w:trPr>
        <w:tc>
          <w:tcPr>
            <w:tcW w:w="6326" w:type="dxa"/>
            <w:gridSpan w:val="2"/>
            <w:tcBorders>
              <w:top w:val="nil"/>
              <w:left w:val="nil"/>
              <w:bottom w:val="nil"/>
              <w:right w:val="nil"/>
            </w:tcBorders>
            <w:shd w:val="clear" w:color="auto" w:fill="auto"/>
            <w:noWrap/>
            <w:tcMar>
              <w:top w:w="15" w:type="dxa"/>
              <w:left w:w="15" w:type="dxa"/>
              <w:right w:w="15" w:type="dxa"/>
            </w:tcMar>
            <w:vAlign w:val="center"/>
          </w:tcPr>
          <w:p w14:paraId="663A206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698" w:type="dxa"/>
            <w:tcBorders>
              <w:top w:val="nil"/>
              <w:left w:val="nil"/>
              <w:bottom w:val="nil"/>
              <w:right w:val="nil"/>
            </w:tcBorders>
            <w:shd w:val="clear" w:color="auto" w:fill="auto"/>
            <w:noWrap/>
            <w:tcMar>
              <w:top w:w="15" w:type="dxa"/>
              <w:left w:w="15" w:type="dxa"/>
              <w:right w:w="15" w:type="dxa"/>
            </w:tcMar>
            <w:vAlign w:val="bottom"/>
          </w:tcPr>
          <w:p w14:paraId="317794FC">
            <w:pPr>
              <w:rPr>
                <w:rFonts w:hint="eastAsia" w:ascii="宋体" w:hAnsi="宋体" w:eastAsia="宋体" w:cs="宋体"/>
                <w:i w:val="0"/>
                <w:color w:val="000000"/>
                <w:sz w:val="20"/>
                <w:szCs w:val="20"/>
                <w:u w:val="none"/>
              </w:rPr>
            </w:pPr>
          </w:p>
        </w:tc>
        <w:tc>
          <w:tcPr>
            <w:tcW w:w="1104" w:type="dxa"/>
            <w:tcBorders>
              <w:top w:val="nil"/>
              <w:left w:val="nil"/>
              <w:bottom w:val="nil"/>
              <w:right w:val="nil"/>
            </w:tcBorders>
            <w:shd w:val="clear" w:color="auto" w:fill="auto"/>
            <w:noWrap/>
            <w:tcMar>
              <w:top w:w="15" w:type="dxa"/>
              <w:left w:w="15" w:type="dxa"/>
              <w:right w:w="15" w:type="dxa"/>
            </w:tcMar>
            <w:vAlign w:val="bottom"/>
          </w:tcPr>
          <w:p w14:paraId="4AFBF1B0">
            <w:pPr>
              <w:rPr>
                <w:rFonts w:hint="eastAsia" w:ascii="宋体" w:hAnsi="宋体" w:eastAsia="宋体" w:cs="宋体"/>
                <w:i w:val="0"/>
                <w:color w:val="000000"/>
                <w:sz w:val="20"/>
                <w:szCs w:val="20"/>
                <w:u w:val="none"/>
              </w:rPr>
            </w:pPr>
          </w:p>
        </w:tc>
        <w:tc>
          <w:tcPr>
            <w:tcW w:w="1368" w:type="dxa"/>
            <w:tcBorders>
              <w:top w:val="nil"/>
              <w:left w:val="nil"/>
              <w:bottom w:val="nil"/>
              <w:right w:val="nil"/>
            </w:tcBorders>
            <w:shd w:val="clear" w:color="auto" w:fill="auto"/>
            <w:noWrap/>
            <w:tcMar>
              <w:top w:w="15" w:type="dxa"/>
              <w:left w:w="15" w:type="dxa"/>
              <w:right w:w="15" w:type="dxa"/>
            </w:tcMar>
            <w:vAlign w:val="bottom"/>
          </w:tcPr>
          <w:p w14:paraId="3662DD0B">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7CE6033">
        <w:tblPrEx>
          <w:tblCellMar>
            <w:top w:w="0" w:type="dxa"/>
            <w:left w:w="0" w:type="dxa"/>
            <w:bottom w:w="0" w:type="dxa"/>
            <w:right w:w="0" w:type="dxa"/>
          </w:tblCellMar>
        </w:tblPrEx>
        <w:trPr>
          <w:trHeight w:val="420" w:hRule="atLeast"/>
        </w:trPr>
        <w:tc>
          <w:tcPr>
            <w:tcW w:w="632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3A0D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1698"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DE9D4C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104"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4407AD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4CA7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23656A93">
        <w:tblPrEx>
          <w:tblCellMar>
            <w:top w:w="0" w:type="dxa"/>
            <w:left w:w="0" w:type="dxa"/>
            <w:bottom w:w="0" w:type="dxa"/>
            <w:right w:w="0" w:type="dxa"/>
          </w:tblCellMar>
        </w:tblPrEx>
        <w:trPr>
          <w:trHeight w:val="42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1459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CC1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698"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3C43A8D">
            <w:pPr>
              <w:jc w:val="center"/>
              <w:rPr>
                <w:rFonts w:hint="eastAsia" w:ascii="宋体" w:hAnsi="宋体" w:eastAsia="宋体" w:cs="宋体"/>
                <w:i w:val="0"/>
                <w:color w:val="000000"/>
                <w:sz w:val="20"/>
                <w:szCs w:val="20"/>
                <w:u w:val="none"/>
              </w:rPr>
            </w:pPr>
          </w:p>
        </w:tc>
        <w:tc>
          <w:tcPr>
            <w:tcW w:w="1104"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2FB0DDD9">
            <w:pPr>
              <w:jc w:val="center"/>
              <w:rPr>
                <w:rFonts w:hint="eastAsia" w:ascii="宋体" w:hAnsi="宋体" w:eastAsia="宋体" w:cs="宋体"/>
                <w:i w:val="0"/>
                <w:color w:val="000000"/>
                <w:sz w:val="20"/>
                <w:szCs w:val="20"/>
                <w:u w:val="none"/>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F2112">
            <w:pPr>
              <w:jc w:val="center"/>
              <w:rPr>
                <w:rFonts w:hint="eastAsia" w:ascii="宋体" w:hAnsi="宋体" w:eastAsia="宋体" w:cs="宋体"/>
                <w:i w:val="0"/>
                <w:color w:val="000000"/>
                <w:sz w:val="20"/>
                <w:szCs w:val="20"/>
                <w:u w:val="none"/>
              </w:rPr>
            </w:pPr>
          </w:p>
        </w:tc>
      </w:tr>
      <w:tr w14:paraId="445B5E00">
        <w:tblPrEx>
          <w:tblCellMar>
            <w:top w:w="0" w:type="dxa"/>
            <w:left w:w="0" w:type="dxa"/>
            <w:bottom w:w="0" w:type="dxa"/>
            <w:right w:w="0" w:type="dxa"/>
          </w:tblCellMar>
        </w:tblPrEx>
        <w:trPr>
          <w:trHeight w:val="420" w:hRule="atLeast"/>
        </w:trPr>
        <w:tc>
          <w:tcPr>
            <w:tcW w:w="150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E93D02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824"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5D9D5C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698"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AAD9B8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04"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39934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368"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22039D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37F48575">
        <w:tblPrEx>
          <w:shd w:val="clear" w:color="auto" w:fill="auto"/>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AAFB4">
            <w:pPr>
              <w:rPr>
                <w:rFonts w:hint="eastAsia" w:ascii="宋体" w:hAnsi="宋体" w:eastAsia="宋体" w:cs="宋体"/>
                <w:i w:val="0"/>
                <w:color w:val="000000"/>
                <w:sz w:val="20"/>
                <w:szCs w:val="20"/>
                <w:u w:val="none"/>
              </w:rPr>
            </w:pP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FCA1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A72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6,164.20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4AD1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1,478.28</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2904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4,685.92</w:t>
            </w:r>
          </w:p>
        </w:tc>
      </w:tr>
      <w:tr w14:paraId="3FEB00DD">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8044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8F2F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F779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E5F1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BA242">
            <w:pPr>
              <w:rPr>
                <w:rFonts w:hint="eastAsia" w:ascii="宋体" w:hAnsi="宋体" w:eastAsia="宋体" w:cs="宋体"/>
                <w:i w:val="0"/>
                <w:color w:val="000000"/>
                <w:sz w:val="20"/>
                <w:szCs w:val="20"/>
                <w:u w:val="none"/>
              </w:rPr>
            </w:pPr>
          </w:p>
        </w:tc>
      </w:tr>
      <w:tr w14:paraId="400F37B1">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DAAB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76AE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DD7F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749F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D641F">
            <w:pPr>
              <w:rPr>
                <w:rFonts w:hint="eastAsia" w:ascii="宋体" w:hAnsi="宋体" w:eastAsia="宋体" w:cs="宋体"/>
                <w:i w:val="0"/>
                <w:color w:val="000000"/>
                <w:sz w:val="20"/>
                <w:szCs w:val="20"/>
                <w:u w:val="none"/>
              </w:rPr>
            </w:pPr>
          </w:p>
        </w:tc>
      </w:tr>
      <w:tr w14:paraId="15373C4D">
        <w:tblPrEx>
          <w:shd w:val="clear" w:color="auto" w:fill="auto"/>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E54D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5651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0FCB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1B790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4FA38">
            <w:pPr>
              <w:rPr>
                <w:rFonts w:hint="eastAsia" w:ascii="宋体" w:hAnsi="宋体" w:eastAsia="宋体" w:cs="宋体"/>
                <w:i w:val="0"/>
                <w:color w:val="000000"/>
                <w:sz w:val="20"/>
                <w:szCs w:val="20"/>
                <w:u w:val="none"/>
              </w:rPr>
            </w:pPr>
          </w:p>
        </w:tc>
      </w:tr>
      <w:tr w14:paraId="5A6BBC33">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E754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99</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5348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F54D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B4F3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9A614">
            <w:pPr>
              <w:rPr>
                <w:rFonts w:hint="eastAsia" w:ascii="宋体" w:hAnsi="宋体" w:eastAsia="宋体" w:cs="宋体"/>
                <w:i w:val="0"/>
                <w:color w:val="000000"/>
                <w:sz w:val="20"/>
                <w:szCs w:val="20"/>
                <w:u w:val="none"/>
              </w:rPr>
            </w:pPr>
          </w:p>
        </w:tc>
      </w:tr>
      <w:tr w14:paraId="62AF4194">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CC31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2089999</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DEF2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0A26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F6B8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07D39">
            <w:pPr>
              <w:rPr>
                <w:rFonts w:hint="eastAsia" w:ascii="宋体" w:hAnsi="宋体" w:eastAsia="宋体" w:cs="宋体"/>
                <w:i w:val="0"/>
                <w:color w:val="000000"/>
                <w:sz w:val="20"/>
                <w:szCs w:val="20"/>
                <w:u w:val="none"/>
              </w:rPr>
            </w:pPr>
          </w:p>
        </w:tc>
      </w:tr>
      <w:tr w14:paraId="6F4D4B9F">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327B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3CEC6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8528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1,595.67</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23D7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1,344.75</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C1E4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1E8B37C2">
        <w:tblPrEx>
          <w:shd w:val="clear" w:color="auto" w:fill="auto"/>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A7BA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04</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24DD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公共卫生</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E466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1,562.74</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3493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1,311.82</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DDB6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64DE4DDA">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65FB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2100401</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1F2B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疾病预防控制机构</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950E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1,562.74</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948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1,311.82</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D2A6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04CE711C">
        <w:tblPrEx>
          <w:shd w:val="clear" w:color="auto" w:fill="auto"/>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BF6F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8F44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7D1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B855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49F15">
            <w:pPr>
              <w:rPr>
                <w:rFonts w:hint="eastAsia" w:ascii="宋体" w:hAnsi="宋体" w:eastAsia="宋体" w:cs="宋体"/>
                <w:i w:val="0"/>
                <w:color w:val="000000"/>
                <w:sz w:val="20"/>
                <w:szCs w:val="20"/>
                <w:u w:val="none"/>
              </w:rPr>
            </w:pPr>
          </w:p>
        </w:tc>
      </w:tr>
      <w:tr w14:paraId="07DF959B">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154CA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7F40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162B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338D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8A7C7">
            <w:pPr>
              <w:rPr>
                <w:rFonts w:hint="eastAsia" w:ascii="宋体" w:hAnsi="宋体" w:eastAsia="宋体" w:cs="宋体"/>
                <w:i w:val="0"/>
                <w:color w:val="000000"/>
                <w:sz w:val="20"/>
                <w:szCs w:val="20"/>
                <w:u w:val="none"/>
              </w:rPr>
            </w:pPr>
          </w:p>
        </w:tc>
      </w:tr>
      <w:tr w14:paraId="4D67C5F0">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CEE3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1FA9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住房保障支出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4648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B534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082F2">
            <w:pPr>
              <w:rPr>
                <w:rFonts w:hint="eastAsia" w:ascii="宋体" w:hAnsi="宋体" w:eastAsia="宋体" w:cs="宋体"/>
                <w:i w:val="0"/>
                <w:color w:val="000000"/>
                <w:sz w:val="20"/>
                <w:szCs w:val="20"/>
                <w:u w:val="none"/>
              </w:rPr>
            </w:pPr>
          </w:p>
        </w:tc>
      </w:tr>
      <w:tr w14:paraId="4A8A278D">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064F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381C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住房改革支出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1B2B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31F0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7C705">
            <w:pPr>
              <w:rPr>
                <w:rFonts w:hint="eastAsia" w:ascii="宋体" w:hAnsi="宋体" w:eastAsia="宋体" w:cs="宋体"/>
                <w:i w:val="0"/>
                <w:color w:val="000000"/>
                <w:sz w:val="20"/>
                <w:szCs w:val="20"/>
                <w:u w:val="none"/>
              </w:rPr>
            </w:pPr>
          </w:p>
        </w:tc>
      </w:tr>
      <w:tr w14:paraId="1D5AD370">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744E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2210201</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0A2C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住房公积金</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4798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3718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1D212">
            <w:pPr>
              <w:rPr>
                <w:rFonts w:hint="eastAsia" w:ascii="宋体" w:hAnsi="宋体" w:eastAsia="宋体" w:cs="宋体"/>
                <w:i w:val="0"/>
                <w:color w:val="000000"/>
                <w:sz w:val="20"/>
                <w:szCs w:val="20"/>
                <w:u w:val="none"/>
              </w:rPr>
            </w:pPr>
          </w:p>
        </w:tc>
      </w:tr>
      <w:tr w14:paraId="1A7E4677">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3D4A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229</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5B92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1FD3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6474E">
            <w:pPr>
              <w:rPr>
                <w:rFonts w:hint="eastAsia" w:ascii="宋体" w:hAnsi="宋体" w:eastAsia="宋体" w:cs="宋体"/>
                <w:i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07AF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r>
      <w:tr w14:paraId="4C71FD2D">
        <w:tblPrEx>
          <w:shd w:val="clear" w:color="auto" w:fill="auto"/>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55963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99</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6854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C66F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F256A">
            <w:pPr>
              <w:rPr>
                <w:rFonts w:hint="eastAsia" w:ascii="宋体" w:hAnsi="宋体" w:eastAsia="宋体" w:cs="宋体"/>
                <w:i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4E18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r>
      <w:tr w14:paraId="3D1EF134">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10DE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2299999</w:t>
            </w: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B9CD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其他支出</w:t>
            </w: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0FD2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74E282">
            <w:pPr>
              <w:rPr>
                <w:rFonts w:hint="eastAsia" w:ascii="宋体" w:hAnsi="宋体" w:eastAsia="宋体" w:cs="宋体"/>
                <w:i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6A58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4,435.00</w:t>
            </w:r>
          </w:p>
        </w:tc>
      </w:tr>
      <w:tr w14:paraId="79C08D70">
        <w:tblPrEx>
          <w:tblCellMar>
            <w:top w:w="0" w:type="dxa"/>
            <w:left w:w="0" w:type="dxa"/>
            <w:bottom w:w="0" w:type="dxa"/>
            <w:right w:w="0" w:type="dxa"/>
          </w:tblCellMar>
        </w:tblPrEx>
        <w:trPr>
          <w:trHeight w:val="400" w:hRule="atLeast"/>
        </w:trPr>
        <w:tc>
          <w:tcPr>
            <w:tcW w:w="15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0BE579">
            <w:pPr>
              <w:rPr>
                <w:rFonts w:hint="eastAsia" w:ascii="Calibri" w:hAnsi="Calibri" w:cs="Calibri"/>
                <w:i w:val="0"/>
                <w:color w:val="000000"/>
                <w:sz w:val="20"/>
                <w:szCs w:val="20"/>
                <w:u w:val="none"/>
              </w:rPr>
            </w:pPr>
          </w:p>
        </w:tc>
        <w:tc>
          <w:tcPr>
            <w:tcW w:w="4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133B03">
            <w:pPr>
              <w:rPr>
                <w:rFonts w:hint="default" w:ascii="Calibri" w:hAnsi="Calibri" w:cs="Calibri"/>
                <w:i w:val="0"/>
                <w:color w:val="000000"/>
                <w:sz w:val="20"/>
                <w:szCs w:val="20"/>
                <w:u w:val="none"/>
              </w:rPr>
            </w:pPr>
          </w:p>
        </w:tc>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140D3A">
            <w:pPr>
              <w:rPr>
                <w:rFonts w:hint="default" w:ascii="Calibri" w:hAnsi="Calibri" w:cs="Calibri"/>
                <w:i w:val="0"/>
                <w:color w:val="000000"/>
                <w:sz w:val="20"/>
                <w:szCs w:val="20"/>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509868">
            <w:pPr>
              <w:rPr>
                <w:rFonts w:hint="default" w:ascii="Calibri" w:hAnsi="Calibri" w:cs="Calibri"/>
                <w:i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0EDA13">
            <w:pPr>
              <w:rPr>
                <w:rFonts w:hint="default" w:ascii="Calibri" w:hAnsi="Calibri" w:cs="Calibri"/>
                <w:i w:val="0"/>
                <w:color w:val="000000"/>
                <w:sz w:val="20"/>
                <w:szCs w:val="20"/>
                <w:u w:val="none"/>
              </w:rPr>
            </w:pPr>
          </w:p>
        </w:tc>
      </w:tr>
    </w:tbl>
    <w:p w14:paraId="42CDD056">
      <w:pPr>
        <w:pStyle w:val="2"/>
        <w:rPr>
          <w:rFonts w:hint="eastAsia"/>
          <w:lang w:val="en-US" w:eastAsia="zh-CN"/>
        </w:rPr>
        <w:sectPr>
          <w:type w:val="continuous"/>
          <w:pgSz w:w="11906" w:h="16838"/>
          <w:pgMar w:top="720" w:right="720" w:bottom="720" w:left="720" w:header="851" w:footer="992" w:gutter="0"/>
          <w:cols w:space="0" w:num="1"/>
          <w:docGrid w:type="lines" w:linePitch="322" w:charSpace="0"/>
        </w:sectPr>
      </w:pPr>
    </w:p>
    <w:p w14:paraId="328B0F58">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type w:val="continuous"/>
          <w:pgSz w:w="11906" w:h="16838"/>
          <w:pgMar w:top="720" w:right="720" w:bottom="720" w:left="720" w:header="851" w:footer="992" w:gutter="0"/>
          <w:cols w:space="0" w:num="1"/>
          <w:docGrid w:type="lines" w:linePitch="322" w:charSpace="0"/>
        </w:sectPr>
      </w:pPr>
    </w:p>
    <w:p w14:paraId="324B182C">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10496" w:type="dxa"/>
        <w:jc w:val="center"/>
        <w:shd w:val="clear" w:color="auto" w:fill="auto"/>
        <w:tblLayout w:type="fixed"/>
        <w:tblCellMar>
          <w:top w:w="0" w:type="dxa"/>
          <w:left w:w="0" w:type="dxa"/>
          <w:bottom w:w="0" w:type="dxa"/>
          <w:right w:w="0" w:type="dxa"/>
        </w:tblCellMar>
      </w:tblPr>
      <w:tblGrid>
        <w:gridCol w:w="2451"/>
        <w:gridCol w:w="1020"/>
        <w:gridCol w:w="2640"/>
        <w:gridCol w:w="1050"/>
        <w:gridCol w:w="1095"/>
        <w:gridCol w:w="1125"/>
        <w:gridCol w:w="1115"/>
      </w:tblGrid>
      <w:tr w14:paraId="49F8811E">
        <w:tblPrEx>
          <w:shd w:val="clear" w:color="auto" w:fill="auto"/>
          <w:tblCellMar>
            <w:top w:w="0" w:type="dxa"/>
            <w:left w:w="0" w:type="dxa"/>
            <w:bottom w:w="0" w:type="dxa"/>
            <w:right w:w="0" w:type="dxa"/>
          </w:tblCellMar>
        </w:tblPrEx>
        <w:trPr>
          <w:trHeight w:val="585" w:hRule="atLeast"/>
          <w:jc w:val="center"/>
        </w:trPr>
        <w:tc>
          <w:tcPr>
            <w:tcW w:w="9381" w:type="dxa"/>
            <w:gridSpan w:val="6"/>
            <w:tcBorders>
              <w:top w:val="nil"/>
              <w:left w:val="nil"/>
              <w:bottom w:val="nil"/>
              <w:right w:val="nil"/>
            </w:tcBorders>
            <w:shd w:val="clear" w:color="auto" w:fill="auto"/>
            <w:noWrap/>
            <w:tcMar>
              <w:top w:w="15" w:type="dxa"/>
              <w:left w:w="15" w:type="dxa"/>
              <w:right w:w="15" w:type="dxa"/>
            </w:tcMar>
            <w:vAlign w:val="center"/>
          </w:tcPr>
          <w:p w14:paraId="5040EDDF">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财政拨款收支总表</w:t>
            </w:r>
          </w:p>
        </w:tc>
        <w:tc>
          <w:tcPr>
            <w:tcW w:w="1115" w:type="dxa"/>
            <w:tcBorders>
              <w:top w:val="nil"/>
              <w:left w:val="nil"/>
              <w:bottom w:val="nil"/>
              <w:right w:val="nil"/>
            </w:tcBorders>
            <w:shd w:val="clear" w:color="auto" w:fill="auto"/>
            <w:noWrap/>
            <w:tcMar>
              <w:top w:w="15" w:type="dxa"/>
              <w:left w:w="15" w:type="dxa"/>
              <w:right w:w="15" w:type="dxa"/>
            </w:tcMar>
            <w:vAlign w:val="bottom"/>
          </w:tcPr>
          <w:p w14:paraId="74E09658">
            <w:pPr>
              <w:rPr>
                <w:rFonts w:hint="eastAsia" w:ascii="宋体" w:hAnsi="宋体" w:eastAsia="宋体" w:cs="宋体"/>
                <w:i w:val="0"/>
                <w:color w:val="000000"/>
                <w:sz w:val="24"/>
                <w:szCs w:val="24"/>
                <w:u w:val="none"/>
              </w:rPr>
            </w:pPr>
          </w:p>
        </w:tc>
      </w:tr>
      <w:tr w14:paraId="24660838">
        <w:tblPrEx>
          <w:tblCellMar>
            <w:top w:w="0" w:type="dxa"/>
            <w:left w:w="0" w:type="dxa"/>
            <w:bottom w:w="0" w:type="dxa"/>
            <w:right w:w="0" w:type="dxa"/>
          </w:tblCellMar>
        </w:tblPrEx>
        <w:trPr>
          <w:trHeight w:val="345" w:hRule="atLeast"/>
          <w:jc w:val="center"/>
        </w:trPr>
        <w:tc>
          <w:tcPr>
            <w:tcW w:w="3471" w:type="dxa"/>
            <w:gridSpan w:val="2"/>
            <w:tcBorders>
              <w:top w:val="nil"/>
              <w:left w:val="nil"/>
              <w:bottom w:val="nil"/>
              <w:right w:val="nil"/>
            </w:tcBorders>
            <w:shd w:val="clear" w:color="auto" w:fill="auto"/>
            <w:noWrap/>
            <w:tcMar>
              <w:top w:w="15" w:type="dxa"/>
              <w:left w:w="15" w:type="dxa"/>
              <w:right w:w="15" w:type="dxa"/>
            </w:tcMar>
            <w:vAlign w:val="center"/>
          </w:tcPr>
          <w:p w14:paraId="71324B7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2640" w:type="dxa"/>
            <w:tcBorders>
              <w:top w:val="nil"/>
              <w:left w:val="nil"/>
              <w:bottom w:val="nil"/>
              <w:right w:val="nil"/>
            </w:tcBorders>
            <w:shd w:val="clear" w:color="auto" w:fill="auto"/>
            <w:noWrap/>
            <w:tcMar>
              <w:top w:w="15" w:type="dxa"/>
              <w:left w:w="15" w:type="dxa"/>
              <w:right w:w="15" w:type="dxa"/>
            </w:tcMar>
            <w:vAlign w:val="bottom"/>
          </w:tcPr>
          <w:p w14:paraId="2AB5E65D">
            <w:pPr>
              <w:rPr>
                <w:rFonts w:hint="eastAsia" w:ascii="宋体" w:hAnsi="宋体" w:eastAsia="宋体" w:cs="宋体"/>
                <w:i w:val="0"/>
                <w:color w:val="000000"/>
                <w:sz w:val="20"/>
                <w:szCs w:val="20"/>
                <w:u w:val="none"/>
              </w:rPr>
            </w:pPr>
          </w:p>
        </w:tc>
        <w:tc>
          <w:tcPr>
            <w:tcW w:w="1050" w:type="dxa"/>
            <w:tcBorders>
              <w:top w:val="nil"/>
              <w:left w:val="nil"/>
              <w:bottom w:val="nil"/>
              <w:right w:val="nil"/>
            </w:tcBorders>
            <w:shd w:val="clear" w:color="auto" w:fill="auto"/>
            <w:noWrap/>
            <w:tcMar>
              <w:top w:w="15" w:type="dxa"/>
              <w:left w:w="15" w:type="dxa"/>
              <w:right w:w="15" w:type="dxa"/>
            </w:tcMar>
            <w:vAlign w:val="bottom"/>
          </w:tcPr>
          <w:p w14:paraId="4A3B6AAA">
            <w:pPr>
              <w:rPr>
                <w:rFonts w:hint="eastAsia" w:ascii="宋体" w:hAnsi="宋体" w:eastAsia="宋体" w:cs="宋体"/>
                <w:i w:val="0"/>
                <w:color w:val="000000"/>
                <w:sz w:val="20"/>
                <w:szCs w:val="20"/>
                <w:u w:val="none"/>
              </w:rPr>
            </w:pPr>
          </w:p>
        </w:tc>
        <w:tc>
          <w:tcPr>
            <w:tcW w:w="1095" w:type="dxa"/>
            <w:tcBorders>
              <w:top w:val="nil"/>
              <w:left w:val="nil"/>
              <w:bottom w:val="nil"/>
              <w:right w:val="nil"/>
            </w:tcBorders>
            <w:shd w:val="clear" w:color="auto" w:fill="auto"/>
            <w:noWrap/>
            <w:tcMar>
              <w:top w:w="15" w:type="dxa"/>
              <w:left w:w="15" w:type="dxa"/>
              <w:right w:w="15" w:type="dxa"/>
            </w:tcMar>
            <w:vAlign w:val="bottom"/>
          </w:tcPr>
          <w:p w14:paraId="7304FA37">
            <w:pPr>
              <w:rPr>
                <w:rFonts w:hint="eastAsia" w:ascii="宋体" w:hAnsi="宋体" w:eastAsia="宋体" w:cs="宋体"/>
                <w:i w:val="0"/>
                <w:color w:val="000000"/>
                <w:sz w:val="20"/>
                <w:szCs w:val="20"/>
                <w:u w:val="none"/>
              </w:rPr>
            </w:pPr>
          </w:p>
        </w:tc>
        <w:tc>
          <w:tcPr>
            <w:tcW w:w="2240" w:type="dxa"/>
            <w:gridSpan w:val="2"/>
            <w:tcBorders>
              <w:top w:val="nil"/>
              <w:left w:val="nil"/>
              <w:bottom w:val="nil"/>
              <w:right w:val="nil"/>
            </w:tcBorders>
            <w:shd w:val="clear" w:color="auto" w:fill="auto"/>
            <w:noWrap/>
            <w:tcMar>
              <w:top w:w="15" w:type="dxa"/>
              <w:left w:w="15" w:type="dxa"/>
              <w:right w:w="15" w:type="dxa"/>
            </w:tcMar>
            <w:vAlign w:val="center"/>
          </w:tcPr>
          <w:p w14:paraId="78F8740A">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4DF2B0C">
        <w:tblPrEx>
          <w:tblCellMar>
            <w:top w:w="0" w:type="dxa"/>
            <w:left w:w="0" w:type="dxa"/>
            <w:bottom w:w="0" w:type="dxa"/>
            <w:right w:w="0" w:type="dxa"/>
          </w:tblCellMar>
        </w:tblPrEx>
        <w:trPr>
          <w:trHeight w:val="345" w:hRule="atLeast"/>
          <w:jc w:val="center"/>
        </w:trPr>
        <w:tc>
          <w:tcPr>
            <w:tcW w:w="3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2032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      入</w:t>
            </w:r>
          </w:p>
        </w:tc>
        <w:tc>
          <w:tcPr>
            <w:tcW w:w="702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6E01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支出 </w:t>
            </w:r>
          </w:p>
        </w:tc>
      </w:tr>
      <w:tr w14:paraId="09E13CA1">
        <w:tblPrEx>
          <w:tblCellMar>
            <w:top w:w="0" w:type="dxa"/>
            <w:left w:w="0" w:type="dxa"/>
            <w:bottom w:w="0" w:type="dxa"/>
            <w:right w:w="0" w:type="dxa"/>
          </w:tblCellMar>
        </w:tblPrEx>
        <w:trPr>
          <w:trHeight w:val="78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8537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854A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预算数</w:t>
            </w:r>
          </w:p>
        </w:tc>
        <w:tc>
          <w:tcPr>
            <w:tcW w:w="26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6D31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项目(按支出功能科目类级)</w:t>
            </w:r>
          </w:p>
        </w:tc>
        <w:tc>
          <w:tcPr>
            <w:tcW w:w="10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1346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09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01F4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一般公共预算支出</w:t>
            </w:r>
          </w:p>
        </w:tc>
        <w:tc>
          <w:tcPr>
            <w:tcW w:w="112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0A0B8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政府性基金预算支出</w:t>
            </w:r>
          </w:p>
        </w:tc>
        <w:tc>
          <w:tcPr>
            <w:tcW w:w="1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E47F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国有资本经营预算支出</w:t>
            </w:r>
          </w:p>
        </w:tc>
      </w:tr>
      <w:tr w14:paraId="58FD80AE">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1A7D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一、财政拨款收入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A60A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E536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一、本年支出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46D9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D76E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45B9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301CC04">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r w14:paraId="7FB71217">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B503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一般公共预算拨款收入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CBE0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6F45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95A3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A26E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EF1F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FF892EE">
            <w:pPr>
              <w:rPr>
                <w:rFonts w:hint="eastAsia" w:ascii="宋体" w:hAnsi="宋体" w:eastAsia="宋体" w:cs="宋体"/>
                <w:i w:val="0"/>
                <w:color w:val="000000"/>
                <w:sz w:val="20"/>
                <w:szCs w:val="20"/>
                <w:u w:val="none"/>
              </w:rPr>
            </w:pPr>
          </w:p>
        </w:tc>
      </w:tr>
      <w:tr w14:paraId="5F6D942F">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1E77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政府性基金预算拨款收入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1FC52">
            <w:pPr>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D0B4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A833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646.63</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5DF1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646.63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B8E2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41A0442">
            <w:pPr>
              <w:rPr>
                <w:rFonts w:hint="eastAsia" w:ascii="宋体" w:hAnsi="宋体" w:eastAsia="宋体" w:cs="宋体"/>
                <w:i w:val="0"/>
                <w:color w:val="000000"/>
                <w:sz w:val="20"/>
                <w:szCs w:val="20"/>
                <w:u w:val="none"/>
              </w:rPr>
            </w:pPr>
          </w:p>
        </w:tc>
      </w:tr>
      <w:tr w14:paraId="4CE0AEAA">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96FD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国有资本经营预算收入</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F8BC3">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BBEE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住房保障支出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530B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42E2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6288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E788CB">
            <w:pPr>
              <w:rPr>
                <w:rFonts w:hint="eastAsia" w:ascii="宋体" w:hAnsi="宋体" w:eastAsia="宋体" w:cs="宋体"/>
                <w:i w:val="0"/>
                <w:color w:val="000000"/>
                <w:sz w:val="20"/>
                <w:szCs w:val="20"/>
                <w:u w:val="none"/>
              </w:rPr>
            </w:pPr>
          </w:p>
        </w:tc>
      </w:tr>
      <w:tr w14:paraId="33D9A401">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D640D">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518B2">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CB71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D8C5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B2D4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E052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8D6516">
            <w:pPr>
              <w:rPr>
                <w:rFonts w:hint="eastAsia" w:ascii="宋体" w:hAnsi="宋体" w:eastAsia="宋体" w:cs="宋体"/>
                <w:i w:val="0"/>
                <w:color w:val="000000"/>
                <w:sz w:val="20"/>
                <w:szCs w:val="20"/>
                <w:u w:val="none"/>
              </w:rPr>
            </w:pPr>
          </w:p>
        </w:tc>
      </w:tr>
      <w:tr w14:paraId="6CFD4569">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B4BB6">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D79F9">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E153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D4DB8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64F4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DAB8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E621CD9">
            <w:pPr>
              <w:rPr>
                <w:rFonts w:hint="eastAsia" w:ascii="宋体" w:hAnsi="宋体" w:eastAsia="宋体" w:cs="宋体"/>
                <w:i w:val="0"/>
                <w:color w:val="000000"/>
                <w:sz w:val="20"/>
                <w:szCs w:val="20"/>
                <w:u w:val="none"/>
              </w:rPr>
            </w:pPr>
          </w:p>
        </w:tc>
      </w:tr>
      <w:tr w14:paraId="1FC79143">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C5BBE">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4047A">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0116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97E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67F3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5EAE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5832EC">
            <w:pPr>
              <w:rPr>
                <w:rFonts w:hint="eastAsia" w:ascii="宋体" w:hAnsi="宋体" w:eastAsia="宋体" w:cs="宋体"/>
                <w:i w:val="0"/>
                <w:color w:val="000000"/>
                <w:sz w:val="20"/>
                <w:szCs w:val="20"/>
                <w:u w:val="none"/>
              </w:rPr>
            </w:pPr>
          </w:p>
        </w:tc>
      </w:tr>
      <w:tr w14:paraId="27E7E2CE">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95675">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82A36">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14A1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D4FA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89B4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7BDC8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CB306C7">
            <w:pPr>
              <w:rPr>
                <w:rFonts w:hint="eastAsia" w:ascii="宋体" w:hAnsi="宋体" w:eastAsia="宋体" w:cs="宋体"/>
                <w:i w:val="0"/>
                <w:color w:val="000000"/>
                <w:sz w:val="20"/>
                <w:szCs w:val="20"/>
                <w:u w:val="none"/>
              </w:rPr>
            </w:pPr>
          </w:p>
        </w:tc>
      </w:tr>
      <w:tr w14:paraId="0DEC6BFF">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52988">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A727F">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7F68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2D2A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272F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DBA1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00CD7BF">
            <w:pPr>
              <w:rPr>
                <w:rFonts w:hint="eastAsia" w:ascii="宋体" w:hAnsi="宋体" w:eastAsia="宋体" w:cs="宋体"/>
                <w:i w:val="0"/>
                <w:color w:val="000000"/>
                <w:sz w:val="20"/>
                <w:szCs w:val="20"/>
                <w:u w:val="none"/>
              </w:rPr>
            </w:pPr>
          </w:p>
        </w:tc>
      </w:tr>
      <w:tr w14:paraId="15FF1FB1">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70901">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147342">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6B69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4A32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C456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C447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3330E6">
            <w:pPr>
              <w:rPr>
                <w:rFonts w:hint="eastAsia" w:ascii="宋体" w:hAnsi="宋体" w:eastAsia="宋体" w:cs="宋体"/>
                <w:i w:val="0"/>
                <w:color w:val="000000"/>
                <w:sz w:val="20"/>
                <w:szCs w:val="20"/>
                <w:u w:val="none"/>
              </w:rPr>
            </w:pPr>
          </w:p>
        </w:tc>
      </w:tr>
      <w:tr w14:paraId="4826053C">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5D257">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C304E">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72D25">
            <w:pPr>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4545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93C2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3B5B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25B7A2">
            <w:pPr>
              <w:rPr>
                <w:rFonts w:hint="eastAsia" w:ascii="宋体" w:hAnsi="宋体" w:eastAsia="宋体" w:cs="宋体"/>
                <w:i w:val="0"/>
                <w:color w:val="000000"/>
                <w:sz w:val="20"/>
                <w:szCs w:val="20"/>
                <w:u w:val="none"/>
              </w:rPr>
            </w:pPr>
          </w:p>
        </w:tc>
      </w:tr>
      <w:tr w14:paraId="5F1D9F53">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F01B4">
            <w:pPr>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EC2B3">
            <w:pPr>
              <w:jc w:val="right"/>
              <w:rPr>
                <w:rFonts w:hint="eastAsia" w:ascii="宋体" w:hAnsi="宋体" w:eastAsia="宋体" w:cs="宋体"/>
                <w:i w:val="0"/>
                <w:color w:val="000000"/>
                <w:sz w:val="20"/>
                <w:szCs w:val="20"/>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604330">
            <w:pPr>
              <w:rPr>
                <w:rFonts w:hint="eastAsia" w:ascii="宋体" w:hAnsi="宋体" w:eastAsia="宋体" w:cs="宋体"/>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C6B8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CC8B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2951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61BCC3">
            <w:pPr>
              <w:rPr>
                <w:rFonts w:hint="eastAsia" w:ascii="宋体" w:hAnsi="宋体" w:eastAsia="宋体" w:cs="宋体"/>
                <w:i w:val="0"/>
                <w:color w:val="000000"/>
                <w:sz w:val="20"/>
                <w:szCs w:val="20"/>
                <w:u w:val="none"/>
              </w:rPr>
            </w:pPr>
          </w:p>
        </w:tc>
      </w:tr>
      <w:tr w14:paraId="3F91AC17">
        <w:tblPrEx>
          <w:tblCellMar>
            <w:top w:w="0" w:type="dxa"/>
            <w:left w:w="0" w:type="dxa"/>
            <w:bottom w:w="0" w:type="dxa"/>
            <w:right w:w="0" w:type="dxa"/>
          </w:tblCellMar>
        </w:tblPrEx>
        <w:trPr>
          <w:trHeight w:val="400" w:hRule="atLeast"/>
          <w:jc w:val="center"/>
        </w:trPr>
        <w:tc>
          <w:tcPr>
            <w:tcW w:w="24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DA5F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6BF5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913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支出总计</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5E4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8ADE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9ED5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F69536">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r>
    </w:tbl>
    <w:p w14:paraId="10FC8283">
      <w:pPr>
        <w:pStyle w:val="2"/>
        <w:rPr>
          <w:rFonts w:hint="eastAsia"/>
          <w:lang w:val="en-US" w:eastAsia="zh-CN"/>
        </w:rPr>
        <w:sectPr>
          <w:pgSz w:w="11906" w:h="16838"/>
          <w:pgMar w:top="720" w:right="720" w:bottom="720" w:left="720" w:header="851" w:footer="992" w:gutter="0"/>
          <w:cols w:space="0" w:num="1"/>
          <w:docGrid w:type="lines" w:linePitch="322" w:charSpace="0"/>
        </w:sectPr>
      </w:pPr>
    </w:p>
    <w:p w14:paraId="6D607909">
      <w:pPr>
        <w:numPr>
          <w:ilvl w:val="0"/>
          <w:numId w:val="0"/>
        </w:numPr>
        <w:spacing w:line="560" w:lineRule="exact"/>
        <w:ind w:left="0" w:leftChars="0" w:firstLine="0" w:firstLineChars="0"/>
        <w:rPr>
          <w:color w:val="auto"/>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10496" w:type="dxa"/>
        <w:jc w:val="center"/>
        <w:shd w:val="clear" w:color="auto" w:fill="auto"/>
        <w:tblLayout w:type="fixed"/>
        <w:tblCellMar>
          <w:top w:w="0" w:type="dxa"/>
          <w:left w:w="0" w:type="dxa"/>
          <w:bottom w:w="0" w:type="dxa"/>
          <w:right w:w="0" w:type="dxa"/>
        </w:tblCellMar>
      </w:tblPr>
      <w:tblGrid>
        <w:gridCol w:w="1636"/>
        <w:gridCol w:w="4145"/>
        <w:gridCol w:w="1575"/>
        <w:gridCol w:w="1650"/>
        <w:gridCol w:w="1490"/>
      </w:tblGrid>
      <w:tr w14:paraId="7AC0D2CE">
        <w:tblPrEx>
          <w:tblCellMar>
            <w:top w:w="0" w:type="dxa"/>
            <w:left w:w="0" w:type="dxa"/>
            <w:bottom w:w="0" w:type="dxa"/>
            <w:right w:w="0" w:type="dxa"/>
          </w:tblCellMar>
        </w:tblPrEx>
        <w:trPr>
          <w:trHeight w:val="585" w:hRule="atLeast"/>
          <w:jc w:val="center"/>
        </w:trPr>
        <w:tc>
          <w:tcPr>
            <w:tcW w:w="10496" w:type="dxa"/>
            <w:gridSpan w:val="5"/>
            <w:tcBorders>
              <w:top w:val="nil"/>
              <w:left w:val="nil"/>
              <w:bottom w:val="nil"/>
              <w:right w:val="nil"/>
            </w:tcBorders>
            <w:shd w:val="clear" w:color="auto" w:fill="auto"/>
            <w:noWrap/>
            <w:tcMar>
              <w:top w:w="15" w:type="dxa"/>
              <w:left w:w="15" w:type="dxa"/>
              <w:right w:w="15" w:type="dxa"/>
            </w:tcMar>
            <w:vAlign w:val="center"/>
          </w:tcPr>
          <w:p w14:paraId="34244F68">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一般公共预算支出表</w:t>
            </w:r>
          </w:p>
        </w:tc>
      </w:tr>
      <w:tr w14:paraId="0FD40C90">
        <w:tblPrEx>
          <w:tblCellMar>
            <w:top w:w="0" w:type="dxa"/>
            <w:left w:w="0" w:type="dxa"/>
            <w:bottom w:w="0" w:type="dxa"/>
            <w:right w:w="0" w:type="dxa"/>
          </w:tblCellMar>
        </w:tblPrEx>
        <w:trPr>
          <w:trHeight w:val="420" w:hRule="atLeast"/>
          <w:jc w:val="center"/>
        </w:trPr>
        <w:tc>
          <w:tcPr>
            <w:tcW w:w="5781" w:type="dxa"/>
            <w:gridSpan w:val="2"/>
            <w:tcBorders>
              <w:top w:val="nil"/>
              <w:left w:val="nil"/>
              <w:bottom w:val="nil"/>
              <w:right w:val="nil"/>
            </w:tcBorders>
            <w:shd w:val="clear" w:color="auto" w:fill="auto"/>
            <w:noWrap/>
            <w:tcMar>
              <w:top w:w="15" w:type="dxa"/>
              <w:left w:w="15" w:type="dxa"/>
              <w:right w:w="15" w:type="dxa"/>
            </w:tcMar>
            <w:vAlign w:val="center"/>
          </w:tcPr>
          <w:p w14:paraId="0ACF4DF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575" w:type="dxa"/>
            <w:tcBorders>
              <w:top w:val="nil"/>
              <w:left w:val="nil"/>
              <w:bottom w:val="nil"/>
              <w:right w:val="nil"/>
            </w:tcBorders>
            <w:shd w:val="clear" w:color="auto" w:fill="auto"/>
            <w:noWrap/>
            <w:tcMar>
              <w:top w:w="15" w:type="dxa"/>
              <w:left w:w="15" w:type="dxa"/>
              <w:right w:w="15" w:type="dxa"/>
            </w:tcMar>
            <w:vAlign w:val="bottom"/>
          </w:tcPr>
          <w:p w14:paraId="12CF7FBD">
            <w:pPr>
              <w:rPr>
                <w:rFonts w:hint="eastAsia" w:ascii="宋体" w:hAnsi="宋体" w:eastAsia="宋体" w:cs="宋体"/>
                <w:i w:val="0"/>
                <w:color w:val="000000"/>
                <w:sz w:val="20"/>
                <w:szCs w:val="20"/>
                <w:u w:val="none"/>
              </w:rPr>
            </w:pPr>
          </w:p>
        </w:tc>
        <w:tc>
          <w:tcPr>
            <w:tcW w:w="3140" w:type="dxa"/>
            <w:gridSpan w:val="2"/>
            <w:tcBorders>
              <w:top w:val="nil"/>
              <w:left w:val="nil"/>
              <w:bottom w:val="nil"/>
              <w:right w:val="nil"/>
            </w:tcBorders>
            <w:shd w:val="clear" w:color="auto" w:fill="auto"/>
            <w:noWrap/>
            <w:tcMar>
              <w:top w:w="15" w:type="dxa"/>
              <w:left w:w="15" w:type="dxa"/>
              <w:right w:w="15" w:type="dxa"/>
            </w:tcMar>
            <w:vAlign w:val="bottom"/>
          </w:tcPr>
          <w:p w14:paraId="7DFDE01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D0FBCE4">
        <w:tblPrEx>
          <w:tblCellMar>
            <w:top w:w="0" w:type="dxa"/>
            <w:left w:w="0" w:type="dxa"/>
            <w:bottom w:w="0" w:type="dxa"/>
            <w:right w:w="0" w:type="dxa"/>
          </w:tblCellMar>
        </w:tblPrEx>
        <w:trPr>
          <w:trHeight w:val="345" w:hRule="atLeast"/>
          <w:jc w:val="center"/>
        </w:trPr>
        <w:tc>
          <w:tcPr>
            <w:tcW w:w="578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03B1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471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2DD6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0DF7FF4D">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7B52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32B4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43A8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86D2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75AA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0221D2E0">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B8946B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14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3873C7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575"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07377E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65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724B3A6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490"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43288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36E1FA41">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A7D01">
            <w:pPr>
              <w:rPr>
                <w:rFonts w:hint="eastAsia" w:ascii="宋体" w:hAnsi="宋体" w:eastAsia="宋体" w:cs="宋体"/>
                <w:i w:val="0"/>
                <w:color w:val="000000"/>
                <w:sz w:val="20"/>
                <w:szCs w:val="20"/>
                <w:u w:val="none"/>
              </w:rPr>
            </w:pP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7C81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4FDF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C3FF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529.24</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AA93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564C5DD3">
        <w:tblPrEx>
          <w:shd w:val="clear" w:color="auto" w:fill="auto"/>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4E10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CF9D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社会保障和就业支出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4CD8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1A02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73.31</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09A6B">
            <w:pPr>
              <w:rPr>
                <w:rFonts w:hint="eastAsia" w:ascii="宋体" w:hAnsi="宋体" w:eastAsia="宋体" w:cs="宋体"/>
                <w:i w:val="0"/>
                <w:color w:val="000000"/>
                <w:sz w:val="20"/>
                <w:szCs w:val="20"/>
                <w:u w:val="none"/>
              </w:rPr>
            </w:pPr>
          </w:p>
        </w:tc>
      </w:tr>
      <w:tr w14:paraId="7A7914B5">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59C08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05</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9D16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行政事业单位养老支出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E7A3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EAB0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524E4">
            <w:pPr>
              <w:rPr>
                <w:rFonts w:hint="eastAsia" w:ascii="宋体" w:hAnsi="宋体" w:eastAsia="宋体" w:cs="宋体"/>
                <w:i w:val="0"/>
                <w:color w:val="000000"/>
                <w:sz w:val="20"/>
                <w:szCs w:val="20"/>
                <w:u w:val="none"/>
              </w:rPr>
            </w:pPr>
          </w:p>
        </w:tc>
      </w:tr>
      <w:tr w14:paraId="25AB911B">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F0BE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2080505</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27BB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3CB9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C008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E9021">
            <w:pPr>
              <w:rPr>
                <w:rFonts w:hint="eastAsia" w:ascii="宋体" w:hAnsi="宋体" w:eastAsia="宋体" w:cs="宋体"/>
                <w:i w:val="0"/>
                <w:color w:val="000000"/>
                <w:sz w:val="20"/>
                <w:szCs w:val="20"/>
                <w:u w:val="none"/>
              </w:rPr>
            </w:pPr>
          </w:p>
        </w:tc>
      </w:tr>
      <w:tr w14:paraId="6566DCC9">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563C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99</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2713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9432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3074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643DA">
            <w:pPr>
              <w:rPr>
                <w:rFonts w:hint="eastAsia" w:ascii="宋体" w:hAnsi="宋体" w:eastAsia="宋体" w:cs="宋体"/>
                <w:i w:val="0"/>
                <w:color w:val="000000"/>
                <w:sz w:val="20"/>
                <w:szCs w:val="20"/>
                <w:u w:val="none"/>
              </w:rPr>
            </w:pPr>
          </w:p>
        </w:tc>
      </w:tr>
      <w:tr w14:paraId="069C17FC">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3383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2089999</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E7AC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其他社会保障和就业支出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D977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7C84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2644C">
            <w:pPr>
              <w:rPr>
                <w:rFonts w:hint="eastAsia" w:ascii="宋体" w:hAnsi="宋体" w:eastAsia="宋体" w:cs="宋体"/>
                <w:i w:val="0"/>
                <w:color w:val="000000"/>
                <w:sz w:val="20"/>
                <w:szCs w:val="20"/>
                <w:u w:val="none"/>
              </w:rPr>
            </w:pPr>
          </w:p>
        </w:tc>
      </w:tr>
      <w:tr w14:paraId="4AADD9E1">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B519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D74A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0AD9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0F60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395.71</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0572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5CED471A">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91C2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04</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EC3F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公共卫生</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0F9F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A131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362.77</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808A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78911263">
        <w:tblPrEx>
          <w:shd w:val="clear" w:color="auto" w:fill="auto"/>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9103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2100401</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3945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疾病预防控制机构</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1C8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EDAD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362.77</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98D7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250.92</w:t>
            </w:r>
          </w:p>
        </w:tc>
      </w:tr>
      <w:tr w14:paraId="74554C7F">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20FC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11</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A177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行政事业单位医疗</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7D25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834A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EF7D1">
            <w:pPr>
              <w:rPr>
                <w:rFonts w:hint="eastAsia" w:ascii="宋体" w:hAnsi="宋体" w:eastAsia="宋体" w:cs="宋体"/>
                <w:i w:val="0"/>
                <w:color w:val="000000"/>
                <w:sz w:val="20"/>
                <w:szCs w:val="20"/>
                <w:u w:val="none"/>
              </w:rPr>
            </w:pPr>
          </w:p>
        </w:tc>
      </w:tr>
      <w:tr w14:paraId="3443838F">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1E4E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2101102</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E6AE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事业单位医疗</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4BA1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1F0D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576F2D">
            <w:pPr>
              <w:rPr>
                <w:rFonts w:hint="eastAsia" w:ascii="宋体" w:hAnsi="宋体" w:eastAsia="宋体" w:cs="宋体"/>
                <w:i w:val="0"/>
                <w:color w:val="000000"/>
                <w:sz w:val="20"/>
                <w:szCs w:val="20"/>
                <w:u w:val="none"/>
              </w:rPr>
            </w:pPr>
          </w:p>
        </w:tc>
      </w:tr>
      <w:tr w14:paraId="25BC6A69">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9050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FFB6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住房保障支出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C46C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76CB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2ECB2">
            <w:pPr>
              <w:rPr>
                <w:rFonts w:hint="eastAsia" w:ascii="宋体" w:hAnsi="宋体" w:eastAsia="宋体" w:cs="宋体"/>
                <w:i w:val="0"/>
                <w:color w:val="000000"/>
                <w:sz w:val="20"/>
                <w:szCs w:val="20"/>
                <w:u w:val="none"/>
              </w:rPr>
            </w:pPr>
          </w:p>
        </w:tc>
      </w:tr>
      <w:tr w14:paraId="2B735F80">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5FE6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02</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7465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住房改革支出</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6B90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CBD2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80A405">
            <w:pPr>
              <w:rPr>
                <w:rFonts w:hint="eastAsia" w:ascii="宋体" w:hAnsi="宋体" w:eastAsia="宋体" w:cs="宋体"/>
                <w:i w:val="0"/>
                <w:color w:val="000000"/>
                <w:sz w:val="20"/>
                <w:szCs w:val="20"/>
                <w:u w:val="none"/>
              </w:rPr>
            </w:pPr>
          </w:p>
        </w:tc>
      </w:tr>
      <w:tr w14:paraId="75A9B701">
        <w:tblPrEx>
          <w:tblCellMar>
            <w:top w:w="0" w:type="dxa"/>
            <w:left w:w="0" w:type="dxa"/>
            <w:bottom w:w="0" w:type="dxa"/>
            <w:right w:w="0" w:type="dxa"/>
          </w:tblCellMar>
        </w:tblPrEx>
        <w:trPr>
          <w:trHeight w:val="400" w:hRule="atLeast"/>
          <w:jc w:val="center"/>
        </w:trPr>
        <w:tc>
          <w:tcPr>
            <w:tcW w:w="1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2559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2210201</w:t>
            </w:r>
          </w:p>
        </w:tc>
        <w:tc>
          <w:tcPr>
            <w:tcW w:w="41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74B31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住房公积金</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9822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88A7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CA047">
            <w:pPr>
              <w:rPr>
                <w:rFonts w:hint="eastAsia" w:ascii="宋体" w:hAnsi="宋体" w:eastAsia="宋体" w:cs="宋体"/>
                <w:i w:val="0"/>
                <w:color w:val="000000"/>
                <w:sz w:val="20"/>
                <w:szCs w:val="20"/>
                <w:u w:val="none"/>
              </w:rPr>
            </w:pPr>
          </w:p>
        </w:tc>
      </w:tr>
    </w:tbl>
    <w:p w14:paraId="2CA0AD8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cols w:space="0" w:num="1"/>
          <w:docGrid w:type="lines" w:linePitch="322" w:charSpace="0"/>
        </w:sectPr>
      </w:pPr>
    </w:p>
    <w:p w14:paraId="61236A34">
      <w:pPr>
        <w:numPr>
          <w:ilvl w:val="0"/>
          <w:numId w:val="0"/>
        </w:numPr>
        <w:spacing w:line="560" w:lineRule="exact"/>
        <w:ind w:left="0" w:leftChars="0" w:firstLine="0" w:firstLineChars="0"/>
        <w:rPr>
          <w:color w:val="auto"/>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4"/>
        <w:tblW w:w="10496" w:type="dxa"/>
        <w:jc w:val="center"/>
        <w:shd w:val="clear" w:color="auto" w:fill="auto"/>
        <w:tblLayout w:type="fixed"/>
        <w:tblCellMar>
          <w:top w:w="0" w:type="dxa"/>
          <w:left w:w="0" w:type="dxa"/>
          <w:bottom w:w="0" w:type="dxa"/>
          <w:right w:w="0" w:type="dxa"/>
        </w:tblCellMar>
      </w:tblPr>
      <w:tblGrid>
        <w:gridCol w:w="1141"/>
        <w:gridCol w:w="3995"/>
        <w:gridCol w:w="1771"/>
        <w:gridCol w:w="1769"/>
        <w:gridCol w:w="1820"/>
      </w:tblGrid>
      <w:tr w14:paraId="151E896C">
        <w:tblPrEx>
          <w:tblCellMar>
            <w:top w:w="0" w:type="dxa"/>
            <w:left w:w="0" w:type="dxa"/>
            <w:bottom w:w="0" w:type="dxa"/>
            <w:right w:w="0" w:type="dxa"/>
          </w:tblCellMar>
        </w:tblPrEx>
        <w:trPr>
          <w:trHeight w:val="585" w:hRule="atLeast"/>
          <w:jc w:val="center"/>
        </w:trPr>
        <w:tc>
          <w:tcPr>
            <w:tcW w:w="10496" w:type="dxa"/>
            <w:gridSpan w:val="5"/>
            <w:tcBorders>
              <w:top w:val="nil"/>
              <w:left w:val="nil"/>
              <w:bottom w:val="nil"/>
              <w:right w:val="nil"/>
            </w:tcBorders>
            <w:shd w:val="clear" w:color="auto" w:fill="auto"/>
            <w:noWrap/>
            <w:tcMar>
              <w:top w:w="15" w:type="dxa"/>
              <w:left w:w="15" w:type="dxa"/>
              <w:right w:w="15" w:type="dxa"/>
            </w:tcMar>
            <w:vAlign w:val="center"/>
          </w:tcPr>
          <w:p w14:paraId="5DD0ECD2">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一般公共预算基本支出表</w:t>
            </w:r>
          </w:p>
        </w:tc>
      </w:tr>
      <w:tr w14:paraId="40ECA371">
        <w:tblPrEx>
          <w:tblCellMar>
            <w:top w:w="0" w:type="dxa"/>
            <w:left w:w="0" w:type="dxa"/>
            <w:bottom w:w="0" w:type="dxa"/>
            <w:right w:w="0" w:type="dxa"/>
          </w:tblCellMar>
        </w:tblPrEx>
        <w:trPr>
          <w:trHeight w:val="420" w:hRule="atLeast"/>
          <w:jc w:val="center"/>
        </w:trPr>
        <w:tc>
          <w:tcPr>
            <w:tcW w:w="5136" w:type="dxa"/>
            <w:gridSpan w:val="2"/>
            <w:tcBorders>
              <w:top w:val="nil"/>
              <w:left w:val="nil"/>
              <w:bottom w:val="nil"/>
              <w:right w:val="nil"/>
            </w:tcBorders>
            <w:shd w:val="clear" w:color="auto" w:fill="auto"/>
            <w:noWrap/>
            <w:tcMar>
              <w:top w:w="15" w:type="dxa"/>
              <w:left w:w="15" w:type="dxa"/>
              <w:right w:w="15" w:type="dxa"/>
            </w:tcMar>
            <w:vAlign w:val="center"/>
          </w:tcPr>
          <w:p w14:paraId="69BCC65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771" w:type="dxa"/>
            <w:tcBorders>
              <w:top w:val="nil"/>
              <w:left w:val="nil"/>
              <w:bottom w:val="nil"/>
              <w:right w:val="nil"/>
            </w:tcBorders>
            <w:shd w:val="clear" w:color="auto" w:fill="auto"/>
            <w:noWrap/>
            <w:tcMar>
              <w:top w:w="15" w:type="dxa"/>
              <w:left w:w="15" w:type="dxa"/>
              <w:right w:w="15" w:type="dxa"/>
            </w:tcMar>
            <w:vAlign w:val="bottom"/>
          </w:tcPr>
          <w:p w14:paraId="1024352C">
            <w:pPr>
              <w:rPr>
                <w:rFonts w:hint="eastAsia" w:ascii="宋体" w:hAnsi="宋体" w:eastAsia="宋体" w:cs="宋体"/>
                <w:i w:val="0"/>
                <w:color w:val="000000"/>
                <w:sz w:val="20"/>
                <w:szCs w:val="20"/>
                <w:u w:val="none"/>
              </w:rPr>
            </w:pPr>
          </w:p>
        </w:tc>
        <w:tc>
          <w:tcPr>
            <w:tcW w:w="1769" w:type="dxa"/>
            <w:tcBorders>
              <w:top w:val="nil"/>
              <w:left w:val="nil"/>
              <w:bottom w:val="nil"/>
              <w:right w:val="nil"/>
            </w:tcBorders>
            <w:shd w:val="clear" w:color="auto" w:fill="auto"/>
            <w:noWrap/>
            <w:tcMar>
              <w:top w:w="15" w:type="dxa"/>
              <w:left w:w="15" w:type="dxa"/>
              <w:right w:w="15" w:type="dxa"/>
            </w:tcMar>
            <w:vAlign w:val="bottom"/>
          </w:tcPr>
          <w:p w14:paraId="2265352C">
            <w:pPr>
              <w:rPr>
                <w:rFonts w:hint="eastAsia" w:ascii="宋体" w:hAnsi="宋体" w:eastAsia="宋体" w:cs="宋体"/>
                <w:i w:val="0"/>
                <w:color w:val="000000"/>
                <w:sz w:val="20"/>
                <w:szCs w:val="20"/>
                <w:u w:val="none"/>
              </w:rPr>
            </w:pPr>
          </w:p>
        </w:tc>
        <w:tc>
          <w:tcPr>
            <w:tcW w:w="1820" w:type="dxa"/>
            <w:tcBorders>
              <w:top w:val="nil"/>
              <w:left w:val="nil"/>
              <w:bottom w:val="nil"/>
              <w:right w:val="nil"/>
            </w:tcBorders>
            <w:shd w:val="clear" w:color="auto" w:fill="auto"/>
            <w:noWrap/>
            <w:tcMar>
              <w:top w:w="15" w:type="dxa"/>
              <w:left w:w="15" w:type="dxa"/>
              <w:right w:w="15" w:type="dxa"/>
            </w:tcMar>
            <w:vAlign w:val="center"/>
          </w:tcPr>
          <w:p w14:paraId="40AB88B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0A2BD07">
        <w:tblPrEx>
          <w:tblCellMar>
            <w:top w:w="0" w:type="dxa"/>
            <w:left w:w="0" w:type="dxa"/>
            <w:bottom w:w="0" w:type="dxa"/>
            <w:right w:w="0" w:type="dxa"/>
          </w:tblCellMar>
        </w:tblPrEx>
        <w:trPr>
          <w:trHeight w:val="345" w:hRule="atLeast"/>
          <w:jc w:val="center"/>
        </w:trPr>
        <w:tc>
          <w:tcPr>
            <w:tcW w:w="513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31DC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支出经济分类科目</w:t>
            </w:r>
          </w:p>
        </w:tc>
        <w:tc>
          <w:tcPr>
            <w:tcW w:w="536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B169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2023年基本支出</w:t>
            </w:r>
          </w:p>
        </w:tc>
      </w:tr>
      <w:tr w14:paraId="4DA57A94">
        <w:tblPrEx>
          <w:tblCellMar>
            <w:top w:w="0" w:type="dxa"/>
            <w:left w:w="0" w:type="dxa"/>
            <w:bottom w:w="0" w:type="dxa"/>
            <w:right w:w="0" w:type="dxa"/>
          </w:tblCellMar>
        </w:tblPrEx>
        <w:trPr>
          <w:trHeight w:val="42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C021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3995"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4C8DCB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C2B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B077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5651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公用经费</w:t>
            </w:r>
          </w:p>
        </w:tc>
      </w:tr>
      <w:tr w14:paraId="24398304">
        <w:tblPrEx>
          <w:tblCellMar>
            <w:top w:w="0" w:type="dxa"/>
            <w:left w:w="0" w:type="dxa"/>
            <w:bottom w:w="0" w:type="dxa"/>
            <w:right w:w="0" w:type="dxa"/>
          </w:tblCellMar>
        </w:tblPrEx>
        <w:trPr>
          <w:trHeight w:val="420" w:hRule="atLeast"/>
          <w:jc w:val="center"/>
        </w:trPr>
        <w:tc>
          <w:tcPr>
            <w:tcW w:w="1141"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142DC2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99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FF960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826F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A6BE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681E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570CD646">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E04AC">
            <w:pPr>
              <w:rPr>
                <w:rFonts w:hint="eastAsia" w:ascii="宋体" w:hAnsi="宋体" w:eastAsia="宋体" w:cs="宋体"/>
                <w:i w:val="0"/>
                <w:color w:val="000000"/>
                <w:sz w:val="20"/>
                <w:szCs w:val="20"/>
                <w:u w:val="none"/>
              </w:rPr>
            </w:pP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272D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BF5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529.24</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7FD6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526.94</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F45B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2.304</w:t>
            </w:r>
          </w:p>
        </w:tc>
      </w:tr>
      <w:tr w14:paraId="14C0E640">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A052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BD31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工资福利支出</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C52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521.95</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1E086">
            <w:pPr>
              <w:rPr>
                <w:rFonts w:hint="eastAsia" w:ascii="宋体" w:hAnsi="宋体" w:eastAsia="宋体" w:cs="宋体"/>
                <w:i w:val="0"/>
                <w:color w:val="000000"/>
                <w:sz w:val="20"/>
                <w:szCs w:val="20"/>
                <w:u w:val="none"/>
              </w:rPr>
            </w:pP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7A0B4">
            <w:pPr>
              <w:rPr>
                <w:rFonts w:hint="eastAsia" w:ascii="宋体" w:hAnsi="宋体" w:eastAsia="宋体" w:cs="宋体"/>
                <w:i w:val="0"/>
                <w:color w:val="000000"/>
                <w:sz w:val="20"/>
                <w:szCs w:val="20"/>
                <w:u w:val="none"/>
              </w:rPr>
            </w:pPr>
          </w:p>
        </w:tc>
      </w:tr>
      <w:tr w14:paraId="56F7FEA8">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D68F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30101</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C7CD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基本工资</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6700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215.49</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9145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215.49</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92FC4">
            <w:pPr>
              <w:rPr>
                <w:rFonts w:hint="eastAsia" w:ascii="宋体" w:hAnsi="宋体" w:eastAsia="宋体" w:cs="宋体"/>
                <w:i w:val="0"/>
                <w:color w:val="000000"/>
                <w:sz w:val="20"/>
                <w:szCs w:val="20"/>
                <w:u w:val="none"/>
              </w:rPr>
            </w:pPr>
          </w:p>
        </w:tc>
      </w:tr>
      <w:tr w14:paraId="353BD006">
        <w:tblPrEx>
          <w:shd w:val="clear" w:color="auto" w:fill="auto"/>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EEDF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30102</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9208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津贴补贴</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704E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105.62</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90AC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105.62</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A5221">
            <w:pPr>
              <w:rPr>
                <w:rFonts w:hint="eastAsia" w:ascii="宋体" w:hAnsi="宋体" w:eastAsia="宋体" w:cs="宋体"/>
                <w:i w:val="0"/>
                <w:color w:val="000000"/>
                <w:sz w:val="20"/>
                <w:szCs w:val="20"/>
                <w:u w:val="none"/>
              </w:rPr>
            </w:pPr>
          </w:p>
        </w:tc>
      </w:tr>
      <w:tr w14:paraId="681EF619">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3CB2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30103</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A9D0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奖金</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41EF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18.21</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028A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18.21</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2774C">
            <w:pPr>
              <w:rPr>
                <w:rFonts w:hint="eastAsia" w:ascii="宋体" w:hAnsi="宋体" w:eastAsia="宋体" w:cs="宋体"/>
                <w:i w:val="0"/>
                <w:color w:val="000000"/>
                <w:sz w:val="20"/>
                <w:szCs w:val="20"/>
                <w:u w:val="none"/>
              </w:rPr>
            </w:pPr>
          </w:p>
        </w:tc>
      </w:tr>
      <w:tr w14:paraId="16889E6A">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0BB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30106</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7D7B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伙食补助费</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4F57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16.16</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A48C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16.16</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27DB6">
            <w:pPr>
              <w:rPr>
                <w:rFonts w:hint="eastAsia" w:ascii="宋体" w:hAnsi="宋体" w:eastAsia="宋体" w:cs="宋体"/>
                <w:i w:val="0"/>
                <w:color w:val="000000"/>
                <w:sz w:val="20"/>
                <w:szCs w:val="20"/>
                <w:u w:val="none"/>
              </w:rPr>
            </w:pPr>
          </w:p>
        </w:tc>
      </w:tr>
      <w:tr w14:paraId="4D42A123">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AF96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30108</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B7D1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机关事业单位基本养老保险缴费</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815A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5E093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72.06</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ECFC0">
            <w:pPr>
              <w:rPr>
                <w:rFonts w:hint="eastAsia" w:ascii="宋体" w:hAnsi="宋体" w:eastAsia="宋体" w:cs="宋体"/>
                <w:i w:val="0"/>
                <w:color w:val="000000"/>
                <w:sz w:val="20"/>
                <w:szCs w:val="20"/>
                <w:u w:val="none"/>
              </w:rPr>
            </w:pPr>
          </w:p>
        </w:tc>
      </w:tr>
      <w:tr w14:paraId="2C8720CC">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F3CE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30110</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2A5A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职工基本医疗保险缴费</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411E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35C3B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32.93</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696023">
            <w:pPr>
              <w:rPr>
                <w:rFonts w:hint="eastAsia" w:ascii="宋体" w:hAnsi="宋体" w:eastAsia="宋体" w:cs="宋体"/>
                <w:i w:val="0"/>
                <w:color w:val="000000"/>
                <w:sz w:val="20"/>
                <w:szCs w:val="20"/>
                <w:u w:val="none"/>
              </w:rPr>
            </w:pPr>
          </w:p>
        </w:tc>
      </w:tr>
      <w:tr w14:paraId="630A8E59">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F26F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30112</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DD17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其他社会保障缴费</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84C3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D0172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3392A">
            <w:pPr>
              <w:rPr>
                <w:rFonts w:hint="eastAsia" w:ascii="宋体" w:hAnsi="宋体" w:eastAsia="宋体" w:cs="宋体"/>
                <w:i w:val="0"/>
                <w:color w:val="000000"/>
                <w:sz w:val="20"/>
                <w:szCs w:val="20"/>
                <w:u w:val="none"/>
              </w:rPr>
            </w:pPr>
          </w:p>
        </w:tc>
      </w:tr>
      <w:tr w14:paraId="3593136A">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F6D7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30113</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4136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住房公积金</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FA88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0EEE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60.22</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062E6">
            <w:pPr>
              <w:rPr>
                <w:rFonts w:hint="eastAsia" w:ascii="宋体" w:hAnsi="宋体" w:eastAsia="宋体" w:cs="宋体"/>
                <w:i w:val="0"/>
                <w:color w:val="000000"/>
                <w:sz w:val="20"/>
                <w:szCs w:val="20"/>
                <w:u w:val="none"/>
              </w:rPr>
            </w:pPr>
          </w:p>
        </w:tc>
      </w:tr>
      <w:tr w14:paraId="505E364D">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463E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83AD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商品和服务支出</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3025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1947C">
            <w:pPr>
              <w:rPr>
                <w:rFonts w:hint="eastAsia" w:ascii="宋体" w:hAnsi="宋体" w:eastAsia="宋体" w:cs="宋体"/>
                <w:i w:val="0"/>
                <w:color w:val="000000"/>
                <w:sz w:val="20"/>
                <w:szCs w:val="20"/>
                <w:u w:val="none"/>
              </w:rPr>
            </w:pP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15E938">
            <w:pPr>
              <w:rPr>
                <w:rFonts w:hint="eastAsia" w:ascii="宋体" w:hAnsi="宋体" w:eastAsia="宋体" w:cs="宋体"/>
                <w:i w:val="0"/>
                <w:color w:val="000000"/>
                <w:sz w:val="20"/>
                <w:szCs w:val="20"/>
                <w:u w:val="none"/>
              </w:rPr>
            </w:pPr>
          </w:p>
        </w:tc>
      </w:tr>
      <w:tr w14:paraId="0747852E">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3620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30229</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5D49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福利费</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5ABD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145EC">
            <w:pPr>
              <w:rPr>
                <w:rFonts w:hint="eastAsia" w:ascii="宋体" w:hAnsi="宋体" w:eastAsia="宋体" w:cs="宋体"/>
                <w:i w:val="0"/>
                <w:color w:val="000000"/>
                <w:sz w:val="20"/>
                <w:szCs w:val="20"/>
                <w:u w:val="none"/>
              </w:rPr>
            </w:pP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F273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2.304</w:t>
            </w:r>
          </w:p>
        </w:tc>
      </w:tr>
      <w:tr w14:paraId="3264E2C5">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A9FC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1363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对个人和家庭的补助</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9DB5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4.99</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A6B4D0">
            <w:pPr>
              <w:rPr>
                <w:rFonts w:hint="eastAsia" w:ascii="宋体" w:hAnsi="宋体" w:eastAsia="宋体" w:cs="宋体"/>
                <w:i w:val="0"/>
                <w:color w:val="000000"/>
                <w:sz w:val="20"/>
                <w:szCs w:val="20"/>
                <w:u w:val="none"/>
              </w:rPr>
            </w:pP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80C80">
            <w:pPr>
              <w:rPr>
                <w:rFonts w:hint="eastAsia" w:ascii="宋体" w:hAnsi="宋体" w:eastAsia="宋体" w:cs="宋体"/>
                <w:i w:val="0"/>
                <w:color w:val="000000"/>
                <w:sz w:val="20"/>
                <w:szCs w:val="20"/>
                <w:u w:val="none"/>
              </w:rPr>
            </w:pPr>
          </w:p>
        </w:tc>
      </w:tr>
      <w:tr w14:paraId="3542D68D">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4874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30305</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C613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生活补助</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158D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B9DA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15383">
            <w:pPr>
              <w:rPr>
                <w:rFonts w:hint="eastAsia" w:ascii="宋体" w:hAnsi="宋体" w:eastAsia="宋体" w:cs="宋体"/>
                <w:i w:val="0"/>
                <w:color w:val="000000"/>
                <w:sz w:val="20"/>
                <w:szCs w:val="20"/>
                <w:u w:val="none"/>
              </w:rPr>
            </w:pPr>
          </w:p>
        </w:tc>
      </w:tr>
      <w:tr w14:paraId="2C23AC09">
        <w:tblPrEx>
          <w:tblCellMar>
            <w:top w:w="0" w:type="dxa"/>
            <w:left w:w="0" w:type="dxa"/>
            <w:bottom w:w="0" w:type="dxa"/>
            <w:right w:w="0" w:type="dxa"/>
          </w:tblCellMar>
        </w:tblPrEx>
        <w:trPr>
          <w:trHeight w:val="40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D36F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30309</w:t>
            </w:r>
          </w:p>
        </w:tc>
        <w:tc>
          <w:tcPr>
            <w:tcW w:w="3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DE38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奖励金</w:t>
            </w:r>
          </w:p>
        </w:tc>
        <w:tc>
          <w:tcPr>
            <w:tcW w:w="17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27242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w:t>
            </w:r>
          </w:p>
        </w:tc>
        <w:tc>
          <w:tcPr>
            <w:tcW w:w="17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4CF2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w:t>
            </w:r>
          </w:p>
        </w:tc>
        <w:tc>
          <w:tcPr>
            <w:tcW w:w="1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DD259">
            <w:pPr>
              <w:rPr>
                <w:rFonts w:hint="eastAsia" w:ascii="宋体" w:hAnsi="宋体" w:eastAsia="宋体" w:cs="宋体"/>
                <w:i w:val="0"/>
                <w:color w:val="000000"/>
                <w:sz w:val="20"/>
                <w:szCs w:val="20"/>
                <w:u w:val="none"/>
              </w:rPr>
            </w:pPr>
          </w:p>
        </w:tc>
      </w:tr>
    </w:tbl>
    <w:p w14:paraId="51B99C61">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cols w:space="0" w:num="1"/>
          <w:docGrid w:type="lines" w:linePitch="322" w:charSpace="0"/>
        </w:sectPr>
      </w:pPr>
    </w:p>
    <w:p w14:paraId="12416B2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W w:w="10496" w:type="dxa"/>
        <w:jc w:val="center"/>
        <w:shd w:val="clear" w:color="auto" w:fill="auto"/>
        <w:tblLayout w:type="fixed"/>
        <w:tblCellMar>
          <w:top w:w="0" w:type="dxa"/>
          <w:left w:w="0" w:type="dxa"/>
          <w:bottom w:w="0" w:type="dxa"/>
          <w:right w:w="0" w:type="dxa"/>
        </w:tblCellMar>
      </w:tblPr>
      <w:tblGrid>
        <w:gridCol w:w="1057"/>
        <w:gridCol w:w="1515"/>
        <w:gridCol w:w="1035"/>
        <w:gridCol w:w="1740"/>
        <w:gridCol w:w="1605"/>
        <w:gridCol w:w="1965"/>
        <w:gridCol w:w="1579"/>
      </w:tblGrid>
      <w:tr w14:paraId="7D2DBE68">
        <w:tblPrEx>
          <w:shd w:val="clear" w:color="auto" w:fill="auto"/>
          <w:tblCellMar>
            <w:top w:w="0" w:type="dxa"/>
            <w:left w:w="0" w:type="dxa"/>
            <w:bottom w:w="0" w:type="dxa"/>
            <w:right w:w="0" w:type="dxa"/>
          </w:tblCellMar>
        </w:tblPrEx>
        <w:trPr>
          <w:trHeight w:val="400" w:hRule="atLeast"/>
          <w:jc w:val="center"/>
        </w:trPr>
        <w:tc>
          <w:tcPr>
            <w:tcW w:w="1057" w:type="dxa"/>
            <w:tcBorders>
              <w:top w:val="nil"/>
              <w:left w:val="nil"/>
              <w:bottom w:val="nil"/>
              <w:right w:val="nil"/>
            </w:tcBorders>
            <w:shd w:val="clear" w:color="auto" w:fill="auto"/>
            <w:noWrap/>
            <w:tcMar>
              <w:top w:w="15" w:type="dxa"/>
              <w:left w:w="15" w:type="dxa"/>
              <w:right w:w="15" w:type="dxa"/>
            </w:tcMar>
            <w:vAlign w:val="bottom"/>
          </w:tcPr>
          <w:p w14:paraId="172218CA">
            <w:pPr>
              <w:rPr>
                <w:rFonts w:hint="eastAsia" w:ascii="Calibri" w:hAnsi="Calibri" w:cs="Calibri"/>
                <w:i w:val="0"/>
                <w:color w:val="000000"/>
                <w:sz w:val="22"/>
                <w:szCs w:val="22"/>
                <w:u w:val="none"/>
              </w:rPr>
            </w:pPr>
          </w:p>
        </w:tc>
        <w:tc>
          <w:tcPr>
            <w:tcW w:w="1515" w:type="dxa"/>
            <w:tcBorders>
              <w:top w:val="nil"/>
              <w:left w:val="nil"/>
              <w:bottom w:val="nil"/>
              <w:right w:val="nil"/>
            </w:tcBorders>
            <w:shd w:val="clear" w:color="auto" w:fill="auto"/>
            <w:noWrap/>
            <w:tcMar>
              <w:top w:w="15" w:type="dxa"/>
              <w:left w:w="15" w:type="dxa"/>
              <w:right w:w="15" w:type="dxa"/>
            </w:tcMar>
            <w:vAlign w:val="bottom"/>
          </w:tcPr>
          <w:p w14:paraId="62851932">
            <w:pPr>
              <w:rPr>
                <w:rFonts w:hint="default" w:ascii="Calibri" w:hAnsi="Calibri" w:cs="Calibri"/>
                <w:i w:val="0"/>
                <w:color w:val="000000"/>
                <w:sz w:val="22"/>
                <w:szCs w:val="22"/>
                <w:u w:val="none"/>
              </w:rPr>
            </w:pPr>
          </w:p>
        </w:tc>
        <w:tc>
          <w:tcPr>
            <w:tcW w:w="7924" w:type="dxa"/>
            <w:gridSpan w:val="5"/>
            <w:tcBorders>
              <w:top w:val="nil"/>
              <w:left w:val="nil"/>
              <w:bottom w:val="nil"/>
              <w:right w:val="nil"/>
            </w:tcBorders>
            <w:shd w:val="clear" w:color="auto" w:fill="auto"/>
            <w:noWrap/>
            <w:tcMar>
              <w:top w:w="15" w:type="dxa"/>
              <w:left w:w="15" w:type="dxa"/>
              <w:right w:w="15" w:type="dxa"/>
            </w:tcMar>
            <w:vAlign w:val="bottom"/>
          </w:tcPr>
          <w:p w14:paraId="7BB6D4F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注：若为空表，则为该部门（单位）无“三公”经费支出</w:t>
            </w:r>
          </w:p>
        </w:tc>
      </w:tr>
      <w:tr w14:paraId="3904A2AC">
        <w:tblPrEx>
          <w:shd w:val="clear" w:color="auto" w:fill="auto"/>
          <w:tblCellMar>
            <w:top w:w="0" w:type="dxa"/>
            <w:left w:w="0" w:type="dxa"/>
            <w:bottom w:w="0" w:type="dxa"/>
            <w:right w:w="0" w:type="dxa"/>
          </w:tblCellMar>
        </w:tblPrEx>
        <w:trPr>
          <w:trHeight w:val="600" w:hRule="atLeast"/>
          <w:jc w:val="center"/>
        </w:trPr>
        <w:tc>
          <w:tcPr>
            <w:tcW w:w="10496" w:type="dxa"/>
            <w:gridSpan w:val="7"/>
            <w:tcBorders>
              <w:top w:val="nil"/>
              <w:left w:val="nil"/>
              <w:bottom w:val="nil"/>
              <w:right w:val="nil"/>
            </w:tcBorders>
            <w:shd w:val="clear" w:color="auto" w:fill="auto"/>
            <w:noWrap/>
            <w:tcMar>
              <w:top w:w="15" w:type="dxa"/>
              <w:left w:w="15" w:type="dxa"/>
              <w:right w:w="15" w:type="dxa"/>
            </w:tcMar>
            <w:vAlign w:val="center"/>
          </w:tcPr>
          <w:p w14:paraId="4B7D392E">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财政拨款“三公”经费支出表</w:t>
            </w:r>
          </w:p>
        </w:tc>
      </w:tr>
      <w:tr w14:paraId="30BBBCAF">
        <w:tblPrEx>
          <w:shd w:val="clear" w:color="auto" w:fill="auto"/>
          <w:tblCellMar>
            <w:top w:w="0" w:type="dxa"/>
            <w:left w:w="0" w:type="dxa"/>
            <w:bottom w:w="0" w:type="dxa"/>
            <w:right w:w="0" w:type="dxa"/>
          </w:tblCellMar>
        </w:tblPrEx>
        <w:trPr>
          <w:trHeight w:val="360" w:hRule="atLeast"/>
          <w:jc w:val="center"/>
        </w:trPr>
        <w:tc>
          <w:tcPr>
            <w:tcW w:w="5347" w:type="dxa"/>
            <w:gridSpan w:val="4"/>
            <w:tcBorders>
              <w:top w:val="nil"/>
              <w:left w:val="nil"/>
              <w:bottom w:val="nil"/>
              <w:right w:val="nil"/>
            </w:tcBorders>
            <w:shd w:val="clear" w:color="auto" w:fill="auto"/>
            <w:noWrap/>
            <w:tcMar>
              <w:top w:w="15" w:type="dxa"/>
              <w:left w:w="15" w:type="dxa"/>
              <w:right w:w="15" w:type="dxa"/>
            </w:tcMar>
            <w:vAlign w:val="center"/>
          </w:tcPr>
          <w:p w14:paraId="05F0B310">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605" w:type="dxa"/>
            <w:tcBorders>
              <w:top w:val="nil"/>
              <w:left w:val="nil"/>
              <w:bottom w:val="nil"/>
              <w:right w:val="nil"/>
            </w:tcBorders>
            <w:shd w:val="clear" w:color="auto" w:fill="auto"/>
            <w:noWrap/>
            <w:tcMar>
              <w:top w:w="15" w:type="dxa"/>
              <w:left w:w="15" w:type="dxa"/>
              <w:right w:w="15" w:type="dxa"/>
            </w:tcMar>
            <w:vAlign w:val="bottom"/>
          </w:tcPr>
          <w:p w14:paraId="2C3A115D">
            <w:pPr>
              <w:rPr>
                <w:rFonts w:hint="default" w:ascii="Calibri" w:hAnsi="Calibri" w:cs="Calibri"/>
                <w:i w:val="0"/>
                <w:color w:val="000000"/>
                <w:sz w:val="20"/>
                <w:szCs w:val="20"/>
                <w:u w:val="none"/>
              </w:rPr>
            </w:pPr>
          </w:p>
        </w:tc>
        <w:tc>
          <w:tcPr>
            <w:tcW w:w="1965" w:type="dxa"/>
            <w:tcBorders>
              <w:top w:val="nil"/>
              <w:left w:val="nil"/>
              <w:bottom w:val="nil"/>
              <w:right w:val="nil"/>
            </w:tcBorders>
            <w:shd w:val="clear" w:color="auto" w:fill="auto"/>
            <w:noWrap/>
            <w:tcMar>
              <w:top w:w="15" w:type="dxa"/>
              <w:left w:w="15" w:type="dxa"/>
              <w:right w:w="15" w:type="dxa"/>
            </w:tcMar>
            <w:vAlign w:val="bottom"/>
          </w:tcPr>
          <w:p w14:paraId="4A803855">
            <w:pPr>
              <w:rPr>
                <w:rFonts w:hint="default" w:ascii="Calibri" w:hAnsi="Calibri" w:cs="Calibri"/>
                <w:i w:val="0"/>
                <w:color w:val="000000"/>
                <w:sz w:val="20"/>
                <w:szCs w:val="20"/>
                <w:u w:val="none"/>
              </w:rPr>
            </w:pPr>
          </w:p>
        </w:tc>
        <w:tc>
          <w:tcPr>
            <w:tcW w:w="1579" w:type="dxa"/>
            <w:tcBorders>
              <w:top w:val="nil"/>
              <w:left w:val="nil"/>
              <w:bottom w:val="nil"/>
              <w:right w:val="nil"/>
            </w:tcBorders>
            <w:shd w:val="clear" w:color="auto" w:fill="auto"/>
            <w:noWrap/>
            <w:tcMar>
              <w:top w:w="15" w:type="dxa"/>
              <w:left w:w="15" w:type="dxa"/>
              <w:right w:w="15" w:type="dxa"/>
            </w:tcMar>
            <w:vAlign w:val="center"/>
          </w:tcPr>
          <w:p w14:paraId="5B48F5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6E550E2">
        <w:tblPrEx>
          <w:shd w:val="clear" w:color="auto" w:fill="auto"/>
          <w:tblCellMar>
            <w:top w:w="0" w:type="dxa"/>
            <w:left w:w="0" w:type="dxa"/>
            <w:bottom w:w="0" w:type="dxa"/>
            <w:right w:w="0" w:type="dxa"/>
          </w:tblCellMar>
        </w:tblPrEx>
        <w:trPr>
          <w:trHeight w:val="630" w:hRule="atLeast"/>
          <w:jc w:val="center"/>
        </w:trPr>
        <w:tc>
          <w:tcPr>
            <w:tcW w:w="105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9440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单位编码</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29B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单位名称</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CFAF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891D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因公出国(境)费</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4E5B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公务接待费</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6BB1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公务用车运行维护费</w:t>
            </w:r>
          </w:p>
        </w:tc>
        <w:tc>
          <w:tcPr>
            <w:tcW w:w="15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4DB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公务用车购置</w:t>
            </w:r>
          </w:p>
        </w:tc>
      </w:tr>
      <w:tr w14:paraId="01D97BBE">
        <w:tblPrEx>
          <w:tblCellMar>
            <w:top w:w="0" w:type="dxa"/>
            <w:left w:w="0" w:type="dxa"/>
            <w:bottom w:w="0" w:type="dxa"/>
            <w:right w:w="0" w:type="dxa"/>
          </w:tblCellMar>
        </w:tblPrEx>
        <w:trPr>
          <w:trHeight w:val="360" w:hRule="atLeast"/>
          <w:jc w:val="center"/>
        </w:trPr>
        <w:tc>
          <w:tcPr>
            <w:tcW w:w="105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D9ADF">
            <w:pPr>
              <w:jc w:val="center"/>
              <w:rPr>
                <w:rFonts w:hint="eastAsia" w:ascii="宋体" w:hAnsi="宋体" w:eastAsia="宋体" w:cs="宋体"/>
                <w:i w:val="0"/>
                <w:color w:val="000000"/>
                <w:sz w:val="20"/>
                <w:szCs w:val="20"/>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83C9A">
            <w:pPr>
              <w:jc w:val="center"/>
              <w:rPr>
                <w:rFonts w:hint="eastAsia" w:ascii="宋体" w:hAnsi="宋体" w:eastAsia="宋体" w:cs="宋体"/>
                <w:i w:val="0"/>
                <w:color w:val="000000"/>
                <w:sz w:val="20"/>
                <w:szCs w:val="20"/>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A7B0C">
            <w:pPr>
              <w:jc w:val="center"/>
              <w:rPr>
                <w:rFonts w:hint="eastAsia" w:ascii="宋体" w:hAnsi="宋体" w:eastAsia="宋体" w:cs="宋体"/>
                <w:i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8D9B3">
            <w:pPr>
              <w:jc w:val="center"/>
              <w:rPr>
                <w:rFonts w:hint="eastAsia" w:ascii="宋体" w:hAnsi="宋体" w:eastAsia="宋体" w:cs="宋体"/>
                <w:i w:val="0"/>
                <w:color w:val="000000"/>
                <w:sz w:val="20"/>
                <w:szCs w:val="20"/>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34773">
            <w:pPr>
              <w:jc w:val="center"/>
              <w:rPr>
                <w:rFonts w:hint="eastAsia" w:ascii="宋体" w:hAnsi="宋体" w:eastAsia="宋体" w:cs="宋体"/>
                <w:i w:val="0"/>
                <w:color w:val="000000"/>
                <w:sz w:val="20"/>
                <w:szCs w:val="20"/>
                <w:u w:val="none"/>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B98F6A">
            <w:pPr>
              <w:jc w:val="center"/>
              <w:rPr>
                <w:rFonts w:hint="eastAsia" w:ascii="宋体" w:hAnsi="宋体" w:eastAsia="宋体" w:cs="宋体"/>
                <w:i w:val="0"/>
                <w:color w:val="000000"/>
                <w:sz w:val="20"/>
                <w:szCs w:val="20"/>
                <w:u w:val="none"/>
              </w:rPr>
            </w:pPr>
          </w:p>
        </w:tc>
        <w:tc>
          <w:tcPr>
            <w:tcW w:w="15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622FE">
            <w:pPr>
              <w:jc w:val="center"/>
              <w:rPr>
                <w:rFonts w:hint="eastAsia" w:ascii="宋体" w:hAnsi="宋体" w:eastAsia="宋体" w:cs="宋体"/>
                <w:i w:val="0"/>
                <w:color w:val="000000"/>
                <w:sz w:val="20"/>
                <w:szCs w:val="20"/>
                <w:u w:val="none"/>
              </w:rPr>
            </w:pPr>
          </w:p>
        </w:tc>
      </w:tr>
      <w:tr w14:paraId="454AA63F">
        <w:tblPrEx>
          <w:shd w:val="clear" w:color="auto" w:fill="auto"/>
          <w:tblCellMar>
            <w:top w:w="0" w:type="dxa"/>
            <w:left w:w="0" w:type="dxa"/>
            <w:bottom w:w="0" w:type="dxa"/>
            <w:right w:w="0" w:type="dxa"/>
          </w:tblCellMar>
        </w:tblPrEx>
        <w:trPr>
          <w:trHeight w:val="435" w:hRule="atLeas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7044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C58C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CFAC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BAF6E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575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849A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1701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r>
      <w:tr w14:paraId="0CEF1E97">
        <w:tblPrEx>
          <w:shd w:val="clear" w:color="auto" w:fill="auto"/>
          <w:tblCellMar>
            <w:top w:w="0" w:type="dxa"/>
            <w:left w:w="0" w:type="dxa"/>
            <w:bottom w:w="0" w:type="dxa"/>
            <w:right w:w="0" w:type="dxa"/>
          </w:tblCellMar>
        </w:tblPrEx>
        <w:trPr>
          <w:trHeight w:val="435" w:hRule="atLeast"/>
          <w:jc w:val="center"/>
        </w:trPr>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3DF4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057A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48F2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57FEE">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3392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D6EB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5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B87A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14:paraId="3C86BFC5">
      <w:pPr>
        <w:pStyle w:val="2"/>
        <w:rPr>
          <w:rFonts w:hint="eastAsia"/>
          <w:lang w:val="en-US" w:eastAsia="zh-CN"/>
        </w:rPr>
        <w:sectPr>
          <w:pgSz w:w="11906" w:h="16838"/>
          <w:pgMar w:top="720" w:right="720" w:bottom="720" w:left="720" w:header="851" w:footer="992" w:gutter="0"/>
          <w:cols w:space="0" w:num="1"/>
          <w:docGrid w:type="lines" w:linePitch="322" w:charSpace="0"/>
        </w:sectPr>
      </w:pPr>
    </w:p>
    <w:p w14:paraId="101DEEF6">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4"/>
        <w:tblW w:w="10496" w:type="dxa"/>
        <w:jc w:val="center"/>
        <w:shd w:val="clear" w:color="auto" w:fill="auto"/>
        <w:tblLayout w:type="fixed"/>
        <w:tblCellMar>
          <w:top w:w="0" w:type="dxa"/>
          <w:left w:w="0" w:type="dxa"/>
          <w:bottom w:w="0" w:type="dxa"/>
          <w:right w:w="0" w:type="dxa"/>
        </w:tblCellMar>
      </w:tblPr>
      <w:tblGrid>
        <w:gridCol w:w="1428"/>
        <w:gridCol w:w="2114"/>
        <w:gridCol w:w="1305"/>
        <w:gridCol w:w="2521"/>
        <w:gridCol w:w="3128"/>
      </w:tblGrid>
      <w:tr w14:paraId="50BC86AA">
        <w:tblPrEx>
          <w:shd w:val="clear" w:color="auto" w:fill="auto"/>
          <w:tblCellMar>
            <w:top w:w="0" w:type="dxa"/>
            <w:left w:w="0" w:type="dxa"/>
            <w:bottom w:w="0" w:type="dxa"/>
            <w:right w:w="0" w:type="dxa"/>
          </w:tblCellMar>
        </w:tblPrEx>
        <w:trPr>
          <w:trHeight w:val="450" w:hRule="atLeast"/>
          <w:jc w:val="center"/>
        </w:trPr>
        <w:tc>
          <w:tcPr>
            <w:tcW w:w="1428" w:type="dxa"/>
            <w:tcBorders>
              <w:top w:val="nil"/>
              <w:left w:val="nil"/>
              <w:bottom w:val="nil"/>
              <w:right w:val="nil"/>
            </w:tcBorders>
            <w:shd w:val="clear" w:color="auto" w:fill="auto"/>
            <w:noWrap/>
            <w:tcMar>
              <w:top w:w="15" w:type="dxa"/>
              <w:left w:w="15" w:type="dxa"/>
              <w:right w:w="15" w:type="dxa"/>
            </w:tcMar>
            <w:vAlign w:val="bottom"/>
          </w:tcPr>
          <w:p w14:paraId="726EDB7E">
            <w:pPr>
              <w:rPr>
                <w:rFonts w:hint="eastAsia" w:ascii="宋体" w:hAnsi="宋体" w:eastAsia="宋体" w:cs="宋体"/>
                <w:i w:val="0"/>
                <w:color w:val="000000"/>
                <w:sz w:val="20"/>
                <w:szCs w:val="20"/>
                <w:u w:val="none"/>
              </w:rPr>
            </w:pPr>
          </w:p>
        </w:tc>
        <w:tc>
          <w:tcPr>
            <w:tcW w:w="2114" w:type="dxa"/>
            <w:tcBorders>
              <w:top w:val="nil"/>
              <w:left w:val="nil"/>
              <w:bottom w:val="nil"/>
              <w:right w:val="nil"/>
            </w:tcBorders>
            <w:shd w:val="clear" w:color="auto" w:fill="auto"/>
            <w:noWrap/>
            <w:tcMar>
              <w:top w:w="15" w:type="dxa"/>
              <w:left w:w="15" w:type="dxa"/>
              <w:right w:w="15" w:type="dxa"/>
            </w:tcMar>
            <w:vAlign w:val="bottom"/>
          </w:tcPr>
          <w:p w14:paraId="76061959">
            <w:pPr>
              <w:rPr>
                <w:rFonts w:hint="eastAsia" w:ascii="宋体" w:hAnsi="宋体" w:eastAsia="宋体" w:cs="宋体"/>
                <w:i w:val="0"/>
                <w:color w:val="000000"/>
                <w:sz w:val="20"/>
                <w:szCs w:val="20"/>
                <w:u w:val="none"/>
              </w:rPr>
            </w:pPr>
          </w:p>
        </w:tc>
        <w:tc>
          <w:tcPr>
            <w:tcW w:w="6954" w:type="dxa"/>
            <w:gridSpan w:val="3"/>
            <w:tcBorders>
              <w:top w:val="nil"/>
              <w:left w:val="nil"/>
              <w:bottom w:val="nil"/>
              <w:right w:val="nil"/>
            </w:tcBorders>
            <w:shd w:val="clear" w:color="auto" w:fill="auto"/>
            <w:noWrap/>
            <w:tcMar>
              <w:top w:w="15" w:type="dxa"/>
              <w:left w:w="15" w:type="dxa"/>
              <w:right w:w="15" w:type="dxa"/>
            </w:tcMar>
            <w:vAlign w:val="center"/>
          </w:tcPr>
          <w:p w14:paraId="2487FB7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注：若为空表，则为该部门（单位）无政府性基金收支</w:t>
            </w:r>
          </w:p>
        </w:tc>
      </w:tr>
      <w:tr w14:paraId="4577A9A4">
        <w:tblPrEx>
          <w:shd w:val="clear" w:color="auto" w:fill="auto"/>
          <w:tblCellMar>
            <w:top w:w="0" w:type="dxa"/>
            <w:left w:w="0" w:type="dxa"/>
            <w:bottom w:w="0" w:type="dxa"/>
            <w:right w:w="0" w:type="dxa"/>
          </w:tblCellMar>
        </w:tblPrEx>
        <w:trPr>
          <w:trHeight w:val="585" w:hRule="atLeast"/>
          <w:jc w:val="center"/>
        </w:trPr>
        <w:tc>
          <w:tcPr>
            <w:tcW w:w="10496" w:type="dxa"/>
            <w:gridSpan w:val="5"/>
            <w:tcBorders>
              <w:top w:val="nil"/>
              <w:left w:val="nil"/>
              <w:bottom w:val="nil"/>
              <w:right w:val="nil"/>
            </w:tcBorders>
            <w:shd w:val="clear" w:color="auto" w:fill="auto"/>
            <w:noWrap/>
            <w:tcMar>
              <w:top w:w="15" w:type="dxa"/>
              <w:left w:w="15" w:type="dxa"/>
              <w:right w:w="15" w:type="dxa"/>
            </w:tcMar>
            <w:vAlign w:val="center"/>
          </w:tcPr>
          <w:p w14:paraId="107D7818">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政府性基金预算支出表</w:t>
            </w:r>
          </w:p>
        </w:tc>
      </w:tr>
      <w:tr w14:paraId="540B5539">
        <w:tblPrEx>
          <w:shd w:val="clear" w:color="auto" w:fill="auto"/>
          <w:tblCellMar>
            <w:top w:w="0" w:type="dxa"/>
            <w:left w:w="0" w:type="dxa"/>
            <w:bottom w:w="0" w:type="dxa"/>
            <w:right w:w="0" w:type="dxa"/>
          </w:tblCellMar>
        </w:tblPrEx>
        <w:trPr>
          <w:trHeight w:val="420" w:hRule="atLeast"/>
          <w:jc w:val="center"/>
        </w:trPr>
        <w:tc>
          <w:tcPr>
            <w:tcW w:w="3542" w:type="dxa"/>
            <w:gridSpan w:val="2"/>
            <w:tcBorders>
              <w:top w:val="nil"/>
              <w:left w:val="nil"/>
              <w:bottom w:val="nil"/>
              <w:right w:val="nil"/>
            </w:tcBorders>
            <w:shd w:val="clear" w:color="auto" w:fill="auto"/>
            <w:noWrap/>
            <w:tcMar>
              <w:top w:w="15" w:type="dxa"/>
              <w:left w:w="15" w:type="dxa"/>
              <w:right w:w="15" w:type="dxa"/>
            </w:tcMar>
            <w:vAlign w:val="center"/>
          </w:tcPr>
          <w:p w14:paraId="2042DD81">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305" w:type="dxa"/>
            <w:tcBorders>
              <w:top w:val="nil"/>
              <w:left w:val="nil"/>
              <w:bottom w:val="nil"/>
              <w:right w:val="nil"/>
            </w:tcBorders>
            <w:shd w:val="clear" w:color="auto" w:fill="auto"/>
            <w:noWrap/>
            <w:tcMar>
              <w:top w:w="15" w:type="dxa"/>
              <w:left w:w="15" w:type="dxa"/>
              <w:right w:w="15" w:type="dxa"/>
            </w:tcMar>
            <w:vAlign w:val="bottom"/>
          </w:tcPr>
          <w:p w14:paraId="718EB9D5">
            <w:pPr>
              <w:rPr>
                <w:rFonts w:hint="eastAsia" w:ascii="宋体" w:hAnsi="宋体" w:eastAsia="宋体" w:cs="宋体"/>
                <w:i w:val="0"/>
                <w:color w:val="000000"/>
                <w:sz w:val="20"/>
                <w:szCs w:val="20"/>
                <w:u w:val="none"/>
              </w:rPr>
            </w:pPr>
          </w:p>
        </w:tc>
        <w:tc>
          <w:tcPr>
            <w:tcW w:w="2521" w:type="dxa"/>
            <w:tcBorders>
              <w:top w:val="nil"/>
              <w:left w:val="nil"/>
              <w:bottom w:val="nil"/>
              <w:right w:val="nil"/>
            </w:tcBorders>
            <w:shd w:val="clear" w:color="auto" w:fill="auto"/>
            <w:noWrap/>
            <w:tcMar>
              <w:top w:w="15" w:type="dxa"/>
              <w:left w:w="15" w:type="dxa"/>
              <w:right w:w="15" w:type="dxa"/>
            </w:tcMar>
            <w:vAlign w:val="bottom"/>
          </w:tcPr>
          <w:p w14:paraId="6814B76C">
            <w:pPr>
              <w:rPr>
                <w:rFonts w:hint="eastAsia" w:ascii="宋体" w:hAnsi="宋体" w:eastAsia="宋体" w:cs="宋体"/>
                <w:i w:val="0"/>
                <w:color w:val="000000"/>
                <w:sz w:val="20"/>
                <w:szCs w:val="20"/>
                <w:u w:val="none"/>
              </w:rPr>
            </w:pPr>
          </w:p>
        </w:tc>
        <w:tc>
          <w:tcPr>
            <w:tcW w:w="3128" w:type="dxa"/>
            <w:tcBorders>
              <w:top w:val="nil"/>
              <w:left w:val="nil"/>
              <w:bottom w:val="nil"/>
              <w:right w:val="nil"/>
            </w:tcBorders>
            <w:shd w:val="clear" w:color="auto" w:fill="auto"/>
            <w:noWrap/>
            <w:tcMar>
              <w:top w:w="15" w:type="dxa"/>
              <w:left w:w="15" w:type="dxa"/>
              <w:right w:w="15" w:type="dxa"/>
            </w:tcMar>
            <w:vAlign w:val="center"/>
          </w:tcPr>
          <w:p w14:paraId="5FABDA2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D28C2FD">
        <w:tblPrEx>
          <w:shd w:val="clear" w:color="auto" w:fill="auto"/>
          <w:tblCellMar>
            <w:top w:w="0" w:type="dxa"/>
            <w:left w:w="0" w:type="dxa"/>
            <w:bottom w:w="0" w:type="dxa"/>
            <w:right w:w="0" w:type="dxa"/>
          </w:tblCellMar>
        </w:tblPrEx>
        <w:trPr>
          <w:trHeight w:val="495" w:hRule="atLeast"/>
          <w:jc w:val="center"/>
        </w:trPr>
        <w:tc>
          <w:tcPr>
            <w:tcW w:w="354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E59D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695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00A5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3D635B3B">
        <w:tblPrEx>
          <w:tblCellMar>
            <w:top w:w="0" w:type="dxa"/>
            <w:left w:w="0" w:type="dxa"/>
            <w:bottom w:w="0" w:type="dxa"/>
            <w:right w:w="0" w:type="dxa"/>
          </w:tblCellMar>
        </w:tblPrEx>
        <w:trPr>
          <w:trHeight w:val="420"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5FD5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BB20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DC88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2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F76C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31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B232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16985E98">
        <w:tblPrEx>
          <w:shd w:val="clear" w:color="auto" w:fill="auto"/>
          <w:tblCellMar>
            <w:top w:w="0" w:type="dxa"/>
            <w:left w:w="0" w:type="dxa"/>
            <w:bottom w:w="0" w:type="dxa"/>
            <w:right w:w="0" w:type="dxa"/>
          </w:tblCellMar>
        </w:tblPrEx>
        <w:trPr>
          <w:trHeight w:val="420"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3C2F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95E1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C313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4B4A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1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2BBE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14:paraId="5197621E">
        <w:tblPrEx>
          <w:shd w:val="clear" w:color="auto" w:fill="auto"/>
          <w:tblCellMar>
            <w:top w:w="0" w:type="dxa"/>
            <w:left w:w="0" w:type="dxa"/>
            <w:bottom w:w="0" w:type="dxa"/>
            <w:right w:w="0" w:type="dxa"/>
          </w:tblCellMar>
        </w:tblPrEx>
        <w:trPr>
          <w:trHeight w:val="420"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169D99">
            <w:pPr>
              <w:rPr>
                <w:rFonts w:hint="eastAsia" w:ascii="Calibri" w:hAnsi="Calibri" w:cs="Calibri"/>
                <w:i w:val="0"/>
                <w:color w:val="000000"/>
                <w:sz w:val="20"/>
                <w:szCs w:val="20"/>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9922D9">
            <w:pPr>
              <w:rPr>
                <w:rFonts w:hint="default" w:ascii="Calibri" w:hAnsi="Calibri" w:cs="Calibri"/>
                <w:i w:val="0"/>
                <w:color w:val="000000"/>
                <w:sz w:val="20"/>
                <w:szCs w:val="20"/>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0EA054B">
            <w:pPr>
              <w:rPr>
                <w:rFonts w:hint="default" w:ascii="Calibri" w:hAnsi="Calibri" w:cs="Calibri"/>
                <w:i w:val="0"/>
                <w:color w:val="000000"/>
                <w:sz w:val="20"/>
                <w:szCs w:val="20"/>
                <w:u w:val="none"/>
              </w:rPr>
            </w:pPr>
          </w:p>
        </w:tc>
        <w:tc>
          <w:tcPr>
            <w:tcW w:w="2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A3D4B8B">
            <w:pPr>
              <w:rPr>
                <w:rFonts w:hint="default" w:ascii="Calibri" w:hAnsi="Calibri" w:cs="Calibri"/>
                <w:i w:val="0"/>
                <w:color w:val="000000"/>
                <w:sz w:val="20"/>
                <w:szCs w:val="20"/>
                <w:u w:val="none"/>
              </w:rPr>
            </w:pPr>
          </w:p>
        </w:tc>
        <w:tc>
          <w:tcPr>
            <w:tcW w:w="31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1DEF1F">
            <w:pPr>
              <w:rPr>
                <w:rFonts w:hint="default" w:ascii="Calibri" w:hAnsi="Calibri" w:cs="Calibri"/>
                <w:i w:val="0"/>
                <w:color w:val="000000"/>
                <w:sz w:val="20"/>
                <w:szCs w:val="20"/>
                <w:u w:val="none"/>
              </w:rPr>
            </w:pPr>
          </w:p>
        </w:tc>
      </w:tr>
    </w:tbl>
    <w:p w14:paraId="62C03F5A">
      <w:pPr>
        <w:pStyle w:val="2"/>
        <w:numPr>
          <w:ilvl w:val="0"/>
          <w:numId w:val="0"/>
        </w:numPr>
        <w:tabs>
          <w:tab w:val="left" w:pos="202"/>
        </w:tabs>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cols w:space="0" w:num="1"/>
          <w:docGrid w:type="lines" w:linePitch="322" w:charSpace="0"/>
        </w:sectPr>
      </w:pPr>
    </w:p>
    <w:p w14:paraId="0104C9AF">
      <w:pPr>
        <w:pStyle w:val="2"/>
        <w:numPr>
          <w:ilvl w:val="0"/>
          <w:numId w:val="0"/>
        </w:numPr>
        <w:tabs>
          <w:tab w:val="left" w:pos="202"/>
        </w:tabs>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九、</w:t>
      </w:r>
      <w:r>
        <w:rPr>
          <w:rFonts w:hint="eastAsia" w:eastAsia="仿宋"/>
          <w:color w:val="auto"/>
          <w:lang w:eastAsia="zh-CN"/>
        </w:rPr>
        <w:t>《国有资本经营预算支出表》</w:t>
      </w:r>
    </w:p>
    <w:tbl>
      <w:tblPr>
        <w:tblStyle w:val="4"/>
        <w:tblW w:w="10496" w:type="dxa"/>
        <w:jc w:val="center"/>
        <w:shd w:val="clear" w:color="auto" w:fill="auto"/>
        <w:tblLayout w:type="fixed"/>
        <w:tblCellMar>
          <w:top w:w="0" w:type="dxa"/>
          <w:left w:w="0" w:type="dxa"/>
          <w:bottom w:w="0" w:type="dxa"/>
          <w:right w:w="0" w:type="dxa"/>
        </w:tblCellMar>
      </w:tblPr>
      <w:tblGrid>
        <w:gridCol w:w="3426"/>
        <w:gridCol w:w="1754"/>
        <w:gridCol w:w="1000"/>
        <w:gridCol w:w="1926"/>
        <w:gridCol w:w="2390"/>
      </w:tblGrid>
      <w:tr w14:paraId="1AD73AE0">
        <w:tblPrEx>
          <w:shd w:val="clear" w:color="auto" w:fill="auto"/>
          <w:tblCellMar>
            <w:top w:w="0" w:type="dxa"/>
            <w:left w:w="0" w:type="dxa"/>
            <w:bottom w:w="0" w:type="dxa"/>
            <w:right w:w="0" w:type="dxa"/>
          </w:tblCellMar>
        </w:tblPrEx>
        <w:trPr>
          <w:trHeight w:val="525" w:hRule="atLeast"/>
          <w:jc w:val="center"/>
        </w:trPr>
        <w:tc>
          <w:tcPr>
            <w:tcW w:w="3426" w:type="dxa"/>
            <w:tcBorders>
              <w:top w:val="nil"/>
              <w:left w:val="nil"/>
              <w:bottom w:val="nil"/>
              <w:right w:val="nil"/>
            </w:tcBorders>
            <w:shd w:val="clear" w:color="auto" w:fill="auto"/>
            <w:noWrap/>
            <w:tcMar>
              <w:top w:w="15" w:type="dxa"/>
              <w:left w:w="15" w:type="dxa"/>
              <w:right w:w="15" w:type="dxa"/>
            </w:tcMar>
            <w:vAlign w:val="bottom"/>
          </w:tcPr>
          <w:p w14:paraId="176EF9EF">
            <w:pPr>
              <w:rPr>
                <w:rFonts w:hint="eastAsia" w:ascii="宋体" w:hAnsi="宋体" w:eastAsia="宋体" w:cs="宋体"/>
                <w:i w:val="0"/>
                <w:color w:val="000000"/>
                <w:sz w:val="20"/>
                <w:szCs w:val="20"/>
                <w:u w:val="none"/>
              </w:rPr>
            </w:pPr>
          </w:p>
        </w:tc>
        <w:tc>
          <w:tcPr>
            <w:tcW w:w="7070" w:type="dxa"/>
            <w:gridSpan w:val="4"/>
            <w:tcBorders>
              <w:top w:val="nil"/>
              <w:left w:val="nil"/>
              <w:bottom w:val="nil"/>
              <w:right w:val="nil"/>
            </w:tcBorders>
            <w:shd w:val="clear" w:color="auto" w:fill="auto"/>
            <w:noWrap/>
            <w:tcMar>
              <w:top w:w="15" w:type="dxa"/>
              <w:left w:w="15" w:type="dxa"/>
              <w:right w:w="15" w:type="dxa"/>
            </w:tcMar>
            <w:vAlign w:val="bottom"/>
          </w:tcPr>
          <w:p w14:paraId="7B3C0E8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注：若为空表，则为该部门（单位）无国有资本经营预算收支</w:t>
            </w:r>
          </w:p>
        </w:tc>
      </w:tr>
      <w:tr w14:paraId="1CB66C0D">
        <w:tblPrEx>
          <w:tblCellMar>
            <w:top w:w="0" w:type="dxa"/>
            <w:left w:w="0" w:type="dxa"/>
            <w:bottom w:w="0" w:type="dxa"/>
            <w:right w:w="0" w:type="dxa"/>
          </w:tblCellMar>
        </w:tblPrEx>
        <w:trPr>
          <w:trHeight w:val="585" w:hRule="atLeast"/>
          <w:jc w:val="center"/>
        </w:trPr>
        <w:tc>
          <w:tcPr>
            <w:tcW w:w="10496" w:type="dxa"/>
            <w:gridSpan w:val="5"/>
            <w:tcBorders>
              <w:top w:val="nil"/>
              <w:left w:val="nil"/>
              <w:bottom w:val="nil"/>
              <w:right w:val="nil"/>
            </w:tcBorders>
            <w:shd w:val="clear" w:color="auto" w:fill="auto"/>
            <w:noWrap/>
            <w:tcMar>
              <w:top w:w="15" w:type="dxa"/>
              <w:left w:w="15" w:type="dxa"/>
              <w:right w:w="15" w:type="dxa"/>
            </w:tcMar>
            <w:vAlign w:val="center"/>
          </w:tcPr>
          <w:p w14:paraId="6FBF926A">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国有资本经营预算支出表</w:t>
            </w:r>
          </w:p>
        </w:tc>
      </w:tr>
      <w:tr w14:paraId="029D4BBD">
        <w:tblPrEx>
          <w:tblCellMar>
            <w:top w:w="0" w:type="dxa"/>
            <w:left w:w="0" w:type="dxa"/>
            <w:bottom w:w="0" w:type="dxa"/>
            <w:right w:w="0" w:type="dxa"/>
          </w:tblCellMar>
        </w:tblPrEx>
        <w:trPr>
          <w:trHeight w:val="420" w:hRule="atLeast"/>
          <w:jc w:val="center"/>
        </w:trPr>
        <w:tc>
          <w:tcPr>
            <w:tcW w:w="5180" w:type="dxa"/>
            <w:gridSpan w:val="2"/>
            <w:tcBorders>
              <w:top w:val="nil"/>
              <w:left w:val="nil"/>
              <w:bottom w:val="nil"/>
              <w:right w:val="nil"/>
            </w:tcBorders>
            <w:shd w:val="clear" w:color="auto" w:fill="auto"/>
            <w:noWrap/>
            <w:tcMar>
              <w:top w:w="15" w:type="dxa"/>
              <w:left w:w="15" w:type="dxa"/>
              <w:right w:w="15" w:type="dxa"/>
            </w:tcMar>
            <w:vAlign w:val="center"/>
          </w:tcPr>
          <w:p w14:paraId="305C45F9">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[403003]兴国县疾病预防控制中心</w:t>
            </w:r>
          </w:p>
        </w:tc>
        <w:tc>
          <w:tcPr>
            <w:tcW w:w="1000" w:type="dxa"/>
            <w:tcBorders>
              <w:top w:val="nil"/>
              <w:left w:val="nil"/>
              <w:bottom w:val="nil"/>
              <w:right w:val="nil"/>
            </w:tcBorders>
            <w:shd w:val="clear" w:color="auto" w:fill="auto"/>
            <w:noWrap/>
            <w:tcMar>
              <w:top w:w="15" w:type="dxa"/>
              <w:left w:w="15" w:type="dxa"/>
              <w:right w:w="15" w:type="dxa"/>
            </w:tcMar>
            <w:vAlign w:val="bottom"/>
          </w:tcPr>
          <w:p w14:paraId="671D66FD">
            <w:pPr>
              <w:rPr>
                <w:rFonts w:hint="eastAsia" w:ascii="宋体" w:hAnsi="宋体" w:eastAsia="宋体" w:cs="宋体"/>
                <w:i w:val="0"/>
                <w:color w:val="000000"/>
                <w:sz w:val="20"/>
                <w:szCs w:val="20"/>
                <w:u w:val="none"/>
              </w:rPr>
            </w:pPr>
          </w:p>
        </w:tc>
        <w:tc>
          <w:tcPr>
            <w:tcW w:w="1926" w:type="dxa"/>
            <w:tcBorders>
              <w:top w:val="nil"/>
              <w:left w:val="nil"/>
              <w:bottom w:val="nil"/>
              <w:right w:val="nil"/>
            </w:tcBorders>
            <w:shd w:val="clear" w:color="auto" w:fill="auto"/>
            <w:noWrap/>
            <w:tcMar>
              <w:top w:w="15" w:type="dxa"/>
              <w:left w:w="15" w:type="dxa"/>
              <w:right w:w="15" w:type="dxa"/>
            </w:tcMar>
            <w:vAlign w:val="bottom"/>
          </w:tcPr>
          <w:p w14:paraId="31881109">
            <w:pPr>
              <w:rPr>
                <w:rFonts w:hint="eastAsia" w:ascii="宋体" w:hAnsi="宋体" w:eastAsia="宋体" w:cs="宋体"/>
                <w:i w:val="0"/>
                <w:color w:val="000000"/>
                <w:sz w:val="20"/>
                <w:szCs w:val="20"/>
                <w:u w:val="none"/>
              </w:rPr>
            </w:pPr>
          </w:p>
        </w:tc>
        <w:tc>
          <w:tcPr>
            <w:tcW w:w="2390" w:type="dxa"/>
            <w:tcBorders>
              <w:top w:val="nil"/>
              <w:left w:val="nil"/>
              <w:bottom w:val="nil"/>
              <w:right w:val="nil"/>
            </w:tcBorders>
            <w:shd w:val="clear" w:color="auto" w:fill="auto"/>
            <w:noWrap/>
            <w:tcMar>
              <w:top w:w="15" w:type="dxa"/>
              <w:left w:w="15" w:type="dxa"/>
              <w:right w:w="15" w:type="dxa"/>
            </w:tcMar>
            <w:vAlign w:val="center"/>
          </w:tcPr>
          <w:p w14:paraId="277621F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ED2AFC3">
        <w:tblPrEx>
          <w:tblCellMar>
            <w:top w:w="0" w:type="dxa"/>
            <w:left w:w="0" w:type="dxa"/>
            <w:bottom w:w="0" w:type="dxa"/>
            <w:right w:w="0" w:type="dxa"/>
          </w:tblCellMar>
        </w:tblPrEx>
        <w:trPr>
          <w:trHeight w:val="510" w:hRule="atLeast"/>
          <w:jc w:val="center"/>
        </w:trPr>
        <w:tc>
          <w:tcPr>
            <w:tcW w:w="51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4CD3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支出功能分类科目</w:t>
            </w:r>
          </w:p>
        </w:tc>
        <w:tc>
          <w:tcPr>
            <w:tcW w:w="53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7970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2023年预算数</w:t>
            </w:r>
          </w:p>
        </w:tc>
      </w:tr>
      <w:tr w14:paraId="03D1EF8E">
        <w:tblPrEx>
          <w:tblCellMar>
            <w:top w:w="0" w:type="dxa"/>
            <w:left w:w="0" w:type="dxa"/>
            <w:bottom w:w="0" w:type="dxa"/>
            <w:right w:w="0" w:type="dxa"/>
          </w:tblCellMar>
        </w:tblPrEx>
        <w:trPr>
          <w:trHeight w:val="570" w:hRule="atLeast"/>
          <w:jc w:val="center"/>
        </w:trPr>
        <w:tc>
          <w:tcPr>
            <w:tcW w:w="34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2554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科目编码</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12FE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科目名称 </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8CAD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9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3B5B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FE18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项目支出</w:t>
            </w:r>
          </w:p>
        </w:tc>
      </w:tr>
      <w:tr w14:paraId="4EEF69CD">
        <w:tblPrEx>
          <w:tblCellMar>
            <w:top w:w="0" w:type="dxa"/>
            <w:left w:w="0" w:type="dxa"/>
            <w:bottom w:w="0" w:type="dxa"/>
            <w:right w:w="0" w:type="dxa"/>
          </w:tblCellMar>
        </w:tblPrEx>
        <w:trPr>
          <w:trHeight w:val="420" w:hRule="atLeast"/>
          <w:jc w:val="center"/>
        </w:trPr>
        <w:tc>
          <w:tcPr>
            <w:tcW w:w="34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94F8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162B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701D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9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5E1E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66FA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bl>
    <w:p w14:paraId="73D11E15">
      <w:pPr>
        <w:pStyle w:val="2"/>
        <w:rPr>
          <w:rFonts w:hint="eastAsia"/>
          <w:lang w:val="en-US" w:eastAsia="zh-CN"/>
        </w:rPr>
        <w:sectPr>
          <w:pgSz w:w="11906" w:h="16838"/>
          <w:pgMar w:top="720" w:right="720" w:bottom="720" w:left="720" w:header="851" w:footer="992" w:gutter="0"/>
          <w:cols w:space="0" w:num="1"/>
          <w:docGrid w:type="lines" w:linePitch="322" w:charSpace="0"/>
        </w:sectPr>
      </w:pPr>
    </w:p>
    <w:p w14:paraId="4EF2B595">
      <w:pPr>
        <w:numPr>
          <w:ilvl w:val="0"/>
          <w:numId w:val="0"/>
        </w:num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tbl>
      <w:tblPr>
        <w:tblStyle w:val="4"/>
        <w:tblW w:w="10496" w:type="dxa"/>
        <w:jc w:val="center"/>
        <w:shd w:val="clear" w:color="auto" w:fill="auto"/>
        <w:tblLayout w:type="fixed"/>
        <w:tblCellMar>
          <w:top w:w="0" w:type="dxa"/>
          <w:left w:w="0" w:type="dxa"/>
          <w:bottom w:w="0" w:type="dxa"/>
          <w:right w:w="0" w:type="dxa"/>
        </w:tblCellMar>
      </w:tblPr>
      <w:tblGrid>
        <w:gridCol w:w="1384"/>
        <w:gridCol w:w="1910"/>
        <w:gridCol w:w="2879"/>
        <w:gridCol w:w="1523"/>
        <w:gridCol w:w="2800"/>
      </w:tblGrid>
      <w:tr w14:paraId="5E7ACA35">
        <w:tblPrEx>
          <w:shd w:val="clear" w:color="auto" w:fill="auto"/>
          <w:tblCellMar>
            <w:top w:w="0" w:type="dxa"/>
            <w:left w:w="0" w:type="dxa"/>
            <w:bottom w:w="0" w:type="dxa"/>
            <w:right w:w="0" w:type="dxa"/>
          </w:tblCellMar>
        </w:tblPrEx>
        <w:trPr>
          <w:trHeight w:val="799" w:hRule="atLeast"/>
          <w:jc w:val="center"/>
        </w:trPr>
        <w:tc>
          <w:tcPr>
            <w:tcW w:w="10496" w:type="dxa"/>
            <w:gridSpan w:val="5"/>
            <w:tcBorders>
              <w:top w:val="nil"/>
              <w:left w:val="nil"/>
              <w:bottom w:val="nil"/>
              <w:right w:val="nil"/>
            </w:tcBorders>
            <w:shd w:val="clear" w:color="auto" w:fill="auto"/>
            <w:tcMar>
              <w:top w:w="15" w:type="dxa"/>
              <w:left w:w="15" w:type="dxa"/>
              <w:right w:w="15" w:type="dxa"/>
            </w:tcMar>
            <w:vAlign w:val="center"/>
          </w:tcPr>
          <w:p w14:paraId="27B3A57F">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项目支出绩效目标表</w:t>
            </w:r>
          </w:p>
        </w:tc>
      </w:tr>
      <w:tr w14:paraId="319F6687">
        <w:tblPrEx>
          <w:tblCellMar>
            <w:top w:w="0" w:type="dxa"/>
            <w:left w:w="0" w:type="dxa"/>
            <w:bottom w:w="0" w:type="dxa"/>
            <w:right w:w="0" w:type="dxa"/>
          </w:tblCellMar>
        </w:tblPrEx>
        <w:trPr>
          <w:trHeight w:val="462" w:hRule="atLeast"/>
          <w:jc w:val="center"/>
        </w:trPr>
        <w:tc>
          <w:tcPr>
            <w:tcW w:w="10496" w:type="dxa"/>
            <w:gridSpan w:val="5"/>
            <w:tcBorders>
              <w:top w:val="nil"/>
              <w:left w:val="nil"/>
              <w:bottom w:val="nil"/>
              <w:right w:val="nil"/>
            </w:tcBorders>
            <w:shd w:val="clear" w:color="auto" w:fill="auto"/>
            <w:tcMar>
              <w:top w:w="15" w:type="dxa"/>
              <w:left w:w="15" w:type="dxa"/>
              <w:right w:w="15" w:type="dxa"/>
            </w:tcMar>
            <w:vAlign w:val="center"/>
          </w:tcPr>
          <w:p w14:paraId="376EF52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（2023年度）</w:t>
            </w:r>
          </w:p>
        </w:tc>
      </w:tr>
      <w:tr w14:paraId="74733689">
        <w:tblPrEx>
          <w:tblCellMar>
            <w:top w:w="0" w:type="dxa"/>
            <w:left w:w="0" w:type="dxa"/>
            <w:bottom w:w="0" w:type="dxa"/>
            <w:right w:w="0" w:type="dxa"/>
          </w:tblCellMar>
        </w:tblPrEx>
        <w:trPr>
          <w:trHeight w:val="500" w:hRule="atLeast"/>
          <w:jc w:val="center"/>
        </w:trPr>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B3E3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720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2902C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单位其他资金</w:t>
            </w:r>
          </w:p>
        </w:tc>
      </w:tr>
      <w:tr w14:paraId="64191F52">
        <w:tblPrEx>
          <w:tblCellMar>
            <w:top w:w="0" w:type="dxa"/>
            <w:left w:w="0" w:type="dxa"/>
            <w:bottom w:w="0" w:type="dxa"/>
            <w:right w:w="0" w:type="dxa"/>
          </w:tblCellMar>
        </w:tblPrEx>
        <w:trPr>
          <w:trHeight w:val="500" w:hRule="atLeast"/>
          <w:jc w:val="center"/>
        </w:trPr>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07C0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主管部门及代码</w:t>
            </w:r>
          </w:p>
        </w:tc>
        <w:tc>
          <w:tcPr>
            <w:tcW w:w="2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33B1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兴国县卫生健康委员会</w:t>
            </w:r>
          </w:p>
        </w:tc>
        <w:tc>
          <w:tcPr>
            <w:tcW w:w="15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B02E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实施单位</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5CDC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兴国县疾病预防控制中心</w:t>
            </w:r>
          </w:p>
        </w:tc>
      </w:tr>
      <w:tr w14:paraId="4ED64FE8">
        <w:tblPrEx>
          <w:tblCellMar>
            <w:top w:w="0" w:type="dxa"/>
            <w:left w:w="0" w:type="dxa"/>
            <w:bottom w:w="0" w:type="dxa"/>
            <w:right w:w="0" w:type="dxa"/>
          </w:tblCellMar>
        </w:tblPrEx>
        <w:trPr>
          <w:trHeight w:val="500" w:hRule="atLeast"/>
          <w:jc w:val="center"/>
        </w:trPr>
        <w:tc>
          <w:tcPr>
            <w:tcW w:w="329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8CE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项目资金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（万元）</w:t>
            </w:r>
          </w:p>
        </w:tc>
        <w:tc>
          <w:tcPr>
            <w:tcW w:w="2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D07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年度资金总额</w:t>
            </w:r>
          </w:p>
        </w:tc>
        <w:tc>
          <w:tcPr>
            <w:tcW w:w="43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0340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3850</w:t>
            </w:r>
          </w:p>
        </w:tc>
      </w:tr>
      <w:tr w14:paraId="0992D786">
        <w:tblPrEx>
          <w:tblCellMar>
            <w:top w:w="0" w:type="dxa"/>
            <w:left w:w="0" w:type="dxa"/>
            <w:bottom w:w="0" w:type="dxa"/>
            <w:right w:w="0" w:type="dxa"/>
          </w:tblCellMar>
        </w:tblPrEx>
        <w:trPr>
          <w:trHeight w:val="500" w:hRule="atLeast"/>
          <w:jc w:val="center"/>
        </w:trPr>
        <w:tc>
          <w:tcPr>
            <w:tcW w:w="32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E9277">
            <w:pPr>
              <w:jc w:val="center"/>
              <w:rPr>
                <w:rFonts w:hint="eastAsia" w:ascii="宋体" w:hAnsi="宋体" w:eastAsia="宋体" w:cs="宋体"/>
                <w:i w:val="0"/>
                <w:color w:val="000000"/>
                <w:sz w:val="20"/>
                <w:szCs w:val="20"/>
                <w:u w:val="none"/>
              </w:rPr>
            </w:pPr>
          </w:p>
        </w:tc>
        <w:tc>
          <w:tcPr>
            <w:tcW w:w="2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8A6C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其中：财政拨款</w:t>
            </w:r>
          </w:p>
        </w:tc>
        <w:tc>
          <w:tcPr>
            <w:tcW w:w="43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A747A">
            <w:pPr>
              <w:jc w:val="center"/>
              <w:rPr>
                <w:rFonts w:hint="eastAsia" w:ascii="宋体" w:hAnsi="宋体" w:eastAsia="宋体" w:cs="宋体"/>
                <w:i w:val="0"/>
                <w:color w:val="000000"/>
                <w:sz w:val="20"/>
                <w:szCs w:val="20"/>
                <w:u w:val="none"/>
              </w:rPr>
            </w:pPr>
          </w:p>
        </w:tc>
      </w:tr>
      <w:tr w14:paraId="10BF8663">
        <w:tblPrEx>
          <w:tblCellMar>
            <w:top w:w="0" w:type="dxa"/>
            <w:left w:w="0" w:type="dxa"/>
            <w:bottom w:w="0" w:type="dxa"/>
            <w:right w:w="0" w:type="dxa"/>
          </w:tblCellMar>
        </w:tblPrEx>
        <w:trPr>
          <w:trHeight w:val="500" w:hRule="atLeast"/>
          <w:jc w:val="center"/>
        </w:trPr>
        <w:tc>
          <w:tcPr>
            <w:tcW w:w="32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863CFC">
            <w:pPr>
              <w:jc w:val="center"/>
              <w:rPr>
                <w:rFonts w:hint="eastAsia" w:ascii="宋体" w:hAnsi="宋体" w:eastAsia="宋体" w:cs="宋体"/>
                <w:i w:val="0"/>
                <w:color w:val="000000"/>
                <w:sz w:val="20"/>
                <w:szCs w:val="20"/>
                <w:u w:val="none"/>
              </w:rPr>
            </w:pPr>
          </w:p>
        </w:tc>
        <w:tc>
          <w:tcPr>
            <w:tcW w:w="2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C777A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其他资金</w:t>
            </w:r>
          </w:p>
        </w:tc>
        <w:tc>
          <w:tcPr>
            <w:tcW w:w="43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D95E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3850</w:t>
            </w:r>
          </w:p>
        </w:tc>
      </w:tr>
      <w:tr w14:paraId="7AAFC89C">
        <w:tblPrEx>
          <w:tblCellMar>
            <w:top w:w="0" w:type="dxa"/>
            <w:left w:w="0" w:type="dxa"/>
            <w:bottom w:w="0" w:type="dxa"/>
            <w:right w:w="0" w:type="dxa"/>
          </w:tblCellMar>
        </w:tblPrEx>
        <w:trPr>
          <w:trHeight w:val="500" w:hRule="atLeast"/>
          <w:jc w:val="center"/>
        </w:trPr>
        <w:tc>
          <w:tcPr>
            <w:tcW w:w="32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A8E1A">
            <w:pPr>
              <w:jc w:val="center"/>
              <w:rPr>
                <w:rFonts w:hint="eastAsia" w:ascii="宋体" w:hAnsi="宋体" w:eastAsia="宋体" w:cs="宋体"/>
                <w:i w:val="0"/>
                <w:color w:val="000000"/>
                <w:sz w:val="20"/>
                <w:szCs w:val="20"/>
                <w:u w:val="none"/>
              </w:rPr>
            </w:pPr>
          </w:p>
        </w:tc>
        <w:tc>
          <w:tcPr>
            <w:tcW w:w="2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212A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上年结转</w:t>
            </w:r>
          </w:p>
        </w:tc>
        <w:tc>
          <w:tcPr>
            <w:tcW w:w="432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15F0AA">
            <w:pPr>
              <w:jc w:val="center"/>
              <w:rPr>
                <w:rFonts w:hint="eastAsia" w:ascii="宋体" w:hAnsi="宋体" w:eastAsia="宋体" w:cs="宋体"/>
                <w:i w:val="0"/>
                <w:color w:val="000000"/>
                <w:sz w:val="20"/>
                <w:szCs w:val="20"/>
                <w:u w:val="none"/>
              </w:rPr>
            </w:pPr>
          </w:p>
        </w:tc>
      </w:tr>
      <w:tr w14:paraId="3155C186">
        <w:tblPrEx>
          <w:tblCellMar>
            <w:top w:w="0" w:type="dxa"/>
            <w:left w:w="0" w:type="dxa"/>
            <w:bottom w:w="0" w:type="dxa"/>
            <w:right w:w="0" w:type="dxa"/>
          </w:tblCellMar>
        </w:tblPrEx>
        <w:trPr>
          <w:trHeight w:val="500" w:hRule="atLeast"/>
          <w:jc w:val="center"/>
        </w:trPr>
        <w:tc>
          <w:tcPr>
            <w:tcW w:w="10496"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75D51">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年度绩效目标</w:t>
            </w:r>
          </w:p>
        </w:tc>
      </w:tr>
      <w:tr w14:paraId="0AF0DA91">
        <w:tblPrEx>
          <w:tblCellMar>
            <w:top w:w="0" w:type="dxa"/>
            <w:left w:w="0" w:type="dxa"/>
            <w:bottom w:w="0" w:type="dxa"/>
            <w:right w:w="0" w:type="dxa"/>
          </w:tblCellMar>
        </w:tblPrEx>
        <w:trPr>
          <w:trHeight w:val="780" w:hRule="atLeast"/>
          <w:jc w:val="center"/>
        </w:trPr>
        <w:tc>
          <w:tcPr>
            <w:tcW w:w="1049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5379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保障全县疫苗接种工作</w:t>
            </w:r>
          </w:p>
        </w:tc>
      </w:tr>
      <w:tr w14:paraId="3B4A211B">
        <w:tblPrEx>
          <w:tblCellMar>
            <w:top w:w="0" w:type="dxa"/>
            <w:left w:w="0" w:type="dxa"/>
            <w:bottom w:w="0" w:type="dxa"/>
            <w:right w:w="0" w:type="dxa"/>
          </w:tblCellMar>
        </w:tblPrEx>
        <w:trPr>
          <w:trHeight w:val="500"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7BCC6">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一级指标</w:t>
            </w: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68B16">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二级指标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45ECA">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三级指标</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81219">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指标值</w:t>
            </w:r>
          </w:p>
        </w:tc>
      </w:tr>
      <w:tr w14:paraId="154B54C9">
        <w:tblPrEx>
          <w:tblCellMar>
            <w:top w:w="0" w:type="dxa"/>
            <w:left w:w="0" w:type="dxa"/>
            <w:bottom w:w="0" w:type="dxa"/>
            <w:right w:w="0" w:type="dxa"/>
          </w:tblCellMar>
        </w:tblPrEx>
        <w:trPr>
          <w:trHeight w:val="500"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D2D83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成本指标</w:t>
            </w: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3CA9C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经济成本指标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DC42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疫苗成本</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2DA1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2950万</w:t>
            </w:r>
          </w:p>
        </w:tc>
      </w:tr>
      <w:tr w14:paraId="529EFCEB">
        <w:tblPrEx>
          <w:tblCellMar>
            <w:top w:w="0" w:type="dxa"/>
            <w:left w:w="0" w:type="dxa"/>
            <w:bottom w:w="0" w:type="dxa"/>
            <w:right w:w="0" w:type="dxa"/>
          </w:tblCellMar>
        </w:tblPrEx>
        <w:trPr>
          <w:trHeight w:val="50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4E6E9">
            <w:pPr>
              <w:jc w:val="center"/>
              <w:rPr>
                <w:rFonts w:hint="eastAsia" w:ascii="宋体" w:hAnsi="宋体" w:eastAsia="宋体" w:cs="宋体"/>
                <w:i w:val="0"/>
                <w:color w:val="000000"/>
                <w:sz w:val="20"/>
                <w:szCs w:val="20"/>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7366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社会成本指标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8131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接种人数</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E769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r>
      <w:tr w14:paraId="6DAF81FF">
        <w:tblPrEx>
          <w:tblCellMar>
            <w:top w:w="0" w:type="dxa"/>
            <w:left w:w="0" w:type="dxa"/>
            <w:bottom w:w="0" w:type="dxa"/>
            <w:right w:w="0" w:type="dxa"/>
          </w:tblCellMar>
        </w:tblPrEx>
        <w:trPr>
          <w:trHeight w:val="500"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5D5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产出指标</w:t>
            </w: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B815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数量指标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E5E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疫苗数量</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AA5D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138800支</w:t>
            </w:r>
          </w:p>
        </w:tc>
      </w:tr>
      <w:tr w14:paraId="75161AC6">
        <w:tblPrEx>
          <w:tblCellMar>
            <w:top w:w="0" w:type="dxa"/>
            <w:left w:w="0" w:type="dxa"/>
            <w:bottom w:w="0" w:type="dxa"/>
            <w:right w:w="0" w:type="dxa"/>
          </w:tblCellMar>
        </w:tblPrEx>
        <w:trPr>
          <w:trHeight w:val="50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984F0C">
            <w:pPr>
              <w:jc w:val="center"/>
              <w:rPr>
                <w:rFonts w:hint="eastAsia" w:ascii="宋体" w:hAnsi="宋体" w:eastAsia="宋体" w:cs="宋体"/>
                <w:i w:val="0"/>
                <w:color w:val="000000"/>
                <w:sz w:val="20"/>
                <w:szCs w:val="20"/>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ECE2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质量指标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A7AB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疫苗质量</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74F98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合格</w:t>
            </w:r>
          </w:p>
        </w:tc>
      </w:tr>
      <w:tr w14:paraId="3D41456F">
        <w:tblPrEx>
          <w:tblCellMar>
            <w:top w:w="0" w:type="dxa"/>
            <w:left w:w="0" w:type="dxa"/>
            <w:bottom w:w="0" w:type="dxa"/>
            <w:right w:w="0" w:type="dxa"/>
          </w:tblCellMar>
        </w:tblPrEx>
        <w:trPr>
          <w:trHeight w:val="50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4E7EE">
            <w:pPr>
              <w:jc w:val="center"/>
              <w:rPr>
                <w:rFonts w:hint="eastAsia" w:ascii="宋体" w:hAnsi="宋体" w:eastAsia="宋体" w:cs="宋体"/>
                <w:i w:val="0"/>
                <w:color w:val="000000"/>
                <w:sz w:val="20"/>
                <w:szCs w:val="20"/>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BC9C4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时效指标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9AE11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接种时间</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5282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w:t>
            </w:r>
          </w:p>
        </w:tc>
      </w:tr>
      <w:tr w14:paraId="513906A5">
        <w:tblPrEx>
          <w:tblCellMar>
            <w:top w:w="0" w:type="dxa"/>
            <w:left w:w="0" w:type="dxa"/>
            <w:bottom w:w="0" w:type="dxa"/>
            <w:right w:w="0" w:type="dxa"/>
          </w:tblCellMar>
        </w:tblPrEx>
        <w:trPr>
          <w:trHeight w:val="500"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97AA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效益指标</w:t>
            </w: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FB0A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经济效益指标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0D85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储运费</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C7C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＝80万</w:t>
            </w:r>
          </w:p>
        </w:tc>
      </w:tr>
      <w:tr w14:paraId="40480021">
        <w:tblPrEx>
          <w:shd w:val="clear" w:color="auto" w:fill="auto"/>
          <w:tblCellMar>
            <w:top w:w="0" w:type="dxa"/>
            <w:left w:w="0" w:type="dxa"/>
            <w:bottom w:w="0" w:type="dxa"/>
            <w:right w:w="0" w:type="dxa"/>
          </w:tblCellMar>
        </w:tblPrEx>
        <w:trPr>
          <w:trHeight w:val="50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FC847">
            <w:pPr>
              <w:jc w:val="center"/>
              <w:rPr>
                <w:rFonts w:hint="eastAsia" w:ascii="宋体" w:hAnsi="宋体" w:eastAsia="宋体" w:cs="宋体"/>
                <w:i w:val="0"/>
                <w:color w:val="000000"/>
                <w:sz w:val="20"/>
                <w:szCs w:val="20"/>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A0CB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社会效益指标</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9AD9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传染病减少</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6659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＜1万分之</w:t>
            </w:r>
          </w:p>
        </w:tc>
      </w:tr>
      <w:tr w14:paraId="5FD150E9">
        <w:tblPrEx>
          <w:tblCellMar>
            <w:top w:w="0" w:type="dxa"/>
            <w:left w:w="0" w:type="dxa"/>
            <w:bottom w:w="0" w:type="dxa"/>
            <w:right w:w="0" w:type="dxa"/>
          </w:tblCellMar>
        </w:tblPrEx>
        <w:trPr>
          <w:trHeight w:val="500"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2B36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满意度指标</w:t>
            </w:r>
          </w:p>
        </w:tc>
        <w:tc>
          <w:tcPr>
            <w:tcW w:w="1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E54F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服务对象满意度</w:t>
            </w:r>
          </w:p>
        </w:tc>
        <w:tc>
          <w:tcPr>
            <w:tcW w:w="44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B456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疾病预防</w:t>
            </w:r>
          </w:p>
        </w:tc>
        <w:tc>
          <w:tcPr>
            <w:tcW w:w="2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4950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r>
    </w:tbl>
    <w:p w14:paraId="1275CD77">
      <w:pPr>
        <w:numPr>
          <w:ilvl w:val="0"/>
          <w:numId w:val="0"/>
        </w:numPr>
        <w:spacing w:line="560" w:lineRule="exact"/>
        <w:rPr>
          <w:rFonts w:hint="eastAsia"/>
        </w:rPr>
      </w:pPr>
    </w:p>
    <w:p w14:paraId="7BEB6AE6">
      <w:pPr>
        <w:bidi w:val="0"/>
        <w:jc w:val="left"/>
        <w:rPr>
          <w:rFonts w:hint="eastAsia"/>
        </w:rPr>
        <w:sectPr>
          <w:pgSz w:w="11906" w:h="16838"/>
          <w:pgMar w:top="720" w:right="720" w:bottom="720" w:left="720" w:header="851" w:footer="992" w:gutter="0"/>
          <w:cols w:space="0" w:num="1"/>
          <w:docGrid w:type="lines" w:linePitch="322" w:charSpace="0"/>
        </w:sectPr>
      </w:pPr>
    </w:p>
    <w:p w14:paraId="4417B106">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55237654">
      <w:pPr>
        <w:spacing w:line="560" w:lineRule="exact"/>
        <w:ind w:firstLine="604" w:firstLineChars="189"/>
        <w:jc w:val="center"/>
        <w:rPr>
          <w:rFonts w:ascii="仿宋" w:hAnsi="仿宋" w:eastAsia="仿宋" w:cs="仿宋"/>
          <w:color w:val="auto"/>
          <w:sz w:val="32"/>
          <w:szCs w:val="32"/>
        </w:rPr>
      </w:pPr>
    </w:p>
    <w:p w14:paraId="1E20C0E4">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218548AB">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2E82E160">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1A6B108B">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53ED350E">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7E6E5471">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5B50170E">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14:paraId="0F820CF5">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14:paraId="6528CD54">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14:paraId="3288ABB6">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14:paraId="68BE97A6">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3E151A77">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5FCB4D47">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3DD3DA54">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622679CB">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4CF4AB73">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7F51A845">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32F2A6-757E-48E6-9718-083FF8D81E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FA6C41F-C1B7-49CD-B58C-ABEF4EB7DF41}"/>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3" w:fontKey="{463085F9-7DA3-4BCC-8677-A2463EE91B8C}"/>
  </w:font>
  <w:font w:name="仿宋">
    <w:panose1 w:val="02010609060101010101"/>
    <w:charset w:val="86"/>
    <w:family w:val="auto"/>
    <w:pitch w:val="default"/>
    <w:sig w:usb0="800002BF" w:usb1="38CF7CFA" w:usb2="00000016" w:usb3="00000000" w:csb0="00040001" w:csb1="00000000"/>
    <w:embedRegular r:id="rId4" w:fontKey="{7E781F03-82D9-4067-B626-39F842283D9C}"/>
  </w:font>
  <w:font w:name="楷体">
    <w:panose1 w:val="02010609060101010101"/>
    <w:charset w:val="86"/>
    <w:family w:val="auto"/>
    <w:pitch w:val="default"/>
    <w:sig w:usb0="800002BF" w:usb1="38CF7CFA" w:usb2="00000016" w:usb3="00000000" w:csb0="00040001" w:csb1="00000000"/>
    <w:embedRegular r:id="rId5" w:fontKey="{7E1FED13-1545-400A-87A0-EA29B9DB07C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F367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4280EA6">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64280EA6">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160C466">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7160C466">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5MWQ1MjEwYTcwNGE3NWI1ZTRhYTUzNjhhOGE2MGQifQ=="/>
  </w:docVars>
  <w:rsids>
    <w:rsidRoot w:val="445E02C8"/>
    <w:rsid w:val="021B5324"/>
    <w:rsid w:val="03135E81"/>
    <w:rsid w:val="03214D2B"/>
    <w:rsid w:val="0400478B"/>
    <w:rsid w:val="046C1C8A"/>
    <w:rsid w:val="04EE7A30"/>
    <w:rsid w:val="05B92A89"/>
    <w:rsid w:val="06DA472F"/>
    <w:rsid w:val="072110FC"/>
    <w:rsid w:val="0A6B4306"/>
    <w:rsid w:val="0B3F5A9C"/>
    <w:rsid w:val="0CC35B1B"/>
    <w:rsid w:val="0D4E4827"/>
    <w:rsid w:val="0E901D7F"/>
    <w:rsid w:val="0ECD7BA6"/>
    <w:rsid w:val="0ED64520"/>
    <w:rsid w:val="0EF600FC"/>
    <w:rsid w:val="0F3D74F1"/>
    <w:rsid w:val="0F4D0AAA"/>
    <w:rsid w:val="0FB344FF"/>
    <w:rsid w:val="111936BF"/>
    <w:rsid w:val="120E37D9"/>
    <w:rsid w:val="12B35092"/>
    <w:rsid w:val="150775E9"/>
    <w:rsid w:val="159D1D41"/>
    <w:rsid w:val="15CF0222"/>
    <w:rsid w:val="17E43CD9"/>
    <w:rsid w:val="18820C52"/>
    <w:rsid w:val="1974012E"/>
    <w:rsid w:val="19CF11C0"/>
    <w:rsid w:val="19EC0A79"/>
    <w:rsid w:val="1A2F45A3"/>
    <w:rsid w:val="1A341EEB"/>
    <w:rsid w:val="1A5B0D60"/>
    <w:rsid w:val="1AF610E7"/>
    <w:rsid w:val="1B3B281C"/>
    <w:rsid w:val="1B884D38"/>
    <w:rsid w:val="1C0B13FE"/>
    <w:rsid w:val="1D511847"/>
    <w:rsid w:val="1EC42568"/>
    <w:rsid w:val="21B552C4"/>
    <w:rsid w:val="22FC57CF"/>
    <w:rsid w:val="24605243"/>
    <w:rsid w:val="24744673"/>
    <w:rsid w:val="2480698E"/>
    <w:rsid w:val="24C64778"/>
    <w:rsid w:val="254C061E"/>
    <w:rsid w:val="26840DDD"/>
    <w:rsid w:val="2A5B0F10"/>
    <w:rsid w:val="2C422C35"/>
    <w:rsid w:val="2C6A44AB"/>
    <w:rsid w:val="2CDF7FCA"/>
    <w:rsid w:val="2E044E70"/>
    <w:rsid w:val="2E263236"/>
    <w:rsid w:val="3069155C"/>
    <w:rsid w:val="30F16514"/>
    <w:rsid w:val="326D79FF"/>
    <w:rsid w:val="33F24DDB"/>
    <w:rsid w:val="348C2A7E"/>
    <w:rsid w:val="35BF5BD2"/>
    <w:rsid w:val="36E1121B"/>
    <w:rsid w:val="372304A8"/>
    <w:rsid w:val="37DB21A7"/>
    <w:rsid w:val="37E62C7F"/>
    <w:rsid w:val="38C73DEF"/>
    <w:rsid w:val="390A24FB"/>
    <w:rsid w:val="390E45FA"/>
    <w:rsid w:val="3A4013F4"/>
    <w:rsid w:val="3A5043CD"/>
    <w:rsid w:val="3A68113E"/>
    <w:rsid w:val="3B071978"/>
    <w:rsid w:val="3B661149"/>
    <w:rsid w:val="3BA814C1"/>
    <w:rsid w:val="3CD2498D"/>
    <w:rsid w:val="3EAB4E12"/>
    <w:rsid w:val="3F5F2902"/>
    <w:rsid w:val="3FFE2FA6"/>
    <w:rsid w:val="414E2427"/>
    <w:rsid w:val="41660BC5"/>
    <w:rsid w:val="42823F03"/>
    <w:rsid w:val="445E02C8"/>
    <w:rsid w:val="44BC4C7B"/>
    <w:rsid w:val="45907E82"/>
    <w:rsid w:val="46C17D9F"/>
    <w:rsid w:val="4A1B4BA7"/>
    <w:rsid w:val="4A6E48F3"/>
    <w:rsid w:val="4C633896"/>
    <w:rsid w:val="4EE43C7A"/>
    <w:rsid w:val="50E4754B"/>
    <w:rsid w:val="52FD15D1"/>
    <w:rsid w:val="5327495F"/>
    <w:rsid w:val="53A312F7"/>
    <w:rsid w:val="54C97EB7"/>
    <w:rsid w:val="553D5274"/>
    <w:rsid w:val="574A5DEA"/>
    <w:rsid w:val="5B653F38"/>
    <w:rsid w:val="5C0259B1"/>
    <w:rsid w:val="5C650625"/>
    <w:rsid w:val="5C97081E"/>
    <w:rsid w:val="5E875874"/>
    <w:rsid w:val="607724B7"/>
    <w:rsid w:val="60954BC2"/>
    <w:rsid w:val="61BF7F13"/>
    <w:rsid w:val="61CB43B7"/>
    <w:rsid w:val="622F13FD"/>
    <w:rsid w:val="628A2936"/>
    <w:rsid w:val="64FF7727"/>
    <w:rsid w:val="653A2B11"/>
    <w:rsid w:val="66FA76C2"/>
    <w:rsid w:val="68935104"/>
    <w:rsid w:val="691F2FB7"/>
    <w:rsid w:val="695077C5"/>
    <w:rsid w:val="6A0F0C38"/>
    <w:rsid w:val="6B09319A"/>
    <w:rsid w:val="6D1230AE"/>
    <w:rsid w:val="6D392803"/>
    <w:rsid w:val="6E757710"/>
    <w:rsid w:val="6F9021CE"/>
    <w:rsid w:val="6FB3241D"/>
    <w:rsid w:val="71724DA6"/>
    <w:rsid w:val="71EA1B70"/>
    <w:rsid w:val="72492030"/>
    <w:rsid w:val="72801A2E"/>
    <w:rsid w:val="72BF318C"/>
    <w:rsid w:val="72C066F9"/>
    <w:rsid w:val="742327F5"/>
    <w:rsid w:val="74696168"/>
    <w:rsid w:val="74C71DF4"/>
    <w:rsid w:val="75263C7B"/>
    <w:rsid w:val="761B09FC"/>
    <w:rsid w:val="7732066A"/>
    <w:rsid w:val="7968245B"/>
    <w:rsid w:val="79A011B9"/>
    <w:rsid w:val="79B62F62"/>
    <w:rsid w:val="7B284B90"/>
    <w:rsid w:val="7D262B08"/>
    <w:rsid w:val="7D4043D7"/>
    <w:rsid w:val="7E613CCA"/>
    <w:rsid w:val="7F16390D"/>
    <w:rsid w:val="7FF37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3372</Words>
  <Characters>4059</Characters>
  <Lines>0</Lines>
  <Paragraphs>0</Paragraphs>
  <TotalTime>11</TotalTime>
  <ScaleCrop>false</ScaleCrop>
  <LinksUpToDate>false</LinksUpToDate>
  <CharactersWithSpaces>4141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null.</cp:lastModifiedBy>
  <dcterms:modified xsi:type="dcterms:W3CDTF">2024-11-05T07:23:19Z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A7051D7D4795406785DB37700D8D8EC0_13</vt:lpwstr>
  </property>
</Properties>
</file>