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兴国县良村镇卫生院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良村镇卫生院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良村镇卫生院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良村镇卫生院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240" w:lineRule="auto"/>
        <w:ind w:left="0" w:leftChars="0" w:firstLine="640" w:firstLineChars="200"/>
        <w:rPr>
          <w:rFonts w:hint="default" w:ascii="Times New Roman" w:hAnsi="Times New Roman" w:eastAsia="宋体" w:cs="Times New Roman"/>
          <w:kern w:val="2"/>
          <w:sz w:val="21"/>
          <w:lang w:val="en-US" w:eastAsia="zh-CN" w:bidi="ar-S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良村镇卫生院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良村镇</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良村镇</w:t>
      </w:r>
      <w:r>
        <w:rPr>
          <w:rFonts w:hint="eastAsia" w:ascii="仿宋" w:hAnsi="仿宋" w:eastAsia="仿宋" w:cs="仿宋"/>
          <w:sz w:val="32"/>
          <w:szCs w:val="32"/>
          <w:lang w:val="en-US" w:eastAsia="zh-CN"/>
        </w:rPr>
        <w:t>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科室15</w:t>
      </w:r>
      <w:r>
        <w:rPr>
          <w:rFonts w:hint="eastAsia" w:ascii="仿宋" w:hAnsi="仿宋" w:eastAsia="仿宋" w:cs="仿宋"/>
          <w:sz w:val="32"/>
          <w:szCs w:val="32"/>
        </w:rPr>
        <w:t>个，包括：</w:t>
      </w:r>
      <w:r>
        <w:rPr>
          <w:rFonts w:hint="eastAsia" w:ascii="仿宋" w:hAnsi="仿宋" w:eastAsia="仿宋" w:cs="仿宋"/>
          <w:sz w:val="32"/>
          <w:szCs w:val="32"/>
          <w:lang w:val="en-US" w:eastAsia="zh-CN"/>
        </w:rPr>
        <w:t>内科、外科、儿科、妇产科、检验科、B超室、心电图室、DR（放射科）、预防接种室、收费室、护理组、中医馆、财务室、公卫科、办公室。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28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val="en-US" w:eastAsia="zh-CN"/>
        </w:rPr>
        <w:t>部分补助</w:t>
      </w:r>
      <w:r>
        <w:rPr>
          <w:rFonts w:hint="eastAsia" w:ascii="仿宋" w:hAnsi="仿宋" w:eastAsia="仿宋" w:cs="仿宋"/>
          <w:sz w:val="32"/>
          <w:szCs w:val="32"/>
        </w:rPr>
        <w:t>事业编制人数</w:t>
      </w:r>
      <w:r>
        <w:rPr>
          <w:rFonts w:hint="eastAsia" w:ascii="仿宋" w:hAnsi="仿宋" w:eastAsia="仿宋" w:cs="仿宋"/>
          <w:sz w:val="32"/>
          <w:szCs w:val="32"/>
          <w:lang w:val="en-US" w:eastAsia="zh-CN"/>
        </w:rPr>
        <w:t>28</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27</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27</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val="en-US" w:eastAsia="zh-CN"/>
        </w:rPr>
        <w:t>部分补助</w:t>
      </w:r>
      <w:r>
        <w:rPr>
          <w:rFonts w:hint="eastAsia" w:ascii="仿宋" w:hAnsi="仿宋" w:eastAsia="仿宋" w:cs="仿宋"/>
          <w:sz w:val="32"/>
          <w:szCs w:val="32"/>
        </w:rPr>
        <w:t>事业在职人数</w:t>
      </w:r>
      <w:r>
        <w:rPr>
          <w:rFonts w:hint="eastAsia" w:ascii="仿宋" w:hAnsi="仿宋" w:eastAsia="仿宋" w:cs="仿宋"/>
          <w:sz w:val="32"/>
          <w:szCs w:val="32"/>
          <w:lang w:val="en-US" w:eastAsia="zh-CN"/>
        </w:rPr>
        <w:t>27</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4</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1</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rPr>
      </w:pPr>
    </w:p>
    <w:p>
      <w:pPr>
        <w:spacing w:line="560" w:lineRule="exact"/>
        <w:jc w:val="center"/>
        <w:rPr>
          <w:rFonts w:hint="eastAsia" w:ascii="黑体" w:hAnsi="黑体" w:eastAsia="黑体" w:cs="黑体"/>
          <w:b w:val="0"/>
          <w:bCs w:val="0"/>
          <w:color w:val="auto"/>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良村镇卫生院</w:t>
      </w:r>
      <w:r>
        <w:rPr>
          <w:rFonts w:hint="eastAsia" w:ascii="黑体" w:hAnsi="黑体" w:eastAsia="黑体" w:cs="黑体"/>
          <w:b w:val="0"/>
          <w:bCs w:val="0"/>
          <w:color w:val="auto"/>
          <w:sz w:val="32"/>
          <w:szCs w:val="32"/>
        </w:rPr>
        <w:t>预算情况说明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bookmarkStart w:id="0" w:name="_GoBack"/>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965.13</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减少55.92</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减少5.48%</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增减变化主要原因是：专业技术人员减少致事业单位收入和财政拨款</w:t>
      </w:r>
      <w:r>
        <w:rPr>
          <w:rFonts w:hint="eastAsia" w:ascii="仿宋" w:hAnsi="仿宋" w:eastAsia="仿宋" w:cs="仿宋"/>
          <w:sz w:val="32"/>
          <w:szCs w:val="32"/>
          <w:lang w:val="en-US" w:eastAsia="zh-CN"/>
        </w:rPr>
        <w:t>收入减少。</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187.20</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增加11.63</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777.93</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减少67.55</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2023年本单位支出预算总额965.13万元，较上年预算安排减少55.92万元，减少5.48%。增减变化主要原因是：医疗业务收入减少。具体为：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 965.13万元，较上年预算安排减少55.92万元，其中：工资福利支出338.03万元，商品和服务支出605.10万元，对个人和家庭的补助0万元，资本性支出22.00万元。项目支出0万元，较上年预算安排增长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按支出功能分类科目划分：社会保障和就业支出28.53万元,较上年预算安排增加6.23万元;卫生健康支出936.60万元,较上年预算安排减少62.15万元;住房保障支出0万元,较上年预算安排减少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2023年本单位财政拨款（补助）支出预算187.20万元，占本年支出预算额的19.40%，较上年预算安排增加11.62万元，增加6.62%。增减变化主要原因是：人员工资福利增加。具体为：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 187.20万元，较上年预算安排增加11.62元，其中：工资福利支出187.20万元，商品和服务支出0万元，对个人和家庭的补助 0万元，资本性支出0万元。项目支出0万元，较上年预算安排增加0万元，其中：工资福利支出0万元，商品和服务支出0万元，对个人和家庭的补助0万元，资本性支出0万元，其他相关支出0万元。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28.53万元,较上年预算安排增加6.23万元;卫生健康支出158.67万元,较上年预算安排增加5.39万元;住房保障支出0万元,较上年预算安排增加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2023年单位政府采购总额32.98万元，其中：政府采购货物预算12.00万元、政府采购工程预算20.98万元、政府采购服务预算0万元。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截至2022年12月31日单位共有车辆1辆，其中：一般公务用车0辆、执法执勤用车0辆、特种专业技术用车1辆。</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2023年本单位预算安排购置车辆0辆，安排购置单位价值200万元以上大型设备具体为：无。</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2023年实行绩效目标管理的项目0个，涉及资金0万元。</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仿宋" w:hAnsi="仿宋" w:eastAsia="仿宋" w:cs="仿宋"/>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良村镇</w:t>
      </w:r>
      <w:r>
        <w:rPr>
          <w:rFonts w:hint="eastAsia" w:ascii="仿宋" w:hAnsi="仿宋" w:eastAsia="仿宋" w:cs="仿宋"/>
          <w:color w:val="auto"/>
          <w:sz w:val="32"/>
          <w:szCs w:val="32"/>
          <w:lang w:val="en-US" w:eastAsia="zh-CN"/>
        </w:rPr>
        <w:t>卫生院</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spacing w:line="560" w:lineRule="exact"/>
        <w:jc w:val="both"/>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良村镇</w:t>
      </w:r>
      <w:r>
        <w:rPr>
          <w:rFonts w:hint="eastAsia" w:ascii="黑体" w:hAnsi="黑体" w:eastAsia="黑体" w:cs="黑体"/>
          <w:b w:val="0"/>
          <w:bCs w:val="0"/>
          <w:color w:val="auto"/>
          <w:sz w:val="32"/>
          <w:szCs w:val="32"/>
          <w:lang w:val="en-US" w:eastAsia="zh-CN"/>
        </w:rPr>
        <w:t>卫生院2023年</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4"/>
        <w:gridCol w:w="1720"/>
        <w:gridCol w:w="2929"/>
        <w:gridCol w:w="1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[403016]兴国县</w:t>
            </w:r>
            <w:r>
              <w:rPr>
                <w:rFonts w:hint="eastAsia" w:ascii="宋体" w:hAnsi="宋体" w:cs="宋体"/>
                <w:i w:val="0"/>
                <w:iCs w:val="0"/>
                <w:color w:val="000000"/>
                <w:kern w:val="0"/>
                <w:sz w:val="20"/>
                <w:szCs w:val="20"/>
                <w:u w:val="none"/>
                <w:lang w:val="en-US" w:eastAsia="zh-CN" w:bidi="ar"/>
              </w:rPr>
              <w:t>良村镇</w:t>
            </w:r>
            <w:r>
              <w:rPr>
                <w:rFonts w:hint="eastAsia" w:ascii="宋体" w:hAnsi="宋体" w:eastAsia="宋体" w:cs="宋体"/>
                <w:i w:val="0"/>
                <w:iCs w:val="0"/>
                <w:color w:val="000000"/>
                <w:kern w:val="0"/>
                <w:sz w:val="20"/>
                <w:szCs w:val="20"/>
                <w:u w:val="none"/>
                <w:lang w:val="en-US" w:eastAsia="zh-CN" w:bidi="ar"/>
              </w:rPr>
              <w:t>卫生院</w:t>
            </w:r>
          </w:p>
        </w:tc>
        <w:tc>
          <w:tcPr>
            <w:tcW w:w="804"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7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6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777.93</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965.13</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965.13</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965.13</w:t>
            </w:r>
          </w:p>
        </w:tc>
      </w:tr>
    </w:tbl>
    <w:p>
      <w:pPr>
        <w:pStyle w:val="2"/>
        <w:rPr>
          <w:rFonts w:hint="eastAsia" w:eastAsia="仿宋"/>
          <w:color w:val="auto"/>
          <w:lang w:eastAsia="zh-CN"/>
        </w:rPr>
        <w:sectPr>
          <w:footerReference r:id="rId4" w:type="default"/>
          <w:pgSz w:w="11906" w:h="16838"/>
          <w:pgMar w:top="720" w:right="720" w:bottom="720" w:left="720" w:header="851" w:footer="992" w:gutter="0"/>
          <w:pgNumType w:fmt="decimal"/>
          <w:cols w:space="0" w:num="1"/>
          <w:docGrid w:type="lines" w:linePitch="322" w:charSpace="0"/>
        </w:sectPr>
      </w:pPr>
    </w:p>
    <w:p>
      <w:pPr>
        <w:pStyle w:val="2"/>
        <w:rPr>
          <w:rFonts w:hint="eastAsia" w:eastAsia="仿宋"/>
          <w:color w:val="auto"/>
          <w:lang w:eastAsia="zh-CN"/>
        </w:rPr>
      </w:pPr>
      <w:r>
        <w:rPr>
          <w:rFonts w:hint="eastAsia" w:eastAsia="仿宋"/>
          <w:color w:val="auto"/>
          <w:lang w:eastAsia="zh-CN"/>
        </w:rPr>
        <w:t>二、《单位收入总表》</w:t>
      </w:r>
    </w:p>
    <w:tbl>
      <w:tblPr>
        <w:tblStyle w:val="5"/>
        <w:tblW w:w="510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1"/>
        <w:gridCol w:w="3821"/>
        <w:gridCol w:w="971"/>
        <w:gridCol w:w="687"/>
        <w:gridCol w:w="986"/>
        <w:gridCol w:w="838"/>
        <w:gridCol w:w="875"/>
        <w:gridCol w:w="878"/>
        <w:gridCol w:w="727"/>
        <w:gridCol w:w="875"/>
        <w:gridCol w:w="656"/>
        <w:gridCol w:w="675"/>
        <w:gridCol w:w="718"/>
        <w:gridCol w:w="687"/>
        <w:gridCol w:w="8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[403016]兴国县</w:t>
            </w:r>
            <w:r>
              <w:rPr>
                <w:rFonts w:hint="eastAsia" w:ascii="宋体" w:hAnsi="宋体" w:cs="宋体"/>
                <w:i w:val="0"/>
                <w:iCs w:val="0"/>
                <w:color w:val="000000"/>
                <w:kern w:val="0"/>
                <w:sz w:val="20"/>
                <w:szCs w:val="20"/>
                <w:highlight w:val="none"/>
                <w:u w:val="none"/>
                <w:lang w:val="en-US" w:eastAsia="zh-CN" w:bidi="ar"/>
              </w:rPr>
              <w:t>良村镇</w:t>
            </w:r>
            <w:r>
              <w:rPr>
                <w:rFonts w:hint="eastAsia" w:ascii="宋体" w:hAnsi="宋体" w:eastAsia="宋体" w:cs="宋体"/>
                <w:i w:val="0"/>
                <w:iCs w:val="0"/>
                <w:color w:val="000000"/>
                <w:kern w:val="0"/>
                <w:sz w:val="20"/>
                <w:szCs w:val="20"/>
                <w:highlight w:val="none"/>
                <w:u w:val="none"/>
                <w:lang w:val="en-US" w:eastAsia="zh-CN" w:bidi="ar"/>
              </w:rPr>
              <w:t>卫生院</w:t>
            </w:r>
            <w:r>
              <w:rPr>
                <w:rFonts w:hint="eastAsia" w:ascii="宋体" w:hAnsi="宋体" w:cs="宋体"/>
                <w:i w:val="0"/>
                <w:iCs w:val="0"/>
                <w:color w:val="000000"/>
                <w:kern w:val="0"/>
                <w:sz w:val="20"/>
                <w:szCs w:val="20"/>
                <w:highlight w:val="none"/>
                <w:u w:val="none"/>
                <w:lang w:val="en-US" w:eastAsia="zh-CN" w:bidi="ar"/>
              </w:rPr>
              <w:t xml:space="preserve">                                                                                                                          </w:t>
            </w: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1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0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2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2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7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0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2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1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2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8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965.13</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777.93</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50.56</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50.56</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34.72</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13.89</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15.85</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8.15</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888.57</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158.67</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158.67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729.90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875.60</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723.41</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875.60</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723.41</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12.96</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12.96</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type w:val="continuous"/>
          <w:pgSz w:w="16838" w:h="11906" w:orient="landscape"/>
          <w:pgMar w:top="720" w:right="720" w:bottom="720" w:left="720" w:header="851" w:footer="992" w:gutter="0"/>
          <w:pgNumType w:fmt="decimal"/>
          <w:cols w:space="0" w:num="1"/>
          <w:docGrid w:type="lines" w:linePitch="322" w:charSpace="0"/>
        </w:sectPr>
      </w:pPr>
    </w:p>
    <w:p>
      <w:pPr>
        <w:pStyle w:val="2"/>
        <w:rPr>
          <w:rFonts w:hint="eastAsia" w:eastAsia="仿宋"/>
          <w:color w:val="auto"/>
          <w:lang w:eastAsia="zh-CN"/>
        </w:rPr>
      </w:pPr>
      <w:r>
        <w:rPr>
          <w:rFonts w:hint="eastAsia" w:eastAsia="仿宋"/>
          <w:color w:val="auto"/>
          <w:lang w:eastAsia="zh-CN"/>
        </w:rPr>
        <w:t>三、《单位支出总表》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21"/>
        <w:gridCol w:w="4241"/>
        <w:gridCol w:w="1130"/>
        <w:gridCol w:w="1000"/>
        <w:gridCol w:w="11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[403016]兴国县</w:t>
            </w:r>
            <w:r>
              <w:rPr>
                <w:rFonts w:hint="eastAsia" w:ascii="宋体" w:hAnsi="宋体" w:cs="宋体"/>
                <w:i w:val="0"/>
                <w:iCs w:val="0"/>
                <w:color w:val="000000"/>
                <w:kern w:val="0"/>
                <w:sz w:val="20"/>
                <w:szCs w:val="20"/>
                <w:highlight w:val="none"/>
                <w:u w:val="none"/>
                <w:lang w:val="en-US" w:eastAsia="zh-CN" w:bidi="ar"/>
              </w:rPr>
              <w:t>良村镇</w:t>
            </w:r>
            <w:r>
              <w:rPr>
                <w:rFonts w:hint="eastAsia" w:ascii="宋体" w:hAnsi="宋体" w:eastAsia="宋体" w:cs="宋体"/>
                <w:i w:val="0"/>
                <w:iCs w:val="0"/>
                <w:color w:val="000000"/>
                <w:kern w:val="0"/>
                <w:sz w:val="20"/>
                <w:szCs w:val="20"/>
                <w:highlight w:val="none"/>
                <w:u w:val="none"/>
                <w:lang w:val="en-US" w:eastAsia="zh-CN" w:bidi="ar"/>
              </w:rPr>
              <w:t>卫生院</w:t>
            </w:r>
            <w:r>
              <w:rPr>
                <w:rFonts w:hint="eastAsia" w:ascii="宋体" w:hAnsi="宋体" w:cs="宋体"/>
                <w:i w:val="0"/>
                <w:iCs w:val="0"/>
                <w:color w:val="000000"/>
                <w:kern w:val="0"/>
                <w:sz w:val="20"/>
                <w:szCs w:val="20"/>
                <w:highlight w:val="none"/>
                <w:u w:val="none"/>
                <w:lang w:val="en-US" w:eastAsia="zh-CN" w:bidi="ar"/>
              </w:rPr>
              <w:t xml:space="preserve">                                                                     </w:t>
            </w: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52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68"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2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8"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8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2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965.13</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965.13</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936.60</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936.60</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930.12</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930.12</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930.12</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930.12</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9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sz w:val="20"/>
          <w:szCs w:val="20"/>
          <w:lang w:eastAsia="zh-CN"/>
        </w:rPr>
        <w:sectPr>
          <w:type w:val="continuous"/>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eastAsia="仿宋"/>
          <w:color w:val="auto"/>
          <w:lang w:eastAsia="zh-CN"/>
        </w:rPr>
      </w:pPr>
      <w:r>
        <w:rPr>
          <w:rFonts w:hint="eastAsia" w:eastAsia="仿宋"/>
          <w:color w:val="auto"/>
          <w:lang w:eastAsia="zh-CN"/>
        </w:rPr>
        <w:t>《财政拨款收支总表》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94"/>
        <w:gridCol w:w="1012"/>
        <w:gridCol w:w="2048"/>
        <w:gridCol w:w="975"/>
        <w:gridCol w:w="1260"/>
        <w:gridCol w:w="1320"/>
        <w:gridCol w:w="13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4357" w:type="pct"/>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 xml:space="preserve">       财政拨款收支总表</w:t>
            </w:r>
          </w:p>
        </w:tc>
        <w:tc>
          <w:tcPr>
            <w:tcW w:w="6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[403016]兴国县</w:t>
            </w:r>
            <w:r>
              <w:rPr>
                <w:rFonts w:hint="eastAsia" w:ascii="宋体" w:hAnsi="宋体" w:cs="宋体"/>
                <w:i w:val="0"/>
                <w:iCs w:val="0"/>
                <w:color w:val="000000"/>
                <w:kern w:val="0"/>
                <w:sz w:val="20"/>
                <w:szCs w:val="20"/>
                <w:highlight w:val="none"/>
                <w:u w:val="none"/>
                <w:lang w:val="en-US" w:eastAsia="zh-CN" w:bidi="ar"/>
              </w:rPr>
              <w:t>良村镇</w:t>
            </w:r>
            <w:r>
              <w:rPr>
                <w:rFonts w:hint="eastAsia" w:ascii="宋体" w:hAnsi="宋体" w:eastAsia="宋体" w:cs="宋体"/>
                <w:i w:val="0"/>
                <w:iCs w:val="0"/>
                <w:color w:val="000000"/>
                <w:kern w:val="0"/>
                <w:sz w:val="20"/>
                <w:szCs w:val="20"/>
                <w:highlight w:val="none"/>
                <w:u w:val="none"/>
                <w:lang w:val="en-US" w:eastAsia="zh-CN" w:bidi="ar"/>
              </w:rPr>
              <w:t>卫生院</w:t>
            </w:r>
            <w:r>
              <w:rPr>
                <w:rFonts w:hint="eastAsia" w:ascii="宋体" w:hAnsi="宋体" w:cs="宋体"/>
                <w:i w:val="0"/>
                <w:iCs w:val="0"/>
                <w:color w:val="000000"/>
                <w:kern w:val="0"/>
                <w:sz w:val="20"/>
                <w:szCs w:val="20"/>
                <w:highlight w:val="none"/>
                <w:u w:val="none"/>
                <w:lang w:val="en-US" w:eastAsia="zh-CN" w:bidi="ar"/>
              </w:rPr>
              <w:t xml:space="preserve">                                                                     </w:t>
            </w: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3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      入</w:t>
            </w:r>
          </w:p>
        </w:tc>
        <w:tc>
          <w:tcPr>
            <w:tcW w:w="326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w:t>
            </w: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预算数</w:t>
            </w:r>
          </w:p>
        </w:tc>
        <w:tc>
          <w:tcPr>
            <w:tcW w:w="95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项目(按支出功能科目类级)</w:t>
            </w:r>
          </w:p>
        </w:tc>
        <w:tc>
          <w:tcPr>
            <w:tcW w:w="45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58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一般公共预算支出</w:t>
            </w:r>
          </w:p>
        </w:tc>
        <w:tc>
          <w:tcPr>
            <w:tcW w:w="61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政府性基金预算支出</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一、财政拨款收入</w:t>
            </w: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187.20</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一、本年支出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187.20</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187.20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一般公共预算拨款收入</w:t>
            </w: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187.20</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28.53</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政府性基金预算拨款收入</w:t>
            </w: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158.67</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158.67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国有资本经营预算收入</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0"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收入总计</w:t>
            </w: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187.20</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支出总计</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187.20</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187.20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bl>
    <w:p>
      <w:pPr>
        <w:pStyle w:val="2"/>
        <w:numPr>
          <w:ilvl w:val="0"/>
          <w:numId w:val="0"/>
        </w:numPr>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lang w:val="en-US" w:eastAsia="zh-CN"/>
        </w:rPr>
      </w:pPr>
      <w:r>
        <w:rPr>
          <w:rFonts w:hint="eastAsia" w:ascii="仿宋" w:hAnsi="仿宋" w:eastAsia="仿宋" w:cs="仿宋"/>
          <w:color w:val="auto"/>
          <w:kern w:val="2"/>
          <w:sz w:val="32"/>
          <w:szCs w:val="32"/>
          <w:lang w:val="en-US" w:eastAsia="zh-CN" w:bidi="ar-SA"/>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94"/>
        <w:gridCol w:w="4189"/>
        <w:gridCol w:w="913"/>
        <w:gridCol w:w="113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[403016]兴国县</w:t>
            </w:r>
            <w:r>
              <w:rPr>
                <w:rFonts w:hint="eastAsia" w:ascii="宋体" w:hAnsi="宋体" w:cs="宋体"/>
                <w:i w:val="0"/>
                <w:iCs w:val="0"/>
                <w:color w:val="000000"/>
                <w:kern w:val="0"/>
                <w:sz w:val="20"/>
                <w:szCs w:val="20"/>
                <w:u w:val="none"/>
                <w:lang w:val="en-US" w:eastAsia="zh-CN" w:bidi="ar"/>
              </w:rPr>
              <w:t>良村镇</w:t>
            </w:r>
            <w:r>
              <w:rPr>
                <w:rFonts w:hint="eastAsia" w:ascii="宋体" w:hAnsi="宋体" w:eastAsia="宋体" w:cs="宋体"/>
                <w:i w:val="0"/>
                <w:iCs w:val="0"/>
                <w:color w:val="000000"/>
                <w:kern w:val="0"/>
                <w:sz w:val="20"/>
                <w:szCs w:val="20"/>
                <w:u w:val="none"/>
                <w:lang w:val="en-US" w:eastAsia="zh-CN" w:bidi="ar"/>
              </w:rPr>
              <w:t>卫生院</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58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4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6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28.53</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158.67</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158.67</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152.19</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六、《一般公共预算基本支出表》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07"/>
        <w:gridCol w:w="3780"/>
        <w:gridCol w:w="961"/>
        <w:gridCol w:w="1197"/>
        <w:gridCol w:w="14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[403016]兴国县</w:t>
            </w:r>
            <w:r>
              <w:rPr>
                <w:rFonts w:hint="eastAsia" w:ascii="宋体" w:hAnsi="宋体" w:cs="宋体"/>
                <w:i w:val="0"/>
                <w:iCs w:val="0"/>
                <w:color w:val="000000"/>
                <w:kern w:val="0"/>
                <w:sz w:val="20"/>
                <w:szCs w:val="20"/>
                <w:highlight w:val="none"/>
                <w:u w:val="none"/>
                <w:lang w:val="en-US" w:eastAsia="zh-CN" w:bidi="ar"/>
              </w:rPr>
              <w:t>良村镇</w:t>
            </w:r>
            <w:r>
              <w:rPr>
                <w:rFonts w:hint="eastAsia" w:ascii="宋体" w:hAnsi="宋体" w:eastAsia="宋体" w:cs="宋体"/>
                <w:i w:val="0"/>
                <w:iCs w:val="0"/>
                <w:color w:val="000000"/>
                <w:kern w:val="0"/>
                <w:sz w:val="20"/>
                <w:szCs w:val="20"/>
                <w:highlight w:val="none"/>
                <w:u w:val="none"/>
                <w:lang w:val="en-US" w:eastAsia="zh-CN" w:bidi="ar"/>
              </w:rPr>
              <w:t>卫生院</w:t>
            </w:r>
            <w:r>
              <w:rPr>
                <w:rFonts w:hint="eastAsia" w:ascii="宋体" w:hAnsi="宋体" w:cs="宋体"/>
                <w:i w:val="0"/>
                <w:iCs w:val="0"/>
                <w:color w:val="000000"/>
                <w:kern w:val="0"/>
                <w:sz w:val="20"/>
                <w:szCs w:val="20"/>
                <w:highlight w:val="none"/>
                <w:u w:val="none"/>
                <w:lang w:val="en-US" w:eastAsia="zh-CN" w:bidi="ar"/>
              </w:rPr>
              <w:t xml:space="preserve">                                                                     </w:t>
            </w: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3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168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69"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4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6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187.20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96.52</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96.52</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55.67</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55.67</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20.83</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lang w:val="en-US"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七、《一般公共预算“三公”经费支出表》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05"/>
        <w:gridCol w:w="1015"/>
        <w:gridCol w:w="615"/>
        <w:gridCol w:w="2099"/>
        <w:gridCol w:w="2205"/>
        <w:gridCol w:w="1725"/>
        <w:gridCol w:w="8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32"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highlight w:val="none"/>
                <w:u w:val="none"/>
              </w:rPr>
            </w:pPr>
          </w:p>
        </w:tc>
        <w:tc>
          <w:tcPr>
            <w:tcW w:w="47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28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3204" w:type="pct"/>
            <w:gridSpan w:val="4"/>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[403016]兴国县</w:t>
            </w:r>
            <w:r>
              <w:rPr>
                <w:rFonts w:hint="eastAsia" w:ascii="宋体" w:hAnsi="宋体" w:cs="宋体"/>
                <w:i w:val="0"/>
                <w:iCs w:val="0"/>
                <w:color w:val="000000"/>
                <w:kern w:val="0"/>
                <w:sz w:val="20"/>
                <w:szCs w:val="20"/>
                <w:highlight w:val="none"/>
                <w:u w:val="none"/>
                <w:lang w:val="en-US" w:eastAsia="zh-CN" w:bidi="ar"/>
              </w:rPr>
              <w:t>良村镇</w:t>
            </w:r>
            <w:r>
              <w:rPr>
                <w:rFonts w:hint="eastAsia" w:ascii="宋体" w:hAnsi="宋体" w:eastAsia="宋体" w:cs="宋体"/>
                <w:i w:val="0"/>
                <w:iCs w:val="0"/>
                <w:color w:val="000000"/>
                <w:kern w:val="0"/>
                <w:sz w:val="20"/>
                <w:szCs w:val="20"/>
                <w:highlight w:val="none"/>
                <w:u w:val="none"/>
                <w:lang w:val="en-US" w:eastAsia="zh-CN" w:bidi="ar"/>
              </w:rPr>
              <w:t>卫生院</w:t>
            </w:r>
            <w:r>
              <w:rPr>
                <w:rFonts w:hint="eastAsia" w:ascii="宋体" w:hAnsi="宋体" w:cs="宋体"/>
                <w:i w:val="0"/>
                <w:iCs w:val="0"/>
                <w:color w:val="000000"/>
                <w:kern w:val="0"/>
                <w:sz w:val="20"/>
                <w:szCs w:val="20"/>
                <w:highlight w:val="none"/>
                <w:u w:val="none"/>
                <w:lang w:val="en-US" w:eastAsia="zh-CN" w:bidi="ar"/>
              </w:rPr>
              <w:t xml:space="preserve">                                                                    </w:t>
            </w: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3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单位编码</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单位名称</w:t>
            </w:r>
          </w:p>
        </w:tc>
        <w:tc>
          <w:tcPr>
            <w:tcW w:w="2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9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因公出国(境)费</w:t>
            </w:r>
          </w:p>
        </w:tc>
        <w:tc>
          <w:tcPr>
            <w:tcW w:w="10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公务接待费</w:t>
            </w:r>
          </w:p>
        </w:tc>
        <w:tc>
          <w:tcPr>
            <w:tcW w:w="8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公务用车运行维护费</w:t>
            </w:r>
          </w:p>
        </w:tc>
        <w:tc>
          <w:tcPr>
            <w:tcW w:w="3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0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2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9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10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8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03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47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7"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8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03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807"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032"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47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287"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982"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1032"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807"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38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020"/>
        <w:gridCol w:w="8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[403016]兴国县</w:t>
            </w:r>
            <w:r>
              <w:rPr>
                <w:rFonts w:hint="eastAsia" w:ascii="宋体" w:hAnsi="宋体" w:cs="宋体"/>
                <w:i w:val="0"/>
                <w:iCs w:val="0"/>
                <w:color w:val="000000"/>
                <w:kern w:val="0"/>
                <w:sz w:val="20"/>
                <w:szCs w:val="20"/>
                <w:highlight w:val="none"/>
                <w:u w:val="none"/>
                <w:lang w:val="en-US" w:eastAsia="zh-CN" w:bidi="ar"/>
              </w:rPr>
              <w:t>良村镇</w:t>
            </w:r>
            <w:r>
              <w:rPr>
                <w:rFonts w:hint="eastAsia" w:ascii="宋体" w:hAnsi="宋体" w:eastAsia="宋体" w:cs="宋体"/>
                <w:i w:val="0"/>
                <w:iCs w:val="0"/>
                <w:color w:val="000000"/>
                <w:kern w:val="0"/>
                <w:sz w:val="20"/>
                <w:szCs w:val="20"/>
                <w:highlight w:val="none"/>
                <w:u w:val="none"/>
                <w:lang w:val="en-US" w:eastAsia="zh-CN" w:bidi="ar"/>
              </w:rPr>
              <w:t>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16</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良村镇</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pPr>
    </w:p>
    <w:p>
      <w:pPr>
        <w:spacing w:line="560" w:lineRule="exact"/>
        <w:ind w:firstLine="2560" w:firstLineChars="800"/>
        <w:jc w:val="both"/>
        <w:rPr>
          <w:rFonts w:hint="eastAsia" w:ascii="黑体" w:hAnsi="黑体" w:eastAsia="黑体" w:cs="黑体"/>
          <w:b w:val="0"/>
          <w:bCs w:val="0"/>
          <w:color w:val="auto"/>
          <w:sz w:val="32"/>
          <w:szCs w:val="32"/>
        </w:rPr>
        <w:sectPr>
          <w:pgSz w:w="11906" w:h="16838"/>
          <w:pgMar w:top="720" w:right="720" w:bottom="720" w:left="720" w:header="851" w:footer="992" w:gutter="0"/>
          <w:pgNumType w:fmt="decimal"/>
          <w:cols w:space="0" w:num="1"/>
          <w:docGrid w:type="lines" w:linePitch="322" w:charSpace="0"/>
        </w:sectPr>
      </w:pPr>
    </w:p>
    <w:p>
      <w:pPr>
        <w:spacing w:line="560" w:lineRule="exact"/>
        <w:ind w:firstLine="3200" w:firstLineChars="1000"/>
        <w:jc w:val="both"/>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第四部分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名词解释</w:t>
      </w:r>
    </w:p>
    <w:p>
      <w:pPr>
        <w:spacing w:line="560" w:lineRule="exact"/>
        <w:ind w:firstLine="604" w:firstLineChars="189"/>
        <w:jc w:val="center"/>
        <w:rPr>
          <w:rFonts w:ascii="仿宋" w:hAnsi="仿宋" w:eastAsia="仿宋" w:cs="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color w:val="auto"/>
          <w:sz w:val="32"/>
          <w:szCs w:val="32"/>
          <w:highlight w:val="none"/>
        </w:rPr>
      </w:pPr>
      <w:r>
        <w:rPr>
          <w:rFonts w:hint="eastAsia" w:ascii="楷体" w:hAnsi="楷体" w:eastAsia="楷体" w:cs="楷体"/>
          <w:b/>
          <w:bCs/>
          <w:color w:val="auto"/>
          <w:sz w:val="32"/>
          <w:szCs w:val="32"/>
          <w:highlight w:val="none"/>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（六）上级补助收入：反映事业单位从主管</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（七）使用非财政拨款结余：填列历年滚存的非限定用途的非统计财政拨款结余弥补</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（八）上年结转和结余：填列</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color w:val="auto"/>
          <w:sz w:val="32"/>
          <w:szCs w:val="32"/>
          <w:highlight w:val="none"/>
        </w:rPr>
      </w:pPr>
      <w:r>
        <w:rPr>
          <w:rFonts w:hint="eastAsia" w:ascii="楷体" w:hAnsi="楷体" w:eastAsia="楷体" w:cs="楷体"/>
          <w:b/>
          <w:bCs/>
          <w:color w:val="auto"/>
          <w:sz w:val="32"/>
          <w:szCs w:val="32"/>
          <w:highlight w:val="none"/>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（五）事业单位医疗：反映财政</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Theme="minorEastAsia" w:cstheme="minorEastAsia"/>
          <w:b/>
          <w:bCs/>
          <w:color w:val="auto"/>
          <w:sz w:val="32"/>
          <w:szCs w:val="32"/>
          <w:highlight w:val="none"/>
        </w:rPr>
      </w:pPr>
      <w:r>
        <w:rPr>
          <w:rFonts w:hint="eastAsia" w:ascii="仿宋" w:hAnsi="仿宋" w:eastAsia="仿宋" w:cs="仿宋"/>
          <w:color w:val="auto"/>
          <w:sz w:val="32"/>
          <w:szCs w:val="32"/>
          <w:highlight w:val="none"/>
        </w:rPr>
        <w:t>（六）死亡抚恤：反映单位遗属人员生活补助。</w:t>
      </w:r>
    </w:p>
    <w:p>
      <w:pPr>
        <w:rPr>
          <w:color w:val="auto"/>
          <w:highlight w:val="yellow"/>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266AD8-8DBF-4A12-BC4C-F5E8C1B3D9E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9F7DA29-1C2F-465C-9D83-4F6E75649D5E}"/>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E09D0E6F-F2C5-4525-9903-08548B689267}"/>
  </w:font>
  <w:font w:name="方正小标宋简体">
    <w:panose1 w:val="02000000000000000000"/>
    <w:charset w:val="86"/>
    <w:family w:val="auto"/>
    <w:pitch w:val="default"/>
    <w:sig w:usb0="00000001" w:usb1="08000000" w:usb2="00000000" w:usb3="00000000" w:csb0="00040000" w:csb1="00000000"/>
    <w:embedRegular r:id="rId4" w:fontKey="{D5D3B06A-3394-486C-B7E3-61B228CE9214}"/>
  </w:font>
  <w:font w:name="楷体">
    <w:panose1 w:val="02010609060101010101"/>
    <w:charset w:val="86"/>
    <w:family w:val="auto"/>
    <w:pitch w:val="default"/>
    <w:sig w:usb0="800002BF" w:usb1="38CF7CFA" w:usb2="00000016" w:usb3="00000000" w:csb0="00040001" w:csb1="00000000"/>
    <w:embedRegular r:id="rId5" w:fontKey="{0B8BD889-C5AD-4DC4-A222-91F9065DEE5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65DBD75F"/>
    <w:multiLevelType w:val="singleLevel"/>
    <w:tmpl w:val="65DBD75F"/>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5c6baeb4-97c5-49e2-becd-740b2c6dc26f"/>
  </w:docVars>
  <w:rsids>
    <w:rsidRoot w:val="445E02C8"/>
    <w:rsid w:val="00041CAD"/>
    <w:rsid w:val="00092509"/>
    <w:rsid w:val="00840E4E"/>
    <w:rsid w:val="01C40DDD"/>
    <w:rsid w:val="02DB254F"/>
    <w:rsid w:val="02EE59E6"/>
    <w:rsid w:val="03936CB9"/>
    <w:rsid w:val="03C230FA"/>
    <w:rsid w:val="04664AEF"/>
    <w:rsid w:val="04EE7A30"/>
    <w:rsid w:val="0571156E"/>
    <w:rsid w:val="05A84572"/>
    <w:rsid w:val="05E773EC"/>
    <w:rsid w:val="061834A6"/>
    <w:rsid w:val="07061550"/>
    <w:rsid w:val="078057A6"/>
    <w:rsid w:val="07BE1E2B"/>
    <w:rsid w:val="0AD33D99"/>
    <w:rsid w:val="0ADD6A3D"/>
    <w:rsid w:val="0B065FC2"/>
    <w:rsid w:val="0B3A3EBE"/>
    <w:rsid w:val="0B9E444D"/>
    <w:rsid w:val="0C40527B"/>
    <w:rsid w:val="0D7E4239"/>
    <w:rsid w:val="0DD70E5E"/>
    <w:rsid w:val="0E0D7668"/>
    <w:rsid w:val="0E250204"/>
    <w:rsid w:val="0E715E49"/>
    <w:rsid w:val="0F4D0AAA"/>
    <w:rsid w:val="0F6F1C49"/>
    <w:rsid w:val="0F7B4AA5"/>
    <w:rsid w:val="0FC621C4"/>
    <w:rsid w:val="0FC63F72"/>
    <w:rsid w:val="0FD61CDB"/>
    <w:rsid w:val="10855BDB"/>
    <w:rsid w:val="10AB3168"/>
    <w:rsid w:val="11545631"/>
    <w:rsid w:val="11D31F29"/>
    <w:rsid w:val="12374CB3"/>
    <w:rsid w:val="13B16CE7"/>
    <w:rsid w:val="13C24A51"/>
    <w:rsid w:val="14551D69"/>
    <w:rsid w:val="150775E9"/>
    <w:rsid w:val="15222ADC"/>
    <w:rsid w:val="157E7936"/>
    <w:rsid w:val="19CF11C0"/>
    <w:rsid w:val="1ABA46D4"/>
    <w:rsid w:val="1B267FBB"/>
    <w:rsid w:val="1B291859"/>
    <w:rsid w:val="1BD15007"/>
    <w:rsid w:val="1C2A5889"/>
    <w:rsid w:val="1D69418F"/>
    <w:rsid w:val="1D8D2DCA"/>
    <w:rsid w:val="1DC43408"/>
    <w:rsid w:val="1EAC4C7B"/>
    <w:rsid w:val="1ECB5101"/>
    <w:rsid w:val="1ED16490"/>
    <w:rsid w:val="1F850EDC"/>
    <w:rsid w:val="1F901EA7"/>
    <w:rsid w:val="1FA31F22"/>
    <w:rsid w:val="21366A7E"/>
    <w:rsid w:val="21BA76AF"/>
    <w:rsid w:val="21FA243C"/>
    <w:rsid w:val="22A939AB"/>
    <w:rsid w:val="22D87DED"/>
    <w:rsid w:val="23007343"/>
    <w:rsid w:val="23567302"/>
    <w:rsid w:val="23DE58D7"/>
    <w:rsid w:val="252A5D24"/>
    <w:rsid w:val="25956469"/>
    <w:rsid w:val="260F13E6"/>
    <w:rsid w:val="261A49D8"/>
    <w:rsid w:val="26C32B62"/>
    <w:rsid w:val="272555CB"/>
    <w:rsid w:val="274912B9"/>
    <w:rsid w:val="28333D17"/>
    <w:rsid w:val="298861E2"/>
    <w:rsid w:val="2AA44A58"/>
    <w:rsid w:val="2B0E0AD0"/>
    <w:rsid w:val="2B5841C1"/>
    <w:rsid w:val="2B797443"/>
    <w:rsid w:val="2C1F6A8C"/>
    <w:rsid w:val="2C9C632F"/>
    <w:rsid w:val="2D0619FA"/>
    <w:rsid w:val="30CD2907"/>
    <w:rsid w:val="30CF4099"/>
    <w:rsid w:val="313D504B"/>
    <w:rsid w:val="31456F95"/>
    <w:rsid w:val="326D79FF"/>
    <w:rsid w:val="32C65EB4"/>
    <w:rsid w:val="33477B09"/>
    <w:rsid w:val="33E365F1"/>
    <w:rsid w:val="345E0968"/>
    <w:rsid w:val="362A49AB"/>
    <w:rsid w:val="369938DF"/>
    <w:rsid w:val="370F790F"/>
    <w:rsid w:val="38415FDC"/>
    <w:rsid w:val="38CF5396"/>
    <w:rsid w:val="39770A30"/>
    <w:rsid w:val="3A064D62"/>
    <w:rsid w:val="3A4013F4"/>
    <w:rsid w:val="3A5320BE"/>
    <w:rsid w:val="3A68113E"/>
    <w:rsid w:val="3A712BA9"/>
    <w:rsid w:val="3BA7084C"/>
    <w:rsid w:val="3C5C33E5"/>
    <w:rsid w:val="3E7A2926"/>
    <w:rsid w:val="3F171845"/>
    <w:rsid w:val="3F450160"/>
    <w:rsid w:val="3F5F2902"/>
    <w:rsid w:val="3FDB75D6"/>
    <w:rsid w:val="3FFE2FA6"/>
    <w:rsid w:val="41540E79"/>
    <w:rsid w:val="41566270"/>
    <w:rsid w:val="41680047"/>
    <w:rsid w:val="420460B1"/>
    <w:rsid w:val="43BB30E7"/>
    <w:rsid w:val="445E02C8"/>
    <w:rsid w:val="44C13ED9"/>
    <w:rsid w:val="45997458"/>
    <w:rsid w:val="459F674C"/>
    <w:rsid w:val="46A2058E"/>
    <w:rsid w:val="485F6737"/>
    <w:rsid w:val="4A77763C"/>
    <w:rsid w:val="4C30214A"/>
    <w:rsid w:val="4D3679D0"/>
    <w:rsid w:val="4E870795"/>
    <w:rsid w:val="4F4F7809"/>
    <w:rsid w:val="4F622668"/>
    <w:rsid w:val="4FE35B43"/>
    <w:rsid w:val="50CC6933"/>
    <w:rsid w:val="51EF3568"/>
    <w:rsid w:val="53191BD8"/>
    <w:rsid w:val="53932938"/>
    <w:rsid w:val="53982C95"/>
    <w:rsid w:val="539C642B"/>
    <w:rsid w:val="54A24A18"/>
    <w:rsid w:val="55572544"/>
    <w:rsid w:val="55B47996"/>
    <w:rsid w:val="566C05D8"/>
    <w:rsid w:val="568775D5"/>
    <w:rsid w:val="57AC301B"/>
    <w:rsid w:val="58B57CAD"/>
    <w:rsid w:val="598C6DF6"/>
    <w:rsid w:val="5B2A20C8"/>
    <w:rsid w:val="5B653F38"/>
    <w:rsid w:val="5CA5773F"/>
    <w:rsid w:val="5CFC7735"/>
    <w:rsid w:val="5D5F28DD"/>
    <w:rsid w:val="5E59557E"/>
    <w:rsid w:val="5F577D10"/>
    <w:rsid w:val="5FEF7F48"/>
    <w:rsid w:val="601E25DC"/>
    <w:rsid w:val="60350B7C"/>
    <w:rsid w:val="60B42F40"/>
    <w:rsid w:val="63452257"/>
    <w:rsid w:val="638B2397"/>
    <w:rsid w:val="657B5DDA"/>
    <w:rsid w:val="65E81919"/>
    <w:rsid w:val="66C537B1"/>
    <w:rsid w:val="66FA76C2"/>
    <w:rsid w:val="67724674"/>
    <w:rsid w:val="67BF46A4"/>
    <w:rsid w:val="67DB2545"/>
    <w:rsid w:val="68CF6B69"/>
    <w:rsid w:val="6B122D3D"/>
    <w:rsid w:val="6B8D6867"/>
    <w:rsid w:val="6CB0280D"/>
    <w:rsid w:val="6D1A412B"/>
    <w:rsid w:val="6D752839"/>
    <w:rsid w:val="6E8421A4"/>
    <w:rsid w:val="6EAB7730"/>
    <w:rsid w:val="6EE61403"/>
    <w:rsid w:val="70997B92"/>
    <w:rsid w:val="70C54F37"/>
    <w:rsid w:val="71724DA6"/>
    <w:rsid w:val="71AA0173"/>
    <w:rsid w:val="72347190"/>
    <w:rsid w:val="7294672D"/>
    <w:rsid w:val="73EA270D"/>
    <w:rsid w:val="75C335B1"/>
    <w:rsid w:val="76C2648A"/>
    <w:rsid w:val="76DF266D"/>
    <w:rsid w:val="77D221D2"/>
    <w:rsid w:val="785E3A65"/>
    <w:rsid w:val="788B7242"/>
    <w:rsid w:val="795310F0"/>
    <w:rsid w:val="79E26C75"/>
    <w:rsid w:val="7CA26617"/>
    <w:rsid w:val="7F16390D"/>
    <w:rsid w:val="7F255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4253</Words>
  <Characters>5176</Characters>
  <Lines>0</Lines>
  <Paragraphs>0</Paragraphs>
  <TotalTime>6</TotalTime>
  <ScaleCrop>false</ScaleCrop>
  <LinksUpToDate>false</LinksUpToDate>
  <CharactersWithSpaces>5834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2024-06-03T07:36:22Z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1DC32C6334EF40F2B3B09C89D27F589B_13</vt:lpwstr>
  </property>
</Properties>
</file>