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snapToGrid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napToGrid/>
          <w:color w:val="auto"/>
          <w:kern w:val="2"/>
          <w:sz w:val="44"/>
          <w:szCs w:val="44"/>
          <w:lang w:val="en-US" w:eastAsia="zh-CN" w:bidi="ar-SA"/>
        </w:rPr>
        <w:t>兴国县樟木乡卫生院 2022年单位预算</w:t>
      </w:r>
    </w:p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snapToGrid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napToGrid/>
          <w:color w:val="auto"/>
          <w:kern w:val="2"/>
          <w:sz w:val="44"/>
          <w:szCs w:val="44"/>
          <w:lang w:val="en-US" w:eastAsia="zh-CN" w:bidi="ar-SA"/>
        </w:rPr>
        <w:t>编制说明</w:t>
      </w:r>
    </w:p>
    <w:p>
      <w:pPr>
        <w:spacing w:line="227" w:lineRule="auto"/>
        <w:ind w:left="37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0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第一部分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兴国县</w:t>
      </w:r>
      <w:r>
        <w:rPr>
          <w:rFonts w:hint="eastAsia" w:ascii="仿宋" w:hAnsi="仿宋" w:eastAsia="仿宋" w:cs="仿宋"/>
          <w:spacing w:val="9"/>
          <w:sz w:val="31"/>
          <w:szCs w:val="31"/>
          <w:lang w:eastAsia="zh-CN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樟木</w:t>
      </w:r>
      <w:r>
        <w:rPr>
          <w:rFonts w:ascii="仿宋" w:hAnsi="仿宋" w:eastAsia="仿宋" w:cs="仿宋"/>
          <w:spacing w:val="9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乡卫生院单位概</w:t>
      </w:r>
      <w:r>
        <w:rPr>
          <w:rFonts w:ascii="仿宋" w:hAnsi="仿宋" w:eastAsia="仿宋" w:cs="仿宋"/>
          <w:spacing w:val="7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82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3"/>
          <w:sz w:val="31"/>
          <w:szCs w:val="31"/>
        </w:rPr>
        <w:t>一、单位主要职</w:t>
      </w:r>
      <w:r>
        <w:rPr>
          <w:rFonts w:ascii="仿宋" w:hAnsi="仿宋" w:eastAsia="仿宋" w:cs="仿宋"/>
          <w:spacing w:val="5"/>
          <w:position w:val="3"/>
          <w:sz w:val="31"/>
          <w:szCs w:val="31"/>
        </w:rPr>
        <w:t>责</w:t>
      </w:r>
    </w:p>
    <w:p>
      <w:pPr>
        <w:spacing w:before="36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position w:val="2"/>
          <w:sz w:val="31"/>
          <w:szCs w:val="31"/>
        </w:rPr>
        <w:t>二</w:t>
      </w:r>
      <w:r>
        <w:rPr>
          <w:rFonts w:ascii="仿宋" w:hAnsi="仿宋" w:eastAsia="仿宋" w:cs="仿宋"/>
          <w:spacing w:val="6"/>
          <w:position w:val="2"/>
          <w:sz w:val="31"/>
          <w:szCs w:val="31"/>
        </w:rPr>
        <w:t>、单位基本情况</w:t>
      </w:r>
    </w:p>
    <w:p>
      <w:pPr>
        <w:spacing w:before="123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9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二部分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兴国县</w:t>
      </w:r>
      <w:r>
        <w:rPr>
          <w:rFonts w:hint="eastAsia" w:ascii="仿宋" w:hAnsi="仿宋" w:eastAsia="仿宋" w:cs="仿宋"/>
          <w:spacing w:val="9"/>
          <w:sz w:val="31"/>
          <w:szCs w:val="31"/>
          <w:lang w:eastAsia="zh-CN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樟木</w:t>
      </w:r>
      <w:r>
        <w:rPr>
          <w:rFonts w:ascii="仿宋" w:hAnsi="仿宋" w:eastAsia="仿宋" w:cs="仿宋"/>
          <w:spacing w:val="9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乡卫生院单位预算情况说明</w:t>
      </w:r>
    </w:p>
    <w:p>
      <w:pPr>
        <w:spacing w:before="182" w:line="226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年单位预算收支情况说明</w:t>
      </w:r>
    </w:p>
    <w:p>
      <w:pPr>
        <w:spacing w:before="178" w:line="228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178" w:line="226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第三部分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兴国县</w:t>
      </w:r>
      <w:r>
        <w:rPr>
          <w:rFonts w:hint="eastAsia" w:ascii="仿宋" w:hAnsi="仿宋" w:eastAsia="仿宋" w:cs="仿宋"/>
          <w:spacing w:val="9"/>
          <w:sz w:val="31"/>
          <w:szCs w:val="31"/>
          <w:lang w:eastAsia="zh-CN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樟木</w:t>
      </w:r>
      <w:r>
        <w:rPr>
          <w:rFonts w:ascii="仿宋" w:hAnsi="仿宋" w:eastAsia="仿宋" w:cs="仿宋"/>
          <w:spacing w:val="9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乡卫生院单位预算</w:t>
      </w:r>
      <w:r>
        <w:rPr>
          <w:rFonts w:ascii="仿宋" w:hAnsi="仿宋" w:eastAsia="仿宋" w:cs="仿宋"/>
          <w:spacing w:val="7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p>
      <w:pPr>
        <w:spacing w:before="181" w:line="523" w:lineRule="exact"/>
        <w:ind w:left="6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、《收支预算总表》</w:t>
      </w:r>
    </w:p>
    <w:p>
      <w:pPr>
        <w:spacing w:before="36" w:line="437" w:lineRule="exact"/>
        <w:ind w:left="6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二、《部门收入总表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》</w:t>
      </w:r>
    </w:p>
    <w:p>
      <w:pPr>
        <w:spacing w:before="123" w:line="415" w:lineRule="exact"/>
        <w:ind w:left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position w:val="1"/>
          <w:sz w:val="31"/>
          <w:szCs w:val="31"/>
        </w:rPr>
        <w:t>三</w:t>
      </w: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、</w:t>
      </w:r>
      <w:r>
        <w:rPr>
          <w:rFonts w:ascii="仿宋" w:hAnsi="仿宋" w:eastAsia="仿宋" w:cs="仿宋"/>
          <w:spacing w:val="5"/>
          <w:position w:val="1"/>
          <w:sz w:val="31"/>
          <w:szCs w:val="31"/>
        </w:rPr>
        <w:t>《部门支出总表》</w:t>
      </w:r>
    </w:p>
    <w:p>
      <w:pPr>
        <w:spacing w:before="146"/>
        <w:ind w:left="7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四</w:t>
      </w:r>
      <w:r>
        <w:rPr>
          <w:rFonts w:ascii="仿宋" w:hAnsi="仿宋" w:eastAsia="仿宋" w:cs="仿宋"/>
          <w:spacing w:val="4"/>
          <w:sz w:val="31"/>
          <w:szCs w:val="31"/>
        </w:rPr>
        <w:t>、《财政拨款收支总表》</w:t>
      </w:r>
    </w:p>
    <w:p>
      <w:pPr>
        <w:spacing w:before="156" w:line="424" w:lineRule="exact"/>
        <w:ind w:left="68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、《一般公共预算支出表》</w:t>
      </w:r>
    </w:p>
    <w:p>
      <w:pPr>
        <w:spacing w:before="136" w:line="236" w:lineRule="auto"/>
        <w:ind w:left="67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六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《一般公共预算基本支出表》</w:t>
      </w:r>
    </w:p>
    <w:p>
      <w:pPr>
        <w:spacing w:before="166" w:line="239" w:lineRule="auto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七、《一般公共预算“三公”经费支出表</w:t>
      </w:r>
      <w:r>
        <w:rPr>
          <w:rFonts w:ascii="仿宋" w:hAnsi="仿宋" w:eastAsia="仿宋" w:cs="仿宋"/>
          <w:spacing w:val="5"/>
          <w:sz w:val="31"/>
          <w:szCs w:val="31"/>
        </w:rPr>
        <w:t>》</w:t>
      </w:r>
    </w:p>
    <w:p>
      <w:pPr>
        <w:spacing w:before="156" w:line="239" w:lineRule="auto"/>
        <w:ind w:left="67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八</w:t>
      </w:r>
      <w:r>
        <w:rPr>
          <w:rFonts w:ascii="仿宋" w:hAnsi="仿宋" w:eastAsia="仿宋" w:cs="仿宋"/>
          <w:spacing w:val="10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《政府性基金预算支出表》</w:t>
      </w:r>
    </w:p>
    <w:p>
      <w:pPr>
        <w:spacing w:before="159" w:line="230" w:lineRule="auto"/>
        <w:ind w:left="6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九、《国有资本经营预算支出表》</w:t>
      </w:r>
    </w:p>
    <w:p>
      <w:pPr>
        <w:numPr>
          <w:ilvl w:val="0"/>
          <w:numId w:val="0"/>
        </w:numPr>
        <w:spacing w:line="560" w:lineRule="exact"/>
        <w:ind w:leftChars="0" w:firstLine="668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ascii="仿宋" w:hAnsi="仿宋" w:eastAsia="仿宋" w:cs="仿宋"/>
          <w:spacing w:val="12"/>
          <w:sz w:val="31"/>
          <w:szCs w:val="31"/>
        </w:rPr>
        <w:t>十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《部门整体支出绩效目标表》</w:t>
      </w:r>
    </w:p>
    <w:p>
      <w:pPr>
        <w:spacing w:before="175" w:line="228" w:lineRule="auto"/>
        <w:ind w:left="684"/>
        <w:rPr>
          <w:rFonts w:ascii="仿宋" w:hAnsi="仿宋" w:eastAsia="仿宋" w:cs="仿宋"/>
          <w:spacing w:val="6"/>
          <w:sz w:val="31"/>
          <w:szCs w:val="31"/>
        </w:rPr>
      </w:pPr>
      <w:r>
        <w:rPr>
          <w:rFonts w:hint="eastAsia" w:ascii="仿宋" w:hAnsi="仿宋" w:eastAsia="仿宋" w:cs="仿宋"/>
          <w:spacing w:val="6"/>
          <w:sz w:val="31"/>
          <w:szCs w:val="31"/>
          <w:lang w:val="en-US" w:eastAsia="zh-CN"/>
        </w:rPr>
        <w:t>十一、</w:t>
      </w:r>
      <w:r>
        <w:rPr>
          <w:rFonts w:ascii="仿宋" w:hAnsi="仿宋" w:eastAsia="仿宋" w:cs="仿宋"/>
          <w:spacing w:val="6"/>
          <w:sz w:val="31"/>
          <w:szCs w:val="31"/>
        </w:rPr>
        <w:t>《项目支出绩效目标表》</w:t>
      </w:r>
    </w:p>
    <w:p>
      <w:pPr>
        <w:pStyle w:val="2"/>
      </w:pPr>
    </w:p>
    <w:p>
      <w:pPr>
        <w:numPr>
          <w:ilvl w:val="0"/>
          <w:numId w:val="1"/>
        </w:numPr>
        <w:spacing w:line="560" w:lineRule="exact"/>
        <w:ind w:left="635" w:leftChars="284" w:hanging="39" w:hangingChars="12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名词解释</w:t>
      </w: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</w:pPr>
    </w:p>
    <w:p>
      <w:pPr>
        <w:spacing w:before="185" w:line="226" w:lineRule="auto"/>
        <w:ind w:left="138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第一部分 兴国县樟木乡卫生院概</w:t>
      </w:r>
      <w:r>
        <w:rPr>
          <w:rFonts w:ascii="黑体" w:hAnsi="黑体" w:eastAsia="黑体" w:cs="黑体"/>
          <w:spacing w:val="8"/>
          <w:sz w:val="31"/>
          <w:szCs w:val="31"/>
        </w:rPr>
        <w:t>况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230" w:lineRule="auto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9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一、单位主要职责</w:t>
      </w:r>
    </w:p>
    <w:p>
      <w:pPr>
        <w:spacing w:before="180" w:line="333" w:lineRule="auto"/>
        <w:ind w:left="36" w:right="13"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兴国县樟木乡卫生院是县设立的一种卫生行政兼医疗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预</w:t>
      </w:r>
      <w:r>
        <w:rPr>
          <w:rFonts w:ascii="仿宋" w:hAnsi="仿宋" w:eastAsia="仿宋" w:cs="仿宋"/>
          <w:spacing w:val="15"/>
          <w:sz w:val="31"/>
          <w:szCs w:val="31"/>
        </w:rPr>
        <w:t>防</w:t>
      </w:r>
      <w:r>
        <w:rPr>
          <w:rFonts w:ascii="仿宋" w:hAnsi="仿宋" w:eastAsia="仿宋" w:cs="仿宋"/>
          <w:spacing w:val="8"/>
          <w:sz w:val="31"/>
          <w:szCs w:val="31"/>
        </w:rPr>
        <w:t>工作的综合性机构，其任务是负责所在地区内医疗卫生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工</w:t>
      </w:r>
      <w:r>
        <w:rPr>
          <w:rFonts w:ascii="仿宋" w:hAnsi="仿宋" w:eastAsia="仿宋" w:cs="仿宋"/>
          <w:spacing w:val="13"/>
          <w:sz w:val="31"/>
          <w:szCs w:val="31"/>
        </w:rPr>
        <w:t>作</w:t>
      </w:r>
      <w:r>
        <w:rPr>
          <w:rFonts w:ascii="仿宋" w:hAnsi="仿宋" w:eastAsia="仿宋" w:cs="仿宋"/>
          <w:spacing w:val="8"/>
          <w:sz w:val="31"/>
          <w:szCs w:val="31"/>
        </w:rPr>
        <w:t>，组织领导群众卫生运动，培训卫生技术人员。并对基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层</w:t>
      </w:r>
      <w:r>
        <w:rPr>
          <w:rFonts w:ascii="仿宋" w:hAnsi="仿宋" w:eastAsia="仿宋" w:cs="仿宋"/>
          <w:spacing w:val="13"/>
          <w:sz w:val="31"/>
          <w:szCs w:val="31"/>
        </w:rPr>
        <w:t>卫</w:t>
      </w:r>
      <w:r>
        <w:rPr>
          <w:rFonts w:ascii="仿宋" w:hAnsi="仿宋" w:eastAsia="仿宋" w:cs="仿宋"/>
          <w:spacing w:val="8"/>
          <w:sz w:val="31"/>
          <w:szCs w:val="31"/>
        </w:rPr>
        <w:t>生医疗机构进行业务指导和会诊工作。是农村三级医疗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网</w:t>
      </w:r>
      <w:r>
        <w:rPr>
          <w:rFonts w:ascii="仿宋" w:hAnsi="仿宋" w:eastAsia="仿宋" w:cs="仿宋"/>
          <w:spacing w:val="13"/>
          <w:sz w:val="31"/>
          <w:szCs w:val="31"/>
        </w:rPr>
        <w:t>点</w:t>
      </w:r>
      <w:r>
        <w:rPr>
          <w:rFonts w:ascii="仿宋" w:hAnsi="仿宋" w:eastAsia="仿宋" w:cs="仿宋"/>
          <w:spacing w:val="8"/>
          <w:sz w:val="31"/>
          <w:szCs w:val="31"/>
        </w:rPr>
        <w:t>的重要环节，担负着医疗防疫，保健的重要任务，是直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接</w:t>
      </w:r>
      <w:r>
        <w:rPr>
          <w:rFonts w:ascii="仿宋" w:hAnsi="仿宋" w:eastAsia="仿宋" w:cs="仿宋"/>
          <w:spacing w:val="13"/>
          <w:sz w:val="31"/>
          <w:szCs w:val="31"/>
        </w:rPr>
        <w:t>解</w:t>
      </w:r>
      <w:r>
        <w:rPr>
          <w:rFonts w:ascii="仿宋" w:hAnsi="仿宋" w:eastAsia="仿宋" w:cs="仿宋"/>
          <w:spacing w:val="8"/>
          <w:sz w:val="31"/>
          <w:szCs w:val="31"/>
        </w:rPr>
        <w:t>决农村看病难看病贵的重要一关。我乡卫生院应承担本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乡</w:t>
      </w:r>
      <w:r>
        <w:rPr>
          <w:rFonts w:ascii="仿宋" w:hAnsi="仿宋" w:eastAsia="仿宋" w:cs="仿宋"/>
          <w:spacing w:val="12"/>
          <w:sz w:val="31"/>
          <w:szCs w:val="31"/>
        </w:rPr>
        <w:t>的</w:t>
      </w:r>
      <w:r>
        <w:rPr>
          <w:rFonts w:ascii="仿宋" w:hAnsi="仿宋" w:eastAsia="仿宋" w:cs="仿宋"/>
          <w:spacing w:val="8"/>
          <w:sz w:val="31"/>
          <w:szCs w:val="31"/>
        </w:rPr>
        <w:t>各项医疗卫生服务和一定的卫生行政管理工作。</w:t>
      </w:r>
    </w:p>
    <w:p>
      <w:pPr>
        <w:spacing w:before="1" w:line="230" w:lineRule="auto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3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二</w:t>
      </w:r>
      <w:r>
        <w:rPr>
          <w:rFonts w:ascii="楷体" w:hAnsi="楷体" w:eastAsia="楷体" w:cs="楷体"/>
          <w:spacing w:val="9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、单位基本情况</w:t>
      </w:r>
    </w:p>
    <w:p>
      <w:pPr>
        <w:spacing w:before="126" w:line="300" w:lineRule="auto"/>
        <w:ind w:left="34" w:right="13" w:firstLine="635"/>
        <w:rPr>
          <w:rFonts w:ascii="Arial"/>
          <w:sz w:val="21"/>
        </w:rPr>
      </w:pPr>
      <w:r>
        <w:rPr>
          <w:rFonts w:ascii="仿宋" w:hAnsi="仿宋" w:eastAsia="仿宋" w:cs="仿宋"/>
          <w:spacing w:val="-6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年樟木乡卫生院单位内设科室 </w:t>
      </w:r>
      <w:r>
        <w:rPr>
          <w:rFonts w:hint="eastAsia" w:ascii="仿宋" w:hAnsi="仿宋" w:eastAsia="仿宋" w:cs="仿宋"/>
          <w:spacing w:val="-3"/>
          <w:sz w:val="31"/>
          <w:szCs w:val="31"/>
          <w:lang w:val="en-US" w:eastAsia="zh-CN"/>
        </w:rPr>
        <w:t>10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个，包括： 内外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科、</w:t>
      </w:r>
      <w:r>
        <w:rPr>
          <w:rFonts w:ascii="仿宋" w:hAnsi="仿宋" w:eastAsia="仿宋" w:cs="仿宋"/>
          <w:spacing w:val="10"/>
          <w:sz w:val="31"/>
          <w:szCs w:val="31"/>
        </w:rPr>
        <w:t>儿</w:t>
      </w:r>
      <w:r>
        <w:rPr>
          <w:rFonts w:ascii="仿宋" w:hAnsi="仿宋" w:eastAsia="仿宋" w:cs="仿宋"/>
          <w:spacing w:val="8"/>
          <w:sz w:val="31"/>
          <w:szCs w:val="31"/>
        </w:rPr>
        <w:t>科、妇产科、</w:t>
      </w:r>
      <w:r>
        <w:rPr>
          <w:rFonts w:ascii="仿宋" w:hAnsi="仿宋" w:eastAsia="仿宋" w:cs="仿宋"/>
          <w:sz w:val="31"/>
          <w:szCs w:val="31"/>
        </w:rPr>
        <w:t>B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超室、收费室、护理组、中医馆、财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务室、公卫科、办公室。编制人数小计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14</w:t>
      </w:r>
      <w:r>
        <w:rPr>
          <w:rFonts w:ascii="仿宋" w:hAnsi="仿宋" w:eastAsia="仿宋" w:cs="仿宋"/>
          <w:sz w:val="31"/>
          <w:szCs w:val="31"/>
        </w:rPr>
        <w:t>人,其中：行政</w:t>
      </w:r>
      <w:r>
        <w:rPr>
          <w:rFonts w:ascii="仿宋" w:hAnsi="仿宋" w:eastAsia="仿宋" w:cs="仿宋"/>
          <w:spacing w:val="-4"/>
          <w:sz w:val="31"/>
          <w:szCs w:val="31"/>
        </w:rPr>
        <w:t>编制人数 0 人,参照公</w:t>
      </w:r>
      <w:r>
        <w:rPr>
          <w:rFonts w:ascii="仿宋" w:hAnsi="仿宋" w:eastAsia="仿宋" w:cs="仿宋"/>
          <w:spacing w:val="-3"/>
          <w:sz w:val="31"/>
          <w:szCs w:val="31"/>
        </w:rPr>
        <w:t>务</w:t>
      </w:r>
      <w:r>
        <w:rPr>
          <w:rFonts w:ascii="仿宋" w:hAnsi="仿宋" w:eastAsia="仿宋" w:cs="仿宋"/>
          <w:spacing w:val="-2"/>
          <w:sz w:val="31"/>
          <w:szCs w:val="31"/>
        </w:rPr>
        <w:t>员管理的事业编制人数 0 人,全部补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助事业编制人数 0 人,差额拨款事业编制人数 </w:t>
      </w:r>
      <w:r>
        <w:rPr>
          <w:rFonts w:hint="eastAsia" w:ascii="仿宋" w:hAnsi="仿宋" w:eastAsia="仿宋" w:cs="仿宋"/>
          <w:spacing w:val="-1"/>
          <w:sz w:val="31"/>
          <w:szCs w:val="31"/>
          <w:lang w:val="en-US" w:eastAsia="zh-CN"/>
        </w:rPr>
        <w:t>14</w:t>
      </w:r>
      <w:r>
        <w:rPr>
          <w:rFonts w:ascii="仿宋" w:hAnsi="仿宋" w:eastAsia="仿宋" w:cs="仿宋"/>
          <w:sz w:val="31"/>
          <w:szCs w:val="31"/>
        </w:rPr>
        <w:t xml:space="preserve"> 人,自收 </w:t>
      </w:r>
      <w:r>
        <w:rPr>
          <w:rFonts w:ascii="仿宋" w:hAnsi="仿宋" w:eastAsia="仿宋" w:cs="仿宋"/>
          <w:spacing w:val="-14"/>
          <w:sz w:val="31"/>
          <w:szCs w:val="31"/>
        </w:rPr>
        <w:t>自支</w:t>
      </w:r>
      <w:r>
        <w:rPr>
          <w:rFonts w:ascii="仿宋" w:hAnsi="仿宋" w:eastAsia="仿宋" w:cs="仿宋"/>
          <w:spacing w:val="-9"/>
          <w:sz w:val="31"/>
          <w:szCs w:val="31"/>
        </w:rPr>
        <w:t>编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制人数 0 人。实有人数小计 </w:t>
      </w:r>
      <w:r>
        <w:rPr>
          <w:rFonts w:hint="eastAsia" w:ascii="仿宋" w:hAnsi="仿宋" w:eastAsia="仿宋" w:cs="仿宋"/>
          <w:spacing w:val="-7"/>
          <w:sz w:val="31"/>
          <w:szCs w:val="31"/>
          <w:lang w:val="en-US" w:eastAsia="zh-CN"/>
        </w:rPr>
        <w:t>14</w:t>
      </w:r>
      <w:r>
        <w:rPr>
          <w:rFonts w:ascii="仿宋" w:hAnsi="仿宋" w:eastAsia="仿宋" w:cs="仿宋"/>
          <w:spacing w:val="-7"/>
          <w:sz w:val="31"/>
          <w:szCs w:val="31"/>
        </w:rPr>
        <w:t>人,其中：在职人数小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计 </w:t>
      </w:r>
      <w:r>
        <w:rPr>
          <w:rFonts w:hint="eastAsia" w:ascii="仿宋" w:hAnsi="仿宋" w:eastAsia="仿宋" w:cs="仿宋"/>
          <w:spacing w:val="-6"/>
          <w:sz w:val="31"/>
          <w:szCs w:val="31"/>
          <w:lang w:val="en-US" w:eastAsia="zh-CN"/>
        </w:rPr>
        <w:t>14</w:t>
      </w:r>
      <w:r>
        <w:rPr>
          <w:rFonts w:ascii="仿宋" w:hAnsi="仿宋" w:eastAsia="仿宋" w:cs="仿宋"/>
          <w:spacing w:val="-6"/>
          <w:sz w:val="31"/>
          <w:szCs w:val="31"/>
        </w:rPr>
        <w:t>人,行政在职人数 0 人,参照公务员管理的事业单位</w:t>
      </w:r>
      <w:r>
        <w:rPr>
          <w:rFonts w:ascii="仿宋" w:hAnsi="仿宋" w:eastAsia="仿宋" w:cs="仿宋"/>
          <w:spacing w:val="-3"/>
          <w:sz w:val="31"/>
          <w:szCs w:val="31"/>
        </w:rPr>
        <w:t>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职人数0 人,全部</w:t>
      </w:r>
      <w:r>
        <w:rPr>
          <w:rFonts w:ascii="仿宋" w:hAnsi="仿宋" w:eastAsia="仿宋" w:cs="仿宋"/>
          <w:sz w:val="31"/>
          <w:szCs w:val="31"/>
        </w:rPr>
        <w:t xml:space="preserve">补助事业在职人数 0 人,差额拨款事业在职 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人数 </w:t>
      </w:r>
      <w:r>
        <w:rPr>
          <w:rFonts w:hint="eastAsia" w:ascii="仿宋" w:hAnsi="仿宋" w:eastAsia="仿宋" w:cs="仿宋"/>
          <w:spacing w:val="-8"/>
          <w:sz w:val="31"/>
          <w:szCs w:val="31"/>
          <w:lang w:val="en-US" w:eastAsia="zh-CN"/>
        </w:rPr>
        <w:t>14</w:t>
      </w:r>
      <w:r>
        <w:rPr>
          <w:rFonts w:ascii="仿宋" w:hAnsi="仿宋" w:eastAsia="仿宋" w:cs="仿宋"/>
          <w:spacing w:val="-4"/>
          <w:sz w:val="31"/>
          <w:szCs w:val="31"/>
        </w:rPr>
        <w:t>人。离休人数小计 0 人,退休人数小计 0 人,退职人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员</w:t>
      </w:r>
      <w:r>
        <w:rPr>
          <w:rFonts w:ascii="仿宋" w:hAnsi="仿宋" w:eastAsia="仿宋" w:cs="仿宋"/>
          <w:spacing w:val="-14"/>
          <w:sz w:val="31"/>
          <w:szCs w:val="31"/>
        </w:rPr>
        <w:t xml:space="preserve"> 0 人,遗属人数 0 人。</w:t>
      </w:r>
    </w:p>
    <w:p>
      <w:pPr>
        <w:spacing w:line="465" w:lineRule="auto"/>
        <w:rPr>
          <w:rFonts w:ascii="Arial"/>
          <w:sz w:val="21"/>
        </w:rPr>
      </w:pPr>
    </w:p>
    <w:p>
      <w:pPr>
        <w:spacing w:before="101" w:line="226" w:lineRule="auto"/>
        <w:ind w:left="73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6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二部分 兴国县樟木乡卫生院单位预算情况说明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spacing w:before="101" w:line="231" w:lineRule="auto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楷体" w:hAnsi="楷体" w:eastAsia="楷体" w:cs="楷体"/>
          <w:spacing w:val="4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楷体" w:hAnsi="楷体" w:eastAsia="楷体" w:cs="楷体"/>
          <w:spacing w:val="4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4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年单位预算收支情况说明</w:t>
      </w:r>
    </w:p>
    <w:p>
      <w:pPr>
        <w:spacing w:before="184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收入预算情况</w:t>
      </w:r>
    </w:p>
    <w:p>
      <w:pPr>
        <w:spacing w:before="6" w:line="330" w:lineRule="auto"/>
        <w:ind w:left="32" w:firstLine="604"/>
        <w:rPr>
          <w:rFonts w:ascii="仿宋" w:hAnsi="仿宋" w:eastAsia="仿宋" w:cs="仿宋"/>
          <w:spacing w:val="-4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 xml:space="preserve">2022 年本单位收入预算总额 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832.95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万元，较上年预 算安排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减少165.15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万元，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减少16.55</w:t>
      </w:r>
      <w:r>
        <w:rPr>
          <w:rFonts w:ascii="仿宋" w:hAnsi="仿宋" w:eastAsia="仿宋" w:cs="仿宋"/>
          <w:spacing w:val="-4"/>
          <w:sz w:val="31"/>
          <w:szCs w:val="31"/>
        </w:rPr>
        <w:t>%。增减变化主要原因是：医疗业务收入受疫情影响减少。</w:t>
      </w:r>
    </w:p>
    <w:p>
      <w:pPr>
        <w:spacing w:before="6" w:line="330" w:lineRule="auto"/>
        <w:ind w:left="32" w:firstLine="604"/>
        <w:rPr>
          <w:rFonts w:ascii="仿宋" w:hAnsi="仿宋" w:eastAsia="仿宋" w:cs="仿宋"/>
          <w:spacing w:val="-4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具体为： 财政拨款收入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105.02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万元</w:t>
      </w:r>
      <w:r>
        <w:rPr>
          <w:rFonts w:hint="eastAsia" w:ascii="仿宋" w:hAnsi="仿宋" w:eastAsia="仿宋" w:cs="仿宋"/>
          <w:spacing w:val="-4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spacing w:val="-4"/>
          <w:sz w:val="31"/>
          <w:szCs w:val="31"/>
        </w:rPr>
        <w:t>占收入预算总 额的12.6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1</w:t>
      </w:r>
      <w:r>
        <w:rPr>
          <w:rFonts w:ascii="仿宋" w:hAnsi="仿宋" w:eastAsia="仿宋" w:cs="仿宋"/>
          <w:spacing w:val="-4"/>
          <w:sz w:val="31"/>
          <w:szCs w:val="31"/>
        </w:rPr>
        <w:t>%，较上年预算安排</w:t>
      </w:r>
      <w:r>
        <w:rPr>
          <w:rFonts w:hint="eastAsia" w:ascii="仿宋" w:hAnsi="仿宋" w:eastAsia="仿宋" w:cs="仿宋"/>
          <w:spacing w:val="-4"/>
          <w:sz w:val="31"/>
          <w:szCs w:val="31"/>
          <w:lang w:eastAsia="zh-CN"/>
        </w:rPr>
        <w:t>增长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3.05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万元；事业收入 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727.93</w:t>
      </w:r>
      <w:r>
        <w:rPr>
          <w:rFonts w:ascii="仿宋" w:hAnsi="仿宋" w:eastAsia="仿宋" w:cs="仿宋"/>
          <w:spacing w:val="-4"/>
          <w:sz w:val="31"/>
          <w:szCs w:val="31"/>
        </w:rPr>
        <w:t>元，占收入预算总额的 87.39%，较上年预算安排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>减少158.2</w:t>
      </w:r>
      <w:r>
        <w:rPr>
          <w:rFonts w:ascii="仿宋" w:hAnsi="仿宋" w:eastAsia="仿宋" w:cs="仿宋"/>
          <w:spacing w:val="-4"/>
          <w:sz w:val="31"/>
          <w:szCs w:val="31"/>
        </w:rPr>
        <w:t>万元。</w:t>
      </w:r>
    </w:p>
    <w:p>
      <w:pPr>
        <w:spacing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仿宋" w:hAnsi="仿宋" w:eastAsia="仿宋" w:cs="仿宋"/>
          <w:spacing w:val="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3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支出预算情</w:t>
      </w:r>
      <w:r>
        <w:rPr>
          <w:rFonts w:ascii="仿宋" w:hAnsi="仿宋" w:eastAsia="仿宋" w:cs="仿宋"/>
          <w:spacing w:val="21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" w:line="500" w:lineRule="exact"/>
        <w:ind w:left="32" w:firstLine="604"/>
        <w:textAlignment w:val="baseline"/>
        <w:rPr>
          <w:rFonts w:ascii="仿宋" w:hAnsi="仿宋" w:eastAsia="仿宋" w:cs="仿宋"/>
          <w:spacing w:val="-4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2022 年本单位支出预算总额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832.95</w:t>
      </w:r>
      <w:r>
        <w:rPr>
          <w:rFonts w:ascii="仿宋" w:hAnsi="仿宋" w:eastAsia="仿宋" w:cs="仿宋"/>
          <w:spacing w:val="-4"/>
          <w:sz w:val="32"/>
          <w:szCs w:val="32"/>
        </w:rPr>
        <w:t xml:space="preserve"> 万元，较上年预 算安排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减少165.15</w:t>
      </w:r>
      <w:r>
        <w:rPr>
          <w:rFonts w:ascii="仿宋" w:hAnsi="仿宋" w:eastAsia="仿宋" w:cs="仿宋"/>
          <w:spacing w:val="-4"/>
          <w:sz w:val="32"/>
          <w:szCs w:val="32"/>
        </w:rPr>
        <w:t>万元，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减少16.55</w:t>
      </w:r>
      <w:r>
        <w:rPr>
          <w:rFonts w:ascii="仿宋" w:hAnsi="仿宋" w:eastAsia="仿宋" w:cs="仿宋"/>
          <w:spacing w:val="-4"/>
          <w:sz w:val="32"/>
          <w:szCs w:val="32"/>
        </w:rPr>
        <w:t>%。增减变化主要原因是：医疗业务收入受疫情影响减少。具体为：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left"/>
        <w:textAlignment w:val="baseline"/>
        <w:rPr>
          <w:sz w:val="32"/>
          <w:szCs w:val="32"/>
          <w:highlight w:val="none"/>
        </w:rPr>
      </w:pP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"/>
        </w:rPr>
        <w:t xml:space="preserve">按支出项目类别及经济分类科目划分：基本支出 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"/>
        </w:rPr>
        <w:t>832.95 万元，较上年预算安排减少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highlight w:val="none"/>
          <w:lang w:val="en-US" w:eastAsia="zh-CN" w:bidi="ar"/>
        </w:rPr>
        <w:t>165.15 万元。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"/>
        </w:rPr>
        <w:t>其中：工资福利支出105.02 万元，占支出预算总额的 12.61%，较上年预算安排增加 3.05 万元；商品和服务支出727.93万元，占支出预算总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额的 87.39%，较上年预算安排减少 158.2 万元；对个人和家庭的补助 0 万元，占支出预算总额的 0%，较上年预算安排减少 0万元；资本性支出 0万元，占支出预算总额的 0%，较上年预算安排增加 0 万元；项目支出 0 万元，较上年预算安排增加 0 万元。 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left"/>
        <w:textAlignment w:val="baseline"/>
        <w:rPr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"/>
        </w:rPr>
        <w:t xml:space="preserve">按支出功能分类科目划分：社会保障和就业53.61万元， 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left"/>
        <w:textAlignment w:val="baseline"/>
        <w:rPr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"/>
        </w:rPr>
        <w:t xml:space="preserve">占支出预算总额的 6.44%，较上年预算安排增加 24.86 万元； 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left"/>
        <w:textAlignment w:val="baseline"/>
        <w:rPr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"/>
        </w:rPr>
        <w:t>乡镇卫生院 779.34 万元，占支出预算总额的 93.56%，较上年预算安排减少 190.01万元。</w:t>
      </w:r>
    </w:p>
    <w:p>
      <w:pPr>
        <w:spacing w:before="177" w:line="228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财政拨款支出情</w:t>
      </w:r>
      <w:r>
        <w:rPr>
          <w:rFonts w:ascii="仿宋" w:hAnsi="仿宋" w:eastAsia="仿宋" w:cs="仿宋"/>
          <w:spacing w:val="20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4" w:line="500" w:lineRule="exact"/>
        <w:ind w:left="27" w:right="102" w:firstLine="642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8"/>
          <w:sz w:val="31"/>
          <w:szCs w:val="31"/>
        </w:rPr>
        <w:t>202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2 年本单位财政拨款(补助) 支出预算 </w:t>
      </w:r>
      <w:r>
        <w:rPr>
          <w:rFonts w:hint="eastAsia" w:ascii="仿宋" w:hAnsi="仿宋" w:eastAsia="仿宋" w:cs="仿宋"/>
          <w:spacing w:val="-9"/>
          <w:sz w:val="31"/>
          <w:szCs w:val="31"/>
          <w:lang w:val="en-US" w:eastAsia="zh-CN"/>
        </w:rPr>
        <w:t>105.02</w:t>
      </w:r>
      <w:r>
        <w:rPr>
          <w:rFonts w:ascii="仿宋" w:hAnsi="仿宋" w:eastAsia="仿宋" w:cs="仿宋"/>
          <w:spacing w:val="-9"/>
          <w:sz w:val="31"/>
          <w:szCs w:val="31"/>
        </w:rPr>
        <w:t>万</w:t>
      </w:r>
      <w:r>
        <w:rPr>
          <w:rFonts w:ascii="仿宋" w:hAnsi="仿宋" w:eastAsia="仿宋" w:cs="仿宋"/>
          <w:spacing w:val="-4"/>
          <w:sz w:val="31"/>
          <w:szCs w:val="31"/>
        </w:rPr>
        <w:t>元， 占本年支出</w:t>
      </w:r>
      <w:r>
        <w:rPr>
          <w:rFonts w:ascii="仿宋" w:hAnsi="仿宋" w:eastAsia="仿宋" w:cs="仿宋"/>
          <w:spacing w:val="-3"/>
          <w:sz w:val="31"/>
          <w:szCs w:val="31"/>
        </w:rPr>
        <w:t>预</w:t>
      </w:r>
      <w:r>
        <w:rPr>
          <w:rFonts w:ascii="仿宋" w:hAnsi="仿宋" w:eastAsia="仿宋" w:cs="仿宋"/>
          <w:spacing w:val="-2"/>
          <w:sz w:val="31"/>
          <w:szCs w:val="31"/>
        </w:rPr>
        <w:t>算总额的 12.6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1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%，较上年预算安排增加 </w:t>
      </w:r>
      <w:r>
        <w:rPr>
          <w:rFonts w:hint="eastAsia" w:ascii="仿宋" w:hAnsi="仿宋" w:eastAsia="仿宋" w:cs="仿宋"/>
          <w:spacing w:val="-2"/>
          <w:sz w:val="31"/>
          <w:szCs w:val="31"/>
          <w:lang w:val="en-US" w:eastAsia="zh-CN"/>
        </w:rPr>
        <w:t>3.05</w:t>
      </w:r>
      <w:r>
        <w:rPr>
          <w:rFonts w:ascii="仿宋" w:hAnsi="仿宋" w:eastAsia="仿宋" w:cs="仿宋"/>
          <w:spacing w:val="10"/>
          <w:sz w:val="31"/>
          <w:szCs w:val="31"/>
        </w:rPr>
        <w:t>万</w:t>
      </w:r>
      <w:r>
        <w:rPr>
          <w:rFonts w:ascii="仿宋" w:hAnsi="仿宋" w:eastAsia="仿宋" w:cs="仿宋"/>
          <w:spacing w:val="5"/>
          <w:sz w:val="31"/>
          <w:szCs w:val="31"/>
        </w:rPr>
        <w:t>元，增加</w:t>
      </w: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2.99</w:t>
      </w:r>
      <w:r>
        <w:rPr>
          <w:rFonts w:ascii="仿宋" w:hAnsi="仿宋" w:eastAsia="仿宋" w:cs="仿宋"/>
          <w:spacing w:val="5"/>
          <w:sz w:val="31"/>
          <w:szCs w:val="31"/>
        </w:rPr>
        <w:t>%。增减变化主要原因是：</w:t>
      </w: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补助比例增加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。具体为：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4" w:line="500" w:lineRule="exact"/>
        <w:ind w:left="27" w:right="102" w:firstLine="642"/>
        <w:textAlignment w:val="baseline"/>
        <w:rPr>
          <w:rFonts w:ascii="仿宋" w:hAnsi="仿宋" w:eastAsia="仿宋" w:cs="仿宋"/>
          <w:spacing w:val="-18"/>
          <w:sz w:val="31"/>
          <w:szCs w:val="31"/>
        </w:rPr>
      </w:pPr>
      <w:r>
        <w:rPr>
          <w:rFonts w:ascii="仿宋" w:hAnsi="仿宋" w:eastAsia="仿宋" w:cs="仿宋"/>
          <w:spacing w:val="-18"/>
          <w:sz w:val="31"/>
          <w:szCs w:val="31"/>
        </w:rPr>
        <w:t xml:space="preserve">按支出经济分类科目划分：基本支出 </w:t>
      </w:r>
      <w:r>
        <w:rPr>
          <w:rFonts w:hint="eastAsia" w:ascii="仿宋" w:hAnsi="仿宋" w:eastAsia="仿宋" w:cs="仿宋"/>
          <w:spacing w:val="-18"/>
          <w:sz w:val="31"/>
          <w:szCs w:val="31"/>
          <w:lang w:val="en-US" w:eastAsia="zh-CN"/>
        </w:rPr>
        <w:t>105.02</w:t>
      </w:r>
      <w:r>
        <w:rPr>
          <w:rFonts w:ascii="仿宋" w:hAnsi="仿宋" w:eastAsia="仿宋" w:cs="仿宋"/>
          <w:spacing w:val="-18"/>
          <w:sz w:val="31"/>
          <w:szCs w:val="31"/>
        </w:rPr>
        <w:t>万元 ，较上年预算安排增加</w:t>
      </w:r>
      <w:r>
        <w:rPr>
          <w:rFonts w:hint="eastAsia" w:ascii="仿宋" w:hAnsi="仿宋" w:eastAsia="仿宋" w:cs="仿宋"/>
          <w:spacing w:val="-18"/>
          <w:sz w:val="31"/>
          <w:szCs w:val="31"/>
          <w:lang w:val="en-US" w:eastAsia="zh-CN"/>
        </w:rPr>
        <w:t>3.05</w:t>
      </w:r>
      <w:r>
        <w:rPr>
          <w:rFonts w:ascii="仿宋" w:hAnsi="仿宋" w:eastAsia="仿宋" w:cs="仿宋"/>
          <w:spacing w:val="-18"/>
          <w:sz w:val="31"/>
          <w:szCs w:val="31"/>
        </w:rPr>
        <w:t>万元，其中：工资福利支出</w:t>
      </w:r>
      <w:r>
        <w:rPr>
          <w:rFonts w:hint="eastAsia" w:ascii="仿宋" w:hAnsi="仿宋" w:eastAsia="仿宋" w:cs="仿宋"/>
          <w:spacing w:val="-18"/>
          <w:sz w:val="31"/>
          <w:szCs w:val="31"/>
          <w:lang w:val="en-US" w:eastAsia="zh-CN"/>
        </w:rPr>
        <w:t>105.02</w:t>
      </w:r>
      <w:r>
        <w:rPr>
          <w:rFonts w:ascii="仿宋" w:hAnsi="仿宋" w:eastAsia="仿宋" w:cs="仿宋"/>
          <w:spacing w:val="-18"/>
          <w:sz w:val="31"/>
          <w:szCs w:val="31"/>
        </w:rPr>
        <w:t>万元</w:t>
      </w:r>
      <w:r>
        <w:rPr>
          <w:rFonts w:hint="eastAsia" w:ascii="仿宋" w:hAnsi="仿宋" w:eastAsia="仿宋" w:cs="仿宋"/>
          <w:spacing w:val="-18"/>
          <w:sz w:val="31"/>
          <w:szCs w:val="31"/>
          <w:lang w:eastAsia="zh-CN"/>
        </w:rPr>
        <w:t>，</w:t>
      </w:r>
      <w:r>
        <w:rPr>
          <w:rFonts w:ascii="仿宋" w:hAnsi="仿宋" w:eastAsia="仿宋" w:cs="仿宋"/>
          <w:spacing w:val="-18"/>
          <w:sz w:val="31"/>
          <w:szCs w:val="31"/>
        </w:rPr>
        <w:t xml:space="preserve">占财政拨款预算总额的 100%， 较上年预算安排增加 </w:t>
      </w:r>
      <w:r>
        <w:rPr>
          <w:rFonts w:hint="eastAsia" w:ascii="仿宋" w:hAnsi="仿宋" w:eastAsia="仿宋" w:cs="仿宋"/>
          <w:spacing w:val="-18"/>
          <w:sz w:val="31"/>
          <w:szCs w:val="31"/>
          <w:lang w:val="en-US" w:eastAsia="zh-CN"/>
        </w:rPr>
        <w:t>3.05</w:t>
      </w:r>
      <w:r>
        <w:rPr>
          <w:rFonts w:ascii="仿宋" w:hAnsi="仿宋" w:eastAsia="仿宋" w:cs="仿宋"/>
          <w:spacing w:val="-18"/>
          <w:sz w:val="31"/>
          <w:szCs w:val="31"/>
        </w:rPr>
        <w:t>万元；项目支出 0 万元，占财政拨款预算总额的0%，较上年预算安排增加 0 万元。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left"/>
        <w:textAlignment w:val="baseline"/>
      </w:pP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按支出功能分类科目划分：社会保障和就业 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  <w:t>13.4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  <w:t xml:space="preserve"> 万元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0"/>
          <w:szCs w:val="30"/>
          <w:lang w:val="en-US" w:eastAsia="zh-CN" w:bidi="ar"/>
        </w:rPr>
        <w:t xml:space="preserve">， 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left"/>
        <w:textAlignment w:val="baseline"/>
      </w:pPr>
      <w:r>
        <w:rPr>
          <w:rFonts w:hint="eastAsia" w:ascii="仿宋" w:hAnsi="仿宋" w:eastAsia="仿宋" w:cs="仿宋"/>
          <w:snapToGrid w:val="0"/>
          <w:color w:val="000000"/>
          <w:kern w:val="0"/>
          <w:sz w:val="30"/>
          <w:szCs w:val="30"/>
          <w:lang w:val="en-US" w:eastAsia="zh-CN" w:bidi="ar"/>
        </w:rPr>
        <w:t>占财政拨款预算总额的 12.76%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  <w:t>，较上年预算安排增加 0.38万元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0"/>
          <w:szCs w:val="30"/>
          <w:lang w:val="en-US" w:eastAsia="zh-CN" w:bidi="ar"/>
        </w:rPr>
        <w:t>；乡镇卫生院 91.62万元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  <w:t>，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0"/>
          <w:szCs w:val="30"/>
          <w:lang w:val="en-US" w:eastAsia="zh-CN" w:bidi="ar"/>
        </w:rPr>
        <w:t>占财政拨款预算总额的 87.24%，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  <w:t>较上年预算安排增加2.67万元。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68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政府性基金情况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32" w:line="500" w:lineRule="exact"/>
        <w:ind w:left="679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无</w:t>
      </w:r>
      <w:r>
        <w:rPr>
          <w:rFonts w:ascii="仿宋" w:hAnsi="仿宋" w:eastAsia="仿宋" w:cs="仿宋"/>
          <w:spacing w:val="12"/>
          <w:sz w:val="31"/>
          <w:szCs w:val="31"/>
        </w:rPr>
        <w:t>政</w:t>
      </w:r>
      <w:r>
        <w:rPr>
          <w:rFonts w:ascii="仿宋" w:hAnsi="仿宋" w:eastAsia="仿宋" w:cs="仿宋"/>
          <w:spacing w:val="7"/>
          <w:sz w:val="31"/>
          <w:szCs w:val="31"/>
        </w:rPr>
        <w:t>府性基金预算拨款安排的支出。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8" w:line="500" w:lineRule="exact"/>
        <w:ind w:left="68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(五)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国有资本经营情</w:t>
      </w:r>
      <w:r>
        <w:rPr>
          <w:rFonts w:ascii="仿宋" w:hAnsi="仿宋" w:eastAsia="仿宋" w:cs="仿宋"/>
          <w:spacing w:val="18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9" w:line="500" w:lineRule="exact"/>
        <w:ind w:left="38" w:right="99" w:firstLine="63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2022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年本单位国有资本经营支出预算为 0 万元，本单位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无国有资本经营预算收入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68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7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7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六)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机关运行经费等重要事项的说明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1" w:line="500" w:lineRule="exact"/>
        <w:ind w:left="35" w:right="102" w:firstLine="634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202</w:t>
      </w:r>
      <w:r>
        <w:rPr>
          <w:rFonts w:ascii="仿宋" w:hAnsi="仿宋" w:eastAsia="仿宋" w:cs="仿宋"/>
          <w:spacing w:val="-13"/>
          <w:sz w:val="31"/>
          <w:szCs w:val="31"/>
        </w:rPr>
        <w:t>2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年单位机关运行经费预算 0 万元， 比 2021 年预算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增</w:t>
      </w:r>
      <w:r>
        <w:rPr>
          <w:rFonts w:ascii="仿宋" w:hAnsi="仿宋" w:eastAsia="仿宋" w:cs="仿宋"/>
          <w:spacing w:val="-11"/>
          <w:sz w:val="31"/>
          <w:szCs w:val="31"/>
        </w:rPr>
        <w:t>加 0 万元，增长 0％。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500" w:lineRule="exact"/>
        <w:ind w:left="37" w:right="102" w:firstLine="638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按</w:t>
      </w:r>
      <w:r>
        <w:rPr>
          <w:rFonts w:ascii="仿宋" w:hAnsi="仿宋" w:eastAsia="仿宋" w:cs="仿宋"/>
          <w:spacing w:val="9"/>
          <w:sz w:val="31"/>
          <w:szCs w:val="31"/>
        </w:rPr>
        <w:t>照</w:t>
      </w:r>
      <w:r>
        <w:rPr>
          <w:rFonts w:ascii="仿宋" w:hAnsi="仿宋" w:eastAsia="仿宋" w:cs="仿宋"/>
          <w:spacing w:val="8"/>
          <w:sz w:val="31"/>
          <w:szCs w:val="31"/>
        </w:rPr>
        <w:t>《地方预决算公开操作规程》明确的口径，机关运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行</w:t>
      </w:r>
      <w:r>
        <w:rPr>
          <w:rFonts w:ascii="仿宋" w:hAnsi="仿宋" w:eastAsia="仿宋" w:cs="仿宋"/>
          <w:spacing w:val="12"/>
          <w:sz w:val="31"/>
          <w:szCs w:val="31"/>
        </w:rPr>
        <w:t>费</w:t>
      </w:r>
      <w:r>
        <w:rPr>
          <w:rFonts w:ascii="仿宋" w:hAnsi="仿宋" w:eastAsia="仿宋" w:cs="仿宋"/>
          <w:spacing w:val="8"/>
          <w:sz w:val="31"/>
          <w:szCs w:val="31"/>
        </w:rPr>
        <w:t>指各部门的公用经费，包括办公及印刷费、邮电费、差</w:t>
      </w:r>
      <w:r>
        <w:rPr>
          <w:rFonts w:ascii="仿宋" w:hAnsi="仿宋" w:eastAsia="仿宋" w:cs="仿宋"/>
          <w:spacing w:val="4"/>
          <w:sz w:val="31"/>
          <w:szCs w:val="31"/>
        </w:rPr>
        <w:t>旅费、会议费、福</w:t>
      </w:r>
      <w:r>
        <w:rPr>
          <w:rFonts w:ascii="仿宋" w:hAnsi="仿宋" w:eastAsia="仿宋" w:cs="仿宋"/>
          <w:spacing w:val="3"/>
          <w:sz w:val="31"/>
          <w:szCs w:val="31"/>
        </w:rPr>
        <w:t>利</w:t>
      </w:r>
      <w:r>
        <w:rPr>
          <w:rFonts w:ascii="仿宋" w:hAnsi="仿宋" w:eastAsia="仿宋" w:cs="仿宋"/>
          <w:spacing w:val="2"/>
          <w:sz w:val="31"/>
          <w:szCs w:val="31"/>
        </w:rPr>
        <w:t>费、 日常维修费、专用材料及一般设备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购置</w:t>
      </w:r>
      <w:r>
        <w:rPr>
          <w:rFonts w:ascii="仿宋" w:hAnsi="仿宋" w:eastAsia="仿宋" w:cs="仿宋"/>
          <w:spacing w:val="9"/>
          <w:sz w:val="31"/>
          <w:szCs w:val="31"/>
        </w:rPr>
        <w:t>费</w:t>
      </w:r>
      <w:r>
        <w:rPr>
          <w:rFonts w:ascii="仿宋" w:hAnsi="仿宋" w:eastAsia="仿宋" w:cs="仿宋"/>
          <w:spacing w:val="8"/>
          <w:sz w:val="31"/>
          <w:szCs w:val="31"/>
        </w:rPr>
        <w:t>、办公用房水电费、办公用房取暖费、办公用房物业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管</w:t>
      </w:r>
      <w:r>
        <w:rPr>
          <w:rFonts w:ascii="仿宋" w:hAnsi="仿宋" w:eastAsia="仿宋" w:cs="仿宋"/>
          <w:spacing w:val="8"/>
          <w:sz w:val="31"/>
          <w:szCs w:val="31"/>
        </w:rPr>
        <w:t>理费、公务用车运行维护费以及其他费用。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68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8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22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七)</w:t>
      </w:r>
      <w:r>
        <w:rPr>
          <w:rFonts w:ascii="仿宋" w:hAnsi="仿宋" w:eastAsia="仿宋" w:cs="仿宋"/>
          <w:spacing w:val="2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政府采购情况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9" w:line="500" w:lineRule="exact"/>
        <w:ind w:left="36" w:right="260" w:firstLine="633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20</w:t>
      </w:r>
      <w:r>
        <w:rPr>
          <w:rFonts w:ascii="仿宋" w:hAnsi="仿宋" w:eastAsia="仿宋" w:cs="仿宋"/>
          <w:spacing w:val="-11"/>
          <w:sz w:val="31"/>
          <w:szCs w:val="31"/>
        </w:rPr>
        <w:t>2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2 年单位政府采购总额 </w:t>
      </w:r>
      <w:r>
        <w:rPr>
          <w:rFonts w:hint="eastAsia" w:ascii="仿宋" w:hAnsi="仿宋" w:eastAsia="仿宋" w:cs="仿宋"/>
          <w:spacing w:val="-7"/>
          <w:sz w:val="31"/>
          <w:szCs w:val="31"/>
          <w:lang w:val="en-US" w:eastAsia="zh-CN"/>
        </w:rPr>
        <w:t>0</w:t>
      </w:r>
      <w:r>
        <w:rPr>
          <w:rFonts w:ascii="仿宋" w:hAnsi="仿宋" w:eastAsia="仿宋" w:cs="仿宋"/>
          <w:spacing w:val="-7"/>
          <w:sz w:val="31"/>
          <w:szCs w:val="31"/>
        </w:rPr>
        <w:t>万元，其中：政府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采购货物预算 </w:t>
      </w:r>
      <w:r>
        <w:rPr>
          <w:rFonts w:hint="eastAsia" w:ascii="仿宋" w:hAnsi="仿宋" w:eastAsia="仿宋" w:cs="仿宋"/>
          <w:spacing w:val="-9"/>
          <w:sz w:val="31"/>
          <w:szCs w:val="31"/>
          <w:lang w:val="en-US" w:eastAsia="zh-CN"/>
        </w:rPr>
        <w:t>0</w:t>
      </w:r>
      <w:r>
        <w:rPr>
          <w:rFonts w:ascii="仿宋" w:hAnsi="仿宋" w:eastAsia="仿宋" w:cs="仿宋"/>
          <w:spacing w:val="-9"/>
          <w:sz w:val="31"/>
          <w:szCs w:val="31"/>
        </w:rPr>
        <w:t>万元、政府采购工程预算 0 万元</w:t>
      </w:r>
      <w:r>
        <w:rPr>
          <w:rFonts w:ascii="仿宋" w:hAnsi="仿宋" w:eastAsia="仿宋" w:cs="仿宋"/>
          <w:spacing w:val="-4"/>
          <w:sz w:val="31"/>
          <w:szCs w:val="31"/>
        </w:rPr>
        <w:t>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政府采</w:t>
      </w:r>
      <w:r>
        <w:rPr>
          <w:rFonts w:ascii="仿宋" w:hAnsi="仿宋" w:eastAsia="仿宋" w:cs="仿宋"/>
          <w:spacing w:val="-3"/>
          <w:sz w:val="31"/>
          <w:szCs w:val="31"/>
        </w:rPr>
        <w:t>购服务预算 0 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68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19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八)</w:t>
      </w:r>
      <w:r>
        <w:rPr>
          <w:rFonts w:ascii="仿宋" w:hAnsi="仿宋" w:eastAsia="仿宋" w:cs="仿宋"/>
          <w:spacing w:val="1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5" w:line="500" w:lineRule="exact"/>
        <w:ind w:left="40" w:right="146" w:firstLine="635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 xml:space="preserve">截至 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2021 年 12 月 31 日本单位共有车辆 </w:t>
      </w:r>
      <w:r>
        <w:rPr>
          <w:rFonts w:hint="eastAsia" w:ascii="仿宋" w:hAnsi="仿宋" w:eastAsia="仿宋" w:cs="仿宋"/>
          <w:spacing w:val="-8"/>
          <w:sz w:val="31"/>
          <w:szCs w:val="31"/>
          <w:lang w:val="en-US" w:eastAsia="zh-CN"/>
        </w:rPr>
        <w:t>1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 辆，其中：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</w:rPr>
        <w:t>一般公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务用车 0 辆、执法执勤用车 0 辆、特殊用途车 </w:t>
      </w:r>
      <w:r>
        <w:rPr>
          <w:rFonts w:hint="eastAsia" w:ascii="仿宋" w:hAnsi="仿宋" w:eastAsia="仿宋" w:cs="仿宋"/>
          <w:spacing w:val="-8"/>
          <w:sz w:val="31"/>
          <w:szCs w:val="31"/>
          <w:lang w:val="en-US" w:eastAsia="zh-CN"/>
        </w:rPr>
        <w:t>1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 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500" w:lineRule="exact"/>
        <w:ind w:left="34" w:right="113" w:firstLine="635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 xml:space="preserve">2022 </w:t>
      </w:r>
      <w:r>
        <w:rPr>
          <w:rFonts w:ascii="仿宋" w:hAnsi="仿宋" w:eastAsia="仿宋" w:cs="仿宋"/>
          <w:spacing w:val="-4"/>
          <w:sz w:val="31"/>
          <w:szCs w:val="31"/>
        </w:rPr>
        <w:t>年</w:t>
      </w:r>
      <w:r>
        <w:rPr>
          <w:rFonts w:ascii="仿宋" w:hAnsi="仿宋" w:eastAsia="仿宋" w:cs="仿宋"/>
          <w:spacing w:val="-3"/>
          <w:sz w:val="31"/>
          <w:szCs w:val="31"/>
        </w:rPr>
        <w:t>本单位预算安排购置车辆 0 辆，安排购置单位价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值 20</w:t>
      </w:r>
      <w:r>
        <w:rPr>
          <w:rFonts w:ascii="仿宋" w:hAnsi="仿宋" w:eastAsia="仿宋" w:cs="仿宋"/>
          <w:sz w:val="31"/>
          <w:szCs w:val="31"/>
        </w:rPr>
        <w:t>0 万元以上大型设备具为：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无   </w:t>
      </w:r>
      <w:r>
        <w:rPr>
          <w:rFonts w:ascii="仿宋" w:hAnsi="仿宋" w:eastAsia="仿宋" w:cs="仿宋"/>
          <w:sz w:val="31"/>
          <w:szCs w:val="31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500" w:lineRule="exact"/>
        <w:ind w:left="68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9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仿宋" w:hAnsi="仿宋" w:eastAsia="仿宋" w:cs="仿宋"/>
          <w:spacing w:val="20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九)</w:t>
      </w:r>
      <w:r>
        <w:rPr>
          <w:rFonts w:ascii="仿宋" w:hAnsi="仿宋" w:eastAsia="仿宋" w:cs="仿宋"/>
          <w:spacing w:val="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绩效目标设置情况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7" w:line="500" w:lineRule="exact"/>
        <w:ind w:left="624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3"/>
          <w:sz w:val="31"/>
          <w:szCs w:val="31"/>
        </w:rPr>
        <w:t>2</w:t>
      </w:r>
      <w:r>
        <w:rPr>
          <w:rFonts w:ascii="仿宋" w:hAnsi="仿宋" w:eastAsia="仿宋" w:cs="仿宋"/>
          <w:spacing w:val="-8"/>
          <w:sz w:val="31"/>
          <w:szCs w:val="31"/>
        </w:rPr>
        <w:t>022 年实行绩效目标管理的项目0 个，涉及资金 0 万。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9" w:line="500" w:lineRule="exact"/>
        <w:ind w:left="678"/>
        <w:textAlignment w:val="baseline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5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、2022</w:t>
      </w:r>
      <w:r>
        <w:rPr>
          <w:rFonts w:ascii="楷体" w:hAnsi="楷体" w:eastAsia="楷体" w:cs="楷体"/>
          <w:spacing w:val="5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年“三公”经费预算情况说明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4" w:line="500" w:lineRule="exact"/>
        <w:ind w:left="37" w:right="64" w:firstLine="632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 xml:space="preserve">2022 年本单位“三公”经费一般公共预算安排 0 </w:t>
      </w:r>
      <w:r>
        <w:rPr>
          <w:rFonts w:ascii="仿宋" w:hAnsi="仿宋" w:eastAsia="仿宋" w:cs="仿宋"/>
          <w:spacing w:val="-1"/>
          <w:sz w:val="31"/>
          <w:szCs w:val="31"/>
        </w:rPr>
        <w:t>万</w:t>
      </w:r>
      <w:r>
        <w:rPr>
          <w:rFonts w:hint="eastAsia" w:ascii="仿宋" w:hAnsi="仿宋" w:eastAsia="仿宋" w:cs="仿宋"/>
          <w:spacing w:val="-1"/>
          <w:sz w:val="31"/>
          <w:szCs w:val="31"/>
          <w:lang w:val="en-US" w:eastAsia="zh-CN"/>
        </w:rPr>
        <w:t>元</w:t>
      </w:r>
      <w:r>
        <w:rPr>
          <w:rFonts w:ascii="仿宋" w:hAnsi="仿宋" w:eastAsia="仿宋" w:cs="仿宋"/>
          <w:sz w:val="31"/>
          <w:szCs w:val="31"/>
        </w:rPr>
        <w:t xml:space="preserve">。 </w:t>
      </w:r>
      <w:r>
        <w:rPr>
          <w:rFonts w:ascii="仿宋" w:hAnsi="仿宋" w:eastAsia="仿宋" w:cs="仿宋"/>
          <w:spacing w:val="-2"/>
          <w:sz w:val="31"/>
          <w:szCs w:val="31"/>
        </w:rPr>
        <w:t>其中：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00" w:lineRule="exact"/>
        <w:ind w:left="67" w:right="111" w:firstLine="64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sz w:val="31"/>
          <w:szCs w:val="31"/>
        </w:rPr>
        <w:t>因公出国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(境) 费 0 万元，比上年增加 0 万元，主要原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因</w:t>
      </w:r>
      <w:r>
        <w:rPr>
          <w:rFonts w:ascii="仿宋" w:hAnsi="仿宋" w:eastAsia="仿宋" w:cs="仿宋"/>
          <w:spacing w:val="5"/>
          <w:sz w:val="31"/>
          <w:szCs w:val="31"/>
        </w:rPr>
        <w:t>是：与上年安排保持一致。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" w:line="500" w:lineRule="exact"/>
        <w:ind w:left="47" w:right="175" w:firstLine="634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2"/>
          <w:sz w:val="31"/>
          <w:szCs w:val="31"/>
        </w:rPr>
        <w:t>公</w:t>
      </w:r>
      <w:r>
        <w:rPr>
          <w:rFonts w:ascii="仿宋" w:hAnsi="仿宋" w:eastAsia="仿宋" w:cs="仿宋"/>
          <w:spacing w:val="-12"/>
          <w:sz w:val="31"/>
          <w:szCs w:val="31"/>
        </w:rPr>
        <w:t>务</w:t>
      </w:r>
      <w:r>
        <w:rPr>
          <w:rFonts w:ascii="仿宋" w:hAnsi="仿宋" w:eastAsia="仿宋" w:cs="仿宋"/>
          <w:spacing w:val="-11"/>
          <w:sz w:val="31"/>
          <w:szCs w:val="31"/>
        </w:rPr>
        <w:t>接待费 0 万元， 比上年增加 0 万元，主要原因是：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与</w:t>
      </w:r>
      <w:r>
        <w:rPr>
          <w:rFonts w:ascii="仿宋" w:hAnsi="仿宋" w:eastAsia="仿宋" w:cs="仿宋"/>
          <w:spacing w:val="6"/>
          <w:sz w:val="31"/>
          <w:szCs w:val="31"/>
        </w:rPr>
        <w:t>上</w:t>
      </w:r>
      <w:r>
        <w:rPr>
          <w:rFonts w:ascii="仿宋" w:hAnsi="仿宋" w:eastAsia="仿宋" w:cs="仿宋"/>
          <w:spacing w:val="5"/>
          <w:sz w:val="31"/>
          <w:szCs w:val="31"/>
        </w:rPr>
        <w:t>年安排保持一致。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41" w:right="113" w:firstLine="640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7"/>
          <w:sz w:val="31"/>
          <w:szCs w:val="31"/>
        </w:rPr>
        <w:t>公</w:t>
      </w:r>
      <w:r>
        <w:rPr>
          <w:rFonts w:ascii="仿宋" w:hAnsi="仿宋" w:eastAsia="仿宋" w:cs="仿宋"/>
          <w:spacing w:val="-4"/>
          <w:sz w:val="31"/>
          <w:szCs w:val="31"/>
        </w:rPr>
        <w:t>务用车运行维护费 0 万元，比上年增加 0 万元，主要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原</w:t>
      </w:r>
      <w:r>
        <w:rPr>
          <w:rFonts w:ascii="仿宋" w:hAnsi="仿宋" w:eastAsia="仿宋" w:cs="仿宋"/>
          <w:spacing w:val="7"/>
          <w:sz w:val="31"/>
          <w:szCs w:val="31"/>
        </w:rPr>
        <w:t>因是：与上年安排保持一致。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公务用车购置费 0 万元，比上年增加 0 万元，主要原因是：与上年安排保持一致。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textAlignment w:val="baseline"/>
        <w:sectPr>
          <w:footerReference r:id="rId5" w:type="default"/>
          <w:pgSz w:w="11906" w:h="16839"/>
          <w:pgMar w:top="1431" w:right="1785" w:bottom="400" w:left="1785" w:header="0" w:footer="0" w:gutter="0"/>
          <w:cols w:space="720" w:num="1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01" w:line="227" w:lineRule="auto"/>
        <w:ind w:left="390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"/>
          <w:sz w:val="31"/>
          <w:szCs w:val="31"/>
        </w:rPr>
        <w:t>第三部分 兴国县樟乡卫生院 2022 年预</w:t>
      </w:r>
      <w:r>
        <w:rPr>
          <w:rFonts w:ascii="黑体" w:hAnsi="黑体" w:eastAsia="黑体" w:cs="黑体"/>
          <w:sz w:val="31"/>
          <w:szCs w:val="31"/>
        </w:rPr>
        <w:t>算表</w:t>
      </w:r>
    </w:p>
    <w:p>
      <w:pPr>
        <w:spacing w:before="178" w:line="523" w:lineRule="exact"/>
        <w:rPr>
          <w:rFonts w:ascii="仿宋" w:hAnsi="仿宋" w:eastAsia="仿宋" w:cs="仿宋"/>
          <w:spacing w:val="6"/>
          <w:position w:val="3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、《收支预算总表》</w:t>
      </w:r>
    </w:p>
    <w:p>
      <w:pPr>
        <w:pStyle w:val="2"/>
      </w:pPr>
      <w:r>
        <w:drawing>
          <wp:inline distT="0" distB="0" distL="114300" distR="114300">
            <wp:extent cx="9000490" cy="3809365"/>
            <wp:effectExtent l="0" t="0" r="1016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00490" cy="380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  <w:t>二、</w:t>
      </w:r>
      <w:r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zh-CN" w:bidi="ar"/>
        </w:rPr>
        <w:t>《部门收入总表》</w:t>
      </w:r>
    </w:p>
    <w:p>
      <w:pPr>
        <w:pStyle w:val="2"/>
        <w:numPr>
          <w:ilvl w:val="0"/>
          <w:numId w:val="0"/>
        </w:numPr>
      </w:pPr>
      <w:r>
        <w:drawing>
          <wp:inline distT="0" distB="0" distL="114300" distR="114300">
            <wp:extent cx="8990965" cy="3578860"/>
            <wp:effectExtent l="0" t="0" r="63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990965" cy="357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</w:pPr>
    </w:p>
    <w:p>
      <w:pPr>
        <w:spacing w:line="204" w:lineRule="exact"/>
      </w:pPr>
    </w:p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9" w:h="11906"/>
          <w:pgMar w:top="1012" w:right="1327" w:bottom="400" w:left="1327" w:header="0" w:footer="0" w:gutter="0"/>
          <w:cols w:equalWidth="0" w:num="1">
            <w:col w:w="14184"/>
          </w:cols>
        </w:sectPr>
      </w:pPr>
    </w:p>
    <w:p>
      <w:pPr>
        <w:spacing w:before="80" w:line="437" w:lineRule="exact"/>
        <w:ind w:left="352"/>
        <w:rPr>
          <w:rFonts w:ascii="仿宋" w:hAnsi="仿宋" w:eastAsia="仿宋" w:cs="仿宋"/>
          <w:spacing w:val="6"/>
          <w:position w:val="2"/>
          <w:sz w:val="31"/>
          <w:szCs w:val="31"/>
        </w:rPr>
      </w:pPr>
    </w:p>
    <w:p>
      <w:pPr>
        <w:spacing w:before="80" w:line="437" w:lineRule="exact"/>
        <w:ind w:left="352"/>
        <w:rPr>
          <w:rFonts w:ascii="仿宋" w:hAnsi="仿宋" w:eastAsia="仿宋" w:cs="仿宋"/>
          <w:spacing w:val="6"/>
          <w:position w:val="2"/>
          <w:sz w:val="31"/>
          <w:szCs w:val="31"/>
        </w:rPr>
      </w:pPr>
    </w:p>
    <w:p>
      <w:pPr>
        <w:spacing w:before="80" w:line="437" w:lineRule="exact"/>
        <w:ind w:left="352" w:firstLine="644" w:firstLineChars="200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6"/>
          <w:position w:val="2"/>
          <w:sz w:val="31"/>
          <w:szCs w:val="31"/>
          <w:lang w:val="en-US" w:eastAsia="zh-CN"/>
        </w:rPr>
        <w:t xml:space="preserve">              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9" w:h="11906"/>
          <w:pgMar w:top="794" w:right="611" w:bottom="400" w:left="607" w:header="0" w:footer="0" w:gutter="0"/>
          <w:cols w:equalWidth="0" w:num="1">
            <w:col w:w="15620"/>
          </w:cols>
        </w:sectPr>
      </w:pPr>
    </w:p>
    <w:p>
      <w:pPr>
        <w:numPr>
          <w:ilvl w:val="0"/>
          <w:numId w:val="0"/>
        </w:numPr>
        <w:spacing w:before="65" w:line="415" w:lineRule="exact"/>
        <w:ind w:left="0" w:leftChars="0" w:firstLine="0" w:firstLineChars="0"/>
        <w:rPr>
          <w:rFonts w:ascii="仿宋" w:hAnsi="仿宋" w:eastAsia="仿宋" w:cs="仿宋"/>
          <w:spacing w:val="5"/>
          <w:position w:val="1"/>
          <w:sz w:val="31"/>
          <w:szCs w:val="31"/>
        </w:rPr>
      </w:pPr>
      <w:r>
        <w:rPr>
          <w:rFonts w:hint="eastAsia" w:ascii="仿宋" w:hAnsi="仿宋" w:eastAsia="仿宋" w:cs="仿宋"/>
          <w:snapToGrid w:val="0"/>
          <w:color w:val="000000"/>
          <w:spacing w:val="5"/>
          <w:kern w:val="0"/>
          <w:position w:val="1"/>
          <w:sz w:val="31"/>
          <w:szCs w:val="31"/>
        </w:rPr>
        <w:t>三、</w:t>
      </w:r>
      <w:r>
        <w:rPr>
          <w:rFonts w:ascii="仿宋" w:hAnsi="仿宋" w:eastAsia="仿宋" w:cs="仿宋"/>
          <w:spacing w:val="6"/>
          <w:position w:val="1"/>
          <w:sz w:val="31"/>
          <w:szCs w:val="31"/>
        </w:rPr>
        <w:t>《部门支出总表</w:t>
      </w:r>
      <w:r>
        <w:rPr>
          <w:rFonts w:ascii="仿宋" w:hAnsi="仿宋" w:eastAsia="仿宋" w:cs="仿宋"/>
          <w:spacing w:val="5"/>
          <w:position w:val="1"/>
          <w:sz w:val="31"/>
          <w:szCs w:val="31"/>
        </w:rPr>
        <w:t>》</w:t>
      </w:r>
    </w:p>
    <w:p>
      <w:pPr>
        <w:pStyle w:val="2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8905875" cy="5706110"/>
            <wp:effectExtent l="0" t="0" r="952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905875" cy="570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spacing w:line="153" w:lineRule="exact"/>
      </w:pPr>
    </w:p>
    <w:p>
      <w:pPr>
        <w:sectPr>
          <w:pgSz w:w="16839" w:h="11906"/>
          <w:pgMar w:top="830" w:right="613" w:bottom="400" w:left="607" w:header="0" w:footer="0" w:gutter="0"/>
          <w:cols w:equalWidth="0" w:num="1">
            <w:col w:w="15618"/>
          </w:cols>
        </w:sectPr>
      </w:pPr>
    </w:p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9" w:h="11906"/>
          <w:pgMar w:top="830" w:right="613" w:bottom="400" w:left="607" w:header="0" w:footer="0" w:gutter="0"/>
          <w:cols w:equalWidth="0" w:num="1">
            <w:col w:w="15618"/>
          </w:cols>
        </w:sectPr>
      </w:pPr>
    </w:p>
    <w:p>
      <w:pPr>
        <w:spacing w:before="65"/>
        <w:ind w:left="3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四</w:t>
      </w:r>
      <w:r>
        <w:rPr>
          <w:rFonts w:ascii="仿宋" w:hAnsi="仿宋" w:eastAsia="仿宋" w:cs="仿宋"/>
          <w:spacing w:val="4"/>
          <w:sz w:val="31"/>
          <w:szCs w:val="31"/>
        </w:rPr>
        <w:t>、《财政拨款收支总表》</w:t>
      </w:r>
    </w:p>
    <w:p/>
    <w:p/>
    <w:p/>
    <w:p/>
    <w:p>
      <w:pPr>
        <w:spacing w:line="59" w:lineRule="exact"/>
      </w:pPr>
    </w:p>
    <w:tbl>
      <w:tblPr>
        <w:tblStyle w:val="3"/>
        <w:tblW w:w="14719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8"/>
        <w:gridCol w:w="1385"/>
        <w:gridCol w:w="2508"/>
        <w:gridCol w:w="1193"/>
        <w:gridCol w:w="1757"/>
        <w:gridCol w:w="1944"/>
        <w:gridCol w:w="20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27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财政拨款收支总表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[403035]兴国县樟木乡卫生院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      入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支出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预算数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项目(按支出功能科目类级)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一般公共预算支出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政府性基金预算支出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国有资本经营预算支出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一、财政拨款收入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105.0164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一、本年支出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105.0164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105.0164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一般公共预算拨款收入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105.0164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13.3952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13.3952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政府性基金预算拨款收入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91.6212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91.6212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国有资本经营预算收入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二、上年结转</w:t>
            </w: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二、结转下年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一般公共预算拨款结转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政府性基金预算拨款结转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收入总计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支出总计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</w:tr>
    </w:tbl>
    <w:p>
      <w:pPr>
        <w:spacing w:before="65" w:line="423" w:lineRule="exact"/>
        <w:ind w:left="254"/>
        <w:rPr>
          <w:rFonts w:ascii="仿宋" w:hAnsi="仿宋" w:eastAsia="仿宋" w:cs="仿宋"/>
          <w:spacing w:val="9"/>
          <w:position w:val="1"/>
          <w:sz w:val="31"/>
          <w:szCs w:val="31"/>
        </w:rPr>
      </w:pPr>
    </w:p>
    <w:p>
      <w:pPr>
        <w:numPr>
          <w:ilvl w:val="0"/>
          <w:numId w:val="2"/>
        </w:numPr>
        <w:spacing w:before="65" w:line="423" w:lineRule="exact"/>
        <w:ind w:left="0" w:leftChars="0" w:firstLine="0" w:firstLineChars="0"/>
        <w:rPr>
          <w:rFonts w:ascii="仿宋" w:hAnsi="仿宋" w:eastAsia="仿宋" w:cs="仿宋"/>
          <w:spacing w:val="7"/>
          <w:position w:val="1"/>
          <w:sz w:val="31"/>
          <w:szCs w:val="31"/>
        </w:rPr>
      </w:pP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《一般公共预算支出表》</w:t>
      </w:r>
    </w:p>
    <w:p>
      <w:pPr>
        <w:pStyle w:val="2"/>
        <w:numPr>
          <w:ilvl w:val="0"/>
          <w:numId w:val="0"/>
        </w:numPr>
      </w:pPr>
      <w:r>
        <w:drawing>
          <wp:inline distT="0" distB="0" distL="114300" distR="114300">
            <wp:extent cx="9782175" cy="53625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782175" cy="536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</w:pPr>
    </w:p>
    <w:p>
      <w:pPr>
        <w:pStyle w:val="2"/>
        <w:numPr>
          <w:ilvl w:val="0"/>
          <w:numId w:val="0"/>
        </w:numPr>
        <w:ind w:leftChars="0"/>
      </w:pPr>
    </w:p>
    <w:p>
      <w:pPr>
        <w:pStyle w:val="2"/>
        <w:numPr>
          <w:ilvl w:val="0"/>
          <w:numId w:val="0"/>
        </w:numPr>
        <w:ind w:leftChars="0"/>
      </w:pPr>
    </w:p>
    <w:p>
      <w:pPr>
        <w:spacing w:line="332" w:lineRule="auto"/>
        <w:rPr>
          <w:rFonts w:ascii="Arial"/>
          <w:sz w:val="21"/>
        </w:rPr>
      </w:pPr>
    </w:p>
    <w:p>
      <w:pPr>
        <w:sectPr>
          <w:pgSz w:w="16839" w:h="11906"/>
          <w:pgMar w:top="830" w:right="607" w:bottom="400" w:left="700" w:header="0" w:footer="0" w:gutter="0"/>
          <w:cols w:space="720" w:num="1"/>
        </w:sectPr>
      </w:pPr>
    </w:p>
    <w:p>
      <w:pPr>
        <w:spacing w:before="66" w:line="236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六</w:t>
      </w:r>
      <w:r>
        <w:rPr>
          <w:rFonts w:ascii="仿宋" w:hAnsi="仿宋" w:eastAsia="仿宋" w:cs="仿宋"/>
          <w:spacing w:val="11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《一般公共预算基本支出表》</w:t>
      </w:r>
    </w:p>
    <w:tbl>
      <w:tblPr>
        <w:tblStyle w:val="3"/>
        <w:tblW w:w="1500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8"/>
        <w:gridCol w:w="4894"/>
        <w:gridCol w:w="1549"/>
        <w:gridCol w:w="1947"/>
        <w:gridCol w:w="23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50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一般公共预算基本支出表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[403035]兴国县樟木乡卫生院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支出经济分类科目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2022年基本支出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人员经费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公用经费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105.02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105.02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105.02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105.02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30101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基本工资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55.75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55.75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30102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津贴补贴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32.63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32.63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30108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机关事业单位基本养老保险缴费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8.93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8.93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30109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职业年金缴费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4.47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4.47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30110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职工基本医疗保险缴费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3.24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3.24</w:t>
            </w:r>
          </w:p>
        </w:tc>
        <w:tc>
          <w:tcPr>
            <w:tcW w:w="2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p/>
    <w:p>
      <w:pPr>
        <w:sectPr>
          <w:pgSz w:w="16839" w:h="11906"/>
          <w:pgMar w:top="830" w:right="610" w:bottom="400" w:left="607" w:header="0" w:footer="0" w:gutter="0"/>
          <w:cols w:equalWidth="0" w:num="1">
            <w:col w:w="15621"/>
          </w:cols>
        </w:sectPr>
      </w:pPr>
    </w:p>
    <w:p>
      <w:pPr>
        <w:spacing w:before="65" w:line="239" w:lineRule="auto"/>
        <w:rPr>
          <w:rFonts w:ascii="仿宋" w:hAnsi="仿宋" w:eastAsia="仿宋" w:cs="仿宋"/>
          <w:spacing w:val="8"/>
          <w:sz w:val="31"/>
          <w:szCs w:val="31"/>
        </w:rPr>
      </w:pPr>
    </w:p>
    <w:p>
      <w:pPr>
        <w:spacing w:before="65" w:line="239" w:lineRule="auto"/>
        <w:ind w:left="2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七、《一般公共预算“三公”经费支出表》</w:t>
      </w:r>
    </w:p>
    <w:tbl>
      <w:tblPr>
        <w:tblStyle w:val="3"/>
        <w:tblW w:w="1498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2677"/>
        <w:gridCol w:w="1523"/>
        <w:gridCol w:w="1537"/>
        <w:gridCol w:w="1161"/>
        <w:gridCol w:w="1176"/>
        <w:gridCol w:w="20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49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一般公共预算“三公”经费支出表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填报单位[403035]兴国县樟木乡卫生院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部门编码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5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因公出国(境)费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20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公务用车购置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481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4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9" w:h="11906"/>
          <w:pgMar w:top="830" w:right="607" w:bottom="400" w:left="700" w:header="0" w:footer="0" w:gutter="0"/>
          <w:cols w:space="720" w:num="1"/>
        </w:sectPr>
      </w:pPr>
    </w:p>
    <w:p>
      <w:pPr>
        <w:spacing w:before="64" w:line="239" w:lineRule="auto"/>
        <w:ind w:left="3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八</w:t>
      </w:r>
      <w:r>
        <w:rPr>
          <w:rFonts w:ascii="仿宋" w:hAnsi="仿宋" w:eastAsia="仿宋" w:cs="仿宋"/>
          <w:spacing w:val="10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《政府性基金预算支出表》</w:t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tbl>
      <w:tblPr>
        <w:tblStyle w:val="3"/>
        <w:tblW w:w="15018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3174"/>
        <w:gridCol w:w="3163"/>
        <w:gridCol w:w="2980"/>
        <w:gridCol w:w="35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注：若为空表，则为该部门（单位）无政府性基金收支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府性基金预算支出表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支出功能分类科目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9" w:h="11906"/>
          <w:pgMar w:top="830" w:right="610" w:bottom="400" w:left="607" w:header="0" w:footer="0" w:gutter="0"/>
          <w:cols w:space="720" w:num="1"/>
        </w:sectPr>
      </w:pPr>
    </w:p>
    <w:p>
      <w:pPr>
        <w:spacing w:before="65" w:line="230" w:lineRule="auto"/>
        <w:ind w:left="3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九、《国有资本经营预算支出表》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tbl>
      <w:tblPr>
        <w:tblStyle w:val="3"/>
        <w:tblW w:w="13558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6"/>
        <w:gridCol w:w="2726"/>
        <w:gridCol w:w="1383"/>
        <w:gridCol w:w="2337"/>
        <w:gridCol w:w="28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4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注：若为空表，则为该部门（单位）无国有资本经营预算收支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国有资本经营预算支出表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填报单位:[403035]兴国县樟木乡卫生院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支出功能分类科目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pacing w:val="12"/>
          <w:sz w:val="31"/>
          <w:szCs w:val="31"/>
        </w:rPr>
      </w:pPr>
    </w:p>
    <w:p>
      <w:pPr>
        <w:spacing w:before="64" w:line="228" w:lineRule="auto"/>
        <w:ind w:left="2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十</w:t>
      </w:r>
      <w:r>
        <w:rPr>
          <w:rFonts w:ascii="仿宋" w:hAnsi="仿宋" w:eastAsia="仿宋" w:cs="仿宋"/>
          <w:spacing w:val="7"/>
          <w:sz w:val="31"/>
          <w:szCs w:val="31"/>
        </w:rPr>
        <w:t>、《部门整体支出绩效目标表》</w:t>
      </w:r>
    </w:p>
    <w:p>
      <w:pPr>
        <w:spacing w:before="154" w:line="23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无</w:t>
      </w:r>
    </w:p>
    <w:p>
      <w:pPr>
        <w:sectPr>
          <w:pgSz w:w="16839" w:h="11906"/>
          <w:pgMar w:top="830" w:right="2525" w:bottom="400" w:left="744" w:header="0" w:footer="0" w:gutter="0"/>
          <w:cols w:space="720" w:num="1"/>
        </w:sectPr>
      </w:pPr>
    </w:p>
    <w:p>
      <w:pPr>
        <w:spacing w:line="404" w:lineRule="auto"/>
        <w:rPr>
          <w:rFonts w:ascii="Arial"/>
          <w:sz w:val="21"/>
        </w:rPr>
      </w:pPr>
    </w:p>
    <w:p>
      <w:pPr>
        <w:spacing w:before="100" w:line="228" w:lineRule="auto"/>
        <w:ind w:left="21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十一、《项目支出绩效目标表》</w:t>
      </w:r>
    </w:p>
    <w:p>
      <w:pPr>
        <w:spacing w:before="154" w:line="23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无</w:t>
      </w:r>
    </w:p>
    <w:p>
      <w:pPr>
        <w:sectPr>
          <w:pgSz w:w="16839" w:h="11906"/>
          <w:pgMar w:top="1012" w:right="2525" w:bottom="400" w:left="744" w:header="0" w:footer="0" w:gutter="0"/>
          <w:cols w:space="720" w:num="1"/>
        </w:sectPr>
      </w:pPr>
    </w:p>
    <w:p>
      <w:pPr>
        <w:spacing w:before="184" w:line="227" w:lineRule="auto"/>
        <w:ind w:left="28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</w:p>
    <w:p>
      <w:pPr>
        <w:spacing w:before="4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274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line="333" w:lineRule="auto"/>
        <w:ind w:left="38" w:right="272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before="2" w:line="333" w:lineRule="auto"/>
        <w:ind w:left="35" w:right="27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8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272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274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line="333" w:lineRule="auto"/>
        <w:ind w:left="37" w:right="274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途的非统计财政拨款结余弥补 2022 年收支差额的数额</w:t>
      </w:r>
      <w:r>
        <w:rPr>
          <w:rFonts w:ascii="仿宋" w:hAnsi="仿宋" w:eastAsia="仿宋" w:cs="仿宋"/>
          <w:spacing w:val="1"/>
          <w:sz w:val="31"/>
          <w:szCs w:val="31"/>
        </w:rPr>
        <w:t>。</w:t>
      </w:r>
    </w:p>
    <w:p>
      <w:pPr>
        <w:spacing w:before="3" w:line="333" w:lineRule="auto"/>
        <w:ind w:left="53" w:firstLine="6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(</w:t>
      </w:r>
      <w:r>
        <w:rPr>
          <w:rFonts w:ascii="仿宋" w:hAnsi="仿宋" w:eastAsia="仿宋" w:cs="仿宋"/>
          <w:spacing w:val="9"/>
          <w:sz w:val="31"/>
          <w:szCs w:val="31"/>
        </w:rPr>
        <w:t>八</w:t>
      </w:r>
      <w:r>
        <w:rPr>
          <w:rFonts w:ascii="仿宋" w:hAnsi="仿宋" w:eastAsia="仿宋" w:cs="仿宋"/>
          <w:spacing w:val="7"/>
          <w:sz w:val="31"/>
          <w:szCs w:val="31"/>
        </w:rPr>
        <w:t>) 上年结转和结余：填列 2021 年全部结转和结余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2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资金数，包括当年结转结余资金和历年滚存结转结余资金。</w:t>
      </w:r>
    </w:p>
    <w:p>
      <w:pPr>
        <w:spacing w:line="448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、支出科目</w:t>
      </w:r>
    </w:p>
    <w:p>
      <w:pPr>
        <w:spacing w:before="110" w:line="334" w:lineRule="auto"/>
        <w:ind w:left="67" w:right="274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line="342" w:lineRule="auto"/>
        <w:ind w:left="36" w:right="274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ectPr>
          <w:pgSz w:w="11906" w:h="16839"/>
          <w:pgMar w:top="1431" w:right="1527" w:bottom="400" w:left="1785" w:header="0" w:footer="0" w:gutter="0"/>
          <w:cols w:space="720" w:num="1"/>
        </w:sectPr>
      </w:pPr>
    </w:p>
    <w:p>
      <w:pPr>
        <w:spacing w:before="187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行政单位医疗：反映行政事业单位基本医疗保险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line="561" w:lineRule="exact"/>
        <w:ind w:left="7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position w:val="18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position w:val="18"/>
          <w:sz w:val="31"/>
          <w:szCs w:val="31"/>
        </w:rPr>
        <w:t>五) 事业单位医疗：反映财政部门集中安排的事业单</w:t>
      </w:r>
    </w:p>
    <w:p>
      <w:pPr>
        <w:spacing w:line="226" w:lineRule="auto"/>
        <w:ind w:left="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57" w:line="228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p>
      <w:pPr>
        <w:spacing w:before="214" w:line="306" w:lineRule="auto"/>
        <w:ind w:left="46" w:right="16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七) 公共卫生 (款) 基本公共卫生服务 (项) ：反映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我单</w:t>
      </w:r>
      <w:r>
        <w:rPr>
          <w:rFonts w:ascii="仿宋" w:hAnsi="仿宋" w:eastAsia="仿宋" w:cs="仿宋"/>
          <w:spacing w:val="7"/>
          <w:sz w:val="31"/>
          <w:szCs w:val="31"/>
        </w:rPr>
        <w:t>位在开展基本公共卫生服务方面支出。</w:t>
      </w:r>
    </w:p>
    <w:p>
      <w:pPr>
        <w:spacing w:before="1" w:line="379" w:lineRule="auto"/>
        <w:ind w:left="40" w:right="14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八) 基层医疗卫生机构：反映在乡镇卫生院等基层医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疗</w:t>
      </w:r>
      <w:r>
        <w:rPr>
          <w:rFonts w:ascii="仿宋" w:hAnsi="仿宋" w:eastAsia="仿宋" w:cs="仿宋"/>
          <w:spacing w:val="6"/>
          <w:sz w:val="31"/>
          <w:szCs w:val="31"/>
        </w:rPr>
        <w:t>卫生机构方面支出。</w:t>
      </w:r>
    </w:p>
    <w:sectPr>
      <w:pgSz w:w="11906" w:h="16839"/>
      <w:pgMar w:top="1431" w:right="1785" w:bottom="40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1D1BEA"/>
    <w:multiLevelType w:val="singleLevel"/>
    <w:tmpl w:val="921D1BE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306D614"/>
    <w:multiLevelType w:val="singleLevel"/>
    <w:tmpl w:val="7306D614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jM0ODJjYjI1MjNhNTQwNmJhOGVkMzJkZmE0OGIyNDcifQ=="/>
  </w:docVars>
  <w:rsids>
    <w:rsidRoot w:val="00000000"/>
    <w:rsid w:val="018A3CF3"/>
    <w:rsid w:val="0370464D"/>
    <w:rsid w:val="048B5BE2"/>
    <w:rsid w:val="04E2157A"/>
    <w:rsid w:val="04FF212C"/>
    <w:rsid w:val="065B5A88"/>
    <w:rsid w:val="08AD3E72"/>
    <w:rsid w:val="0BB51797"/>
    <w:rsid w:val="0C436DA2"/>
    <w:rsid w:val="0D7A0BE3"/>
    <w:rsid w:val="0ECC12D1"/>
    <w:rsid w:val="0F452E31"/>
    <w:rsid w:val="10365DCC"/>
    <w:rsid w:val="10923E54"/>
    <w:rsid w:val="1324792E"/>
    <w:rsid w:val="134A0A16"/>
    <w:rsid w:val="15C70A44"/>
    <w:rsid w:val="16BC7E7D"/>
    <w:rsid w:val="17EC6540"/>
    <w:rsid w:val="180D1E8F"/>
    <w:rsid w:val="1BCA4DEA"/>
    <w:rsid w:val="1FBD4034"/>
    <w:rsid w:val="1FCF29CF"/>
    <w:rsid w:val="207D242B"/>
    <w:rsid w:val="22D36C7A"/>
    <w:rsid w:val="23671E21"/>
    <w:rsid w:val="23C24E74"/>
    <w:rsid w:val="2556149D"/>
    <w:rsid w:val="2654632B"/>
    <w:rsid w:val="27AA5AD0"/>
    <w:rsid w:val="27D67030"/>
    <w:rsid w:val="28D948BF"/>
    <w:rsid w:val="29345F99"/>
    <w:rsid w:val="2A0B0AA8"/>
    <w:rsid w:val="2ADF3CE2"/>
    <w:rsid w:val="2C534988"/>
    <w:rsid w:val="2CDA0C05"/>
    <w:rsid w:val="2D99286E"/>
    <w:rsid w:val="2FBB6604"/>
    <w:rsid w:val="326A7B37"/>
    <w:rsid w:val="32EE540A"/>
    <w:rsid w:val="35986AE3"/>
    <w:rsid w:val="38390ED6"/>
    <w:rsid w:val="3A443B62"/>
    <w:rsid w:val="3B1874C8"/>
    <w:rsid w:val="3BF56584"/>
    <w:rsid w:val="3D0D2931"/>
    <w:rsid w:val="3E66679D"/>
    <w:rsid w:val="401F6C03"/>
    <w:rsid w:val="40560967"/>
    <w:rsid w:val="40A11D0E"/>
    <w:rsid w:val="41E177F2"/>
    <w:rsid w:val="4265580A"/>
    <w:rsid w:val="435E5C94"/>
    <w:rsid w:val="43994F1E"/>
    <w:rsid w:val="448636F5"/>
    <w:rsid w:val="45036AF3"/>
    <w:rsid w:val="47764C5F"/>
    <w:rsid w:val="49793828"/>
    <w:rsid w:val="4B441C14"/>
    <w:rsid w:val="4D13189E"/>
    <w:rsid w:val="4E636D09"/>
    <w:rsid w:val="5038373A"/>
    <w:rsid w:val="52B458D1"/>
    <w:rsid w:val="54A656ED"/>
    <w:rsid w:val="551E5284"/>
    <w:rsid w:val="56755377"/>
    <w:rsid w:val="56C335F3"/>
    <w:rsid w:val="57D52571"/>
    <w:rsid w:val="587D6765"/>
    <w:rsid w:val="598A113A"/>
    <w:rsid w:val="59F111B9"/>
    <w:rsid w:val="59F14D15"/>
    <w:rsid w:val="5A8D7133"/>
    <w:rsid w:val="5B3E6680"/>
    <w:rsid w:val="5BB93F58"/>
    <w:rsid w:val="5CD37865"/>
    <w:rsid w:val="5D0134C1"/>
    <w:rsid w:val="5EA20CD3"/>
    <w:rsid w:val="61FE5AEA"/>
    <w:rsid w:val="63D77671"/>
    <w:rsid w:val="67966EFB"/>
    <w:rsid w:val="690031C6"/>
    <w:rsid w:val="697274F4"/>
    <w:rsid w:val="698A6F34"/>
    <w:rsid w:val="6A0E1913"/>
    <w:rsid w:val="6A4E3ABD"/>
    <w:rsid w:val="6DE5298B"/>
    <w:rsid w:val="6DF332FA"/>
    <w:rsid w:val="6F15104E"/>
    <w:rsid w:val="702E686B"/>
    <w:rsid w:val="7148395C"/>
    <w:rsid w:val="71E65233"/>
    <w:rsid w:val="729E4018"/>
    <w:rsid w:val="74793E2D"/>
    <w:rsid w:val="764F3097"/>
    <w:rsid w:val="79AF2377"/>
    <w:rsid w:val="79E104AA"/>
    <w:rsid w:val="7AEA5A84"/>
    <w:rsid w:val="7B5B0730"/>
    <w:rsid w:val="7BA46225"/>
    <w:rsid w:val="7BDD1145"/>
    <w:rsid w:val="7DA10339"/>
    <w:rsid w:val="7ED44A81"/>
    <w:rsid w:val="7F857B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18</Pages>
  <Words>3498</Words>
  <Characters>3940</Characters>
  <TotalTime>47</TotalTime>
  <ScaleCrop>false</ScaleCrop>
  <LinksUpToDate>false</LinksUpToDate>
  <CharactersWithSpaces>4293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2023-06-17T08:35:00Z</dcterms:created>
  <dc:creator>熙</dc:creator>
  <cp:lastModifiedBy>Administrator</cp:lastModifiedBy>
  <dcterms:modified xsi:type="dcterms:W3CDTF">2023-06-19T04:51:20Z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2023-06-17T08:37:30Z</vt:filetime>
  </property>
  <property fmtid="{D5CDD505-2E9C-101B-9397-08002B2CF9AE}" pid="4" name="KSOProductBuildVer">
    <vt:lpwstr>2052-11.1.0.14036</vt:lpwstr>
  </property>
  <property fmtid="{D5CDD505-2E9C-101B-9397-08002B2CF9AE}" pid="5" name="ICV">
    <vt:lpwstr>EB495933A81046D48F27D1860EDB39EE_13</vt:lpwstr>
  </property>
</Properties>
</file>