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黑体" w:hAnsi="宋体" w:eastAsia="黑体" w:cs="黑体"/>
          <w:color w:val="000000"/>
          <w:kern w:val="0"/>
          <w:sz w:val="43"/>
          <w:szCs w:val="43"/>
          <w:lang w:val="en-US" w:eastAsia="zh-CN" w:bidi="ar"/>
        </w:rPr>
        <w:t>兴国县</w:t>
      </w:r>
      <w:r>
        <w:rPr>
          <w:rFonts w:hint="eastAsia" w:ascii="黑体" w:hAnsi="宋体" w:eastAsia="黑体" w:cs="黑体"/>
          <w:color w:val="000000"/>
          <w:kern w:val="0"/>
          <w:sz w:val="43"/>
          <w:szCs w:val="43"/>
          <w:lang w:val="en-US" w:eastAsia="zh-CN" w:bidi="ar"/>
        </w:rPr>
        <w:t>崇贤</w:t>
      </w:r>
      <w:r>
        <w:rPr>
          <w:rFonts w:ascii="黑体" w:hAnsi="宋体" w:eastAsia="黑体" w:cs="黑体"/>
          <w:color w:val="000000"/>
          <w:kern w:val="0"/>
          <w:sz w:val="43"/>
          <w:szCs w:val="43"/>
          <w:lang w:val="en-US" w:eastAsia="zh-CN" w:bidi="ar"/>
        </w:rPr>
        <w:t>乡卫生院 2022年单位预算</w:t>
      </w:r>
    </w:p>
    <w:p>
      <w:pPr>
        <w:keepNext w:val="0"/>
        <w:keepLines w:val="0"/>
        <w:widowControl/>
        <w:suppressLineNumbers w:val="0"/>
        <w:jc w:val="center"/>
      </w:pPr>
      <w:r>
        <w:rPr>
          <w:rFonts w:hint="eastAsia" w:ascii="黑体" w:hAnsi="宋体" w:eastAsia="黑体" w:cs="黑体"/>
          <w:color w:val="000000"/>
          <w:kern w:val="0"/>
          <w:sz w:val="43"/>
          <w:szCs w:val="43"/>
          <w:lang w:val="en-US" w:eastAsia="zh-CN" w:bidi="ar"/>
        </w:rPr>
        <w:t>编制说明</w:t>
      </w: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keepNext w:val="0"/>
        <w:keepLines w:val="0"/>
        <w:widowControl/>
        <w:suppressLineNumbers w:val="0"/>
        <w:jc w:val="left"/>
      </w:pPr>
      <w:r>
        <w:rPr>
          <w:rFonts w:ascii="仿宋" w:hAnsi="仿宋" w:eastAsia="仿宋" w:cs="仿宋"/>
          <w:b/>
          <w:bCs/>
          <w:color w:val="000000"/>
          <w:kern w:val="0"/>
          <w:sz w:val="31"/>
          <w:szCs w:val="31"/>
          <w:lang w:val="en-US" w:eastAsia="zh-CN" w:bidi="ar"/>
        </w:rPr>
        <w:t>第一部分 兴国县</w:t>
      </w:r>
      <w:r>
        <w:rPr>
          <w:rFonts w:hint="eastAsia" w:ascii="仿宋" w:hAnsi="仿宋" w:eastAsia="仿宋" w:cs="仿宋"/>
          <w:b/>
          <w:bCs/>
          <w:color w:val="000000"/>
          <w:kern w:val="0"/>
          <w:sz w:val="31"/>
          <w:szCs w:val="31"/>
          <w:lang w:val="en-US" w:eastAsia="zh-CN" w:bidi="ar"/>
        </w:rPr>
        <w:t>崇贤</w:t>
      </w:r>
      <w:r>
        <w:rPr>
          <w:rFonts w:ascii="仿宋" w:hAnsi="仿宋" w:eastAsia="仿宋" w:cs="仿宋"/>
          <w:b/>
          <w:bCs/>
          <w:color w:val="000000"/>
          <w:kern w:val="0"/>
          <w:sz w:val="31"/>
          <w:szCs w:val="31"/>
          <w:lang w:val="en-US" w:eastAsia="zh-CN" w:bidi="ar"/>
        </w:rPr>
        <w:t xml:space="preserve">乡卫生院单位概况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一、单位主要职责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二、单位基本情况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崇贤乡卫生院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崇贤乡卫生院</w:t>
      </w:r>
      <w:r>
        <w:rPr>
          <w:rFonts w:hint="eastAsia" w:ascii="仿宋" w:hAnsi="仿宋" w:eastAsia="仿宋" w:cs="仿宋"/>
          <w:b/>
          <w:bCs/>
          <w:color w:val="auto"/>
          <w:sz w:val="32"/>
          <w:szCs w:val="32"/>
        </w:rPr>
        <w:t>预算表</w:t>
      </w:r>
    </w:p>
    <w:p>
      <w:pPr>
        <w:keepNext w:val="0"/>
        <w:keepLines w:val="0"/>
        <w:widowControl/>
        <w:suppressLineNumbers w:val="0"/>
        <w:ind w:left="638" w:leftChars="304" w:firstLine="0" w:firstLineChars="0"/>
        <w:jc w:val="left"/>
      </w:pPr>
      <w:r>
        <w:rPr>
          <w:rFonts w:ascii="仿宋" w:hAnsi="仿宋" w:eastAsia="仿宋" w:cs="仿宋"/>
          <w:color w:val="000000"/>
          <w:kern w:val="0"/>
          <w:sz w:val="31"/>
          <w:szCs w:val="31"/>
          <w:lang w:val="en-US" w:eastAsia="zh-CN" w:bidi="ar"/>
        </w:rPr>
        <w:t xml:space="preserve">一、《收支预算总表》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二、《部门收入总表》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三、《部门支出总表》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四、《财政拨款收支总表》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五、《一般公共预算支出表》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六、《一般公共预算基本支出表》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七、《一般公共预算“三公”经费支出表》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八、《政府性基金预算支出表》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九、《国有资本经营预算支出表》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 xml:space="preserve">十、《项目支出绩效目标表》 </w:t>
      </w:r>
    </w:p>
    <w:p>
      <w:pPr>
        <w:keepNext w:val="0"/>
        <w:keepLines w:val="0"/>
        <w:widowControl/>
        <w:suppressLineNumbers w:val="0"/>
        <w:ind w:left="638" w:leftChars="304" w:firstLine="0" w:firstLineChars="0"/>
        <w:jc w:val="left"/>
      </w:pPr>
      <w:r>
        <w:rPr>
          <w:rFonts w:hint="eastAsia" w:ascii="仿宋" w:hAnsi="仿宋" w:eastAsia="仿宋" w:cs="仿宋"/>
          <w:color w:val="000000"/>
          <w:kern w:val="0"/>
          <w:sz w:val="31"/>
          <w:szCs w:val="31"/>
          <w:lang w:val="en-US" w:eastAsia="zh-CN" w:bidi="ar"/>
        </w:rPr>
        <w:t>十一、《项目支出绩效目标表》</w:t>
      </w:r>
    </w:p>
    <w:p>
      <w:pPr>
        <w:spacing w:line="560" w:lineRule="exact"/>
        <w:ind w:left="635" w:leftChars="284" w:hanging="39" w:hangingChars="12"/>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崇贤乡卫生院</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兴国县崇贤乡卫生院</w:t>
      </w:r>
      <w:r>
        <w:rPr>
          <w:rFonts w:hint="eastAsia" w:ascii="宋体" w:hAnsi="宋体" w:eastAsia="宋体" w:cs="宋体"/>
          <w:sz w:val="30"/>
          <w:szCs w:val="30"/>
        </w:rPr>
        <w:t>是由兴国县人民政府</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兴国县卫健委</w:t>
      </w:r>
      <w:r>
        <w:rPr>
          <w:rFonts w:hint="eastAsia" w:ascii="宋体" w:hAnsi="宋体" w:eastAsia="宋体" w:cs="宋体"/>
          <w:sz w:val="30"/>
          <w:szCs w:val="30"/>
        </w:rPr>
        <w:t>领导的卫生健康机构，主要职责有：</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（1）贯彻执行国家和省有关卫生健康、中医药事业发展的法律法规和方针政策，拟定全</w:t>
      </w:r>
      <w:r>
        <w:rPr>
          <w:rFonts w:hint="eastAsia" w:ascii="宋体" w:hAnsi="宋体" w:eastAsia="宋体" w:cs="宋体"/>
          <w:sz w:val="30"/>
          <w:szCs w:val="30"/>
          <w:lang w:val="en-US" w:eastAsia="zh-CN"/>
        </w:rPr>
        <w:t>乡</w:t>
      </w:r>
      <w:r>
        <w:rPr>
          <w:rFonts w:hint="eastAsia" w:ascii="宋体" w:hAnsi="宋体" w:eastAsia="宋体" w:cs="宋体"/>
          <w:sz w:val="30"/>
          <w:szCs w:val="30"/>
        </w:rPr>
        <w:t>卫生健康、中医药事业发展的地方性规章草案和规划，执行有关标准和技术规范。负责协调推进医药卫生体制改革和医疗保障，统筹规划卫生服务资源配置，负责</w:t>
      </w:r>
      <w:r>
        <w:rPr>
          <w:rFonts w:hint="eastAsia" w:ascii="宋体" w:hAnsi="宋体" w:eastAsia="宋体" w:cs="宋体"/>
          <w:sz w:val="30"/>
          <w:szCs w:val="30"/>
          <w:lang w:val="en-US" w:eastAsia="zh-CN"/>
        </w:rPr>
        <w:t>全乡</w:t>
      </w:r>
      <w:r>
        <w:rPr>
          <w:rFonts w:hint="eastAsia" w:ascii="宋体" w:hAnsi="宋体" w:eastAsia="宋体" w:cs="宋体"/>
          <w:sz w:val="30"/>
          <w:szCs w:val="30"/>
        </w:rPr>
        <w:t>卫生健康规划的编制和实施。</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贯彻执行国家疾病预防控制规划、国家免疫规划，制定严重危害人民健康的公共卫生问题的干预措施并组织落实，制定卫生应急和紧急医学救援预案、突发公共卫生事件监测和风险评估计划，组织和指导突发公共卫生事件预防控制和各类突发公共事件的医疗卫生救援，发布报告传染病疫情信息、突发公共卫生事件应急处置信息。</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3）贯彻落实职责范围内的职业卫生、放射卫生、环境卫生、学校卫生、公共场所卫生、饮用水卫生管理规范、标准和政策措施，组织开展相关监测、调查、评估和监督，负责传染病防治监督。组织开展食品安全风险监测、评估和交流。</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（4）组织拟订并实施全</w:t>
      </w:r>
      <w:r>
        <w:rPr>
          <w:rFonts w:hint="eastAsia" w:ascii="宋体" w:hAnsi="宋体" w:eastAsia="宋体" w:cs="宋体"/>
          <w:sz w:val="30"/>
          <w:szCs w:val="30"/>
          <w:lang w:val="en-US" w:eastAsia="zh-CN"/>
        </w:rPr>
        <w:t>乡</w:t>
      </w:r>
      <w:r>
        <w:rPr>
          <w:rFonts w:hint="eastAsia" w:ascii="宋体" w:hAnsi="宋体" w:eastAsia="宋体" w:cs="宋体"/>
          <w:sz w:val="30"/>
          <w:szCs w:val="30"/>
        </w:rPr>
        <w:t>基层卫生健康服务、妇幼卫生发展规划和措施，指导全</w:t>
      </w:r>
      <w:r>
        <w:rPr>
          <w:rFonts w:hint="eastAsia" w:ascii="宋体" w:hAnsi="宋体" w:eastAsia="宋体" w:cs="宋体"/>
          <w:sz w:val="30"/>
          <w:szCs w:val="30"/>
          <w:lang w:val="en-US" w:eastAsia="zh-CN"/>
        </w:rPr>
        <w:t>乡</w:t>
      </w:r>
      <w:r>
        <w:rPr>
          <w:rFonts w:hint="eastAsia" w:ascii="宋体" w:hAnsi="宋体" w:eastAsia="宋体" w:cs="宋体"/>
          <w:sz w:val="30"/>
          <w:szCs w:val="30"/>
        </w:rPr>
        <w:t>卫生健康、妇幼卫生服务体系建设，推进基本公共卫生和计划生育服务均等化，完善基层运行新机制和乡村医生管理制度。</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5）贯彻医疗机构和医疗服务行业管理办法。落实医疗机构及其医疗服务、医疗技术、医疗质量、医疗安全以及采供血机构管理的规范、标准，实施卫生专业技术人员准入、资格标准，实施卫生专业技术人员执业规则和服务规范，建立医疗服务评价和监督管理体系。</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（6）负责组织推进公立医院改革，建立公益性为导向的绩效考核和评价运行机制，建设和谐医患关系，提出医疗服务和药品价格政策的建议。</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（7）贯彻落实国家药物政策、国家基本药物制度和省市基本药物采购、派送、使用的管理制度，协助有关部门参与执行国家药品法典，执行国家基本药物目录。</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8）贯彻落实国家计划生育政策，负责完善计划生育工作措施，组织实施促进出生人口性别平衡的办法措施，组织监测计划生育发展动态，提出发布计划生育安全预警预报信息建议。制定计划生育技术服务管理制度并监督实施，制定优生优育和提高出生人口素质的办法措施并组织实施，实施计划生育生殖健康促进计划，降低出生缺陷人口数量。</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（9）组织建立计划生育利益导向、计划生育特殊困难家庭扶助和促进计划生育家庭发展等机制。</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（10）制定全</w:t>
      </w:r>
      <w:r>
        <w:rPr>
          <w:rFonts w:hint="eastAsia" w:ascii="宋体" w:hAnsi="宋体" w:eastAsia="宋体" w:cs="宋体"/>
          <w:sz w:val="30"/>
          <w:szCs w:val="30"/>
          <w:lang w:val="en-US" w:eastAsia="zh-CN"/>
        </w:rPr>
        <w:t>乡</w:t>
      </w:r>
      <w:r>
        <w:rPr>
          <w:rFonts w:hint="eastAsia" w:ascii="宋体" w:hAnsi="宋体" w:eastAsia="宋体" w:cs="宋体"/>
          <w:sz w:val="30"/>
          <w:szCs w:val="30"/>
        </w:rPr>
        <w:t>流动人口计划生育服务管理制度并组织实施，建立流动人口卫生健康信息共享和公共服务工作机制。</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（11）组织拟订全</w:t>
      </w:r>
      <w:r>
        <w:rPr>
          <w:rFonts w:hint="eastAsia" w:ascii="宋体" w:hAnsi="宋体" w:eastAsia="宋体" w:cs="宋体"/>
          <w:sz w:val="30"/>
          <w:szCs w:val="30"/>
          <w:lang w:val="en-US" w:eastAsia="zh-CN"/>
        </w:rPr>
        <w:t>乡</w:t>
      </w:r>
      <w:r>
        <w:rPr>
          <w:rFonts w:hint="eastAsia" w:ascii="宋体" w:hAnsi="宋体" w:eastAsia="宋体" w:cs="宋体"/>
          <w:sz w:val="30"/>
          <w:szCs w:val="30"/>
        </w:rPr>
        <w:t>卫生健康人才发展规划，指导卫生健康生育人才队伍建设。</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（12）组织拟订全</w:t>
      </w:r>
      <w:r>
        <w:rPr>
          <w:rFonts w:hint="eastAsia" w:ascii="宋体" w:hAnsi="宋体" w:eastAsia="宋体" w:cs="宋体"/>
          <w:sz w:val="30"/>
          <w:szCs w:val="30"/>
          <w:lang w:val="en-US" w:eastAsia="zh-CN"/>
        </w:rPr>
        <w:t>乡</w:t>
      </w:r>
      <w:r>
        <w:rPr>
          <w:rFonts w:hint="eastAsia" w:ascii="宋体" w:hAnsi="宋体" w:eastAsia="宋体" w:cs="宋体"/>
          <w:sz w:val="30"/>
          <w:szCs w:val="30"/>
        </w:rPr>
        <w:t>卫生健康科技发展规划，组织实施卫生健康相关科研项目。组织实施毕业后医学教育和继续医学教育。</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（13）指导</w:t>
      </w:r>
      <w:r>
        <w:rPr>
          <w:rFonts w:hint="eastAsia" w:ascii="宋体" w:hAnsi="宋体" w:eastAsia="宋体" w:cs="宋体"/>
          <w:sz w:val="30"/>
          <w:szCs w:val="30"/>
          <w:lang w:val="en-US" w:eastAsia="zh-CN"/>
        </w:rPr>
        <w:t>本</w:t>
      </w:r>
      <w:r>
        <w:rPr>
          <w:rFonts w:hint="eastAsia" w:ascii="宋体" w:hAnsi="宋体" w:eastAsia="宋体" w:cs="宋体"/>
          <w:sz w:val="30"/>
          <w:szCs w:val="30"/>
        </w:rPr>
        <w:t>地卫生健康生育工作，完善综合监督执法体系，规范执法行为，监督检查法律法规和政策措施的落实，组织查处重大违法行为。监督落实计划生育一票否决制。</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（14）负责卫生健康宣传、健康教育、健康促进和信息化建设等工作，依法组织实施统计调查，参与人口基础信息库建设。</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（15）制定全</w:t>
      </w:r>
      <w:r>
        <w:rPr>
          <w:rFonts w:hint="eastAsia" w:ascii="宋体" w:hAnsi="宋体" w:eastAsia="宋体" w:cs="宋体"/>
          <w:sz w:val="30"/>
          <w:szCs w:val="30"/>
          <w:lang w:val="en-US" w:eastAsia="zh-CN"/>
        </w:rPr>
        <w:t>乡</w:t>
      </w:r>
      <w:r>
        <w:rPr>
          <w:rFonts w:hint="eastAsia" w:ascii="宋体" w:hAnsi="宋体" w:eastAsia="宋体" w:cs="宋体"/>
          <w:sz w:val="30"/>
          <w:szCs w:val="30"/>
        </w:rPr>
        <w:t>中医药中长期发展规划，将其纳入全</w:t>
      </w:r>
      <w:r>
        <w:rPr>
          <w:rFonts w:hint="eastAsia" w:ascii="宋体" w:hAnsi="宋体" w:eastAsia="宋体" w:cs="宋体"/>
          <w:sz w:val="30"/>
          <w:szCs w:val="30"/>
          <w:lang w:val="en-US" w:eastAsia="zh-CN"/>
        </w:rPr>
        <w:t>乡</w:t>
      </w:r>
      <w:r>
        <w:rPr>
          <w:rFonts w:hint="eastAsia" w:ascii="宋体" w:hAnsi="宋体" w:eastAsia="宋体" w:cs="宋体"/>
          <w:sz w:val="30"/>
          <w:szCs w:val="30"/>
        </w:rPr>
        <w:t>卫生健康事业发展总体规划和战略目标，并组织实施。</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（16）负责</w:t>
      </w:r>
      <w:r>
        <w:rPr>
          <w:rFonts w:hint="eastAsia" w:ascii="宋体" w:hAnsi="宋体" w:eastAsia="宋体" w:cs="宋体"/>
          <w:sz w:val="30"/>
          <w:szCs w:val="30"/>
          <w:lang w:val="en-US" w:eastAsia="zh-CN"/>
        </w:rPr>
        <w:t>乡</w:t>
      </w:r>
      <w:r>
        <w:rPr>
          <w:rFonts w:hint="eastAsia" w:ascii="宋体" w:hAnsi="宋体" w:eastAsia="宋体" w:cs="宋体"/>
          <w:sz w:val="30"/>
          <w:szCs w:val="30"/>
        </w:rPr>
        <w:t>保健对象的医疗保健工作，承担</w:t>
      </w:r>
      <w:r>
        <w:rPr>
          <w:rFonts w:hint="eastAsia" w:ascii="宋体" w:hAnsi="宋体" w:eastAsia="宋体" w:cs="宋体"/>
          <w:sz w:val="30"/>
          <w:szCs w:val="30"/>
          <w:lang w:val="en-US" w:eastAsia="zh-CN"/>
        </w:rPr>
        <w:t>全乡</w:t>
      </w:r>
      <w:r>
        <w:rPr>
          <w:rFonts w:hint="eastAsia" w:ascii="宋体" w:hAnsi="宋体" w:eastAsia="宋体" w:cs="宋体"/>
          <w:sz w:val="30"/>
          <w:szCs w:val="30"/>
        </w:rPr>
        <w:t>保健委员会的日常工作。</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（17）承担</w:t>
      </w:r>
      <w:r>
        <w:rPr>
          <w:rFonts w:hint="eastAsia" w:ascii="宋体" w:hAnsi="宋体" w:eastAsia="宋体" w:cs="宋体"/>
          <w:sz w:val="30"/>
          <w:szCs w:val="30"/>
          <w:lang w:val="en-US" w:eastAsia="zh-CN"/>
        </w:rPr>
        <w:t>乡</w:t>
      </w:r>
      <w:r>
        <w:rPr>
          <w:rFonts w:hint="eastAsia" w:ascii="宋体" w:hAnsi="宋体" w:eastAsia="宋体" w:cs="宋体"/>
          <w:sz w:val="30"/>
          <w:szCs w:val="30"/>
        </w:rPr>
        <w:t>人民政府地方病防治领导小组的具体工作，组织协调各有关部门开展地方病的综合防治和科研监测工作。</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（18）承担</w:t>
      </w:r>
      <w:r>
        <w:rPr>
          <w:rFonts w:hint="eastAsia" w:ascii="宋体" w:hAnsi="宋体" w:eastAsia="宋体" w:cs="宋体"/>
          <w:sz w:val="30"/>
          <w:szCs w:val="30"/>
          <w:lang w:val="en-US" w:eastAsia="zh-CN"/>
        </w:rPr>
        <w:t>乡</w:t>
      </w:r>
      <w:r>
        <w:rPr>
          <w:rFonts w:hint="eastAsia" w:ascii="宋体" w:hAnsi="宋体" w:eastAsia="宋体" w:cs="宋体"/>
          <w:sz w:val="30"/>
          <w:szCs w:val="30"/>
        </w:rPr>
        <w:t>爱国卫生运动委员会、</w:t>
      </w:r>
      <w:r>
        <w:rPr>
          <w:rFonts w:hint="eastAsia" w:ascii="宋体" w:hAnsi="宋体" w:eastAsia="宋体" w:cs="宋体"/>
          <w:sz w:val="30"/>
          <w:szCs w:val="30"/>
          <w:lang w:val="en-US" w:eastAsia="zh-CN"/>
        </w:rPr>
        <w:t>乡</w:t>
      </w:r>
      <w:r>
        <w:rPr>
          <w:rFonts w:hint="eastAsia" w:ascii="宋体" w:hAnsi="宋体" w:eastAsia="宋体" w:cs="宋体"/>
          <w:sz w:val="30"/>
          <w:szCs w:val="30"/>
        </w:rPr>
        <w:t>人民政府深化医药卫生体制改革领导小组、</w:t>
      </w:r>
      <w:r>
        <w:rPr>
          <w:rFonts w:hint="eastAsia" w:ascii="宋体" w:hAnsi="宋体" w:eastAsia="宋体" w:cs="宋体"/>
          <w:sz w:val="30"/>
          <w:szCs w:val="30"/>
          <w:lang w:val="en-US" w:eastAsia="zh-CN"/>
        </w:rPr>
        <w:t>乡</w:t>
      </w:r>
      <w:r>
        <w:rPr>
          <w:rFonts w:hint="eastAsia" w:ascii="宋体" w:hAnsi="宋体" w:eastAsia="宋体" w:cs="宋体"/>
          <w:sz w:val="30"/>
          <w:szCs w:val="30"/>
        </w:rPr>
        <w:t>人民政府防治艾滋病工作委员会的日常工作。</w:t>
      </w:r>
    </w:p>
    <w:p>
      <w:pPr>
        <w:spacing w:line="5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（19）承办</w:t>
      </w:r>
      <w:r>
        <w:rPr>
          <w:rFonts w:hint="eastAsia" w:ascii="宋体" w:hAnsi="宋体" w:eastAsia="宋体" w:cs="宋体"/>
          <w:sz w:val="30"/>
          <w:szCs w:val="30"/>
          <w:lang w:val="en-US" w:eastAsia="zh-CN"/>
        </w:rPr>
        <w:t>乡党</w:t>
      </w:r>
      <w:r>
        <w:rPr>
          <w:rFonts w:hint="eastAsia" w:ascii="宋体" w:hAnsi="宋体" w:eastAsia="宋体" w:cs="宋体"/>
          <w:sz w:val="30"/>
          <w:szCs w:val="30"/>
        </w:rPr>
        <w:t>委、</w:t>
      </w:r>
      <w:r>
        <w:rPr>
          <w:rFonts w:hint="eastAsia" w:ascii="宋体" w:hAnsi="宋体" w:eastAsia="宋体" w:cs="宋体"/>
          <w:sz w:val="30"/>
          <w:szCs w:val="30"/>
          <w:lang w:val="en-US" w:eastAsia="zh-CN"/>
        </w:rPr>
        <w:t>乡</w:t>
      </w:r>
      <w:r>
        <w:rPr>
          <w:rFonts w:hint="eastAsia" w:ascii="宋体" w:hAnsi="宋体" w:eastAsia="宋体" w:cs="宋体"/>
          <w:sz w:val="30"/>
          <w:szCs w:val="30"/>
        </w:rPr>
        <w:t>政府交办的其他事项。</w:t>
      </w:r>
    </w:p>
    <w:p>
      <w:pPr>
        <w:spacing w:line="560" w:lineRule="exact"/>
        <w:ind w:firstLine="480" w:firstLineChars="200"/>
        <w:rPr>
          <w:rFonts w:ascii="仿宋" w:hAnsi="仿宋" w:eastAsia="仿宋" w:cs="仿宋"/>
          <w:color w:val="auto"/>
          <w:sz w:val="24"/>
          <w:szCs w:val="24"/>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2022 年</w:t>
      </w:r>
      <w:r>
        <w:rPr>
          <w:rFonts w:hint="eastAsia" w:ascii="仿宋" w:hAnsi="仿宋" w:eastAsia="仿宋" w:cs="仿宋"/>
          <w:color w:val="000000"/>
          <w:kern w:val="0"/>
          <w:sz w:val="31"/>
          <w:szCs w:val="31"/>
          <w:lang w:val="en-US" w:eastAsia="zh-CN" w:bidi="ar"/>
        </w:rPr>
        <w:t>崇贤</w:t>
      </w:r>
      <w:r>
        <w:rPr>
          <w:rFonts w:ascii="仿宋" w:hAnsi="仿宋" w:eastAsia="仿宋" w:cs="仿宋"/>
          <w:color w:val="000000"/>
          <w:kern w:val="0"/>
          <w:sz w:val="31"/>
          <w:szCs w:val="31"/>
          <w:lang w:val="en-US" w:eastAsia="zh-CN" w:bidi="ar"/>
        </w:rPr>
        <w:t xml:space="preserve">乡卫生院单位内设科室 10 个，包括：内外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hint="eastAsia" w:ascii="仿宋" w:hAnsi="仿宋" w:eastAsia="仿宋" w:cs="仿宋"/>
          <w:color w:val="000000"/>
          <w:kern w:val="0"/>
          <w:sz w:val="31"/>
          <w:szCs w:val="31"/>
          <w:lang w:val="en-US" w:eastAsia="zh-CN" w:bidi="ar"/>
        </w:rPr>
        <w:t xml:space="preserve">科、儿科、妇产科、B 超室、收费室、护理组、中医馆、财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hint="eastAsia" w:ascii="仿宋" w:hAnsi="仿宋" w:eastAsia="仿宋" w:cs="仿宋"/>
          <w:color w:val="000000"/>
          <w:kern w:val="0"/>
          <w:sz w:val="31"/>
          <w:szCs w:val="31"/>
          <w:lang w:val="en-US" w:eastAsia="zh-CN" w:bidi="ar"/>
        </w:rPr>
        <w:t xml:space="preserve">务室、公卫科、办公室。编制人数小计 32 人,其中：行政编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hint="eastAsia" w:ascii="仿宋" w:hAnsi="仿宋" w:eastAsia="仿宋" w:cs="仿宋"/>
          <w:color w:val="000000"/>
          <w:kern w:val="0"/>
          <w:sz w:val="31"/>
          <w:szCs w:val="31"/>
          <w:lang w:val="en-US" w:eastAsia="zh-CN" w:bidi="ar"/>
        </w:rPr>
        <w:t>制人数 0 人,参照公务员管理的事业编制人数 0 人,全部补助事业编制人数 0 人,差额拨款事业编制人数 20 人,自收自支 编制人数 0 人。实有人数小计 31 人,其中：在职人数小计 31人,行政在职人数 0 人,参照公务员管理的事业单位在</w:t>
      </w:r>
      <w:bookmarkStart w:id="0" w:name="_GoBack"/>
      <w:bookmarkEnd w:id="0"/>
      <w:r>
        <w:rPr>
          <w:rFonts w:hint="eastAsia" w:ascii="仿宋" w:hAnsi="仿宋" w:eastAsia="仿宋" w:cs="仿宋"/>
          <w:color w:val="000000"/>
          <w:kern w:val="0"/>
          <w:sz w:val="31"/>
          <w:szCs w:val="31"/>
          <w:lang w:val="en-US" w:eastAsia="zh-CN" w:bidi="ar"/>
        </w:rPr>
        <w:t>职人数 0 人,全部补助事业在职人数 0 人,差额拨款事业在职人数 31人。离休人数小计 0 人,退休人数小计 8 人,退职人员 0 人, 遗属人数 1人。</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崇贤乡卫生院</w:t>
      </w:r>
      <w:r>
        <w:rPr>
          <w:rFonts w:hint="eastAsia" w:ascii="黑体" w:hAnsi="黑体" w:eastAsia="黑体" w:cs="黑体"/>
          <w:b w:val="0"/>
          <w:bCs w:val="0"/>
          <w:color w:val="auto"/>
          <w:sz w:val="32"/>
          <w:szCs w:val="32"/>
        </w:rPr>
        <w:t>预算情况说明</w:t>
      </w:r>
    </w:p>
    <w:p>
      <w:pPr>
        <w:spacing w:line="560" w:lineRule="exact"/>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2022 年</w:t>
      </w:r>
      <w:r>
        <w:rPr>
          <w:rFonts w:hint="eastAsia" w:ascii="仿宋" w:hAnsi="仿宋" w:eastAsia="仿宋" w:cs="仿宋"/>
          <w:color w:val="000000"/>
          <w:kern w:val="0"/>
          <w:sz w:val="30"/>
          <w:szCs w:val="30"/>
          <w:lang w:val="en-US" w:eastAsia="zh-CN" w:bidi="ar"/>
        </w:rPr>
        <w:t xml:space="preserve">本单位收入预算总额 </w:t>
      </w:r>
      <w:r>
        <w:rPr>
          <w:rFonts w:hint="eastAsia" w:ascii="宋体" w:hAnsi="宋体" w:eastAsia="宋体" w:cs="宋体"/>
          <w:color w:val="auto"/>
          <w:sz w:val="30"/>
          <w:szCs w:val="30"/>
          <w:lang w:val="en-US" w:eastAsia="zh-CN"/>
        </w:rPr>
        <w:t>1180.64</w:t>
      </w:r>
      <w:r>
        <w:rPr>
          <w:rFonts w:hint="eastAsia" w:ascii="仿宋" w:hAnsi="仿宋" w:eastAsia="仿宋" w:cs="仿宋"/>
          <w:color w:val="000000"/>
          <w:kern w:val="0"/>
          <w:sz w:val="31"/>
          <w:szCs w:val="31"/>
          <w:lang w:val="en-US" w:eastAsia="zh-CN" w:bidi="ar"/>
        </w:rPr>
        <w:t xml:space="preserve"> </w:t>
      </w:r>
      <w:r>
        <w:rPr>
          <w:rFonts w:hint="eastAsia" w:ascii="仿宋" w:hAnsi="仿宋" w:eastAsia="仿宋" w:cs="仿宋"/>
          <w:color w:val="000000"/>
          <w:kern w:val="0"/>
          <w:sz w:val="30"/>
          <w:szCs w:val="30"/>
          <w:lang w:val="en-US" w:eastAsia="zh-CN" w:bidi="ar"/>
        </w:rPr>
        <w:t>万元，</w:t>
      </w:r>
      <w:r>
        <w:rPr>
          <w:rFonts w:hint="eastAsia" w:ascii="仿宋" w:hAnsi="仿宋" w:eastAsia="仿宋" w:cs="仿宋"/>
          <w:color w:val="000000"/>
          <w:kern w:val="0"/>
          <w:sz w:val="31"/>
          <w:szCs w:val="31"/>
          <w:lang w:val="en-US" w:eastAsia="zh-CN" w:bidi="ar"/>
        </w:rPr>
        <w:t>较上年预算安排</w:t>
      </w:r>
      <w:r>
        <w:rPr>
          <w:rFonts w:hint="eastAsia" w:ascii="宋体" w:hAnsi="宋体" w:eastAsia="宋体" w:cs="宋体"/>
          <w:color w:val="auto"/>
          <w:sz w:val="30"/>
          <w:szCs w:val="30"/>
          <w:lang w:val="en-US" w:eastAsia="zh-CN"/>
        </w:rPr>
        <w:t>增加179.27</w:t>
      </w:r>
      <w:r>
        <w:rPr>
          <w:rFonts w:hint="eastAsia" w:ascii="仿宋" w:hAnsi="仿宋" w:eastAsia="仿宋" w:cs="仿宋"/>
          <w:color w:val="000000"/>
          <w:kern w:val="0"/>
          <w:sz w:val="31"/>
          <w:szCs w:val="31"/>
          <w:lang w:val="en-US" w:eastAsia="zh-CN" w:bidi="ar"/>
        </w:rPr>
        <w:t>万元，</w:t>
      </w:r>
      <w:r>
        <w:rPr>
          <w:rFonts w:hint="eastAsia" w:ascii="宋体" w:hAnsi="宋体" w:eastAsia="宋体" w:cs="宋体"/>
          <w:color w:val="auto"/>
          <w:sz w:val="30"/>
          <w:szCs w:val="30"/>
          <w:lang w:val="en-US" w:eastAsia="zh-CN"/>
        </w:rPr>
        <w:t>增长17.9%</w:t>
      </w:r>
      <w:r>
        <w:rPr>
          <w:rFonts w:hint="eastAsia" w:ascii="仿宋" w:hAnsi="仿宋" w:eastAsia="仿宋" w:cs="仿宋"/>
          <w:color w:val="000000"/>
          <w:kern w:val="0"/>
          <w:sz w:val="31"/>
          <w:szCs w:val="31"/>
          <w:lang w:val="en-US" w:eastAsia="zh-CN" w:bidi="ar"/>
        </w:rPr>
        <w:t xml:space="preserve">。增减变化主要原因是：医疗业务收入及公共卫生收入增加。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具体为：财政拨款收入</w:t>
      </w:r>
      <w:r>
        <w:rPr>
          <w:rFonts w:hint="eastAsia" w:ascii="宋体" w:hAnsi="宋体" w:eastAsia="宋体" w:cs="宋体"/>
          <w:color w:val="auto"/>
          <w:sz w:val="30"/>
          <w:szCs w:val="30"/>
          <w:lang w:val="en-US" w:eastAsia="zh-CN"/>
        </w:rPr>
        <w:t>185.42</w:t>
      </w:r>
      <w:r>
        <w:rPr>
          <w:rFonts w:hint="eastAsia" w:ascii="仿宋" w:hAnsi="仿宋" w:eastAsia="仿宋" w:cs="仿宋"/>
          <w:color w:val="000000"/>
          <w:kern w:val="0"/>
          <w:sz w:val="31"/>
          <w:szCs w:val="31"/>
          <w:lang w:val="en-US" w:eastAsia="zh-CN" w:bidi="ar"/>
        </w:rPr>
        <w:t xml:space="preserve"> </w:t>
      </w:r>
      <w:r>
        <w:rPr>
          <w:rFonts w:hint="eastAsia" w:ascii="仿宋" w:hAnsi="仿宋" w:eastAsia="仿宋" w:cs="仿宋"/>
          <w:color w:val="000000"/>
          <w:kern w:val="0"/>
          <w:sz w:val="30"/>
          <w:szCs w:val="30"/>
          <w:lang w:val="en-US" w:eastAsia="zh-CN" w:bidi="ar"/>
        </w:rPr>
        <w:t>万元，占收入预算总额的1</w:t>
      </w:r>
      <w:r>
        <w:rPr>
          <w:rFonts w:hint="eastAsia" w:ascii="宋体" w:hAnsi="宋体" w:eastAsia="宋体" w:cs="宋体"/>
          <w:color w:val="auto"/>
          <w:sz w:val="30"/>
          <w:szCs w:val="30"/>
          <w:lang w:val="en-US" w:eastAsia="zh-CN"/>
        </w:rPr>
        <w:t>5.7</w:t>
      </w:r>
      <w:r>
        <w:rPr>
          <w:rFonts w:hint="eastAsia" w:ascii="宋体" w:hAnsi="宋体" w:eastAsia="宋体" w:cs="宋体"/>
          <w:color w:val="auto"/>
          <w:sz w:val="30"/>
          <w:szCs w:val="30"/>
        </w:rPr>
        <w:t>%</w:t>
      </w:r>
      <w:r>
        <w:rPr>
          <w:rFonts w:hint="eastAsia" w:ascii="仿宋" w:hAnsi="仿宋" w:eastAsia="仿宋" w:cs="仿宋"/>
          <w:color w:val="000000"/>
          <w:kern w:val="0"/>
          <w:sz w:val="30"/>
          <w:szCs w:val="30"/>
          <w:lang w:val="en-US" w:eastAsia="zh-CN" w:bidi="ar"/>
        </w:rPr>
        <w:t>，</w:t>
      </w:r>
      <w:r>
        <w:rPr>
          <w:rFonts w:hint="eastAsia" w:ascii="仿宋" w:hAnsi="仿宋" w:eastAsia="仿宋" w:cs="仿宋"/>
          <w:color w:val="000000"/>
          <w:kern w:val="0"/>
          <w:sz w:val="31"/>
          <w:szCs w:val="31"/>
          <w:lang w:val="en-US" w:eastAsia="zh-CN" w:bidi="ar"/>
        </w:rPr>
        <w:t xml:space="preserve">较上年预算安排减少 9.2万元；事业收入 </w:t>
      </w:r>
      <w:r>
        <w:rPr>
          <w:rFonts w:hint="eastAsia" w:ascii="宋体" w:hAnsi="宋体" w:eastAsia="宋体" w:cs="宋体"/>
          <w:color w:val="auto"/>
          <w:sz w:val="30"/>
          <w:szCs w:val="30"/>
          <w:lang w:val="en-US" w:eastAsia="zh-CN"/>
        </w:rPr>
        <w:t>995.22</w:t>
      </w:r>
      <w:r>
        <w:rPr>
          <w:rFonts w:hint="eastAsia" w:ascii="仿宋" w:hAnsi="仿宋" w:eastAsia="仿宋" w:cs="仿宋"/>
          <w:color w:val="000000"/>
          <w:kern w:val="0"/>
          <w:sz w:val="30"/>
          <w:szCs w:val="30"/>
          <w:lang w:val="en-US" w:eastAsia="zh-CN" w:bidi="ar"/>
        </w:rPr>
        <w:t>万元，占收入预算总额的 84.3%，</w:t>
      </w:r>
      <w:r>
        <w:rPr>
          <w:rFonts w:hint="eastAsia" w:ascii="仿宋" w:hAnsi="仿宋" w:eastAsia="仿宋" w:cs="仿宋"/>
          <w:color w:val="000000"/>
          <w:kern w:val="0"/>
          <w:sz w:val="31"/>
          <w:szCs w:val="31"/>
          <w:lang w:val="en-US" w:eastAsia="zh-CN" w:bidi="ar"/>
        </w:rPr>
        <w:t>较上年预算安排增加 188.47万元。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2022 年</w:t>
      </w:r>
      <w:r>
        <w:rPr>
          <w:rFonts w:hint="eastAsia" w:ascii="仿宋" w:hAnsi="仿宋" w:eastAsia="仿宋" w:cs="仿宋"/>
          <w:color w:val="000000"/>
          <w:kern w:val="0"/>
          <w:sz w:val="30"/>
          <w:szCs w:val="30"/>
          <w:lang w:val="en-US" w:eastAsia="zh-CN" w:bidi="ar"/>
        </w:rPr>
        <w:t xml:space="preserve">本单位支出预算总额 </w:t>
      </w:r>
      <w:r>
        <w:rPr>
          <w:rFonts w:hint="eastAsia" w:ascii="仿宋" w:hAnsi="仿宋" w:eastAsia="仿宋" w:cs="仿宋"/>
          <w:color w:val="000000"/>
          <w:kern w:val="0"/>
          <w:sz w:val="31"/>
          <w:szCs w:val="31"/>
          <w:lang w:val="en-US" w:eastAsia="zh-CN" w:bidi="ar"/>
        </w:rPr>
        <w:t xml:space="preserve">1180.64 </w:t>
      </w:r>
      <w:r>
        <w:rPr>
          <w:rFonts w:hint="eastAsia" w:ascii="仿宋" w:hAnsi="仿宋" w:eastAsia="仿宋" w:cs="仿宋"/>
          <w:color w:val="000000"/>
          <w:kern w:val="0"/>
          <w:sz w:val="30"/>
          <w:szCs w:val="30"/>
          <w:lang w:val="en-US" w:eastAsia="zh-CN" w:bidi="ar"/>
        </w:rPr>
        <w:t>万元，</w:t>
      </w:r>
      <w:r>
        <w:rPr>
          <w:rFonts w:hint="eastAsia" w:ascii="仿宋" w:hAnsi="仿宋" w:eastAsia="仿宋" w:cs="仿宋"/>
          <w:color w:val="000000"/>
          <w:kern w:val="0"/>
          <w:sz w:val="31"/>
          <w:szCs w:val="31"/>
          <w:lang w:val="en-US" w:eastAsia="zh-CN" w:bidi="ar"/>
        </w:rPr>
        <w:t xml:space="preserve">较上年预算安 排增加 179.27万元，增长17.9%。增减变化主要原因是：医疗业务收入及公共卫生收入增加。 </w:t>
      </w:r>
      <w:r>
        <w:rPr>
          <w:rFonts w:hint="eastAsia" w:ascii="仿宋" w:hAnsi="仿宋" w:eastAsia="仿宋" w:cs="仿宋"/>
          <w:color w:val="000000"/>
          <w:kern w:val="0"/>
          <w:sz w:val="30"/>
          <w:szCs w:val="30"/>
          <w:lang w:val="en-US" w:eastAsia="zh-CN" w:bidi="ar"/>
        </w:rPr>
        <w:t xml:space="preserve">具体为：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　　按支出项目类别及经济分类科目划分：基本支出 </w:t>
      </w:r>
      <w:r>
        <w:rPr>
          <w:rFonts w:hint="eastAsia" w:ascii="仿宋" w:hAnsi="仿宋" w:eastAsia="仿宋" w:cs="仿宋"/>
          <w:sz w:val="32"/>
          <w:szCs w:val="32"/>
          <w:lang w:val="en-US" w:eastAsia="zh-CN"/>
        </w:rPr>
        <w:t>1180.64</w:t>
      </w:r>
      <w:r>
        <w:rPr>
          <w:rFonts w:hint="eastAsia" w:ascii="仿宋" w:hAnsi="仿宋" w:eastAsia="仿宋" w:cs="仿宋"/>
          <w:color w:val="000000"/>
          <w:kern w:val="0"/>
          <w:sz w:val="30"/>
          <w:szCs w:val="30"/>
          <w:lang w:val="en-US" w:eastAsia="zh-CN" w:bidi="ar"/>
        </w:rPr>
        <w:t>万元，</w:t>
      </w:r>
      <w:r>
        <w:rPr>
          <w:rFonts w:hint="eastAsia" w:ascii="仿宋" w:hAnsi="仿宋" w:eastAsia="仿宋" w:cs="仿宋"/>
          <w:color w:val="000000"/>
          <w:kern w:val="0"/>
          <w:sz w:val="31"/>
          <w:szCs w:val="31"/>
          <w:lang w:val="en-US" w:eastAsia="zh-CN" w:bidi="ar"/>
        </w:rPr>
        <w:t>较上年预算安排增加179.27万元。</w:t>
      </w:r>
      <w:r>
        <w:rPr>
          <w:rFonts w:hint="eastAsia" w:ascii="仿宋" w:hAnsi="仿宋" w:eastAsia="仿宋" w:cs="仿宋"/>
          <w:color w:val="000000"/>
          <w:kern w:val="0"/>
          <w:sz w:val="30"/>
          <w:szCs w:val="30"/>
          <w:lang w:val="en-US" w:eastAsia="zh-CN" w:bidi="ar"/>
        </w:rPr>
        <w:t xml:space="preserve">其中：工资福利支出 </w:t>
      </w:r>
      <w:r>
        <w:rPr>
          <w:rFonts w:hint="eastAsia" w:ascii="宋体" w:hAnsi="宋体" w:eastAsia="宋体" w:cs="宋体"/>
          <w:color w:val="auto"/>
          <w:sz w:val="30"/>
          <w:szCs w:val="30"/>
          <w:lang w:val="en-US" w:eastAsia="zh-CN"/>
        </w:rPr>
        <w:t>428.5</w:t>
      </w:r>
      <w:r>
        <w:rPr>
          <w:rFonts w:hint="eastAsia" w:ascii="仿宋" w:hAnsi="仿宋" w:eastAsia="仿宋" w:cs="仿宋"/>
          <w:color w:val="000000"/>
          <w:kern w:val="0"/>
          <w:sz w:val="30"/>
          <w:szCs w:val="30"/>
          <w:lang w:val="en-US" w:eastAsia="zh-CN" w:bidi="ar"/>
        </w:rPr>
        <w:t>万元，占支出预算总额的 36.29%，</w:t>
      </w:r>
      <w:r>
        <w:rPr>
          <w:rFonts w:hint="eastAsia" w:ascii="仿宋" w:hAnsi="仿宋" w:eastAsia="仿宋" w:cs="仿宋"/>
          <w:color w:val="000000"/>
          <w:kern w:val="0"/>
          <w:sz w:val="31"/>
          <w:szCs w:val="31"/>
          <w:lang w:val="en-US" w:eastAsia="zh-CN" w:bidi="ar"/>
        </w:rPr>
        <w:t>较上年预算安排增加233.88 万元；</w:t>
      </w:r>
      <w:r>
        <w:rPr>
          <w:rFonts w:hint="eastAsia" w:ascii="仿宋" w:hAnsi="仿宋" w:eastAsia="仿宋" w:cs="仿宋"/>
          <w:color w:val="000000"/>
          <w:kern w:val="0"/>
          <w:sz w:val="30"/>
          <w:szCs w:val="30"/>
          <w:lang w:val="en-US" w:eastAsia="zh-CN" w:bidi="ar"/>
        </w:rPr>
        <w:t>商品和服务支出376.14万元，占支出预算总额的 31.86%，</w:t>
      </w:r>
      <w:r>
        <w:rPr>
          <w:rFonts w:hint="eastAsia" w:ascii="仿宋" w:hAnsi="仿宋" w:eastAsia="仿宋" w:cs="仿宋"/>
          <w:color w:val="000000"/>
          <w:kern w:val="0"/>
          <w:sz w:val="31"/>
          <w:szCs w:val="31"/>
          <w:lang w:val="en-US" w:eastAsia="zh-CN" w:bidi="ar"/>
        </w:rPr>
        <w:t>较上年预算安排减少 97.19 万元</w:t>
      </w:r>
      <w:r>
        <w:rPr>
          <w:rFonts w:hint="eastAsia" w:ascii="仿宋" w:hAnsi="仿宋" w:eastAsia="仿宋" w:cs="仿宋"/>
          <w:color w:val="000000"/>
          <w:kern w:val="0"/>
          <w:sz w:val="30"/>
          <w:szCs w:val="30"/>
          <w:lang w:val="en-US" w:eastAsia="zh-CN" w:bidi="ar"/>
        </w:rPr>
        <w:t>；对个人家庭 的补助 0 万元，占支出预算总额的 0%，</w:t>
      </w:r>
      <w:r>
        <w:rPr>
          <w:rFonts w:hint="eastAsia" w:ascii="仿宋" w:hAnsi="仿宋" w:eastAsia="仿宋" w:cs="仿宋"/>
          <w:color w:val="000000"/>
          <w:kern w:val="0"/>
          <w:sz w:val="31"/>
          <w:szCs w:val="31"/>
          <w:lang w:val="en-US" w:eastAsia="zh-CN" w:bidi="ar"/>
        </w:rPr>
        <w:t>较上年预算安排减少 0 万元</w:t>
      </w:r>
      <w:r>
        <w:rPr>
          <w:rFonts w:hint="eastAsia" w:ascii="仿宋" w:hAnsi="仿宋" w:eastAsia="仿宋" w:cs="仿宋"/>
          <w:color w:val="000000"/>
          <w:kern w:val="0"/>
          <w:sz w:val="30"/>
          <w:szCs w:val="30"/>
          <w:lang w:val="en-US" w:eastAsia="zh-CN" w:bidi="ar"/>
        </w:rPr>
        <w:t xml:space="preserve">；资本性支出 </w:t>
      </w:r>
      <w:r>
        <w:rPr>
          <w:rFonts w:hint="eastAsia" w:ascii="宋体" w:hAnsi="宋体" w:eastAsia="宋体" w:cs="宋体"/>
          <w:color w:val="auto"/>
          <w:sz w:val="30"/>
          <w:szCs w:val="30"/>
          <w:lang w:val="en-US" w:eastAsia="zh-CN"/>
        </w:rPr>
        <w:t>376</w:t>
      </w:r>
      <w:r>
        <w:rPr>
          <w:rFonts w:hint="eastAsia" w:ascii="仿宋" w:hAnsi="仿宋" w:eastAsia="仿宋" w:cs="仿宋"/>
          <w:color w:val="000000"/>
          <w:kern w:val="0"/>
          <w:sz w:val="30"/>
          <w:szCs w:val="30"/>
          <w:lang w:val="en-US" w:eastAsia="zh-CN" w:bidi="ar"/>
        </w:rPr>
        <w:t>万元，占支出预算总额的31.85%</w:t>
      </w:r>
      <w:r>
        <w:rPr>
          <w:rFonts w:hint="eastAsia" w:ascii="仿宋" w:hAnsi="仿宋" w:eastAsia="仿宋" w:cs="仿宋"/>
          <w:color w:val="000000"/>
          <w:kern w:val="0"/>
          <w:sz w:val="31"/>
          <w:szCs w:val="31"/>
          <w:lang w:val="en-US" w:eastAsia="zh-CN" w:bidi="ar"/>
        </w:rPr>
        <w:t>，较上年预算安排增加 271万元</w:t>
      </w:r>
      <w:r>
        <w:rPr>
          <w:rFonts w:hint="eastAsia" w:ascii="仿宋" w:hAnsi="仿宋" w:eastAsia="仿宋" w:cs="仿宋"/>
          <w:color w:val="000000"/>
          <w:kern w:val="0"/>
          <w:sz w:val="30"/>
          <w:szCs w:val="30"/>
          <w:lang w:val="en-US" w:eastAsia="zh-CN" w:bidi="ar"/>
        </w:rPr>
        <w:t xml:space="preserve">；项目支出 </w:t>
      </w:r>
      <w:r>
        <w:rPr>
          <w:rFonts w:hint="eastAsia" w:ascii="仿宋" w:hAnsi="仿宋" w:eastAsia="仿宋" w:cs="仿宋"/>
          <w:color w:val="000000"/>
          <w:kern w:val="0"/>
          <w:sz w:val="31"/>
          <w:szCs w:val="31"/>
          <w:lang w:val="en-US" w:eastAsia="zh-CN" w:bidi="ar"/>
        </w:rPr>
        <w:t xml:space="preserve">0 </w:t>
      </w:r>
      <w:r>
        <w:rPr>
          <w:rFonts w:hint="eastAsia" w:ascii="仿宋" w:hAnsi="仿宋" w:eastAsia="仿宋" w:cs="仿宋"/>
          <w:color w:val="000000"/>
          <w:kern w:val="0"/>
          <w:sz w:val="30"/>
          <w:szCs w:val="30"/>
          <w:lang w:val="en-US" w:eastAsia="zh-CN" w:bidi="ar"/>
        </w:rPr>
        <w:t>万元，</w:t>
      </w:r>
      <w:r>
        <w:rPr>
          <w:rFonts w:hint="eastAsia" w:ascii="仿宋" w:hAnsi="仿宋" w:eastAsia="仿宋" w:cs="仿宋"/>
          <w:color w:val="000000"/>
          <w:kern w:val="0"/>
          <w:sz w:val="31"/>
          <w:szCs w:val="31"/>
          <w:lang w:val="en-US" w:eastAsia="zh-CN" w:bidi="ar"/>
        </w:rPr>
        <w:t>较上年预算安 排增加 0 万元</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按支出功能分类科目划分：</w:t>
      </w:r>
      <w:r>
        <w:rPr>
          <w:rFonts w:hint="eastAsia" w:ascii="仿宋" w:hAnsi="仿宋" w:eastAsia="仿宋" w:cs="仿宋"/>
          <w:color w:val="000000"/>
          <w:kern w:val="0"/>
          <w:sz w:val="31"/>
          <w:szCs w:val="31"/>
          <w:lang w:val="en-US" w:eastAsia="zh-CN" w:bidi="ar"/>
        </w:rPr>
        <w:t>社会保障和就业39.12万元</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占支出预算总额的 3.31%</w:t>
      </w:r>
      <w:r>
        <w:rPr>
          <w:rFonts w:hint="eastAsia" w:ascii="仿宋" w:hAnsi="仿宋" w:eastAsia="仿宋" w:cs="仿宋"/>
          <w:color w:val="000000"/>
          <w:kern w:val="0"/>
          <w:sz w:val="31"/>
          <w:szCs w:val="31"/>
          <w:lang w:val="en-US" w:eastAsia="zh-CN" w:bidi="ar"/>
        </w:rPr>
        <w:t>，较上年预算安排增加 4.17万元</w:t>
      </w:r>
      <w:r>
        <w:rPr>
          <w:rFonts w:hint="eastAsia" w:ascii="仿宋" w:hAnsi="仿宋" w:eastAsia="仿宋" w:cs="仿宋"/>
          <w:color w:val="000000"/>
          <w:kern w:val="0"/>
          <w:sz w:val="30"/>
          <w:szCs w:val="30"/>
          <w:lang w:val="en-US" w:eastAsia="zh-CN" w:bidi="ar"/>
        </w:rPr>
        <w:t>；乡镇卫生院 1176.47万元，占支出预算总额的 96.69%，</w:t>
      </w:r>
      <w:r>
        <w:rPr>
          <w:rFonts w:hint="eastAsia" w:ascii="仿宋" w:hAnsi="仿宋" w:eastAsia="仿宋" w:cs="仿宋"/>
          <w:color w:val="000000"/>
          <w:kern w:val="0"/>
          <w:sz w:val="31"/>
          <w:szCs w:val="31"/>
          <w:lang w:val="en-US" w:eastAsia="zh-CN" w:bidi="ar"/>
        </w:rPr>
        <w:t>较上年预算安排增加 210.05万元。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 xml:space="preserve">2022 年本单位财政拨款（补助）支出预算 </w:t>
      </w:r>
      <w:r>
        <w:rPr>
          <w:rFonts w:hint="eastAsia" w:ascii="仿宋" w:hAnsi="仿宋" w:eastAsia="仿宋" w:cs="仿宋"/>
          <w:color w:val="000000"/>
          <w:kern w:val="0"/>
          <w:sz w:val="31"/>
          <w:szCs w:val="31"/>
          <w:lang w:val="en-US" w:eastAsia="zh-CN" w:bidi="ar"/>
        </w:rPr>
        <w:t>185.42</w:t>
      </w:r>
      <w:r>
        <w:rPr>
          <w:rFonts w:ascii="仿宋" w:hAnsi="仿宋" w:eastAsia="仿宋" w:cs="仿宋"/>
          <w:color w:val="000000"/>
          <w:kern w:val="0"/>
          <w:sz w:val="31"/>
          <w:szCs w:val="31"/>
          <w:lang w:val="en-US" w:eastAsia="zh-CN" w:bidi="ar"/>
        </w:rPr>
        <w:t xml:space="preserve">万元，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占本年支出预算总额的 15.71%，较上年预算安排减少 9.2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万元，减少 4.73%。增减变化主要原因是：职工人员减少。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具体为：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按支出经济分类科目划分：基本支出 185.42 万元，较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上年预算安排减少9.2万元，其中：工资福利支出 185.42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万元，</w:t>
      </w:r>
      <w:r>
        <w:rPr>
          <w:rFonts w:hint="eastAsia" w:ascii="仿宋" w:hAnsi="仿宋" w:eastAsia="仿宋" w:cs="仿宋"/>
          <w:color w:val="000000"/>
          <w:kern w:val="0"/>
          <w:sz w:val="30"/>
          <w:szCs w:val="30"/>
          <w:lang w:val="en-US" w:eastAsia="zh-CN" w:bidi="ar"/>
        </w:rPr>
        <w:t>占财政拨款预算总额的 100%，</w:t>
      </w:r>
      <w:r>
        <w:rPr>
          <w:rFonts w:hint="eastAsia" w:ascii="仿宋" w:hAnsi="仿宋" w:eastAsia="仿宋" w:cs="仿宋"/>
          <w:color w:val="000000"/>
          <w:kern w:val="0"/>
          <w:sz w:val="31"/>
          <w:szCs w:val="31"/>
          <w:lang w:val="en-US" w:eastAsia="zh-CN" w:bidi="ar"/>
        </w:rPr>
        <w:t>较上年预算安排减少 9.2万元；项目支出 0 万元，</w:t>
      </w:r>
      <w:r>
        <w:rPr>
          <w:rFonts w:hint="eastAsia" w:ascii="仿宋" w:hAnsi="仿宋" w:eastAsia="仿宋" w:cs="仿宋"/>
          <w:color w:val="000000"/>
          <w:kern w:val="0"/>
          <w:sz w:val="30"/>
          <w:szCs w:val="30"/>
          <w:lang w:val="en-US" w:eastAsia="zh-CN" w:bidi="ar"/>
        </w:rPr>
        <w:t>占财政拨款预算总额的 0%，</w:t>
      </w:r>
      <w:r>
        <w:rPr>
          <w:rFonts w:hint="eastAsia" w:ascii="仿宋" w:hAnsi="仿宋" w:eastAsia="仿宋" w:cs="仿宋"/>
          <w:color w:val="000000"/>
          <w:kern w:val="0"/>
          <w:sz w:val="31"/>
          <w:szCs w:val="31"/>
          <w:lang w:val="en-US" w:eastAsia="zh-CN" w:bidi="ar"/>
        </w:rPr>
        <w:t xml:space="preserve">较上年预算安排增加 0 万元。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按支出功能分类科目划分：社会保障和就业 23.47万元</w:t>
      </w:r>
      <w:r>
        <w:rPr>
          <w:rFonts w:hint="eastAsia" w:ascii="仿宋" w:hAnsi="仿宋" w:eastAsia="仿宋" w:cs="仿宋"/>
          <w:color w:val="000000"/>
          <w:kern w:val="0"/>
          <w:sz w:val="30"/>
          <w:szCs w:val="30"/>
          <w:lang w:val="en-US" w:eastAsia="zh-CN" w:bidi="ar"/>
        </w:rPr>
        <w:t>， 占财政拨款预算总额的 12.65%</w:t>
      </w:r>
      <w:r>
        <w:rPr>
          <w:rFonts w:hint="eastAsia" w:ascii="仿宋" w:hAnsi="仿宋" w:eastAsia="仿宋" w:cs="仿宋"/>
          <w:color w:val="000000"/>
          <w:kern w:val="0"/>
          <w:sz w:val="31"/>
          <w:szCs w:val="31"/>
          <w:lang w:val="en-US" w:eastAsia="zh-CN" w:bidi="ar"/>
        </w:rPr>
        <w:t>，较上年预算安排减少 1.28万元</w:t>
      </w:r>
      <w:r>
        <w:rPr>
          <w:rFonts w:hint="eastAsia" w:ascii="仿宋" w:hAnsi="仿宋" w:eastAsia="仿宋" w:cs="仿宋"/>
          <w:color w:val="000000"/>
          <w:kern w:val="0"/>
          <w:sz w:val="30"/>
          <w:szCs w:val="30"/>
          <w:lang w:val="en-US" w:eastAsia="zh-CN" w:bidi="ar"/>
        </w:rPr>
        <w:t>；乡镇卫生院 161.95万元</w:t>
      </w:r>
      <w:r>
        <w:rPr>
          <w:rFonts w:hint="eastAsia" w:ascii="仿宋" w:hAnsi="仿宋" w:eastAsia="仿宋" w:cs="仿宋"/>
          <w:color w:val="000000"/>
          <w:kern w:val="0"/>
          <w:sz w:val="31"/>
          <w:szCs w:val="31"/>
          <w:lang w:val="en-US" w:eastAsia="zh-CN" w:bidi="ar"/>
        </w:rPr>
        <w:t>，</w:t>
      </w:r>
      <w:r>
        <w:rPr>
          <w:rFonts w:hint="eastAsia" w:ascii="仿宋" w:hAnsi="仿宋" w:eastAsia="仿宋" w:cs="仿宋"/>
          <w:color w:val="000000"/>
          <w:kern w:val="0"/>
          <w:sz w:val="30"/>
          <w:szCs w:val="30"/>
          <w:lang w:val="en-US" w:eastAsia="zh-CN" w:bidi="ar"/>
        </w:rPr>
        <w:t xml:space="preserve">占财政拨款预算总额的87.35%， </w:t>
      </w:r>
      <w:r>
        <w:rPr>
          <w:rFonts w:hint="eastAsia" w:ascii="仿宋" w:hAnsi="仿宋" w:eastAsia="仿宋" w:cs="仿宋"/>
          <w:color w:val="000000"/>
          <w:kern w:val="0"/>
          <w:sz w:val="31"/>
          <w:szCs w:val="31"/>
          <w:lang w:val="en-US" w:eastAsia="zh-CN" w:bidi="ar"/>
        </w:rPr>
        <w:t>较上年预算安排减少 7.92万元。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无政府性基金预算拨款安排的支出。</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 xml:space="preserve">2022 年本单位国有资本经营支出预算为 0 万元，本单位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无国有资本经营预算收入。</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 xml:space="preserve">2022 年单位机关运行经费预算 0 万元，比 2021 年预算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增加 0 万元，增长 0％。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按照《地方预决算公开操作规程》明确的口径，机关运行费指各部门的公用经费，包括办公及印刷费、邮电费、差旅费、会议费、福利费、日常维修费、专用材料及一般设备 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 xml:space="preserve">2022 年单位政府采购总额 </w:t>
      </w:r>
      <w:r>
        <w:rPr>
          <w:rFonts w:hint="eastAsia" w:ascii="宋体" w:hAnsi="宋体" w:eastAsia="宋体" w:cs="宋体"/>
          <w:color w:val="auto"/>
          <w:sz w:val="30"/>
          <w:szCs w:val="30"/>
          <w:lang w:val="en-US" w:eastAsia="zh-CN"/>
        </w:rPr>
        <w:t>376</w:t>
      </w:r>
      <w:r>
        <w:rPr>
          <w:rFonts w:ascii="仿宋" w:hAnsi="仿宋" w:eastAsia="仿宋" w:cs="仿宋"/>
          <w:color w:val="000000"/>
          <w:kern w:val="0"/>
          <w:sz w:val="31"/>
          <w:szCs w:val="31"/>
          <w:lang w:val="en-US" w:eastAsia="zh-CN" w:bidi="ar"/>
        </w:rPr>
        <w:t xml:space="preserve"> 万元，其中：政府采购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货物预算</w:t>
      </w:r>
      <w:r>
        <w:rPr>
          <w:rFonts w:hint="eastAsia" w:ascii="宋体" w:hAnsi="宋体" w:eastAsia="宋体" w:cs="宋体"/>
          <w:color w:val="auto"/>
          <w:sz w:val="30"/>
          <w:szCs w:val="30"/>
          <w:lang w:val="en-US" w:eastAsia="zh-CN"/>
        </w:rPr>
        <w:t>376</w:t>
      </w:r>
      <w:r>
        <w:rPr>
          <w:rFonts w:hint="eastAsia" w:ascii="仿宋" w:hAnsi="仿宋" w:eastAsia="仿宋" w:cs="仿宋"/>
          <w:color w:val="000000"/>
          <w:kern w:val="0"/>
          <w:sz w:val="31"/>
          <w:szCs w:val="31"/>
          <w:lang w:val="en-US" w:eastAsia="zh-CN" w:bidi="ar"/>
        </w:rPr>
        <w:t xml:space="preserve"> 万元、政府采购工程预算 0 万元、政府采购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服务预算 0 万元。</w:t>
      </w:r>
    </w:p>
    <w:p>
      <w:pPr>
        <w:spacing w:line="560" w:lineRule="exact"/>
        <w:rPr>
          <w:rFonts w:ascii="仿宋" w:hAnsi="仿宋" w:eastAsia="仿宋" w:cs="仿宋"/>
          <w:b/>
          <w:bCs/>
          <w:color w:val="auto"/>
          <w:sz w:val="32"/>
          <w:szCs w:val="32"/>
        </w:rPr>
      </w:pPr>
      <w:r>
        <w:rPr>
          <w:rFonts w:hint="eastAsia" w:ascii="仿宋" w:hAnsi="仿宋" w:eastAsia="仿宋" w:cs="仿宋"/>
          <w:b/>
          <w:bCs/>
          <w:color w:val="auto"/>
          <w:sz w:val="32"/>
          <w:szCs w:val="32"/>
          <w:lang w:eastAsia="zh-CN"/>
        </w:rPr>
        <w:t>　　</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 xml:space="preserve">截至 2021 年 12 月 31 日本单位共有车辆 1 辆，其中：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一般公务用车 0 辆、执法执勤用车 0 辆、特殊用途车 1 辆。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2022 年本单位预算安排购置车辆 0 辆，安排购置单位价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值 200 万元以上大型设备具为： </w:t>
      </w:r>
      <w:r>
        <w:rPr>
          <w:rFonts w:hint="eastAsia" w:ascii="仿宋" w:hAnsi="仿宋" w:eastAsia="仿宋" w:cs="仿宋"/>
          <w:color w:val="000000"/>
          <w:kern w:val="0"/>
          <w:sz w:val="31"/>
          <w:szCs w:val="31"/>
          <w:u w:val="single"/>
          <w:lang w:val="en-US" w:eastAsia="zh-CN" w:bidi="ar"/>
        </w:rPr>
        <w:t xml:space="preserve">无 </w:t>
      </w:r>
      <w:r>
        <w:rPr>
          <w:rFonts w:hint="eastAsia" w:ascii="仿宋" w:hAnsi="仿宋" w:eastAsia="仿宋" w:cs="仿宋"/>
          <w:color w:val="000000"/>
          <w:kern w:val="0"/>
          <w:sz w:val="31"/>
          <w:szCs w:val="31"/>
          <w:lang w:val="en-US" w:eastAsia="zh-CN" w:bidi="ar"/>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2022 年实行绩效目标管理的项目 0 个，涉及资金 0 万元。</w:t>
      </w:r>
    </w:p>
    <w:p>
      <w:pPr>
        <w:spacing w:line="560" w:lineRule="exact"/>
        <w:rPr>
          <w:rFonts w:hint="eastAsia" w:ascii="楷体" w:hAnsi="楷体" w:eastAsia="楷体" w:cs="楷体"/>
          <w:b/>
          <w:bCs/>
          <w:color w:val="auto"/>
          <w:sz w:val="32"/>
          <w:szCs w:val="32"/>
        </w:rPr>
      </w:pPr>
      <w:r>
        <w:rPr>
          <w:rFonts w:hint="eastAsia" w:ascii="楷体" w:hAnsi="楷体" w:eastAsia="楷体" w:cs="楷体"/>
          <w:b/>
          <w:bCs/>
          <w:color w:val="auto"/>
          <w:sz w:val="32"/>
          <w:szCs w:val="32"/>
          <w:lang w:eastAsia="zh-CN"/>
        </w:rPr>
        <w:t>　　</w:t>
      </w: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 xml:space="preserve">2022 年本单位“三公”经费一般公共预算安排 0 万元。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其中：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因公出国（境）费 0 万元，比上年增加 0 万元，主要原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因是：与上年安排保持一致。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公务接待费 0 万元，比上年增加 0 万元，主要原因是：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与上年安排保持一致。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公务用车运行维护费 0 万元，比上年增加 0 万元，主要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原因是：与上年安排保持一致。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公务用车购置费 0 万元，比上年增加 0 万元，主要原因是：与上年安排保持一致。</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崇贤乡</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eastAsia="仿宋"/>
          <w:color w:val="auto"/>
          <w:lang w:eastAsia="zh-CN"/>
        </w:rPr>
      </w:pPr>
      <w:r>
        <w:rPr>
          <w:rFonts w:hint="eastAsia" w:eastAsia="仿宋"/>
          <w:color w:val="auto"/>
          <w:lang w:eastAsia="zh-CN"/>
        </w:rPr>
        <w:t>　　　</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00"/>
        <w:gridCol w:w="2407"/>
        <w:gridCol w:w="3855"/>
        <w:gridCol w:w="2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4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填报单位:[403025]兴国县崇贤乡卫生院</w:t>
            </w:r>
          </w:p>
        </w:tc>
        <w:tc>
          <w:tcPr>
            <w:tcW w:w="848"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136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84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22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8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（一）一般公共预算收入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1,124.47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（二）政府性基金预算收入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（三）国有资本经营预算收入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二、教育收费资金收入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三、事业收入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995.21</w:t>
            </w: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四、事业单位经营收入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五、附属单位上缴收入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六、上级补助收入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七、其他收入</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本年收入合计</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1,180.64</w:t>
            </w: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八、使用非财政拨款结余</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结转下年</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九、上年结转（结余）</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1,180.64</w:t>
            </w:r>
          </w:p>
        </w:tc>
        <w:tc>
          <w:tcPr>
            <w:tcW w:w="1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1,180.64</w:t>
            </w:r>
          </w:p>
        </w:tc>
      </w:tr>
    </w:tbl>
    <w:p>
      <w:pPr>
        <w:pStyle w:val="2"/>
        <w:rPr>
          <w:rFonts w:hint="eastAsia" w:eastAsia="仿宋"/>
          <w:color w:val="auto"/>
          <w:lang w:eastAsia="zh-CN"/>
        </w:rPr>
      </w:pPr>
    </w:p>
    <w:p>
      <w:pPr>
        <w:pStyle w:val="2"/>
        <w:numPr>
          <w:ilvl w:val="0"/>
          <w:numId w:val="1"/>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tbl>
      <w:tblPr>
        <w:tblStyle w:val="3"/>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87"/>
        <w:gridCol w:w="2654"/>
        <w:gridCol w:w="1281"/>
        <w:gridCol w:w="496"/>
        <w:gridCol w:w="819"/>
        <w:gridCol w:w="672"/>
        <w:gridCol w:w="394"/>
        <w:gridCol w:w="238"/>
        <w:gridCol w:w="399"/>
        <w:gridCol w:w="363"/>
        <w:gridCol w:w="269"/>
        <w:gridCol w:w="308"/>
        <w:gridCol w:w="611"/>
        <w:gridCol w:w="600"/>
        <w:gridCol w:w="565"/>
        <w:gridCol w:w="520"/>
        <w:gridCol w:w="842"/>
        <w:gridCol w:w="1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638" w:type="pct"/>
            <w:gridSpan w:val="2"/>
            <w:tcBorders>
              <w:top w:val="nil"/>
              <w:left w:val="nil"/>
              <w:bottom w:val="nil"/>
              <w:right w:val="nil"/>
            </w:tcBorders>
            <w:shd w:val="clear" w:color="auto" w:fill="auto"/>
            <w:noWrap/>
            <w:vAlign w:val="center"/>
          </w:tcPr>
          <w:p>
            <w:pPr>
              <w:rPr>
                <w:rFonts w:hint="default" w:ascii="Calibri" w:hAnsi="Calibri" w:cs="Calibri"/>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[403025]兴国县崇贤乡卫生院</w:t>
            </w:r>
          </w:p>
        </w:tc>
        <w:tc>
          <w:tcPr>
            <w:tcW w:w="452"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175"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289"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237"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224"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223"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324"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211"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199"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183"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297"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40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70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功能科目编码</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功能科目名称</w:t>
            </w:r>
          </w:p>
        </w:tc>
        <w:tc>
          <w:tcPr>
            <w:tcW w:w="452"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合计</w:t>
            </w:r>
          </w:p>
        </w:tc>
        <w:tc>
          <w:tcPr>
            <w:tcW w:w="1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上年结转</w:t>
            </w:r>
          </w:p>
        </w:tc>
        <w:tc>
          <w:tcPr>
            <w:tcW w:w="1018"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财政拨款</w:t>
            </w:r>
          </w:p>
        </w:tc>
        <w:tc>
          <w:tcPr>
            <w:tcW w:w="203" w:type="pct"/>
            <w:gridSpan w:val="2"/>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教育收费资金收入</w:t>
            </w:r>
          </w:p>
        </w:tc>
        <w:tc>
          <w:tcPr>
            <w:tcW w:w="21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事业收入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事业单位经营收入</w:t>
            </w:r>
          </w:p>
        </w:tc>
        <w:tc>
          <w:tcPr>
            <w:tcW w:w="19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附属单位上缴收入</w:t>
            </w:r>
          </w:p>
        </w:tc>
        <w:tc>
          <w:tcPr>
            <w:tcW w:w="18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上级补助收入</w:t>
            </w:r>
          </w:p>
        </w:tc>
        <w:tc>
          <w:tcPr>
            <w:tcW w:w="29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其他收入</w:t>
            </w:r>
          </w:p>
        </w:tc>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3"/>
                <w:szCs w:val="13"/>
                <w:u w:val="none"/>
              </w:rPr>
            </w:pP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3"/>
                <w:szCs w:val="13"/>
                <w:u w:val="none"/>
              </w:rPr>
            </w:pPr>
          </w:p>
        </w:tc>
        <w:tc>
          <w:tcPr>
            <w:tcW w:w="45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3"/>
                <w:szCs w:val="13"/>
                <w:u w:val="none"/>
              </w:rPr>
            </w:pPr>
          </w:p>
        </w:tc>
        <w:tc>
          <w:tcPr>
            <w:tcW w:w="1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小计</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一般公共预算拨款收入</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政府性基金预算拨款收入</w:t>
            </w: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国有资本经营预算收入</w:t>
            </w:r>
          </w:p>
        </w:tc>
        <w:tc>
          <w:tcPr>
            <w:tcW w:w="203" w:type="pct"/>
            <w:gridSpan w:val="2"/>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3"/>
                <w:szCs w:val="13"/>
                <w:u w:val="none"/>
              </w:rPr>
            </w:pPr>
          </w:p>
        </w:tc>
        <w:tc>
          <w:tcPr>
            <w:tcW w:w="21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3"/>
                <w:szCs w:val="13"/>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3"/>
                <w:szCs w:val="13"/>
                <w:u w:val="none"/>
              </w:rPr>
            </w:pPr>
          </w:p>
        </w:tc>
        <w:tc>
          <w:tcPr>
            <w:tcW w:w="19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3"/>
                <w:szCs w:val="13"/>
                <w:u w:val="none"/>
              </w:rPr>
            </w:pPr>
          </w:p>
        </w:tc>
        <w:tc>
          <w:tcPr>
            <w:tcW w:w="18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3"/>
                <w:szCs w:val="13"/>
                <w:u w:val="none"/>
              </w:rPr>
            </w:pPr>
          </w:p>
        </w:tc>
        <w:tc>
          <w:tcPr>
            <w:tcW w:w="29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3"/>
                <w:szCs w:val="13"/>
                <w:u w:val="none"/>
              </w:rPr>
            </w:pPr>
          </w:p>
        </w:tc>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7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w:t>
            </w:r>
          </w:p>
        </w:tc>
        <w:tc>
          <w:tcPr>
            <w:tcW w:w="93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w:t>
            </w:r>
          </w:p>
        </w:tc>
        <w:tc>
          <w:tcPr>
            <w:tcW w:w="45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7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w:t>
            </w:r>
          </w:p>
        </w:tc>
        <w:tc>
          <w:tcPr>
            <w:tcW w:w="28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w:t>
            </w:r>
          </w:p>
        </w:tc>
        <w:tc>
          <w:tcPr>
            <w:tcW w:w="23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w:t>
            </w:r>
          </w:p>
        </w:tc>
        <w:tc>
          <w:tcPr>
            <w:tcW w:w="223"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w:t>
            </w:r>
          </w:p>
        </w:tc>
        <w:tc>
          <w:tcPr>
            <w:tcW w:w="268"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w:t>
            </w:r>
          </w:p>
        </w:tc>
        <w:tc>
          <w:tcPr>
            <w:tcW w:w="203"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w:t>
            </w:r>
          </w:p>
        </w:tc>
        <w:tc>
          <w:tcPr>
            <w:tcW w:w="2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w:t>
            </w:r>
          </w:p>
        </w:tc>
        <w:tc>
          <w:tcPr>
            <w:tcW w:w="19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6</w:t>
            </w:r>
          </w:p>
        </w:tc>
        <w:tc>
          <w:tcPr>
            <w:tcW w:w="18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w:t>
            </w:r>
          </w:p>
        </w:tc>
        <w:tc>
          <w:tcPr>
            <w:tcW w:w="29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8</w:t>
            </w:r>
          </w:p>
        </w:tc>
        <w:tc>
          <w:tcPr>
            <w:tcW w:w="40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合计</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1,180.64</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185.42</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185.42</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995.21</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3"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社会保障和就业支出</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23.47</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23.47</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23.47</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05</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行政事业单位养老支出</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23.47</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23.47</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23.47</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2080505</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机关事业单位基本养老保险缴费支出</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15.65</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15.65</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15.65</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2080506</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机关事业单位职业年金缴费支出</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7.82</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7.82</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7.82</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210</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卫生健康支出</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1,157.16</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161.95</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161.95</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995.21</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03</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基层医疗卫生机构</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1,150.13</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154.92</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154.92</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995.21</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2100302</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乡镇卫生院</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1,150.13</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154.92</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154.92</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995.21</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11</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行政事业单位医疗</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7.03</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7.03</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7.03</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2101102</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事业单位医疗</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7.03</w:t>
            </w:r>
          </w:p>
        </w:tc>
        <w:tc>
          <w:tcPr>
            <w:tcW w:w="1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7.03</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7.03</w:t>
            </w:r>
          </w:p>
        </w:tc>
        <w:tc>
          <w:tcPr>
            <w:tcW w:w="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3"/>
                <w:szCs w:val="13"/>
                <w:u w:val="none"/>
              </w:rPr>
            </w:pPr>
          </w:p>
        </w:tc>
        <w:tc>
          <w:tcPr>
            <w:tcW w:w="2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3"/>
                <w:szCs w:val="13"/>
                <w:u w:val="none"/>
              </w:rPr>
            </w:pPr>
          </w:p>
        </w:tc>
      </w:tr>
    </w:tbl>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tbl>
      <w:tblPr>
        <w:tblStyle w:val="3"/>
        <w:tblW w:w="477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3"/>
        <w:gridCol w:w="5202"/>
        <w:gridCol w:w="1762"/>
        <w:gridCol w:w="1474"/>
        <w:gridCol w:w="3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679"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填报单位[403025]兴国县崇贤乡卫生院</w:t>
            </w:r>
          </w:p>
        </w:tc>
        <w:tc>
          <w:tcPr>
            <w:tcW w:w="1320"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48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65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543"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32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65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43"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6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91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5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4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2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1,180.64</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1,180.64</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39.12</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39.12</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39.12</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39.12</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2080505</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26.08</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26.08</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2080506</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13.04</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13.04</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1,124.47</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1,124.47</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基层医疗卫生机构</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1,110.40</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1,110.40</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2100302</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乡镇卫生院</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1,110.40</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1,110.40</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1"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14.07</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14.07</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2101102</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14.07</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14.07</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2210201</w:t>
            </w:r>
          </w:p>
        </w:tc>
        <w:tc>
          <w:tcPr>
            <w:tcW w:w="1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w:t>
            </w:r>
          </w:p>
        </w:tc>
        <w:tc>
          <w:tcPr>
            <w:tcW w:w="1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59"/>
        <w:gridCol w:w="1060"/>
        <w:gridCol w:w="2748"/>
        <w:gridCol w:w="1060"/>
        <w:gridCol w:w="1904"/>
        <w:gridCol w:w="2116"/>
        <w:gridCol w:w="23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4270" w:type="pct"/>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c>
          <w:tcPr>
            <w:tcW w:w="72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[403025]兴国县崇贤乡卫生院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41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72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750"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729"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13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36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98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41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72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75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185.4224</w:t>
            </w: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一、本年支出</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185.4224</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185.4224</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一般公共预算拨款收入</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185.4224</w:t>
            </w: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23.4728</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23.4728</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政府性基金预算拨款收入</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161.9496</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161.9496</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国有资本经营预算收入</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二、上年结转</w:t>
            </w:r>
          </w:p>
        </w:tc>
        <w:tc>
          <w:tcPr>
            <w:tcW w:w="4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4"/>
                <w:szCs w:val="24"/>
                <w:u w:val="none"/>
              </w:rPr>
            </w:pP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二、结转下年</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一般公共预算拨款结转</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政府性基金预算拨款结转</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trPr>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9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7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C00000"/>
                <w:sz w:val="24"/>
                <w:szCs w:val="24"/>
                <w:u w:val="none"/>
              </w:rPr>
            </w:pPr>
            <w:r>
              <w:rPr>
                <w:rFonts w:hint="eastAsia" w:ascii="宋体" w:hAnsi="宋体" w:eastAsia="宋体" w:cs="宋体"/>
                <w:i w:val="0"/>
                <w:iCs w:val="0"/>
                <w:color w:val="C00000"/>
                <w:kern w:val="0"/>
                <w:sz w:val="24"/>
                <w:szCs w:val="24"/>
                <w:u w:val="none"/>
                <w:lang w:val="en-US" w:eastAsia="zh-CN" w:bidi="ar"/>
              </w:rPr>
              <w:t xml:space="preserve"> </w:t>
            </w:r>
          </w:p>
        </w:tc>
      </w:tr>
    </w:tbl>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47"/>
        <w:gridCol w:w="5638"/>
        <w:gridCol w:w="1162"/>
        <w:gridCol w:w="1460"/>
        <w:gridCol w:w="1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[403025]兴国县崇贤乡卫生院</w:t>
            </w:r>
          </w:p>
        </w:tc>
        <w:tc>
          <w:tcPr>
            <w:tcW w:w="19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4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5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62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345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154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98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23.47</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23.47</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23.47</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23.47</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15.65</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15.65</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161.95</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161.95</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基层医疗卫生机构</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154.92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154.92</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2100302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乡镇卫生院</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154.92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154.92</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7.03</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7.03</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7.03</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7.03</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36"/>
        <w:gridCol w:w="3816"/>
        <w:gridCol w:w="2204"/>
        <w:gridCol w:w="2406"/>
        <w:gridCol w:w="2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[403025]兴国县崇贤乡卫生院</w:t>
            </w:r>
          </w:p>
        </w:tc>
        <w:tc>
          <w:tcPr>
            <w:tcW w:w="12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6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3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3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7" w:hRule="atLeast"/>
        </w:trPr>
        <w:tc>
          <w:tcPr>
            <w:tcW w:w="22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支出经济分类科目</w:t>
            </w:r>
          </w:p>
        </w:tc>
        <w:tc>
          <w:tcPr>
            <w:tcW w:w="272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7"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21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86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93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人员经费</w:t>
            </w:r>
          </w:p>
        </w:tc>
        <w:tc>
          <w:tcPr>
            <w:tcW w:w="93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105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2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6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工资福利支出</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185.42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基本工资</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97.07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97.07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津贴补贴</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57.85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57.85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职业年金缴费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职工基本医疗保险缴费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7.03</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7.03</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tbl>
      <w:tblPr>
        <w:tblStyle w:val="3"/>
        <w:tblW w:w="14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96"/>
        <w:gridCol w:w="2976"/>
        <w:gridCol w:w="1739"/>
        <w:gridCol w:w="1492"/>
        <w:gridCol w:w="1138"/>
        <w:gridCol w:w="1154"/>
        <w:gridCol w:w="1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565"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填报单位[403025]兴国县崇贤乡卫生院</w:t>
            </w: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Calibri" w:hAnsi="Calibri" w:cs="Calibri"/>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5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公务用车运行维护费</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87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9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29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0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54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7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875"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3990"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00" w:type="dxa"/>
            <w:tcBorders>
              <w:top w:val="single" w:color="000000" w:sz="4" w:space="0"/>
              <w:left w:val="single" w:color="000000" w:sz="4" w:space="0"/>
              <w:bottom w:val="single" w:color="000000" w:sz="4" w:space="0"/>
              <w:right w:val="nil"/>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tbl>
      <w:tblPr>
        <w:tblStyle w:val="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7"/>
        <w:gridCol w:w="4253"/>
        <w:gridCol w:w="2672"/>
        <w:gridCol w:w="2707"/>
        <w:gridCol w:w="3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19"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1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8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16"/>
        <w:gridCol w:w="3058"/>
        <w:gridCol w:w="1415"/>
        <w:gridCol w:w="2394"/>
        <w:gridCol w:w="2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17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455"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7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填报单位:[403025]兴国县崇贤乡卫生院</w:t>
            </w:r>
          </w:p>
        </w:tc>
        <w:tc>
          <w:tcPr>
            <w:tcW w:w="13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5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7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5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54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45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eastAsia="仿宋"/>
          <w:color w:val="auto"/>
          <w:lang w:eastAsia="zh-CN"/>
        </w:rPr>
      </w:pPr>
      <w:r>
        <w:rPr>
          <w:rFonts w:hint="eastAsia" w:eastAsia="仿宋"/>
          <w:color w:val="auto"/>
          <w:lang w:eastAsia="zh-CN"/>
        </w:rPr>
        <w:t>无</w:t>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无</w:t>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w:t>
      </w:r>
      <w:r>
        <w:rPr>
          <w:rFonts w:ascii="楷体" w:hAnsi="楷体" w:eastAsia="楷体" w:cs="楷体"/>
          <w:b/>
          <w:bCs/>
          <w:color w:val="000000"/>
          <w:kern w:val="0"/>
          <w:sz w:val="31"/>
          <w:szCs w:val="31"/>
          <w:lang w:val="en-US" w:eastAsia="zh-CN" w:bidi="ar"/>
        </w:rPr>
        <w:t xml:space="preserve">一、收入科目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w:t>
      </w:r>
      <w:r>
        <w:rPr>
          <w:rFonts w:ascii="仿宋" w:hAnsi="仿宋" w:eastAsia="仿宋" w:cs="仿宋"/>
          <w:color w:val="000000"/>
          <w:kern w:val="0"/>
          <w:sz w:val="31"/>
          <w:szCs w:val="31"/>
          <w:lang w:val="en-US" w:eastAsia="zh-CN" w:bidi="ar"/>
        </w:rPr>
        <w:t xml:space="preserve">（一）财政拨款：指县本级财政当年拨付的资金。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（二）事业收入：指事业单位开展专业业务活动及辅助活动取得的收入。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（三）事业单位经营收入：指事业单位在专业业务活动及辅助活动之外开展非独立核算经营活动取得的收入。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（四）其他收入：指除财政拨款、事业收入、事业单位经营收入等以外的各项收入。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（五）附属单位上缴收入：反映事业单位附属的独立核算单位按规定标准或比例缴纳的各项收入。包括附属的事业单位上缴的收入和附属的企业上缴的利润等。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（六）上级补助收入：反映事业单位从主管部门和上级单位取得的非财政补助收入。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（七）使用非财政拨款结余：填列历年滚存的非限定用途的非统计财政拨款结余弥补 2022 年收支差额的数额。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（八）上年结转和结余：填列 2021 年全部结转和结余的资金数，包括当年结转结余资金和历年滚存结转结余资金。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　　二、支出科目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（一）行政运行：反映行政单位（事业单位）的基本支出。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（二）一般行政管理事务：反映行政单位（包括事业单位）未单独设置项级科目的其他项目支出。</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（三）机关事业单位基本养老保险缴费支出：反映机关事业单位实施养老保险制度由单位缴纳的基本养老保险费 的支出。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（四）行政单位医疗：反映行政事业单位基本医疗保险缴费经费。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（五）事业单位医疗：反映财政部门集中安排的事业单位基本医疗保险缴费经费。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（六）死亡抚恤：反映单位遗属人员生活补助。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　　（七）公共卫生（款）基本公共卫生服务（项）：反映我单位在开展基本公共卫生服务方面支出。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（八）基层医疗卫生机构：反映在乡镇卫生院等基层医疗卫生机构方面支出。</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B1526A9"/>
    <w:rsid w:val="153A0FED"/>
    <w:rsid w:val="1750414E"/>
    <w:rsid w:val="1E02311E"/>
    <w:rsid w:val="29F623A2"/>
    <w:rsid w:val="31C93669"/>
    <w:rsid w:val="37D45E62"/>
    <w:rsid w:val="41951966"/>
    <w:rsid w:val="47EA6595"/>
    <w:rsid w:val="5D715F41"/>
    <w:rsid w:val="65EC0A86"/>
    <w:rsid w:val="683A3D2B"/>
    <w:rsid w:val="6DDF75DF"/>
    <w:rsid w:val="716A5647"/>
    <w:rsid w:val="7B5432A8"/>
    <w:rsid w:val="7E925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row_tree_level_4"/>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5596</Words>
  <Characters>6622</Characters>
  <Lines>0</Lines>
  <Paragraphs>0</Paragraphs>
  <TotalTime>3</TotalTime>
  <ScaleCrop>false</ScaleCrop>
  <LinksUpToDate>false</LinksUpToDate>
  <CharactersWithSpaces>7095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2023-06-19T03:58:49Z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3159B9B3BE524E189104EB7A36B32BEE</vt:lpwstr>
  </property>
</Properties>
</file>