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82" w:line="224" w:lineRule="auto"/>
        <w:ind w:left="68"/>
        <w:rPr>
          <w:rFonts w:hint="eastAsia"/>
          <w:lang w:val="en-US" w:eastAsia="zh-CN"/>
        </w:rPr>
      </w:pPr>
      <w:r>
        <w:rPr>
          <w:rFonts w:hint="eastAsia" w:ascii="黑体" w:hAnsi="黑体" w:eastAsia="黑体" w:cs="黑体"/>
          <w:b/>
          <w:bCs/>
          <w:color w:val="auto"/>
          <w:spacing w:val="-19"/>
          <w:sz w:val="25"/>
          <w:szCs w:val="25"/>
          <w:lang w:eastAsia="zh-CN"/>
        </w:rPr>
        <w:t>附件</w:t>
      </w:r>
      <w:r>
        <w:rPr>
          <w:rFonts w:hint="eastAsia" w:ascii="黑体" w:hAnsi="黑体" w:eastAsia="黑体" w:cs="黑体"/>
          <w:b/>
          <w:bCs/>
          <w:color w:val="auto"/>
          <w:spacing w:val="-19"/>
          <w:sz w:val="25"/>
          <w:szCs w:val="25"/>
          <w:lang w:val="en-US" w:eastAsia="zh-CN"/>
        </w:rPr>
        <w:t>2</w:t>
      </w:r>
    </w:p>
    <w:p>
      <w:pPr>
        <w:spacing w:line="560" w:lineRule="exact"/>
        <w:jc w:val="center"/>
        <w:rPr>
          <w:rFonts w:hint="eastAsia" w:ascii="宋体" w:hAnsi="宋体" w:eastAsia="宋体" w:cs="宋体"/>
          <w:b w:val="0"/>
          <w:bCs w:val="0"/>
          <w:color w:val="auto"/>
          <w:sz w:val="44"/>
          <w:szCs w:val="44"/>
          <w:lang w:val="en-US" w:eastAsia="zh-CN"/>
        </w:rPr>
      </w:pPr>
      <w:r>
        <w:rPr>
          <w:rFonts w:hint="eastAsia" w:ascii="宋体" w:hAnsi="宋体" w:eastAsia="宋体" w:cs="宋体"/>
          <w:b w:val="0"/>
          <w:bCs w:val="0"/>
          <w:color w:val="auto"/>
          <w:sz w:val="44"/>
          <w:szCs w:val="44"/>
        </w:rPr>
        <w:t>兴国县</w:t>
      </w:r>
      <w:r>
        <w:rPr>
          <w:rFonts w:hint="eastAsia" w:ascii="宋体" w:hAnsi="宋体" w:eastAsia="宋体" w:cs="宋体"/>
          <w:b w:val="0"/>
          <w:bCs w:val="0"/>
          <w:color w:val="auto"/>
          <w:sz w:val="44"/>
          <w:szCs w:val="44"/>
          <w:lang w:eastAsia="zh-CN"/>
        </w:rPr>
        <w:t>高兴镇中心卫生院</w:t>
      </w:r>
      <w:r>
        <w:rPr>
          <w:rFonts w:hint="eastAsia" w:ascii="宋体" w:hAnsi="宋体" w:eastAsia="宋体" w:cs="宋体"/>
          <w:b w:val="0"/>
          <w:bCs w:val="0"/>
          <w:color w:val="auto"/>
          <w:sz w:val="44"/>
          <w:szCs w:val="44"/>
          <w:lang w:val="en-US" w:eastAsia="zh-CN"/>
        </w:rPr>
        <w:t>2022年</w:t>
      </w:r>
    </w:p>
    <w:p>
      <w:pPr>
        <w:spacing w:line="560" w:lineRule="exact"/>
        <w:jc w:val="center"/>
        <w:rPr>
          <w:rFonts w:hint="eastAsia" w:ascii="黑体" w:hAnsi="黑体" w:eastAsia="黑体" w:cs="黑体"/>
          <w:color w:val="auto"/>
          <w:sz w:val="36"/>
          <w:szCs w:val="36"/>
        </w:rPr>
      </w:pPr>
      <w:r>
        <w:rPr>
          <w:rFonts w:hint="eastAsia" w:ascii="宋体" w:hAnsi="宋体" w:eastAsia="宋体" w:cs="宋体"/>
          <w:b w:val="0"/>
          <w:bCs w:val="0"/>
          <w:color w:val="auto"/>
          <w:sz w:val="44"/>
          <w:szCs w:val="44"/>
          <w:lang w:eastAsia="zh-CN"/>
        </w:rPr>
        <w:t>单位</w:t>
      </w:r>
      <w:r>
        <w:rPr>
          <w:rFonts w:hint="eastAsia" w:ascii="宋体" w:hAnsi="宋体" w:eastAsia="宋体" w:cs="宋体"/>
          <w:b w:val="0"/>
          <w:bCs w:val="0"/>
          <w:color w:val="auto"/>
          <w:sz w:val="44"/>
          <w:szCs w:val="44"/>
        </w:rPr>
        <w:t>预算编制说明</w:t>
      </w:r>
    </w:p>
    <w:p>
      <w:pPr>
        <w:spacing w:line="560" w:lineRule="exact"/>
        <w:jc w:val="center"/>
        <w:rPr>
          <w:rFonts w:hint="eastAsia" w:ascii="黑体" w:hAnsi="黑体" w:eastAsia="黑体" w:cs="黑体"/>
          <w:color w:val="auto"/>
          <w:sz w:val="32"/>
          <w:szCs w:val="32"/>
        </w:rPr>
      </w:pPr>
      <w:r>
        <w:rPr>
          <w:rFonts w:hint="eastAsia" w:ascii="黑体" w:hAnsi="黑体" w:eastAsia="黑体" w:cs="黑体"/>
          <w:color w:val="auto"/>
          <w:sz w:val="32"/>
          <w:szCs w:val="32"/>
        </w:rPr>
        <w:t>目  录</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color w:val="auto"/>
          <w:sz w:val="32"/>
          <w:szCs w:val="32"/>
          <w:lang w:eastAsia="zh-CN"/>
        </w:rPr>
        <w:t>高兴镇中心卫生院</w:t>
      </w:r>
      <w:r>
        <w:rPr>
          <w:rFonts w:hint="eastAsia" w:ascii="仿宋" w:hAnsi="仿宋" w:eastAsia="仿宋" w:cs="仿宋"/>
          <w:b/>
          <w:bCs/>
          <w:color w:val="auto"/>
          <w:sz w:val="32"/>
          <w:szCs w:val="32"/>
          <w:lang w:val="en-US" w:eastAsia="zh-CN"/>
        </w:rPr>
        <w:t>单位</w:t>
      </w:r>
      <w:r>
        <w:rPr>
          <w:rFonts w:hint="eastAsia" w:ascii="仿宋" w:hAnsi="仿宋" w:eastAsia="仿宋" w:cs="仿宋"/>
          <w:b/>
          <w:bCs/>
          <w:color w:val="auto"/>
          <w:sz w:val="32"/>
          <w:szCs w:val="32"/>
        </w:rPr>
        <w:t>概况</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主要职责</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eastAsia="zh-CN"/>
        </w:rPr>
        <w:t>高兴镇中心卫生院</w:t>
      </w:r>
      <w:r>
        <w:rPr>
          <w:rFonts w:hint="eastAsia" w:ascii="仿宋" w:hAnsi="仿宋" w:eastAsia="仿宋" w:cs="仿宋"/>
          <w:b/>
          <w:bCs/>
          <w:color w:val="auto"/>
          <w:sz w:val="32"/>
          <w:szCs w:val="32"/>
          <w:lang w:val="en-US" w:eastAsia="zh-CN"/>
        </w:rPr>
        <w:t>单位</w:t>
      </w:r>
      <w:r>
        <w:rPr>
          <w:rFonts w:hint="eastAsia" w:ascii="仿宋" w:hAnsi="仿宋" w:eastAsia="仿宋" w:cs="仿宋"/>
          <w:b/>
          <w:bCs/>
          <w:color w:val="auto"/>
          <w:sz w:val="32"/>
          <w:szCs w:val="32"/>
        </w:rPr>
        <w:t>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eastAsia="zh-CN"/>
        </w:rPr>
        <w:t>高兴镇中心卫生院</w:t>
      </w:r>
      <w:r>
        <w:rPr>
          <w:rFonts w:hint="eastAsia" w:ascii="仿宋" w:hAnsi="仿宋" w:eastAsia="仿宋" w:cs="仿宋"/>
          <w:b/>
          <w:bCs/>
          <w:color w:val="auto"/>
          <w:sz w:val="32"/>
          <w:szCs w:val="32"/>
          <w:lang w:val="en-US" w:eastAsia="zh-CN"/>
        </w:rPr>
        <w:t>单位</w:t>
      </w:r>
      <w:r>
        <w:rPr>
          <w:rFonts w:hint="eastAsia" w:ascii="仿宋" w:hAnsi="仿宋" w:eastAsia="仿宋" w:cs="仿宋"/>
          <w:b/>
          <w:bCs/>
          <w:color w:val="auto"/>
          <w:sz w:val="32"/>
          <w:szCs w:val="32"/>
        </w:rPr>
        <w:t>预算表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一、《收支预算总表》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二、《部门收入总表》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三、《部门支出总表》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spacing w:before="159" w:line="230" w:lineRule="auto"/>
        <w:ind w:left="687"/>
        <w:rPr>
          <w:rFonts w:ascii="仿宋" w:hAnsi="仿宋" w:eastAsia="仿宋" w:cs="仿宋"/>
          <w:sz w:val="31"/>
          <w:szCs w:val="31"/>
        </w:rPr>
      </w:pPr>
      <w:r>
        <w:rPr>
          <w:rFonts w:ascii="仿宋" w:hAnsi="仿宋" w:eastAsia="仿宋" w:cs="仿宋"/>
          <w:spacing w:val="7"/>
          <w:sz w:val="31"/>
          <w:szCs w:val="31"/>
        </w:rPr>
        <w:t>九、《国有资本经营预算支出表》</w:t>
      </w:r>
    </w:p>
    <w:p>
      <w:pPr>
        <w:numPr>
          <w:ilvl w:val="0"/>
          <w:numId w:val="0"/>
        </w:numPr>
        <w:spacing w:line="560" w:lineRule="exact"/>
        <w:ind w:leftChars="0" w:firstLine="668" w:firstLineChars="200"/>
        <w:rPr>
          <w:rFonts w:hint="eastAsia" w:ascii="仿宋" w:hAnsi="仿宋" w:eastAsia="仿宋" w:cs="仿宋"/>
          <w:color w:val="auto"/>
          <w:sz w:val="32"/>
          <w:szCs w:val="32"/>
        </w:rPr>
      </w:pPr>
      <w:r>
        <w:rPr>
          <w:rFonts w:ascii="仿宋" w:hAnsi="仿宋" w:eastAsia="仿宋" w:cs="仿宋"/>
          <w:spacing w:val="12"/>
          <w:sz w:val="31"/>
          <w:szCs w:val="31"/>
        </w:rPr>
        <w:t>十</w:t>
      </w:r>
      <w:r>
        <w:rPr>
          <w:rFonts w:ascii="仿宋" w:hAnsi="仿宋" w:eastAsia="仿宋" w:cs="仿宋"/>
          <w:spacing w:val="9"/>
          <w:sz w:val="31"/>
          <w:szCs w:val="31"/>
        </w:rPr>
        <w:t>、</w:t>
      </w:r>
      <w:r>
        <w:rPr>
          <w:rFonts w:hint="eastAsia" w:ascii="仿宋" w:hAnsi="仿宋" w:eastAsia="仿宋" w:cs="仿宋"/>
          <w:color w:val="auto"/>
          <w:sz w:val="32"/>
          <w:szCs w:val="32"/>
        </w:rPr>
        <w:t>《部门整体支出绩效目标表》</w:t>
      </w:r>
    </w:p>
    <w:p>
      <w:pPr>
        <w:spacing w:before="175" w:line="228" w:lineRule="auto"/>
        <w:ind w:left="684"/>
        <w:rPr>
          <w:rFonts w:ascii="仿宋" w:hAnsi="仿宋" w:eastAsia="仿宋" w:cs="仿宋"/>
          <w:sz w:val="31"/>
          <w:szCs w:val="31"/>
        </w:rPr>
      </w:pPr>
      <w:r>
        <w:rPr>
          <w:rFonts w:hint="eastAsia" w:ascii="仿宋" w:hAnsi="仿宋" w:eastAsia="仿宋" w:cs="仿宋"/>
          <w:spacing w:val="6"/>
          <w:sz w:val="31"/>
          <w:szCs w:val="31"/>
          <w:lang w:val="en-US" w:eastAsia="zh-CN"/>
        </w:rPr>
        <w:t>十一、</w:t>
      </w:r>
      <w:r>
        <w:rPr>
          <w:rFonts w:ascii="仿宋" w:hAnsi="仿宋" w:eastAsia="仿宋" w:cs="仿宋"/>
          <w:spacing w:val="6"/>
          <w:sz w:val="31"/>
          <w:szCs w:val="31"/>
        </w:rPr>
        <w:t>《项目支出绩效目标表》</w:t>
      </w:r>
    </w:p>
    <w:p>
      <w:pPr>
        <w:spacing w:line="560" w:lineRule="exact"/>
        <w:ind w:left="634" w:leftChars="284" w:hanging="38" w:hangingChars="12"/>
        <w:rPr>
          <w:rFonts w:hint="eastAsia" w:ascii="仿宋" w:hAnsi="仿宋" w:eastAsia="仿宋" w:cs="仿宋"/>
          <w:b/>
          <w:bCs/>
          <w:color w:val="auto"/>
          <w:sz w:val="32"/>
          <w:szCs w:val="32"/>
        </w:rPr>
      </w:pPr>
      <w:r>
        <w:rPr>
          <w:rFonts w:hint="eastAsia" w:ascii="仿宋" w:hAnsi="仿宋" w:eastAsia="仿宋" w:cs="仿宋"/>
          <w:color w:val="auto"/>
          <w:sz w:val="32"/>
          <w:szCs w:val="32"/>
        </w:rPr>
        <w:cr/>
      </w:r>
      <w:r>
        <w:rPr>
          <w:rFonts w:hint="eastAsia" w:ascii="仿宋" w:hAnsi="仿宋" w:eastAsia="仿宋" w:cs="仿宋"/>
          <w:b/>
          <w:bCs/>
          <w:color w:val="auto"/>
          <w:sz w:val="32"/>
          <w:szCs w:val="32"/>
        </w:rPr>
        <w:t>第四部分 名词解释</w:t>
      </w:r>
    </w:p>
    <w:p>
      <w:pPr>
        <w:spacing w:line="560" w:lineRule="exact"/>
        <w:jc w:val="center"/>
        <w:rPr>
          <w:rFonts w:hint="eastAsia" w:ascii="仿宋" w:hAnsi="仿宋" w:eastAsia="仿宋" w:cs="仿宋"/>
          <w:b/>
          <w:bCs/>
          <w:color w:val="auto"/>
          <w:sz w:val="32"/>
          <w:szCs w:val="32"/>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eastAsia="zh-CN"/>
        </w:rPr>
        <w:t>高兴镇中心卫生院</w:t>
      </w:r>
      <w:r>
        <w:rPr>
          <w:rFonts w:hint="eastAsia" w:ascii="黑体" w:hAnsi="黑体" w:eastAsia="黑体" w:cs="黑体"/>
          <w:b w:val="0"/>
          <w:bCs w:val="0"/>
          <w:color w:val="auto"/>
          <w:sz w:val="32"/>
          <w:szCs w:val="32"/>
          <w:lang w:val="en-US" w:eastAsia="zh-CN"/>
        </w:rPr>
        <w:t>单位</w:t>
      </w:r>
      <w:r>
        <w:rPr>
          <w:rFonts w:hint="eastAsia" w:ascii="黑体" w:hAnsi="黑体" w:eastAsia="黑体" w:cs="黑体"/>
          <w:b w:val="0"/>
          <w:bCs w:val="0"/>
          <w:color w:val="auto"/>
          <w:sz w:val="32"/>
          <w:szCs w:val="32"/>
        </w:rPr>
        <w:t>概况</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单位</w:t>
      </w:r>
      <w:r>
        <w:rPr>
          <w:rFonts w:hint="eastAsia" w:ascii="楷体" w:hAnsi="楷体" w:eastAsia="楷体" w:cs="楷体"/>
          <w:b/>
          <w:bCs/>
          <w:color w:val="auto"/>
          <w:sz w:val="32"/>
          <w:szCs w:val="32"/>
        </w:rPr>
        <w:t>主要职责</w:t>
      </w:r>
    </w:p>
    <w:p>
      <w:pPr>
        <w:spacing w:line="560" w:lineRule="exact"/>
        <w:ind w:firstLine="640" w:firstLineChars="200"/>
        <w:rPr>
          <w:rFonts w:hint="eastAsia" w:ascii="仿宋" w:hAnsi="仿宋" w:eastAsia="仿宋" w:cs="仿宋"/>
          <w:color w:val="000000"/>
          <w:sz w:val="32"/>
          <w:szCs w:val="32"/>
        </w:rPr>
      </w:pPr>
      <w:r>
        <w:rPr>
          <w:rFonts w:hint="eastAsia" w:ascii="仿宋" w:hAnsi="仿宋" w:eastAsia="仿宋" w:cs="仿宋"/>
          <w:sz w:val="32"/>
          <w:szCs w:val="32"/>
        </w:rPr>
        <w:t>兴国县</w:t>
      </w:r>
      <w:r>
        <w:rPr>
          <w:rFonts w:hint="eastAsia" w:ascii="仿宋" w:hAnsi="仿宋" w:eastAsia="仿宋" w:cs="仿宋"/>
          <w:sz w:val="32"/>
          <w:szCs w:val="32"/>
          <w:lang w:eastAsia="zh-CN"/>
        </w:rPr>
        <w:t>高兴镇中心卫生</w:t>
      </w:r>
      <w:r>
        <w:rPr>
          <w:rFonts w:hint="eastAsia" w:ascii="仿宋" w:hAnsi="仿宋" w:eastAsia="仿宋" w:cs="仿宋"/>
          <w:sz w:val="32"/>
          <w:szCs w:val="32"/>
        </w:rPr>
        <w:t>院是</w:t>
      </w:r>
      <w:r>
        <w:rPr>
          <w:rFonts w:hint="eastAsia" w:ascii="仿宋" w:hAnsi="仿宋" w:eastAsia="仿宋" w:cs="仿宋"/>
          <w:sz w:val="32"/>
          <w:szCs w:val="32"/>
          <w:lang w:val="en-US" w:eastAsia="zh-CN"/>
        </w:rPr>
        <w:t>县</w:t>
      </w:r>
      <w:r>
        <w:rPr>
          <w:rFonts w:hint="eastAsia" w:ascii="仿宋" w:hAnsi="仿宋" w:eastAsia="仿宋" w:cs="仿宋"/>
          <w:sz w:val="32"/>
          <w:szCs w:val="32"/>
        </w:rPr>
        <w:t>设立的一</w:t>
      </w:r>
      <w:r>
        <w:rPr>
          <w:rFonts w:hint="eastAsia" w:ascii="仿宋" w:hAnsi="仿宋" w:eastAsia="仿宋" w:cs="仿宋"/>
          <w:sz w:val="32"/>
          <w:szCs w:val="32"/>
          <w:lang w:eastAsia="zh-CN"/>
        </w:rPr>
        <w:t>级</w:t>
      </w:r>
      <w:r>
        <w:rPr>
          <w:rFonts w:hint="eastAsia" w:ascii="仿宋" w:hAnsi="仿宋" w:eastAsia="仿宋" w:cs="仿宋"/>
          <w:sz w:val="32"/>
          <w:szCs w:val="32"/>
        </w:rPr>
        <w:t>卫生行政兼医疗预防工作的综合性机构，其任务是负责所在地区内医疗卫生工作，组织领导群众卫生运动，培训卫生技术人员</w:t>
      </w:r>
      <w:r>
        <w:rPr>
          <w:rFonts w:hint="eastAsia" w:ascii="仿宋" w:hAnsi="仿宋" w:eastAsia="仿宋" w:cs="仿宋"/>
          <w:sz w:val="32"/>
          <w:szCs w:val="32"/>
          <w:lang w:eastAsia="zh-CN"/>
        </w:rPr>
        <w:t>，</w:t>
      </w:r>
      <w:r>
        <w:rPr>
          <w:rFonts w:hint="eastAsia" w:ascii="仿宋" w:hAnsi="仿宋" w:eastAsia="仿宋" w:cs="仿宋"/>
          <w:sz w:val="32"/>
          <w:szCs w:val="32"/>
        </w:rPr>
        <w:t>并对</w:t>
      </w:r>
      <w:r>
        <w:rPr>
          <w:rFonts w:hint="eastAsia" w:ascii="仿宋" w:hAnsi="仿宋" w:eastAsia="仿宋" w:cs="仿宋"/>
          <w:sz w:val="32"/>
          <w:szCs w:val="32"/>
          <w:lang w:eastAsia="zh-CN"/>
        </w:rPr>
        <w:t>村级</w:t>
      </w:r>
      <w:r>
        <w:rPr>
          <w:rFonts w:hint="eastAsia" w:ascii="仿宋" w:hAnsi="仿宋" w:eastAsia="仿宋" w:cs="仿宋"/>
          <w:sz w:val="32"/>
          <w:szCs w:val="32"/>
        </w:rPr>
        <w:t>卫生医疗机构进行业务指导和会诊工作。是农村三级医疗网点的重要环节，担负着医疗防疫</w:t>
      </w:r>
      <w:r>
        <w:rPr>
          <w:rFonts w:hint="eastAsia" w:ascii="仿宋" w:hAnsi="仿宋" w:eastAsia="仿宋" w:cs="仿宋"/>
          <w:sz w:val="32"/>
          <w:szCs w:val="32"/>
          <w:lang w:eastAsia="zh-CN"/>
        </w:rPr>
        <w:t>、</w:t>
      </w:r>
      <w:r>
        <w:rPr>
          <w:rFonts w:hint="eastAsia" w:ascii="仿宋" w:hAnsi="仿宋" w:eastAsia="仿宋" w:cs="仿宋"/>
          <w:sz w:val="32"/>
          <w:szCs w:val="32"/>
        </w:rPr>
        <w:t>保健的重要任务，是直接解决农村看病难</w:t>
      </w:r>
      <w:r>
        <w:rPr>
          <w:rFonts w:hint="eastAsia" w:ascii="仿宋" w:hAnsi="仿宋" w:eastAsia="仿宋" w:cs="仿宋"/>
          <w:sz w:val="32"/>
          <w:szCs w:val="32"/>
          <w:lang w:eastAsia="zh-CN"/>
        </w:rPr>
        <w:t>、</w:t>
      </w:r>
      <w:r>
        <w:rPr>
          <w:rFonts w:hint="eastAsia" w:ascii="仿宋" w:hAnsi="仿宋" w:eastAsia="仿宋" w:cs="仿宋"/>
          <w:sz w:val="32"/>
          <w:szCs w:val="32"/>
        </w:rPr>
        <w:t>看病贵的重要一</w:t>
      </w:r>
      <w:r>
        <w:rPr>
          <w:rFonts w:hint="eastAsia" w:ascii="仿宋" w:hAnsi="仿宋" w:eastAsia="仿宋" w:cs="仿宋"/>
          <w:sz w:val="32"/>
          <w:szCs w:val="32"/>
          <w:lang w:eastAsia="zh-CN"/>
        </w:rPr>
        <w:t>环</w:t>
      </w:r>
      <w:r>
        <w:rPr>
          <w:rFonts w:hint="eastAsia" w:ascii="仿宋" w:hAnsi="仿宋" w:eastAsia="仿宋" w:cs="仿宋"/>
          <w:sz w:val="32"/>
          <w:szCs w:val="32"/>
        </w:rPr>
        <w:t>。我</w:t>
      </w:r>
      <w:r>
        <w:rPr>
          <w:rFonts w:hint="eastAsia" w:ascii="仿宋" w:hAnsi="仿宋" w:eastAsia="仿宋" w:cs="仿宋"/>
          <w:sz w:val="32"/>
          <w:szCs w:val="32"/>
          <w:lang w:eastAsia="zh-CN"/>
        </w:rPr>
        <w:t>镇</w:t>
      </w:r>
      <w:r>
        <w:rPr>
          <w:rFonts w:hint="eastAsia" w:ascii="仿宋" w:hAnsi="仿宋" w:eastAsia="仿宋" w:cs="仿宋"/>
          <w:sz w:val="32"/>
          <w:szCs w:val="32"/>
        </w:rPr>
        <w:t>卫生院应承担本</w:t>
      </w:r>
      <w:r>
        <w:rPr>
          <w:rFonts w:hint="eastAsia" w:ascii="仿宋" w:hAnsi="仿宋" w:eastAsia="仿宋" w:cs="仿宋"/>
          <w:sz w:val="32"/>
          <w:szCs w:val="32"/>
          <w:lang w:eastAsia="zh-CN"/>
        </w:rPr>
        <w:t>镇</w:t>
      </w:r>
      <w:r>
        <w:rPr>
          <w:rFonts w:hint="eastAsia" w:ascii="仿宋" w:hAnsi="仿宋" w:eastAsia="仿宋" w:cs="仿宋"/>
          <w:sz w:val="32"/>
          <w:szCs w:val="32"/>
        </w:rPr>
        <w:t>的各项医疗卫生服务和一定的卫生行政管理工作</w:t>
      </w:r>
      <w:r>
        <w:rPr>
          <w:rFonts w:hint="eastAsia" w:ascii="仿宋" w:hAnsi="仿宋" w:eastAsia="仿宋" w:cs="仿宋"/>
          <w:color w:val="000000"/>
          <w:sz w:val="32"/>
          <w:szCs w:val="32"/>
        </w:rPr>
        <w:t>。</w:t>
      </w:r>
    </w:p>
    <w:p>
      <w:pPr>
        <w:pStyle w:val="2"/>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单位</w:t>
      </w:r>
      <w:r>
        <w:rPr>
          <w:rFonts w:hint="eastAsia" w:ascii="楷体" w:hAnsi="楷体" w:eastAsia="楷体" w:cs="楷体"/>
          <w:b/>
          <w:bCs/>
          <w:color w:val="auto"/>
          <w:sz w:val="32"/>
          <w:szCs w:val="32"/>
        </w:rPr>
        <w:t>基本情况</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color w:val="auto"/>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olor w:val="auto"/>
          <w:sz w:val="32"/>
          <w:szCs w:val="32"/>
          <w:lang w:eastAsia="zh-CN"/>
        </w:rPr>
        <w:t>高兴镇中心卫生院内设科室</w:t>
      </w:r>
      <w:r>
        <w:rPr>
          <w:rFonts w:hint="eastAsia" w:ascii="仿宋" w:hAnsi="仿宋" w:eastAsia="仿宋" w:cs="Times New Roman"/>
          <w:color w:val="auto"/>
          <w:kern w:val="0"/>
          <w:sz w:val="32"/>
          <w:szCs w:val="32"/>
          <w:lang w:val="en-US" w:eastAsia="zh-CN"/>
        </w:rPr>
        <w:t>10</w:t>
      </w:r>
      <w:r>
        <w:rPr>
          <w:rFonts w:ascii="仿宋" w:hAnsi="仿宋" w:eastAsia="仿宋"/>
          <w:color w:val="auto"/>
          <w:sz w:val="32"/>
          <w:szCs w:val="32"/>
        </w:rPr>
        <w:t>个，包括</w:t>
      </w:r>
      <w:r>
        <w:rPr>
          <w:rFonts w:hint="eastAsia" w:ascii="仿宋" w:hAnsi="仿宋" w:eastAsia="仿宋"/>
          <w:color w:val="auto"/>
          <w:sz w:val="32"/>
          <w:szCs w:val="32"/>
        </w:rPr>
        <w:t>：</w:t>
      </w:r>
      <w:r>
        <w:rPr>
          <w:rFonts w:hint="eastAsia" w:ascii="仿宋" w:hAnsi="仿宋" w:eastAsia="仿宋"/>
          <w:color w:val="auto"/>
          <w:sz w:val="32"/>
          <w:szCs w:val="32"/>
          <w:lang w:eastAsia="zh-CN"/>
        </w:rPr>
        <w:t>办公室、</w:t>
      </w:r>
      <w:r>
        <w:rPr>
          <w:rFonts w:hint="eastAsia" w:ascii="仿宋" w:hAnsi="仿宋" w:eastAsia="仿宋"/>
          <w:color w:val="auto"/>
          <w:sz w:val="32"/>
          <w:szCs w:val="32"/>
          <w:lang w:val="en-US" w:eastAsia="zh-CN"/>
        </w:rPr>
        <w:t>预防保健科、基本公共卫生科、内科、外科、妇产科、儿科、医学检验科、医学影像科、护理部。</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${page400644146.ds532982397_REP_JX_BAS_AGENCY_INFO_ZYFRS_S_BZRSXJ}</w:instrText>
      </w:r>
      <w:r>
        <w:rPr>
          <w:rFonts w:ascii="仿宋" w:hAnsi="仿宋" w:eastAsia="仿宋"/>
          <w:color w:val="auto"/>
          <w:sz w:val="32"/>
          <w:szCs w:val="32"/>
        </w:rPr>
        <w:fldChar w:fldCharType="separate"/>
      </w:r>
      <w:r>
        <w:rPr>
          <w:rFonts w:ascii="仿宋" w:hAnsi="仿宋" w:eastAsia="仿宋"/>
          <w:color w:val="auto"/>
          <w:sz w:val="32"/>
          <w:szCs w:val="32"/>
        </w:rPr>
        <w:t>编制人数小计</w:t>
      </w:r>
      <w:r>
        <w:rPr>
          <w:rFonts w:hint="eastAsia" w:ascii="仿宋" w:hAnsi="仿宋" w:eastAsia="仿宋" w:cs="Times New Roman"/>
          <w:color w:val="auto"/>
          <w:kern w:val="0"/>
          <w:sz w:val="32"/>
          <w:szCs w:val="32"/>
          <w:lang w:val="en-US" w:eastAsia="zh-CN"/>
        </w:rPr>
        <w:t>61</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${page400644146.ds532982397_REP_JX_BAS_AGENCY_INFO_ZYFRS_S_BZRSMX}</w:instrText>
      </w:r>
      <w:r>
        <w:rPr>
          <w:rFonts w:ascii="仿宋" w:hAnsi="仿宋" w:eastAsia="仿宋"/>
          <w:color w:val="auto"/>
          <w:sz w:val="32"/>
          <w:szCs w:val="32"/>
        </w:rPr>
        <w:fldChar w:fldCharType="separate"/>
      </w:r>
      <w:r>
        <w:rPr>
          <w:rFonts w:ascii="仿宋" w:hAnsi="仿宋" w:eastAsia="仿宋"/>
          <w:color w:val="auto"/>
          <w:sz w:val="32"/>
          <w:szCs w:val="32"/>
        </w:rPr>
        <w:t>行政编制人数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人,参照公务员管理的事业编制人数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w:t>
      </w:r>
      <w:r>
        <w:rPr>
          <w:rFonts w:hint="eastAsia" w:ascii="仿宋" w:hAnsi="仿宋" w:eastAsia="仿宋"/>
          <w:color w:val="auto"/>
          <w:sz w:val="32"/>
          <w:szCs w:val="32"/>
          <w:lang w:val="en-US" w:eastAsia="zh-CN"/>
        </w:rPr>
        <w:t>全</w:t>
      </w:r>
      <w:r>
        <w:rPr>
          <w:rFonts w:ascii="仿宋" w:hAnsi="仿宋" w:eastAsia="仿宋"/>
          <w:color w:val="auto"/>
          <w:sz w:val="32"/>
          <w:szCs w:val="32"/>
        </w:rPr>
        <w:t>部补助事业编制人数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w:t>
      </w:r>
      <w:r>
        <w:rPr>
          <w:rFonts w:hint="eastAsia" w:ascii="仿宋" w:hAnsi="仿宋" w:eastAsia="仿宋"/>
          <w:color w:val="auto"/>
          <w:sz w:val="32"/>
          <w:szCs w:val="32"/>
          <w:lang w:eastAsia="zh-CN"/>
        </w:rPr>
        <w:t>，</w:t>
      </w:r>
      <w:r>
        <w:rPr>
          <w:rFonts w:hint="eastAsia" w:ascii="仿宋" w:hAnsi="仿宋" w:eastAsia="仿宋"/>
          <w:color w:val="auto"/>
          <w:sz w:val="32"/>
          <w:szCs w:val="32"/>
          <w:lang w:val="en-US" w:eastAsia="zh-CN"/>
        </w:rPr>
        <w:t>差额拨款</w:t>
      </w:r>
      <w:r>
        <w:rPr>
          <w:rFonts w:ascii="仿宋" w:hAnsi="仿宋" w:eastAsia="仿宋"/>
          <w:color w:val="auto"/>
          <w:sz w:val="32"/>
          <w:szCs w:val="32"/>
        </w:rPr>
        <w:t>补助事业编制人数</w:t>
      </w:r>
      <w:r>
        <w:rPr>
          <w:rFonts w:hint="eastAsia" w:ascii="仿宋" w:hAnsi="仿宋" w:eastAsia="仿宋" w:cs="Times New Roman"/>
          <w:color w:val="auto"/>
          <w:kern w:val="0"/>
          <w:sz w:val="32"/>
          <w:szCs w:val="32"/>
          <w:lang w:val="en-US" w:eastAsia="zh-CN"/>
        </w:rPr>
        <w:t>61</w:t>
      </w:r>
      <w:r>
        <w:rPr>
          <w:rFonts w:ascii="仿宋" w:hAnsi="仿宋" w:eastAsia="仿宋"/>
          <w:color w:val="auto"/>
          <w:sz w:val="32"/>
          <w:szCs w:val="32"/>
        </w:rPr>
        <w:t>人,自收自支编制人数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${page400644146.ds532982397_REP_JX_BAS_AGENCY_INFO_ZYFRS_S_SYRSXJ}</w:instrText>
      </w:r>
      <w:r>
        <w:rPr>
          <w:rFonts w:ascii="仿宋" w:hAnsi="仿宋" w:eastAsia="仿宋"/>
          <w:color w:val="auto"/>
          <w:sz w:val="32"/>
          <w:szCs w:val="32"/>
        </w:rPr>
        <w:fldChar w:fldCharType="separate"/>
      </w:r>
      <w:r>
        <w:rPr>
          <w:rFonts w:ascii="仿宋" w:hAnsi="仿宋" w:eastAsia="仿宋"/>
          <w:color w:val="auto"/>
          <w:sz w:val="32"/>
          <w:szCs w:val="32"/>
        </w:rPr>
        <w:t>实有人数小计</w:t>
      </w:r>
      <w:r>
        <w:rPr>
          <w:rFonts w:hint="eastAsia" w:ascii="仿宋" w:hAnsi="仿宋" w:eastAsia="仿宋" w:cs="Times New Roman"/>
          <w:color w:val="auto"/>
          <w:kern w:val="0"/>
          <w:sz w:val="32"/>
          <w:szCs w:val="32"/>
          <w:lang w:val="en-US" w:eastAsia="zh-CN"/>
        </w:rPr>
        <w:t>59</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${page400644146.ds532982397_REP_JX_BAS_AGENCY_INFO_ZYFRS_S_ZZRSXJ}</w:instrText>
      </w:r>
      <w:r>
        <w:rPr>
          <w:rFonts w:ascii="仿宋" w:hAnsi="仿宋" w:eastAsia="仿宋"/>
          <w:color w:val="auto"/>
          <w:sz w:val="32"/>
          <w:szCs w:val="32"/>
        </w:rPr>
        <w:fldChar w:fldCharType="separate"/>
      </w:r>
      <w:r>
        <w:rPr>
          <w:rFonts w:ascii="仿宋" w:hAnsi="仿宋" w:eastAsia="仿宋"/>
          <w:color w:val="auto"/>
          <w:sz w:val="32"/>
          <w:szCs w:val="32"/>
        </w:rPr>
        <w:t>在职人数小计</w:t>
      </w:r>
      <w:r>
        <w:rPr>
          <w:rFonts w:hint="eastAsia" w:ascii="仿宋" w:hAnsi="仿宋" w:eastAsia="仿宋" w:cs="Times New Roman"/>
          <w:color w:val="auto"/>
          <w:kern w:val="0"/>
          <w:sz w:val="32"/>
          <w:szCs w:val="32"/>
          <w:lang w:val="en-US" w:eastAsia="zh-CN"/>
        </w:rPr>
        <w:t>59</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${page400644146.ds532982397_REP_JX_BAS_AGENCY_INFO_ZYFRS_S_ZZRSMX}</w:instrText>
      </w:r>
      <w:r>
        <w:rPr>
          <w:rFonts w:ascii="仿宋" w:hAnsi="仿宋" w:eastAsia="仿宋"/>
          <w:color w:val="auto"/>
          <w:sz w:val="32"/>
          <w:szCs w:val="32"/>
        </w:rPr>
        <w:fldChar w:fldCharType="separate"/>
      </w:r>
      <w:r>
        <w:rPr>
          <w:rFonts w:ascii="仿宋" w:hAnsi="仿宋" w:eastAsia="仿宋"/>
          <w:color w:val="auto"/>
          <w:sz w:val="32"/>
          <w:szCs w:val="32"/>
        </w:rPr>
        <w:t>行政在职人数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人,参照公务员管理的事业单位在职人数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w:t>
      </w:r>
      <w:r>
        <w:rPr>
          <w:rFonts w:hint="eastAsia" w:ascii="仿宋" w:hAnsi="仿宋" w:eastAsia="仿宋"/>
          <w:color w:val="auto"/>
          <w:sz w:val="32"/>
          <w:szCs w:val="32"/>
          <w:lang w:val="en-US" w:eastAsia="zh-CN"/>
        </w:rPr>
        <w:t>全</w:t>
      </w:r>
      <w:r>
        <w:rPr>
          <w:rFonts w:ascii="仿宋" w:hAnsi="仿宋" w:eastAsia="仿宋"/>
          <w:color w:val="auto"/>
          <w:sz w:val="32"/>
          <w:szCs w:val="32"/>
        </w:rPr>
        <w:t>部补助事业编制人数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w:t>
      </w:r>
      <w:r>
        <w:rPr>
          <w:rFonts w:hint="eastAsia" w:ascii="仿宋" w:hAnsi="仿宋" w:eastAsia="仿宋"/>
          <w:color w:val="auto"/>
          <w:sz w:val="32"/>
          <w:szCs w:val="32"/>
          <w:lang w:eastAsia="zh-CN"/>
        </w:rPr>
        <w:t>，</w:t>
      </w:r>
      <w:r>
        <w:rPr>
          <w:rFonts w:hint="eastAsia" w:ascii="仿宋" w:hAnsi="仿宋" w:eastAsia="仿宋"/>
          <w:color w:val="auto"/>
          <w:sz w:val="32"/>
          <w:szCs w:val="32"/>
          <w:lang w:val="en-US" w:eastAsia="zh-CN"/>
        </w:rPr>
        <w:t>差额拨款</w:t>
      </w:r>
      <w:r>
        <w:rPr>
          <w:rFonts w:ascii="仿宋" w:hAnsi="仿宋" w:eastAsia="仿宋"/>
          <w:color w:val="auto"/>
          <w:sz w:val="32"/>
          <w:szCs w:val="32"/>
        </w:rPr>
        <w:t>补助事业在职人数</w:t>
      </w:r>
      <w:r>
        <w:rPr>
          <w:rFonts w:hint="eastAsia" w:ascii="仿宋" w:hAnsi="仿宋" w:eastAsia="仿宋" w:cs="Times New Roman"/>
          <w:color w:val="auto"/>
          <w:kern w:val="0"/>
          <w:sz w:val="32"/>
          <w:szCs w:val="32"/>
          <w:lang w:val="en-US" w:eastAsia="zh-CN"/>
        </w:rPr>
        <w:t>59</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${page400644146.ds532982397_REP_JX_BAS_AGENCY_INFO_ZYFRS_S_QTRSMX}</w:instrText>
      </w:r>
      <w:r>
        <w:rPr>
          <w:rFonts w:ascii="仿宋" w:hAnsi="仿宋" w:eastAsia="仿宋"/>
          <w:color w:val="auto"/>
          <w:sz w:val="32"/>
          <w:szCs w:val="32"/>
        </w:rPr>
        <w:fldChar w:fldCharType="separate"/>
      </w:r>
      <w:r>
        <w:rPr>
          <w:rFonts w:ascii="仿宋" w:hAnsi="仿宋" w:eastAsia="仿宋"/>
          <w:color w:val="auto"/>
          <w:sz w:val="32"/>
          <w:szCs w:val="32"/>
        </w:rPr>
        <w:t>离休人数小计</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人,退休人数小计</w:t>
      </w:r>
      <w:r>
        <w:rPr>
          <w:rFonts w:hint="eastAsia" w:ascii="仿宋" w:hAnsi="仿宋" w:eastAsia="仿宋" w:cs="Times New Roman"/>
          <w:color w:val="auto"/>
          <w:kern w:val="0"/>
          <w:sz w:val="32"/>
          <w:szCs w:val="32"/>
          <w:lang w:val="en-US" w:eastAsia="zh-CN"/>
        </w:rPr>
        <w:t>14</w:t>
      </w:r>
      <w:r>
        <w:rPr>
          <w:rFonts w:ascii="仿宋" w:hAnsi="仿宋" w:eastAsia="仿宋"/>
          <w:color w:val="auto"/>
          <w:sz w:val="32"/>
          <w:szCs w:val="32"/>
        </w:rPr>
        <w:t>人,退职人员</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人,遗属人数</w:t>
      </w:r>
      <w:r>
        <w:rPr>
          <w:rFonts w:hint="eastAsia" w:ascii="仿宋" w:hAnsi="仿宋" w:eastAsia="仿宋" w:cs="Times New Roman"/>
          <w:color w:val="auto"/>
          <w:kern w:val="0"/>
          <w:sz w:val="32"/>
          <w:szCs w:val="32"/>
          <w:lang w:val="en-US" w:eastAsia="zh-CN"/>
        </w:rPr>
        <w:t>5</w:t>
      </w:r>
      <w:r>
        <w:rPr>
          <w:rFonts w:ascii="仿宋" w:hAnsi="仿宋" w:eastAsia="仿宋"/>
          <w:color w:val="auto"/>
          <w:sz w:val="32"/>
          <w:szCs w:val="32"/>
        </w:rPr>
        <w:t>人。</w:t>
      </w:r>
      <w:r>
        <w:rPr>
          <w:color w:val="auto"/>
        </w:rPr>
        <w:fldChar w:fldCharType="end"/>
      </w:r>
    </w:p>
    <w:p>
      <w:pPr>
        <w:pStyle w:val="2"/>
        <w:rPr>
          <w:color w:val="auto"/>
        </w:rPr>
      </w:pPr>
    </w:p>
    <w:p>
      <w:pPr>
        <w:pStyle w:val="2"/>
        <w:rPr>
          <w:color w:val="auto"/>
        </w:rPr>
      </w:pPr>
    </w:p>
    <w:p>
      <w:pPr>
        <w:spacing w:line="560" w:lineRule="exact"/>
        <w:rPr>
          <w:rFonts w:ascii="仿宋" w:hAnsi="仿宋" w:eastAsia="仿宋" w:cs="仿宋"/>
          <w:color w:val="auto"/>
          <w:sz w:val="32"/>
          <w:szCs w:val="32"/>
        </w:rPr>
      </w:pPr>
      <w:bookmarkStart w:id="0" w:name="_GoBack"/>
      <w:bookmarkEnd w:id="0"/>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第二部分 兴国县</w:t>
      </w:r>
      <w:r>
        <w:rPr>
          <w:rFonts w:hint="eastAsia" w:ascii="黑体" w:hAnsi="黑体" w:eastAsia="黑体" w:cs="黑体"/>
          <w:b w:val="0"/>
          <w:bCs w:val="0"/>
          <w:color w:val="auto"/>
          <w:sz w:val="32"/>
          <w:szCs w:val="32"/>
          <w:lang w:eastAsia="zh-CN"/>
        </w:rPr>
        <w:t>高兴镇中心卫生院</w:t>
      </w:r>
      <w:r>
        <w:rPr>
          <w:rFonts w:hint="eastAsia" w:ascii="黑体" w:hAnsi="黑体" w:eastAsia="黑体" w:cs="黑体"/>
          <w:b w:val="0"/>
          <w:bCs w:val="0"/>
          <w:color w:val="auto"/>
          <w:sz w:val="32"/>
          <w:szCs w:val="32"/>
          <w:lang w:val="en-US" w:eastAsia="zh-CN"/>
        </w:rPr>
        <w:t>单位</w:t>
      </w:r>
      <w:r>
        <w:rPr>
          <w:rFonts w:hint="eastAsia" w:ascii="黑体" w:hAnsi="黑体" w:eastAsia="黑体" w:cs="黑体"/>
          <w:b w:val="0"/>
          <w:bCs w:val="0"/>
          <w:color w:val="auto"/>
          <w:sz w:val="32"/>
          <w:szCs w:val="32"/>
        </w:rPr>
        <w:t>预算情况说明</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2022</w:t>
      </w:r>
      <w:r>
        <w:rPr>
          <w:rFonts w:hint="eastAsia" w:ascii="楷体" w:hAnsi="楷体" w:eastAsia="楷体" w:cs="楷体"/>
          <w:b/>
          <w:bCs/>
          <w:color w:val="auto"/>
          <w:sz w:val="32"/>
          <w:szCs w:val="32"/>
        </w:rPr>
        <w:t>年</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预算收支情况说明</w:t>
      </w:r>
    </w:p>
    <w:p>
      <w:pPr>
        <w:numPr>
          <w:ilvl w:val="0"/>
          <w:numId w:val="1"/>
        </w:num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收入预算情况</w:t>
      </w:r>
    </w:p>
    <w:p>
      <w:pPr>
        <w:spacing w:line="540" w:lineRule="exact"/>
        <w:ind w:firstLine="420" w:firstLineChars="200"/>
        <w:rPr>
          <w:rFonts w:hint="eastAsia" w:ascii="仿宋" w:hAnsi="仿宋" w:eastAsia="仿宋" w:cs="仿宋"/>
          <w:color w:val="auto"/>
          <w:sz w:val="32"/>
          <w:szCs w:val="32"/>
          <w:lang w:eastAsia="zh-CN"/>
        </w:rPr>
      </w:pPr>
      <w:r>
        <w:rPr>
          <w:rFonts w:hint="eastAsia"/>
          <w:lang w:val="en-US" w:eastAsia="zh-CN"/>
        </w:rPr>
        <w:t xml:space="preserve">   </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本单位收入</w:t>
      </w:r>
      <w:r>
        <w:rPr>
          <w:rFonts w:hint="eastAsia" w:ascii="仿宋" w:hAnsi="仿宋" w:eastAsia="仿宋" w:cs="仿宋"/>
          <w:color w:val="auto"/>
          <w:sz w:val="30"/>
          <w:szCs w:val="30"/>
        </w:rPr>
        <w:t>预算</w:t>
      </w:r>
      <w:r>
        <w:rPr>
          <w:rFonts w:hint="eastAsia" w:ascii="仿宋" w:hAnsi="仿宋" w:eastAsia="仿宋" w:cs="仿宋"/>
          <w:color w:val="auto"/>
          <w:sz w:val="30"/>
          <w:szCs w:val="30"/>
          <w:lang w:eastAsia="zh-CN"/>
        </w:rPr>
        <w:t>总额</w:t>
      </w:r>
      <w:r>
        <w:rPr>
          <w:rFonts w:hint="eastAsia" w:ascii="仿宋" w:hAnsi="仿宋" w:eastAsia="仿宋" w:cs="仿宋"/>
          <w:color w:val="auto"/>
          <w:sz w:val="32"/>
          <w:szCs w:val="32"/>
          <w:lang w:val="en-US" w:eastAsia="zh-CN"/>
        </w:rPr>
        <w:t>2656.87</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增长</w:t>
      </w:r>
      <w:r>
        <w:rPr>
          <w:rFonts w:hint="eastAsia" w:ascii="仿宋" w:hAnsi="仿宋" w:eastAsia="仿宋" w:cs="仿宋"/>
          <w:color w:val="auto"/>
          <w:sz w:val="32"/>
          <w:szCs w:val="32"/>
          <w:lang w:val="en-US" w:eastAsia="zh-CN"/>
        </w:rPr>
        <w:t>62.71</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增</w:t>
      </w:r>
      <w:r>
        <w:rPr>
          <w:rFonts w:hint="eastAsia" w:ascii="仿宋" w:hAnsi="仿宋" w:eastAsia="仿宋" w:cs="仿宋"/>
          <w:color w:val="auto"/>
          <w:sz w:val="32"/>
          <w:szCs w:val="32"/>
          <w:lang w:val="en-US" w:eastAsia="zh-CN"/>
        </w:rPr>
        <w:t>长2.4%</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auto"/>
          <w:sz w:val="32"/>
          <w:szCs w:val="32"/>
          <w:lang w:val="en-US" w:eastAsia="zh-CN"/>
        </w:rPr>
        <w:t>医疗业务收入增长</w:t>
      </w:r>
      <w:r>
        <w:rPr>
          <w:rFonts w:hint="eastAsia" w:ascii="仿宋" w:hAnsi="仿宋" w:eastAsia="仿宋" w:cs="仿宋"/>
          <w:color w:val="auto"/>
          <w:sz w:val="32"/>
          <w:szCs w:val="32"/>
          <w:lang w:eastAsia="zh-CN"/>
        </w:rPr>
        <w:t>。</w:t>
      </w:r>
    </w:p>
    <w:p>
      <w:pPr>
        <w:spacing w:line="540" w:lineRule="exact"/>
        <w:ind w:firstLine="600" w:firstLineChars="200"/>
        <w:rPr>
          <w:rFonts w:hint="eastAsia" w:ascii="仿宋" w:hAnsi="仿宋" w:eastAsia="仿宋" w:cs="仿宋"/>
          <w:sz w:val="30"/>
          <w:szCs w:val="30"/>
        </w:rPr>
      </w:pPr>
      <w:r>
        <w:rPr>
          <w:rFonts w:hint="eastAsia" w:ascii="仿宋" w:hAnsi="仿宋" w:eastAsia="仿宋" w:cs="仿宋"/>
          <w:color w:val="auto"/>
          <w:sz w:val="30"/>
          <w:szCs w:val="30"/>
        </w:rPr>
        <w:t>具体为：</w:t>
      </w:r>
      <w:r>
        <w:rPr>
          <w:rFonts w:hint="eastAsia" w:ascii="仿宋" w:hAnsi="仿宋" w:eastAsia="仿宋" w:cs="仿宋"/>
          <w:color w:val="auto"/>
          <w:sz w:val="30"/>
          <w:szCs w:val="30"/>
          <w:lang w:val="en-US" w:eastAsia="zh-CN"/>
        </w:rPr>
        <w:t>财政拨款收入</w:t>
      </w:r>
      <w:r>
        <w:rPr>
          <w:rFonts w:hint="eastAsia" w:ascii="仿宋" w:hAnsi="仿宋" w:eastAsia="仿宋" w:cs="仿宋"/>
          <w:color w:val="auto"/>
          <w:sz w:val="32"/>
          <w:szCs w:val="32"/>
          <w:lang w:val="en-US" w:eastAsia="zh-CN"/>
        </w:rPr>
        <w:t>358.9</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lang w:val="en-US" w:eastAsia="zh-CN"/>
        </w:rPr>
        <w:t xml:space="preserve">占预算总额的13.5%，  </w:t>
      </w:r>
      <w:r>
        <w:rPr>
          <w:rFonts w:hint="eastAsia" w:ascii="仿宋" w:hAnsi="仿宋" w:eastAsia="仿宋" w:cs="仿宋"/>
          <w:color w:val="auto"/>
          <w:sz w:val="32"/>
          <w:szCs w:val="32"/>
          <w:lang w:eastAsia="zh-CN"/>
        </w:rPr>
        <w:t>较上年预算安排</w:t>
      </w:r>
      <w:r>
        <w:rPr>
          <w:rFonts w:hint="eastAsia" w:ascii="仿宋" w:hAnsi="仿宋" w:eastAsia="仿宋" w:cs="仿宋"/>
          <w:color w:val="auto"/>
          <w:sz w:val="32"/>
          <w:szCs w:val="32"/>
          <w:lang w:val="en-US" w:eastAsia="zh-CN"/>
        </w:rPr>
        <w:t>减少64.47万元；事业收入2297.97</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 xml:space="preserve">占预算总额的86.50%  </w:t>
      </w:r>
      <w:r>
        <w:rPr>
          <w:rFonts w:hint="eastAsia" w:ascii="仿宋" w:hAnsi="仿宋" w:eastAsia="仿宋" w:cs="仿宋"/>
          <w:color w:val="auto"/>
          <w:sz w:val="32"/>
          <w:szCs w:val="32"/>
          <w:lang w:eastAsia="zh-CN"/>
        </w:rPr>
        <w:t>较上年预算安排增</w:t>
      </w:r>
      <w:r>
        <w:rPr>
          <w:rFonts w:hint="eastAsia" w:ascii="仿宋" w:hAnsi="仿宋" w:eastAsia="仿宋" w:cs="仿宋"/>
          <w:color w:val="auto"/>
          <w:sz w:val="32"/>
          <w:szCs w:val="32"/>
          <w:lang w:val="en-US" w:eastAsia="zh-CN"/>
        </w:rPr>
        <w:t>加127.18万元。</w:t>
      </w:r>
    </w:p>
    <w:p>
      <w:pPr>
        <w:spacing w:line="560" w:lineRule="exact"/>
        <w:ind w:firstLine="640" w:firstLineChars="200"/>
        <w:rPr>
          <w:rFonts w:hint="eastAsia" w:ascii="仿宋" w:hAnsi="仿宋" w:eastAsia="仿宋" w:cs="仿宋"/>
          <w:color w:val="auto"/>
          <w:sz w:val="32"/>
          <w:szCs w:val="32"/>
          <w:lang w:val="en-US" w:eastAsia="zh-CN"/>
        </w:rPr>
      </w:pPr>
    </w:p>
    <w:p>
      <w:pPr>
        <w:numPr>
          <w:ilvl w:val="0"/>
          <w:numId w:val="1"/>
        </w:numPr>
        <w:spacing w:line="560" w:lineRule="exact"/>
        <w:ind w:left="0" w:leftChars="0"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支出预算情况</w:t>
      </w:r>
    </w:p>
    <w:p>
      <w:pPr>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本单位</w:t>
      </w:r>
      <w:r>
        <w:rPr>
          <w:rFonts w:hint="eastAsia" w:ascii="仿宋" w:hAnsi="仿宋" w:eastAsia="仿宋" w:cs="仿宋"/>
          <w:color w:val="auto"/>
          <w:sz w:val="30"/>
          <w:szCs w:val="30"/>
        </w:rPr>
        <w:t>支出预算</w:t>
      </w:r>
      <w:r>
        <w:rPr>
          <w:rFonts w:hint="eastAsia" w:ascii="仿宋" w:hAnsi="仿宋" w:eastAsia="仿宋" w:cs="仿宋"/>
          <w:color w:val="auto"/>
          <w:sz w:val="30"/>
          <w:szCs w:val="30"/>
          <w:lang w:eastAsia="zh-CN"/>
        </w:rPr>
        <w:t>总额</w:t>
      </w:r>
      <w:r>
        <w:rPr>
          <w:rFonts w:hint="eastAsia" w:ascii="仿宋" w:hAnsi="仿宋" w:eastAsia="仿宋" w:cs="仿宋"/>
          <w:color w:val="auto"/>
          <w:sz w:val="30"/>
          <w:szCs w:val="30"/>
          <w:lang w:val="en-US" w:eastAsia="zh-CN"/>
        </w:rPr>
        <w:t>2656.87</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增长</w:t>
      </w:r>
      <w:r>
        <w:rPr>
          <w:rFonts w:hint="eastAsia" w:ascii="仿宋" w:hAnsi="仿宋" w:eastAsia="仿宋" w:cs="仿宋"/>
          <w:color w:val="auto"/>
          <w:sz w:val="32"/>
          <w:szCs w:val="32"/>
          <w:lang w:val="en-US" w:eastAsia="zh-CN"/>
        </w:rPr>
        <w:t>62.71</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增</w:t>
      </w:r>
      <w:r>
        <w:rPr>
          <w:rFonts w:hint="eastAsia" w:ascii="仿宋" w:hAnsi="仿宋" w:eastAsia="仿宋" w:cs="仿宋"/>
          <w:color w:val="auto"/>
          <w:sz w:val="32"/>
          <w:szCs w:val="32"/>
          <w:lang w:val="en-US" w:eastAsia="zh-CN"/>
        </w:rPr>
        <w:t>长2.4%</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auto"/>
          <w:sz w:val="32"/>
          <w:szCs w:val="32"/>
          <w:lang w:val="en-US" w:eastAsia="zh-CN"/>
        </w:rPr>
        <w:t>医疗业务支出增长</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具体为：</w:t>
      </w:r>
    </w:p>
    <w:p>
      <w:pPr>
        <w:spacing w:line="560" w:lineRule="exact"/>
        <w:ind w:firstLine="643" w:firstLineChars="200"/>
        <w:rPr>
          <w:rFonts w:hint="eastAsia" w:ascii="仿宋" w:hAnsi="仿宋" w:eastAsia="仿宋" w:cs="仿宋"/>
          <w:color w:val="auto"/>
          <w:sz w:val="24"/>
          <w:szCs w:val="24"/>
          <w:lang w:eastAsia="zh-CN"/>
        </w:rPr>
      </w:pPr>
      <w:r>
        <w:rPr>
          <w:rFonts w:hint="eastAsia" w:ascii="仿宋" w:hAnsi="仿宋" w:eastAsia="仿宋" w:cs="仿宋"/>
          <w:b/>
          <w:bCs/>
          <w:color w:val="000000"/>
          <w:sz w:val="32"/>
          <w:szCs w:val="32"/>
        </w:rPr>
        <w:t>按支出项目类别</w:t>
      </w:r>
      <w:r>
        <w:rPr>
          <w:rFonts w:hint="eastAsia" w:ascii="仿宋" w:hAnsi="仿宋" w:eastAsia="仿宋" w:cs="仿宋"/>
          <w:b/>
          <w:bCs/>
          <w:color w:val="000000"/>
          <w:sz w:val="32"/>
          <w:szCs w:val="32"/>
          <w:lang w:val="en-US" w:eastAsia="zh-CN"/>
        </w:rPr>
        <w:t>及经济分类科目</w:t>
      </w:r>
      <w:r>
        <w:rPr>
          <w:rFonts w:hint="eastAsia" w:ascii="仿宋" w:hAnsi="仿宋" w:eastAsia="仿宋" w:cs="仿宋"/>
          <w:b/>
          <w:bCs/>
          <w:color w:val="000000"/>
          <w:sz w:val="32"/>
          <w:szCs w:val="32"/>
        </w:rPr>
        <w:t>划分：</w:t>
      </w:r>
      <w:r>
        <w:rPr>
          <w:rFonts w:hint="eastAsia" w:ascii="仿宋" w:hAnsi="仿宋" w:eastAsia="仿宋" w:cs="仿宋"/>
          <w:color w:val="000000" w:themeColor="text1"/>
          <w:sz w:val="30"/>
          <w:szCs w:val="30"/>
          <w:lang w:eastAsia="zh-CN"/>
          <w14:textFill>
            <w14:solidFill>
              <w14:schemeClr w14:val="tx1"/>
            </w14:solidFill>
          </w14:textFill>
        </w:rPr>
        <w:t>基本支出</w:t>
      </w:r>
      <w:r>
        <w:rPr>
          <w:rFonts w:hint="eastAsia" w:ascii="仿宋" w:hAnsi="仿宋" w:eastAsia="仿宋" w:cs="仿宋"/>
          <w:color w:val="000000" w:themeColor="text1"/>
          <w:sz w:val="32"/>
          <w:szCs w:val="32"/>
          <w:lang w:val="en-US" w:eastAsia="zh-CN"/>
          <w14:textFill>
            <w14:solidFill>
              <w14:schemeClr w14:val="tx1"/>
            </w14:solidFill>
          </w14:textFill>
        </w:rPr>
        <w:t>2656.87</w:t>
      </w:r>
      <w:r>
        <w:rPr>
          <w:rFonts w:hint="eastAsia" w:ascii="仿宋" w:hAnsi="仿宋" w:eastAsia="仿宋" w:cs="仿宋"/>
          <w:color w:val="000000" w:themeColor="text1"/>
          <w:sz w:val="30"/>
          <w:szCs w:val="30"/>
          <w14:textFill>
            <w14:solidFill>
              <w14:schemeClr w14:val="tx1"/>
            </w14:solidFill>
          </w14:textFill>
        </w:rPr>
        <w:t>万元</w:t>
      </w:r>
      <w:r>
        <w:rPr>
          <w:rFonts w:hint="eastAsia" w:ascii="仿宋" w:hAnsi="仿宋" w:eastAsia="仿宋" w:cs="仿宋"/>
          <w:color w:val="000000" w:themeColor="text1"/>
          <w:sz w:val="30"/>
          <w:szCs w:val="30"/>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较上年预算安排</w:t>
      </w:r>
      <w:r>
        <w:rPr>
          <w:rFonts w:hint="eastAsia" w:ascii="仿宋" w:hAnsi="仿宋" w:eastAsia="仿宋" w:cs="仿宋"/>
          <w:color w:val="auto"/>
          <w:sz w:val="32"/>
          <w:szCs w:val="32"/>
          <w:lang w:eastAsia="zh-CN"/>
        </w:rPr>
        <w:t>增长</w:t>
      </w:r>
      <w:r>
        <w:rPr>
          <w:rFonts w:hint="eastAsia" w:ascii="仿宋" w:hAnsi="仿宋" w:eastAsia="仿宋" w:cs="仿宋"/>
          <w:color w:val="auto"/>
          <w:sz w:val="32"/>
          <w:szCs w:val="32"/>
          <w:lang w:val="en-US" w:eastAsia="zh-CN"/>
        </w:rPr>
        <w:t>62.71</w:t>
      </w:r>
      <w:r>
        <w:rPr>
          <w:rFonts w:hint="eastAsia" w:ascii="仿宋" w:hAnsi="仿宋" w:eastAsia="仿宋" w:cs="仿宋"/>
          <w:color w:val="auto"/>
          <w:sz w:val="32"/>
          <w:szCs w:val="32"/>
          <w:lang w:eastAsia="zh-CN"/>
        </w:rPr>
        <w:t>万元</w:t>
      </w:r>
      <w:r>
        <w:rPr>
          <w:rFonts w:hint="eastAsia" w:ascii="仿宋" w:hAnsi="仿宋" w:eastAsia="仿宋" w:cs="仿宋"/>
          <w:color w:val="000000" w:themeColor="text1"/>
          <w:sz w:val="32"/>
          <w:szCs w:val="32"/>
          <w:lang w:val="en-US" w:eastAsia="zh-CN"/>
          <w14:textFill>
            <w14:solidFill>
              <w14:schemeClr w14:val="tx1"/>
            </w14:solidFill>
          </w14:textFill>
        </w:rPr>
        <w:t>。</w:t>
      </w:r>
      <w:r>
        <w:rPr>
          <w:rFonts w:hint="eastAsia" w:ascii="仿宋" w:hAnsi="仿宋" w:eastAsia="仿宋" w:cs="仿宋"/>
          <w:color w:val="000000" w:themeColor="text1"/>
          <w:sz w:val="30"/>
          <w:szCs w:val="30"/>
          <w:lang w:eastAsia="zh-CN"/>
          <w14:textFill>
            <w14:solidFill>
              <w14:schemeClr w14:val="tx1"/>
            </w14:solidFill>
          </w14:textFill>
        </w:rPr>
        <w:t>其中：工资福利支出</w:t>
      </w:r>
      <w:r>
        <w:rPr>
          <w:rFonts w:hint="eastAsia" w:ascii="仿宋" w:hAnsi="仿宋" w:eastAsia="仿宋" w:cs="仿宋"/>
          <w:color w:val="000000" w:themeColor="text1"/>
          <w:sz w:val="30"/>
          <w:szCs w:val="30"/>
          <w:lang w:val="en-US" w:eastAsia="zh-CN"/>
          <w14:textFill>
            <w14:solidFill>
              <w14:schemeClr w14:val="tx1"/>
            </w14:solidFill>
          </w14:textFill>
        </w:rPr>
        <w:t>358.9</w:t>
      </w:r>
      <w:r>
        <w:rPr>
          <w:rFonts w:hint="eastAsia" w:ascii="仿宋" w:hAnsi="仿宋" w:eastAsia="仿宋" w:cs="仿宋"/>
          <w:color w:val="000000" w:themeColor="text1"/>
          <w:sz w:val="30"/>
          <w:szCs w:val="30"/>
          <w14:textFill>
            <w14:solidFill>
              <w14:schemeClr w14:val="tx1"/>
            </w14:solidFill>
          </w14:textFill>
        </w:rPr>
        <w:t>万元</w:t>
      </w:r>
      <w:r>
        <w:rPr>
          <w:rFonts w:hint="eastAsia" w:ascii="仿宋" w:hAnsi="仿宋" w:eastAsia="仿宋" w:cs="仿宋"/>
          <w:color w:val="000000" w:themeColor="text1"/>
          <w:sz w:val="30"/>
          <w:szCs w:val="30"/>
          <w:lang w:eastAsia="zh-CN"/>
          <w14:textFill>
            <w14:solidFill>
              <w14:schemeClr w14:val="tx1"/>
            </w14:solidFill>
          </w14:textFill>
        </w:rPr>
        <w:t>，</w:t>
      </w:r>
      <w:r>
        <w:rPr>
          <w:rFonts w:hint="eastAsia" w:ascii="仿宋" w:hAnsi="仿宋" w:eastAsia="仿宋" w:cs="仿宋"/>
          <w:color w:val="000000" w:themeColor="text1"/>
          <w:sz w:val="30"/>
          <w:szCs w:val="30"/>
          <w:lang w:val="en-US" w:eastAsia="zh-CN"/>
          <w14:textFill>
            <w14:solidFill>
              <w14:schemeClr w14:val="tx1"/>
            </w14:solidFill>
          </w14:textFill>
        </w:rPr>
        <w:t>占预算总额的13.5%，较上年预算安排减少64.47万元</w:t>
      </w:r>
      <w:r>
        <w:rPr>
          <w:rFonts w:hint="eastAsia" w:ascii="仿宋" w:hAnsi="仿宋" w:eastAsia="仿宋" w:cs="仿宋"/>
          <w:color w:val="000000" w:themeColor="text1"/>
          <w:sz w:val="30"/>
          <w:szCs w:val="30"/>
          <w:lang w:eastAsia="zh-CN"/>
          <w14:textFill>
            <w14:solidFill>
              <w14:schemeClr w14:val="tx1"/>
            </w14:solidFill>
          </w14:textFill>
        </w:rPr>
        <w:t>；</w:t>
      </w:r>
      <w:r>
        <w:rPr>
          <w:rFonts w:hint="eastAsia" w:ascii="仿宋" w:hAnsi="仿宋" w:eastAsia="仿宋" w:cs="仿宋"/>
          <w:color w:val="000000" w:themeColor="text1"/>
          <w:sz w:val="30"/>
          <w:szCs w:val="30"/>
          <w:lang w:val="en-US" w:eastAsia="zh-CN"/>
          <w14:textFill>
            <w14:solidFill>
              <w14:schemeClr w14:val="tx1"/>
            </w14:solidFill>
          </w14:textFill>
        </w:rPr>
        <w:t>商品和服务支出1933.23</w:t>
      </w:r>
      <w:r>
        <w:rPr>
          <w:rFonts w:hint="eastAsia" w:ascii="仿宋" w:hAnsi="仿宋" w:eastAsia="仿宋" w:cs="仿宋"/>
          <w:color w:val="000000" w:themeColor="text1"/>
          <w:sz w:val="30"/>
          <w:szCs w:val="30"/>
          <w14:textFill>
            <w14:solidFill>
              <w14:schemeClr w14:val="tx1"/>
            </w14:solidFill>
          </w14:textFill>
        </w:rPr>
        <w:t>万元</w:t>
      </w:r>
      <w:r>
        <w:rPr>
          <w:rFonts w:hint="eastAsia" w:ascii="仿宋" w:hAnsi="仿宋" w:eastAsia="仿宋" w:cs="仿宋"/>
          <w:color w:val="000000" w:themeColor="text1"/>
          <w:sz w:val="30"/>
          <w:szCs w:val="30"/>
          <w:lang w:eastAsia="zh-CN"/>
          <w14:textFill>
            <w14:solidFill>
              <w14:schemeClr w14:val="tx1"/>
            </w14:solidFill>
          </w14:textFill>
        </w:rPr>
        <w:t>，</w:t>
      </w:r>
      <w:r>
        <w:rPr>
          <w:rFonts w:hint="eastAsia" w:ascii="仿宋" w:hAnsi="仿宋" w:eastAsia="仿宋" w:cs="仿宋"/>
          <w:color w:val="000000" w:themeColor="text1"/>
          <w:sz w:val="30"/>
          <w:szCs w:val="30"/>
          <w:lang w:val="en-US" w:eastAsia="zh-CN"/>
          <w14:textFill>
            <w14:solidFill>
              <w14:schemeClr w14:val="tx1"/>
            </w14:solidFill>
          </w14:textFill>
        </w:rPr>
        <w:t>占预算总额的72.8%，较上年预算安排减少106.76万元； 对个人和家庭的补助 17.24</w:t>
      </w:r>
      <w:r>
        <w:rPr>
          <w:rFonts w:hint="eastAsia" w:ascii="仿宋" w:hAnsi="仿宋" w:eastAsia="仿宋" w:cs="仿宋"/>
          <w:color w:val="000000" w:themeColor="text1"/>
          <w:sz w:val="30"/>
          <w:szCs w:val="30"/>
          <w14:textFill>
            <w14:solidFill>
              <w14:schemeClr w14:val="tx1"/>
            </w14:solidFill>
          </w14:textFill>
        </w:rPr>
        <w:t>万元</w:t>
      </w:r>
      <w:r>
        <w:rPr>
          <w:rFonts w:hint="eastAsia" w:ascii="仿宋" w:hAnsi="仿宋" w:eastAsia="仿宋" w:cs="仿宋"/>
          <w:color w:val="000000" w:themeColor="text1"/>
          <w:sz w:val="30"/>
          <w:szCs w:val="30"/>
          <w:lang w:eastAsia="zh-CN"/>
          <w14:textFill>
            <w14:solidFill>
              <w14:schemeClr w14:val="tx1"/>
            </w14:solidFill>
          </w14:textFill>
        </w:rPr>
        <w:t>、</w:t>
      </w:r>
      <w:r>
        <w:rPr>
          <w:rFonts w:hint="eastAsia" w:ascii="仿宋" w:hAnsi="仿宋" w:eastAsia="仿宋" w:cs="仿宋"/>
          <w:color w:val="000000" w:themeColor="text1"/>
          <w:sz w:val="30"/>
          <w:szCs w:val="30"/>
          <w:lang w:val="en-US" w:eastAsia="zh-CN"/>
          <w14:textFill>
            <w14:solidFill>
              <w14:schemeClr w14:val="tx1"/>
            </w14:solidFill>
          </w14:textFill>
        </w:rPr>
        <w:t>占预算总额的0.65%</w:t>
      </w:r>
      <w:r>
        <w:rPr>
          <w:rFonts w:hint="eastAsia" w:ascii="仿宋" w:hAnsi="仿宋" w:eastAsia="仿宋" w:cs="仿宋"/>
          <w:color w:val="000000" w:themeColor="text1"/>
          <w:sz w:val="30"/>
          <w:szCs w:val="30"/>
          <w:lang w:eastAsia="zh-CN"/>
          <w14:textFill>
            <w14:solidFill>
              <w14:schemeClr w14:val="tx1"/>
            </w14:solidFill>
          </w14:textFill>
        </w:rPr>
        <w:t>，</w:t>
      </w:r>
      <w:r>
        <w:rPr>
          <w:rFonts w:hint="eastAsia" w:ascii="仿宋" w:hAnsi="仿宋" w:eastAsia="仿宋" w:cs="仿宋"/>
          <w:color w:val="000000" w:themeColor="text1"/>
          <w:sz w:val="30"/>
          <w:szCs w:val="30"/>
          <w:lang w:val="en-US" w:eastAsia="zh-CN"/>
          <w14:textFill>
            <w14:solidFill>
              <w14:schemeClr w14:val="tx1"/>
            </w14:solidFill>
          </w14:textFill>
        </w:rPr>
        <w:t>较上年预算安排减少8.56万元；资本性支出 347.5</w:t>
      </w:r>
      <w:r>
        <w:rPr>
          <w:rFonts w:hint="eastAsia" w:ascii="仿宋" w:hAnsi="仿宋" w:eastAsia="仿宋" w:cs="仿宋"/>
          <w:color w:val="000000" w:themeColor="text1"/>
          <w:sz w:val="30"/>
          <w:szCs w:val="30"/>
          <w14:textFill>
            <w14:solidFill>
              <w14:schemeClr w14:val="tx1"/>
            </w14:solidFill>
          </w14:textFill>
        </w:rPr>
        <w:t>万元</w:t>
      </w:r>
      <w:r>
        <w:rPr>
          <w:rFonts w:hint="eastAsia" w:ascii="仿宋" w:hAnsi="仿宋" w:eastAsia="仿宋" w:cs="仿宋"/>
          <w:color w:val="000000" w:themeColor="text1"/>
          <w:sz w:val="30"/>
          <w:szCs w:val="30"/>
          <w:lang w:eastAsia="zh-CN"/>
          <w14:textFill>
            <w14:solidFill>
              <w14:schemeClr w14:val="tx1"/>
            </w14:solidFill>
          </w14:textFill>
        </w:rPr>
        <w:t>，</w:t>
      </w:r>
      <w:r>
        <w:rPr>
          <w:rFonts w:hint="eastAsia" w:ascii="仿宋" w:hAnsi="仿宋" w:eastAsia="仿宋" w:cs="仿宋"/>
          <w:color w:val="000000" w:themeColor="text1"/>
          <w:sz w:val="30"/>
          <w:szCs w:val="30"/>
          <w:lang w:val="en-US" w:eastAsia="zh-CN"/>
          <w14:textFill>
            <w14:solidFill>
              <w14:schemeClr w14:val="tx1"/>
            </w14:solidFill>
          </w14:textFill>
        </w:rPr>
        <w:t>占预算总额</w:t>
      </w:r>
      <w:r>
        <w:rPr>
          <w:rFonts w:hint="eastAsia" w:ascii="仿宋" w:hAnsi="仿宋" w:eastAsia="仿宋" w:cs="仿宋"/>
          <w:color w:val="auto"/>
          <w:sz w:val="30"/>
          <w:szCs w:val="30"/>
          <w:lang w:val="en-US" w:eastAsia="zh-CN"/>
        </w:rPr>
        <w:t>的13.08%，</w:t>
      </w:r>
      <w:r>
        <w:rPr>
          <w:rFonts w:hint="eastAsia" w:ascii="仿宋" w:hAnsi="仿宋" w:eastAsia="仿宋" w:cs="仿宋"/>
          <w:color w:val="000000" w:themeColor="text1"/>
          <w:sz w:val="30"/>
          <w:szCs w:val="30"/>
          <w:lang w:val="en-US" w:eastAsia="zh-CN"/>
          <w14:textFill>
            <w14:solidFill>
              <w14:schemeClr w14:val="tx1"/>
            </w14:solidFill>
          </w14:textFill>
        </w:rPr>
        <w:t>较上年预算安排增加242.5万元；</w:t>
      </w:r>
      <w:r>
        <w:rPr>
          <w:rFonts w:hint="eastAsia" w:ascii="仿宋" w:hAnsi="仿宋" w:eastAsia="仿宋" w:cs="仿宋"/>
          <w:color w:val="auto"/>
          <w:sz w:val="30"/>
          <w:szCs w:val="30"/>
          <w:lang w:eastAsia="zh-CN"/>
        </w:rPr>
        <w:t>项目支出</w:t>
      </w:r>
      <w:r>
        <w:rPr>
          <w:rFonts w:hint="eastAsia" w:ascii="仿宋" w:hAnsi="仿宋" w:eastAsia="仿宋" w:cs="仿宋"/>
          <w:color w:val="auto"/>
          <w:sz w:val="32"/>
          <w:szCs w:val="32"/>
          <w:lang w:val="en-US" w:eastAsia="zh-CN"/>
        </w:rPr>
        <w:t>0</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w:t>
      </w:r>
    </w:p>
    <w:p>
      <w:pPr>
        <w:keepNext w:val="0"/>
        <w:keepLines w:val="0"/>
        <w:widowControl/>
        <w:suppressLineNumbers w:val="0"/>
        <w:jc w:val="left"/>
      </w:pPr>
      <w:r>
        <w:rPr>
          <w:rFonts w:hint="eastAsia" w:ascii="仿宋" w:hAnsi="仿宋" w:eastAsia="仿宋" w:cs="仿宋"/>
          <w:b/>
          <w:bCs/>
          <w:color w:val="000000"/>
          <w:sz w:val="32"/>
          <w:szCs w:val="32"/>
        </w:rPr>
        <w:t>按支出功能</w:t>
      </w:r>
      <w:r>
        <w:rPr>
          <w:rFonts w:hint="eastAsia" w:ascii="仿宋" w:hAnsi="仿宋" w:eastAsia="仿宋" w:cs="仿宋"/>
          <w:b/>
          <w:bCs/>
          <w:color w:val="000000"/>
          <w:sz w:val="32"/>
          <w:szCs w:val="32"/>
          <w:lang w:val="en-US" w:eastAsia="zh-CN"/>
        </w:rPr>
        <w:t>分类</w:t>
      </w:r>
      <w:r>
        <w:rPr>
          <w:rFonts w:hint="eastAsia" w:ascii="仿宋" w:hAnsi="仿宋" w:eastAsia="仿宋" w:cs="仿宋"/>
          <w:b/>
          <w:bCs/>
          <w:color w:val="000000"/>
          <w:sz w:val="32"/>
          <w:szCs w:val="32"/>
        </w:rPr>
        <w:t>科目划分：</w:t>
      </w:r>
      <w:r>
        <w:rPr>
          <w:rFonts w:ascii="仿宋" w:hAnsi="仿宋" w:eastAsia="仿宋" w:cs="仿宋"/>
          <w:color w:val="000000"/>
          <w:kern w:val="0"/>
          <w:sz w:val="31"/>
          <w:szCs w:val="31"/>
          <w:lang w:val="en-US" w:eastAsia="zh-CN" w:bidi="ar"/>
        </w:rPr>
        <w:t xml:space="preserve">社会保障和就业 </w:t>
      </w:r>
      <w:r>
        <w:rPr>
          <w:rFonts w:hint="eastAsia" w:ascii="仿宋" w:hAnsi="仿宋" w:eastAsia="仿宋" w:cs="仿宋"/>
          <w:color w:val="000000"/>
          <w:kern w:val="0"/>
          <w:sz w:val="31"/>
          <w:szCs w:val="31"/>
          <w:lang w:val="en-US" w:eastAsia="zh-CN" w:bidi="ar"/>
        </w:rPr>
        <w:t>45.46</w:t>
      </w:r>
      <w:r>
        <w:rPr>
          <w:rFonts w:ascii="仿宋" w:hAnsi="仿宋" w:eastAsia="仿宋" w:cs="仿宋"/>
          <w:color w:val="000000"/>
          <w:kern w:val="0"/>
          <w:sz w:val="31"/>
          <w:szCs w:val="31"/>
          <w:lang w:val="en-US" w:eastAsia="zh-CN" w:bidi="ar"/>
        </w:rPr>
        <w:t>万元</w:t>
      </w:r>
      <w:r>
        <w:rPr>
          <w:rFonts w:hint="eastAsia" w:ascii="仿宋" w:hAnsi="仿宋" w:eastAsia="仿宋" w:cs="仿宋"/>
          <w:color w:val="000000"/>
          <w:kern w:val="0"/>
          <w:sz w:val="30"/>
          <w:szCs w:val="30"/>
          <w:lang w:val="en-US" w:eastAsia="zh-CN" w:bidi="ar"/>
        </w:rPr>
        <w:t xml:space="preserve">，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占支出预算总额的 1.71%</w:t>
      </w:r>
      <w:r>
        <w:rPr>
          <w:rFonts w:hint="eastAsia" w:ascii="仿宋" w:hAnsi="仿宋" w:eastAsia="仿宋" w:cs="仿宋"/>
          <w:color w:val="000000"/>
          <w:kern w:val="0"/>
          <w:sz w:val="31"/>
          <w:szCs w:val="31"/>
          <w:lang w:val="en-US" w:eastAsia="zh-CN" w:bidi="ar"/>
        </w:rPr>
        <w:t>，较上年预算安排减少8.59万元</w:t>
      </w:r>
      <w:r>
        <w:rPr>
          <w:rFonts w:hint="eastAsia" w:ascii="仿宋" w:hAnsi="仿宋" w:eastAsia="仿宋" w:cs="仿宋"/>
          <w:color w:val="000000"/>
          <w:kern w:val="0"/>
          <w:sz w:val="30"/>
          <w:szCs w:val="30"/>
          <w:lang w:val="en-US" w:eastAsia="zh-CN" w:bidi="ar"/>
        </w:rPr>
        <w:t xml:space="preserve">； </w:t>
      </w:r>
    </w:p>
    <w:p>
      <w:pPr>
        <w:keepNext w:val="0"/>
        <w:keepLines w:val="0"/>
        <w:widowControl/>
        <w:suppressLineNumbers w:val="0"/>
        <w:jc w:val="left"/>
        <w:rPr>
          <w:rFonts w:hint="default"/>
          <w:lang w:val="en-US"/>
        </w:rPr>
      </w:pPr>
      <w:r>
        <w:rPr>
          <w:rFonts w:hint="eastAsia" w:ascii="仿宋" w:hAnsi="仿宋" w:eastAsia="仿宋" w:cs="仿宋"/>
          <w:color w:val="000000"/>
          <w:kern w:val="0"/>
          <w:sz w:val="30"/>
          <w:szCs w:val="30"/>
          <w:lang w:val="en-US" w:eastAsia="zh-CN" w:bidi="ar"/>
        </w:rPr>
        <w:t>乡镇卫生院 2611.41 万元，占支出预算总额的 98.29%，</w:t>
      </w:r>
      <w:r>
        <w:rPr>
          <w:rFonts w:hint="eastAsia" w:ascii="仿宋" w:hAnsi="仿宋" w:eastAsia="仿宋" w:cs="仿宋"/>
          <w:color w:val="000000"/>
          <w:kern w:val="0"/>
          <w:sz w:val="31"/>
          <w:szCs w:val="31"/>
          <w:lang w:val="en-US" w:eastAsia="zh-CN" w:bidi="ar"/>
        </w:rPr>
        <w:t>较上年预算安排增加71.3万元.</w:t>
      </w:r>
    </w:p>
    <w:p>
      <w:pPr>
        <w:numPr>
          <w:ilvl w:val="0"/>
          <w:numId w:val="2"/>
        </w:num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财政拨款支出情况</w:t>
      </w:r>
    </w:p>
    <w:p>
      <w:pPr>
        <w:spacing w:line="560" w:lineRule="exact"/>
        <w:ind w:firstLine="420" w:firstLineChars="200"/>
        <w:rPr>
          <w:rFonts w:hint="eastAsia" w:ascii="仿宋" w:hAnsi="仿宋" w:eastAsia="仿宋" w:cs="仿宋"/>
          <w:color w:val="auto"/>
          <w:sz w:val="32"/>
          <w:szCs w:val="32"/>
          <w:lang w:val="en-US" w:eastAsia="zh-CN"/>
        </w:rPr>
      </w:pPr>
      <w:r>
        <w:rPr>
          <w:rFonts w:hint="eastAsia"/>
          <w:lang w:val="en-US" w:eastAsia="zh-CN"/>
        </w:rPr>
        <w:t xml:space="preserve">    </w:t>
      </w:r>
      <w:r>
        <w:rPr>
          <w:rFonts w:hint="eastAsia" w:ascii="仿宋" w:hAnsi="仿宋" w:eastAsia="仿宋" w:cs="仿宋"/>
          <w:color w:val="auto"/>
          <w:sz w:val="32"/>
          <w:szCs w:val="32"/>
          <w:lang w:val="en-US" w:eastAsia="zh-CN"/>
        </w:rPr>
        <w:t>2022年本单位财政拨款（补助）支出预算358.9万元，占本年支出预算额的13.5%，较上年预算安排减少64.47万元，减少15.23%。增减变化主要原因是：人员减少，补助额度调整。</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按支出经济分类科目划分：基本支出358.9万元，较上年预算安排减少64.47万元，其中：工资福利支出 358.9万元，</w:t>
      </w:r>
      <w:r>
        <w:rPr>
          <w:rFonts w:hint="eastAsia" w:ascii="仿宋" w:hAnsi="仿宋" w:eastAsia="仿宋" w:cs="仿宋"/>
          <w:color w:val="auto"/>
          <w:sz w:val="30"/>
          <w:szCs w:val="30"/>
          <w:lang w:val="en-US" w:eastAsia="zh-CN"/>
        </w:rPr>
        <w:t>占</w:t>
      </w:r>
      <w:r>
        <w:rPr>
          <w:rFonts w:hint="eastAsia" w:ascii="仿宋" w:hAnsi="仿宋" w:eastAsia="仿宋" w:cs="仿宋"/>
          <w:color w:val="auto"/>
          <w:sz w:val="32"/>
          <w:szCs w:val="32"/>
          <w:lang w:val="en-US" w:eastAsia="zh-CN"/>
        </w:rPr>
        <w:t>财政拨款</w:t>
      </w:r>
      <w:r>
        <w:rPr>
          <w:rFonts w:hint="eastAsia" w:ascii="仿宋" w:hAnsi="仿宋" w:eastAsia="仿宋" w:cs="仿宋"/>
          <w:color w:val="auto"/>
          <w:sz w:val="30"/>
          <w:szCs w:val="30"/>
          <w:lang w:val="en-US" w:eastAsia="zh-CN"/>
        </w:rPr>
        <w:t>总额的100%，</w:t>
      </w:r>
      <w:r>
        <w:rPr>
          <w:rFonts w:hint="eastAsia" w:ascii="仿宋" w:hAnsi="仿宋" w:eastAsia="仿宋" w:cs="仿宋"/>
          <w:color w:val="auto"/>
          <w:sz w:val="32"/>
          <w:szCs w:val="32"/>
          <w:lang w:val="en-US" w:eastAsia="zh-CN"/>
        </w:rPr>
        <w:t>较上年预算安排减少64.47万元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项目支出0万元，</w:t>
      </w:r>
      <w:r>
        <w:rPr>
          <w:rFonts w:hint="eastAsia" w:ascii="仿宋" w:hAnsi="仿宋" w:eastAsia="仿宋" w:cs="仿宋"/>
          <w:color w:val="auto"/>
          <w:sz w:val="30"/>
          <w:szCs w:val="30"/>
          <w:lang w:val="en-US" w:eastAsia="zh-CN"/>
        </w:rPr>
        <w:t>占</w:t>
      </w:r>
      <w:r>
        <w:rPr>
          <w:rFonts w:hint="eastAsia" w:ascii="仿宋" w:hAnsi="仿宋" w:eastAsia="仿宋" w:cs="仿宋"/>
          <w:color w:val="auto"/>
          <w:sz w:val="32"/>
          <w:szCs w:val="32"/>
          <w:lang w:val="en-US" w:eastAsia="zh-CN"/>
        </w:rPr>
        <w:t>财政拨款</w:t>
      </w:r>
      <w:r>
        <w:rPr>
          <w:rFonts w:hint="eastAsia" w:ascii="仿宋" w:hAnsi="仿宋" w:eastAsia="仿宋" w:cs="仿宋"/>
          <w:color w:val="auto"/>
          <w:sz w:val="30"/>
          <w:szCs w:val="30"/>
          <w:lang w:val="en-US" w:eastAsia="zh-CN"/>
        </w:rPr>
        <w:t>总额的0%，</w:t>
      </w:r>
      <w:r>
        <w:rPr>
          <w:rFonts w:hint="eastAsia" w:ascii="仿宋" w:hAnsi="仿宋" w:eastAsia="仿宋" w:cs="仿宋"/>
          <w:color w:val="auto"/>
          <w:sz w:val="32"/>
          <w:szCs w:val="32"/>
          <w:lang w:val="en-US" w:eastAsia="zh-CN"/>
        </w:rPr>
        <w:t>较上年预算安排增加0万元。</w:t>
      </w:r>
    </w:p>
    <w:p>
      <w:pPr>
        <w:keepNext w:val="0"/>
        <w:keepLines w:val="0"/>
        <w:widowControl/>
        <w:suppressLineNumbers w:val="0"/>
        <w:ind w:firstLine="620" w:firstLineChars="200"/>
        <w:jc w:val="left"/>
      </w:pPr>
      <w:r>
        <w:rPr>
          <w:rFonts w:ascii="仿宋" w:hAnsi="仿宋" w:eastAsia="仿宋" w:cs="仿宋"/>
          <w:color w:val="000000"/>
          <w:kern w:val="0"/>
          <w:sz w:val="31"/>
          <w:szCs w:val="31"/>
          <w:lang w:val="en-US" w:eastAsia="zh-CN" w:bidi="ar"/>
        </w:rPr>
        <w:t>按支出功能分类科目划分：社会保障和就业</w:t>
      </w:r>
      <w:r>
        <w:rPr>
          <w:rFonts w:hint="eastAsia" w:ascii="仿宋" w:hAnsi="仿宋" w:eastAsia="仿宋" w:cs="仿宋"/>
          <w:color w:val="000000"/>
          <w:kern w:val="0"/>
          <w:sz w:val="31"/>
          <w:szCs w:val="31"/>
          <w:lang w:val="en-US" w:eastAsia="zh-CN" w:bidi="ar"/>
        </w:rPr>
        <w:t>45.46</w:t>
      </w:r>
      <w:r>
        <w:rPr>
          <w:rFonts w:ascii="仿宋" w:hAnsi="仿宋" w:eastAsia="仿宋" w:cs="仿宋"/>
          <w:color w:val="000000"/>
          <w:kern w:val="0"/>
          <w:sz w:val="31"/>
          <w:szCs w:val="31"/>
          <w:lang w:val="en-US" w:eastAsia="zh-CN" w:bidi="ar"/>
        </w:rPr>
        <w:t>万元</w:t>
      </w:r>
      <w:r>
        <w:rPr>
          <w:rFonts w:hint="eastAsia" w:ascii="仿宋" w:hAnsi="仿宋" w:eastAsia="仿宋" w:cs="仿宋"/>
          <w:color w:val="000000"/>
          <w:kern w:val="0"/>
          <w:sz w:val="30"/>
          <w:szCs w:val="30"/>
          <w:lang w:val="en-US" w:eastAsia="zh-CN" w:bidi="ar"/>
        </w:rPr>
        <w:t xml:space="preserve">， </w:t>
      </w:r>
    </w:p>
    <w:p>
      <w:pPr>
        <w:keepNext w:val="0"/>
        <w:keepLines w:val="0"/>
        <w:widowControl/>
        <w:suppressLineNumbers w:val="0"/>
        <w:jc w:val="left"/>
      </w:pPr>
      <w:r>
        <w:rPr>
          <w:rFonts w:hint="eastAsia" w:ascii="仿宋" w:hAnsi="仿宋" w:eastAsia="仿宋" w:cs="仿宋"/>
          <w:color w:val="000000"/>
          <w:kern w:val="0"/>
          <w:sz w:val="30"/>
          <w:szCs w:val="30"/>
          <w:lang w:val="en-US" w:eastAsia="zh-CN" w:bidi="ar"/>
        </w:rPr>
        <w:t>占财政拨款预算总额的12.67%</w:t>
      </w:r>
      <w:r>
        <w:rPr>
          <w:rFonts w:hint="eastAsia" w:ascii="仿宋" w:hAnsi="仿宋" w:eastAsia="仿宋" w:cs="仿宋"/>
          <w:color w:val="000000"/>
          <w:kern w:val="0"/>
          <w:sz w:val="31"/>
          <w:szCs w:val="31"/>
          <w:lang w:val="en-US" w:eastAsia="zh-CN" w:bidi="ar"/>
        </w:rPr>
        <w:t xml:space="preserve">，较上年预算安排减少8.59 万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元</w:t>
      </w:r>
      <w:r>
        <w:rPr>
          <w:rFonts w:hint="eastAsia" w:ascii="仿宋" w:hAnsi="仿宋" w:eastAsia="仿宋" w:cs="仿宋"/>
          <w:color w:val="000000"/>
          <w:kern w:val="0"/>
          <w:sz w:val="30"/>
          <w:szCs w:val="30"/>
          <w:lang w:val="en-US" w:eastAsia="zh-CN" w:bidi="ar"/>
        </w:rPr>
        <w:t>；乡镇卫生院 313.44万元</w:t>
      </w:r>
      <w:r>
        <w:rPr>
          <w:rFonts w:hint="eastAsia" w:ascii="仿宋" w:hAnsi="仿宋" w:eastAsia="仿宋" w:cs="仿宋"/>
          <w:color w:val="000000"/>
          <w:kern w:val="0"/>
          <w:sz w:val="31"/>
          <w:szCs w:val="31"/>
          <w:lang w:val="en-US" w:eastAsia="zh-CN" w:bidi="ar"/>
        </w:rPr>
        <w:t>，</w:t>
      </w:r>
      <w:r>
        <w:rPr>
          <w:rFonts w:hint="eastAsia" w:ascii="仿宋" w:hAnsi="仿宋" w:eastAsia="仿宋" w:cs="仿宋"/>
          <w:color w:val="000000"/>
          <w:kern w:val="0"/>
          <w:sz w:val="30"/>
          <w:szCs w:val="30"/>
          <w:lang w:val="en-US" w:eastAsia="zh-CN" w:bidi="ar"/>
        </w:rPr>
        <w:t xml:space="preserve">占财政拨款预算总额的87.33%， </w:t>
      </w:r>
    </w:p>
    <w:p>
      <w:pPr>
        <w:keepNext w:val="0"/>
        <w:keepLines w:val="0"/>
        <w:widowControl/>
        <w:suppressLineNumbers w:val="0"/>
        <w:jc w:val="left"/>
      </w:pPr>
      <w:r>
        <w:rPr>
          <w:rFonts w:hint="eastAsia" w:ascii="仿宋" w:hAnsi="仿宋" w:eastAsia="仿宋" w:cs="仿宋"/>
          <w:color w:val="000000"/>
          <w:kern w:val="0"/>
          <w:sz w:val="31"/>
          <w:szCs w:val="31"/>
          <w:lang w:val="en-US" w:eastAsia="zh-CN" w:bidi="ar"/>
        </w:rPr>
        <w:t>较上年预算安排减少55.88 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（四）政府性基金情况</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政府性基金支出总额</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w:t>
      </w:r>
    </w:p>
    <w:p>
      <w:pPr>
        <w:keepNext w:val="0"/>
        <w:keepLines w:val="0"/>
        <w:widowControl/>
        <w:suppressLineNumbers w:val="0"/>
        <w:ind w:firstLine="622" w:firstLineChars="200"/>
        <w:jc w:val="left"/>
      </w:pPr>
      <w:r>
        <w:rPr>
          <w:rFonts w:ascii="仿宋" w:hAnsi="仿宋" w:eastAsia="仿宋" w:cs="仿宋"/>
          <w:b/>
          <w:bCs/>
          <w:color w:val="000000"/>
          <w:kern w:val="0"/>
          <w:sz w:val="31"/>
          <w:szCs w:val="31"/>
          <w:lang w:val="en-US" w:eastAsia="zh-CN" w:bidi="ar"/>
        </w:rPr>
        <w:t xml:space="preserve">（五）国有资本经营情况 </w:t>
      </w:r>
    </w:p>
    <w:p>
      <w:pPr>
        <w:keepNext w:val="0"/>
        <w:keepLines w:val="0"/>
        <w:widowControl/>
        <w:suppressLineNumbers w:val="0"/>
        <w:ind w:firstLine="620" w:firstLineChars="200"/>
        <w:jc w:val="left"/>
      </w:pPr>
      <w:r>
        <w:rPr>
          <w:rFonts w:hint="eastAsia" w:ascii="仿宋" w:hAnsi="仿宋" w:eastAsia="仿宋" w:cs="仿宋"/>
          <w:color w:val="000000"/>
          <w:kern w:val="0"/>
          <w:sz w:val="31"/>
          <w:szCs w:val="31"/>
          <w:lang w:val="en-US" w:eastAsia="zh-CN" w:bidi="ar"/>
        </w:rPr>
        <w:t xml:space="preserve">2022 年本单位国有资本经营支出预算为 0 万元，本单位 </w:t>
      </w:r>
    </w:p>
    <w:p>
      <w:pPr>
        <w:keepNext w:val="0"/>
        <w:keepLines w:val="0"/>
        <w:widowControl/>
        <w:suppressLineNumbers w:val="0"/>
        <w:jc w:val="left"/>
        <w:rPr>
          <w:rFonts w:hint="eastAsia" w:ascii="仿宋" w:hAnsi="仿宋" w:eastAsia="仿宋" w:cs="仿宋"/>
          <w:color w:val="000000"/>
          <w:kern w:val="0"/>
          <w:sz w:val="31"/>
          <w:szCs w:val="31"/>
          <w:lang w:val="en-US" w:eastAsia="zh-CN" w:bidi="ar"/>
        </w:rPr>
      </w:pPr>
      <w:r>
        <w:rPr>
          <w:rFonts w:hint="eastAsia" w:ascii="仿宋" w:hAnsi="仿宋" w:eastAsia="仿宋" w:cs="仿宋"/>
          <w:color w:val="000000"/>
          <w:kern w:val="0"/>
          <w:sz w:val="31"/>
          <w:szCs w:val="31"/>
          <w:lang w:val="en-US" w:eastAsia="zh-CN" w:bidi="ar"/>
        </w:rPr>
        <w:t>无国有资本经营预算收入。</w:t>
      </w:r>
    </w:p>
    <w:p>
      <w:pPr>
        <w:numPr>
          <w:ilvl w:val="0"/>
          <w:numId w:val="0"/>
        </w:numPr>
        <w:spacing w:line="560" w:lineRule="exac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lang w:eastAsia="zh-CN"/>
        </w:rPr>
        <w:t>（</w:t>
      </w:r>
      <w:r>
        <w:rPr>
          <w:rFonts w:hint="eastAsia" w:ascii="仿宋" w:hAnsi="仿宋" w:eastAsia="仿宋" w:cs="仿宋"/>
          <w:b/>
          <w:bCs/>
          <w:color w:val="auto"/>
          <w:sz w:val="32"/>
          <w:szCs w:val="32"/>
          <w:lang w:val="en-US" w:eastAsia="zh-CN"/>
        </w:rPr>
        <w:t>六</w:t>
      </w:r>
      <w:r>
        <w:rPr>
          <w:rFonts w:hint="eastAsia" w:ascii="仿宋" w:hAnsi="仿宋" w:eastAsia="仿宋" w:cs="仿宋"/>
          <w:b/>
          <w:bCs/>
          <w:color w:val="auto"/>
          <w:sz w:val="32"/>
          <w:szCs w:val="32"/>
          <w:lang w:eastAsia="zh-CN"/>
        </w:rPr>
        <w:t>）</w:t>
      </w:r>
      <w:r>
        <w:rPr>
          <w:rFonts w:hint="eastAsia" w:ascii="仿宋" w:hAnsi="仿宋" w:eastAsia="仿宋" w:cs="仿宋"/>
          <w:b/>
          <w:bCs/>
          <w:color w:val="auto"/>
          <w:sz w:val="32"/>
          <w:szCs w:val="32"/>
        </w:rPr>
        <w:t>机关运行经费等重要事项的说明</w:t>
      </w:r>
    </w:p>
    <w:p>
      <w:pPr>
        <w:spacing w:line="560" w:lineRule="exact"/>
        <w:ind w:firstLine="420" w:firstLineChars="200"/>
        <w:rPr>
          <w:rFonts w:hint="eastAsia" w:ascii="仿宋" w:hAnsi="仿宋" w:eastAsia="仿宋" w:cs="仿宋"/>
          <w:color w:val="auto"/>
          <w:sz w:val="32"/>
          <w:szCs w:val="32"/>
        </w:rPr>
      </w:pPr>
      <w:r>
        <w:rPr>
          <w:rFonts w:hint="eastAsia"/>
          <w:lang w:val="en-US" w:eastAsia="zh-CN"/>
        </w:rPr>
        <w:t xml:space="preserve"> </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机关运行费预算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rPr>
        <w:t>万元，比</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年预算增加</w:t>
      </w:r>
      <w:r>
        <w:rPr>
          <w:rFonts w:hint="eastAsia" w:ascii="仿宋" w:hAnsi="仿宋" w:eastAsia="仿宋" w:cs="仿宋"/>
          <w:color w:val="auto"/>
          <w:sz w:val="32"/>
          <w:szCs w:val="32"/>
          <w:u w:val="none"/>
        </w:rPr>
        <w:t xml:space="preserve"> </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 xml:space="preserve"> </w:t>
      </w:r>
      <w:r>
        <w:rPr>
          <w:rFonts w:hint="eastAsia" w:ascii="仿宋" w:hAnsi="仿宋" w:eastAsia="仿宋" w:cs="仿宋"/>
          <w:color w:val="auto"/>
          <w:sz w:val="32"/>
          <w:szCs w:val="32"/>
        </w:rPr>
        <w:t>万元，增长</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 xml:space="preserve"> </w:t>
      </w:r>
      <w:r>
        <w:rPr>
          <w:rFonts w:hint="eastAsia" w:ascii="仿宋" w:hAnsi="仿宋" w:eastAsia="仿宋" w:cs="仿宋"/>
          <w:color w:val="auto"/>
          <w:sz w:val="32"/>
          <w:szCs w:val="32"/>
        </w:rPr>
        <w:t>％。</w:t>
      </w:r>
    </w:p>
    <w:p>
      <w:pPr>
        <w:spacing w:line="560" w:lineRule="exact"/>
        <w:ind w:firstLine="640" w:firstLineChars="200"/>
        <w:rPr>
          <w:rFonts w:hint="eastAsia" w:eastAsia="仿宋_GB2312"/>
          <w:lang w:val="en-US" w:eastAsia="zh-CN"/>
        </w:rPr>
      </w:pPr>
      <w:r>
        <w:rPr>
          <w:rFonts w:hint="eastAsia" w:ascii="仿宋" w:hAnsi="仿宋" w:eastAsia="仿宋" w:cs="仿宋"/>
          <w:color w:val="auto"/>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七</w:t>
      </w:r>
      <w:r>
        <w:rPr>
          <w:rFonts w:hint="eastAsia" w:ascii="仿宋" w:hAnsi="仿宋" w:eastAsia="仿宋" w:cs="仿宋"/>
          <w:b/>
          <w:bCs/>
          <w:color w:val="auto"/>
          <w:sz w:val="32"/>
          <w:szCs w:val="32"/>
        </w:rPr>
        <w:t>）政府采购情况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年单位政府采购总额</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347.5</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万元，其中：政府采购货物预算</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347.5</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万元、政府采购工程预算</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万元、政府采购服务预算</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八</w:t>
      </w:r>
      <w:r>
        <w:rPr>
          <w:rFonts w:hint="eastAsia" w:ascii="仿宋" w:hAnsi="仿宋" w:eastAsia="仿宋" w:cs="仿宋"/>
          <w:b/>
          <w:bCs/>
          <w:color w:val="auto"/>
          <w:sz w:val="32"/>
          <w:szCs w:val="32"/>
        </w:rPr>
        <w:t>）国有资产占有使用情况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截至</w:t>
      </w:r>
      <w:r>
        <w:rPr>
          <w:rFonts w:hint="eastAsia" w:ascii="仿宋" w:hAnsi="仿宋" w:eastAsia="仿宋" w:cs="仿宋"/>
          <w:b w:val="0"/>
          <w:bCs w:val="0"/>
          <w:color w:val="auto"/>
          <w:sz w:val="32"/>
          <w:szCs w:val="32"/>
          <w:lang w:val="en-US" w:eastAsia="zh-CN"/>
        </w:rPr>
        <w:t>2021年</w:t>
      </w:r>
      <w:r>
        <w:rPr>
          <w:rFonts w:hint="eastAsia" w:ascii="仿宋" w:hAnsi="仿宋" w:eastAsia="仿宋" w:cs="仿宋"/>
          <w:color w:val="auto"/>
          <w:sz w:val="32"/>
          <w:szCs w:val="32"/>
        </w:rPr>
        <w:t>12月31日</w:t>
      </w:r>
      <w:r>
        <w:rPr>
          <w:rFonts w:hint="eastAsia" w:ascii="仿宋" w:hAnsi="仿宋" w:eastAsia="仿宋" w:cs="仿宋"/>
          <w:color w:val="auto"/>
          <w:sz w:val="32"/>
          <w:szCs w:val="32"/>
          <w:lang w:eastAsia="zh-CN"/>
        </w:rPr>
        <w:t>本单位</w:t>
      </w:r>
      <w:r>
        <w:rPr>
          <w:rFonts w:hint="eastAsia" w:ascii="仿宋" w:hAnsi="仿宋" w:eastAsia="仿宋" w:cs="仿宋"/>
          <w:color w:val="auto"/>
          <w:sz w:val="32"/>
          <w:szCs w:val="32"/>
        </w:rPr>
        <w:t>共有车辆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1</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其中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一般公务用车</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1</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辆、执法执勤用车</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辆。</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lang w:val="en-US" w:eastAsia="zh-CN"/>
        </w:rPr>
        <w:t>2022年本</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预算安排购置车辆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辆，安排购置单位价值200万元以上大型设备具为：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eastAsia="zh-CN"/>
        </w:rPr>
        <w:t>无</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九</w:t>
      </w:r>
      <w:r>
        <w:rPr>
          <w:rFonts w:hint="eastAsia" w:ascii="仿宋" w:hAnsi="仿宋" w:eastAsia="仿宋" w:cs="仿宋"/>
          <w:b/>
          <w:bCs/>
          <w:color w:val="auto"/>
          <w:sz w:val="32"/>
          <w:szCs w:val="32"/>
        </w:rPr>
        <w:t>）绩效目标设置情况</w:t>
      </w:r>
    </w:p>
    <w:p>
      <w:pPr>
        <w:spacing w:line="560" w:lineRule="exact"/>
        <w:ind w:left="634" w:leftChars="284" w:hanging="38" w:hangingChars="12"/>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年实行绩效目标管理的项目</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个，涉及资金</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p>
    <w:p>
      <w:pPr>
        <w:pStyle w:val="2"/>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2022年</w:t>
      </w:r>
      <w:r>
        <w:rPr>
          <w:rFonts w:hint="eastAsia" w:ascii="楷体" w:hAnsi="楷体" w:eastAsia="楷体" w:cs="楷体"/>
          <w:b/>
          <w:bCs/>
          <w:color w:val="auto"/>
          <w:sz w:val="32"/>
          <w:szCs w:val="32"/>
        </w:rPr>
        <w:t>“三公”经费预算情况说明</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本单位</w:t>
      </w:r>
      <w:r>
        <w:rPr>
          <w:rFonts w:hint="eastAsia" w:ascii="仿宋" w:hAnsi="仿宋" w:eastAsia="仿宋" w:cs="仿宋"/>
          <w:color w:val="auto"/>
          <w:sz w:val="32"/>
          <w:szCs w:val="32"/>
        </w:rPr>
        <w:t>“三公”经费一般公共预算安排</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万元。其中：</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因公出国（境）费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公务接待费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公务用车运行维护费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公务用车购置费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spacing w:line="560" w:lineRule="exact"/>
        <w:jc w:val="center"/>
        <w:rPr>
          <w:rFonts w:hint="eastAsia" w:ascii="黑体" w:hAnsi="黑体" w:eastAsia="黑体" w:cs="黑体"/>
          <w:b w:val="0"/>
          <w:bCs w:val="0"/>
          <w:color w:val="auto"/>
          <w:sz w:val="32"/>
          <w:szCs w:val="32"/>
        </w:rPr>
      </w:pPr>
    </w:p>
    <w:p>
      <w:pPr>
        <w:pStyle w:val="2"/>
        <w:rPr>
          <w:rFonts w:hint="eastAsia" w:ascii="黑体" w:hAnsi="黑体" w:eastAsia="黑体" w:cs="黑体"/>
          <w:b w:val="0"/>
          <w:bCs w:val="0"/>
          <w:color w:val="auto"/>
          <w:sz w:val="32"/>
          <w:szCs w:val="32"/>
        </w:rPr>
      </w:pPr>
    </w:p>
    <w:p>
      <w:pPr>
        <w:pStyle w:val="2"/>
        <w:rPr>
          <w:rFonts w:hint="eastAsia" w:ascii="黑体" w:hAnsi="黑体" w:eastAsia="黑体" w:cs="黑体"/>
          <w:b w:val="0"/>
          <w:bCs w:val="0"/>
          <w:color w:val="auto"/>
          <w:sz w:val="32"/>
          <w:szCs w:val="32"/>
        </w:rPr>
      </w:pPr>
    </w:p>
    <w:p>
      <w:pPr>
        <w:pStyle w:val="2"/>
        <w:rPr>
          <w:rFonts w:hint="eastAsia" w:ascii="黑体" w:hAnsi="黑体" w:eastAsia="黑体" w:cs="黑体"/>
          <w:b w:val="0"/>
          <w:bCs w:val="0"/>
          <w:color w:val="auto"/>
          <w:sz w:val="32"/>
          <w:szCs w:val="32"/>
        </w:rPr>
      </w:pPr>
    </w:p>
    <w:p>
      <w:pPr>
        <w:pStyle w:val="2"/>
        <w:rPr>
          <w:rFonts w:hint="eastAsia" w:ascii="黑体" w:hAnsi="黑体" w:eastAsia="黑体" w:cs="黑体"/>
          <w:b w:val="0"/>
          <w:bCs w:val="0"/>
          <w:color w:val="auto"/>
          <w:sz w:val="32"/>
          <w:szCs w:val="32"/>
        </w:rPr>
      </w:pPr>
    </w:p>
    <w:p>
      <w:pPr>
        <w:pStyle w:val="2"/>
        <w:rPr>
          <w:rFonts w:hint="eastAsia" w:ascii="黑体" w:hAnsi="黑体" w:eastAsia="黑体" w:cs="黑体"/>
          <w:b w:val="0"/>
          <w:bCs w:val="0"/>
          <w:color w:val="auto"/>
          <w:sz w:val="32"/>
          <w:szCs w:val="32"/>
        </w:rPr>
      </w:pPr>
    </w:p>
    <w:p>
      <w:pPr>
        <w:pStyle w:val="2"/>
        <w:rPr>
          <w:rFonts w:hint="eastAsia" w:ascii="黑体" w:hAnsi="黑体" w:eastAsia="黑体" w:cs="黑体"/>
          <w:b w:val="0"/>
          <w:bCs w:val="0"/>
          <w:color w:val="auto"/>
          <w:sz w:val="32"/>
          <w:szCs w:val="32"/>
        </w:rPr>
      </w:pPr>
    </w:p>
    <w:p>
      <w:pPr>
        <w:pStyle w:val="2"/>
        <w:rPr>
          <w:rFonts w:hint="eastAsia" w:ascii="黑体" w:hAnsi="黑体" w:eastAsia="黑体" w:cs="黑体"/>
          <w:b w:val="0"/>
          <w:bCs w:val="0"/>
          <w:color w:val="auto"/>
          <w:sz w:val="32"/>
          <w:szCs w:val="32"/>
        </w:rPr>
      </w:pPr>
    </w:p>
    <w:p>
      <w:pPr>
        <w:pStyle w:val="2"/>
        <w:rPr>
          <w:rFonts w:hint="eastAsia" w:ascii="黑体" w:hAnsi="黑体" w:eastAsia="黑体" w:cs="黑体"/>
          <w:b w:val="0"/>
          <w:bCs w:val="0"/>
          <w:color w:val="auto"/>
          <w:sz w:val="32"/>
          <w:szCs w:val="32"/>
        </w:rPr>
      </w:pPr>
    </w:p>
    <w:p>
      <w:pPr>
        <w:pStyle w:val="2"/>
        <w:rPr>
          <w:rFonts w:hint="eastAsia" w:ascii="黑体" w:hAnsi="黑体" w:eastAsia="黑体" w:cs="黑体"/>
          <w:b w:val="0"/>
          <w:bCs w:val="0"/>
          <w:color w:val="auto"/>
          <w:sz w:val="32"/>
          <w:szCs w:val="32"/>
        </w:rPr>
      </w:pPr>
    </w:p>
    <w:p>
      <w:pPr>
        <w:pStyle w:val="2"/>
        <w:rPr>
          <w:rFonts w:hint="eastAsia" w:ascii="黑体" w:hAnsi="黑体" w:eastAsia="黑体" w:cs="黑体"/>
          <w:b w:val="0"/>
          <w:bCs w:val="0"/>
          <w:color w:val="auto"/>
          <w:sz w:val="32"/>
          <w:szCs w:val="32"/>
        </w:rPr>
      </w:pPr>
    </w:p>
    <w:p>
      <w:pPr>
        <w:pStyle w:val="2"/>
        <w:rPr>
          <w:rFonts w:hint="eastAsia" w:ascii="黑体" w:hAnsi="黑体" w:eastAsia="黑体" w:cs="黑体"/>
          <w:b w:val="0"/>
          <w:bCs w:val="0"/>
          <w:color w:val="auto"/>
          <w:sz w:val="32"/>
          <w:szCs w:val="32"/>
        </w:rPr>
      </w:pPr>
    </w:p>
    <w:p>
      <w:pPr>
        <w:pStyle w:val="2"/>
        <w:rPr>
          <w:rFonts w:hint="eastAsia" w:ascii="黑体" w:hAnsi="黑体" w:eastAsia="黑体" w:cs="黑体"/>
          <w:b w:val="0"/>
          <w:bCs w:val="0"/>
          <w:color w:val="auto"/>
          <w:sz w:val="32"/>
          <w:szCs w:val="32"/>
        </w:rPr>
      </w:pPr>
    </w:p>
    <w:p>
      <w:pPr>
        <w:pStyle w:val="2"/>
        <w:rPr>
          <w:rFonts w:hint="eastAsia" w:ascii="黑体" w:hAnsi="黑体" w:eastAsia="黑体" w:cs="黑体"/>
          <w:b w:val="0"/>
          <w:bCs w:val="0"/>
          <w:color w:val="auto"/>
          <w:sz w:val="32"/>
          <w:szCs w:val="32"/>
        </w:rPr>
      </w:pPr>
    </w:p>
    <w:p>
      <w:pPr>
        <w:pStyle w:val="2"/>
        <w:rPr>
          <w:rFonts w:hint="eastAsia" w:ascii="黑体" w:hAnsi="黑体" w:eastAsia="黑体" w:cs="黑体"/>
          <w:b w:val="0"/>
          <w:bCs w:val="0"/>
          <w:color w:val="auto"/>
          <w:sz w:val="32"/>
          <w:szCs w:val="32"/>
        </w:rPr>
      </w:pPr>
    </w:p>
    <w:p>
      <w:pPr>
        <w:pStyle w:val="2"/>
        <w:rPr>
          <w:rFonts w:hint="eastAsia" w:ascii="黑体" w:hAnsi="黑体" w:eastAsia="黑体" w:cs="黑体"/>
          <w:b w:val="0"/>
          <w:bCs w:val="0"/>
          <w:color w:val="auto"/>
          <w:sz w:val="32"/>
          <w:szCs w:val="32"/>
        </w:rPr>
      </w:pPr>
    </w:p>
    <w:p>
      <w:pPr>
        <w:pStyle w:val="2"/>
        <w:rPr>
          <w:rFonts w:hint="eastAsia" w:ascii="仿宋" w:hAnsi="仿宋" w:eastAsia="仿宋" w:cs="仿宋"/>
          <w:color w:val="auto"/>
          <w:sz w:val="24"/>
          <w:szCs w:val="24"/>
          <w:lang w:eastAsia="zh-CN"/>
        </w:rPr>
      </w:pPr>
    </w:p>
    <w:p>
      <w:pPr>
        <w:pStyle w:val="2"/>
        <w:rPr>
          <w:rFonts w:hint="eastAsia" w:ascii="仿宋" w:hAnsi="仿宋" w:eastAsia="仿宋" w:cs="仿宋"/>
          <w:color w:val="auto"/>
          <w:sz w:val="24"/>
          <w:szCs w:val="24"/>
          <w:lang w:eastAsia="zh-CN"/>
        </w:rPr>
      </w:pPr>
    </w:p>
    <w:p>
      <w:pPr>
        <w:pStyle w:val="2"/>
        <w:rPr>
          <w:rFonts w:hint="eastAsia" w:ascii="仿宋" w:hAnsi="仿宋" w:eastAsia="仿宋" w:cs="仿宋"/>
          <w:color w:val="auto"/>
          <w:sz w:val="24"/>
          <w:szCs w:val="24"/>
          <w:lang w:eastAsia="zh-CN"/>
        </w:rPr>
      </w:pPr>
    </w:p>
    <w:p>
      <w:pPr>
        <w:pStyle w:val="2"/>
        <w:rPr>
          <w:rFonts w:hint="eastAsia" w:ascii="仿宋" w:hAnsi="仿宋" w:eastAsia="仿宋" w:cs="仿宋"/>
          <w:color w:val="auto"/>
          <w:sz w:val="24"/>
          <w:szCs w:val="24"/>
          <w:lang w:eastAsia="zh-CN"/>
        </w:rPr>
      </w:pPr>
    </w:p>
    <w:p>
      <w:pPr>
        <w:numPr>
          <w:ilvl w:val="0"/>
          <w:numId w:val="3"/>
        </w:num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eastAsia="zh-CN"/>
        </w:rPr>
        <w:t>高兴镇中心卫生院</w:t>
      </w:r>
      <w:r>
        <w:rPr>
          <w:rFonts w:hint="eastAsia" w:ascii="黑体" w:hAnsi="黑体" w:eastAsia="黑体" w:cs="黑体"/>
          <w:b w:val="0"/>
          <w:bCs w:val="0"/>
          <w:color w:val="auto"/>
          <w:sz w:val="32"/>
          <w:szCs w:val="32"/>
          <w:lang w:val="en-US" w:eastAsia="zh-CN"/>
        </w:rPr>
        <w:t>2022年</w:t>
      </w:r>
      <w:r>
        <w:rPr>
          <w:rFonts w:hint="eastAsia" w:ascii="黑体" w:hAnsi="黑体" w:eastAsia="黑体" w:cs="黑体"/>
          <w:b w:val="0"/>
          <w:bCs w:val="0"/>
          <w:color w:val="auto"/>
          <w:sz w:val="32"/>
          <w:szCs w:val="32"/>
        </w:rPr>
        <w:t>预算表</w:t>
      </w:r>
    </w:p>
    <w:p>
      <w:pPr>
        <w:numPr>
          <w:ilvl w:val="0"/>
          <w:numId w:val="4"/>
        </w:num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《收支预算总表》</w:t>
      </w:r>
    </w:p>
    <w:p>
      <w:pPr>
        <w:pStyle w:val="2"/>
        <w:numPr>
          <w:ilvl w:val="0"/>
          <w:numId w:val="0"/>
        </w:numPr>
        <w:rPr>
          <w:rFonts w:hint="eastAsia"/>
        </w:rPr>
      </w:pPr>
    </w:p>
    <w:p>
      <w:pPr>
        <w:pStyle w:val="2"/>
        <w:numPr>
          <w:ilvl w:val="0"/>
          <w:numId w:val="0"/>
        </w:numPr>
        <w:rPr>
          <w:rFonts w:hint="eastAsia"/>
        </w:rPr>
      </w:pPr>
      <w:r>
        <w:rPr>
          <w:rFonts w:hint="eastAsia"/>
        </w:rPr>
        <w:drawing>
          <wp:inline distT="0" distB="0" distL="114300" distR="114300">
            <wp:extent cx="5268595" cy="3561080"/>
            <wp:effectExtent l="0" t="0" r="8255" b="1270"/>
            <wp:docPr id="1" name="图片 1" descr="168697459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86974597761"/>
                    <pic:cNvPicPr>
                      <a:picLocks noChangeAspect="1"/>
                    </pic:cNvPicPr>
                  </pic:nvPicPr>
                  <pic:blipFill>
                    <a:blip r:embed="rId4"/>
                    <a:stretch>
                      <a:fillRect/>
                    </a:stretch>
                  </pic:blipFill>
                  <pic:spPr>
                    <a:xfrm>
                      <a:off x="0" y="0"/>
                      <a:ext cx="5268595" cy="3561080"/>
                    </a:xfrm>
                    <a:prstGeom prst="rect">
                      <a:avLst/>
                    </a:prstGeom>
                  </pic:spPr>
                </pic:pic>
              </a:graphicData>
            </a:graphic>
          </wp:inline>
        </w:drawing>
      </w:r>
    </w:p>
    <w:p>
      <w:pPr>
        <w:pStyle w:val="2"/>
        <w:numPr>
          <w:ilvl w:val="0"/>
          <w:numId w:val="0"/>
        </w:numPr>
        <w:rPr>
          <w:rFonts w:hint="eastAsia"/>
        </w:rPr>
      </w:pPr>
    </w:p>
    <w:p>
      <w:pPr>
        <w:pStyle w:val="2"/>
        <w:numPr>
          <w:ilvl w:val="0"/>
          <w:numId w:val="0"/>
        </w:numPr>
        <w:rPr>
          <w:rFonts w:hint="eastAsia"/>
        </w:rPr>
      </w:pPr>
    </w:p>
    <w:p>
      <w:pPr>
        <w:pStyle w:val="2"/>
        <w:numPr>
          <w:ilvl w:val="0"/>
          <w:numId w:val="0"/>
        </w:numPr>
        <w:rPr>
          <w:rFonts w:hint="eastAsia"/>
        </w:rPr>
      </w:pPr>
    </w:p>
    <w:p>
      <w:pPr>
        <w:pStyle w:val="2"/>
        <w:numPr>
          <w:ilvl w:val="0"/>
          <w:numId w:val="0"/>
        </w:numPr>
        <w:rPr>
          <w:rFonts w:hint="eastAsia"/>
        </w:rPr>
      </w:pPr>
    </w:p>
    <w:p>
      <w:pPr>
        <w:pStyle w:val="2"/>
        <w:numPr>
          <w:ilvl w:val="0"/>
          <w:numId w:val="0"/>
        </w:numPr>
        <w:rPr>
          <w:rFonts w:hint="eastAsia"/>
        </w:rPr>
      </w:pPr>
    </w:p>
    <w:p>
      <w:pPr>
        <w:pStyle w:val="2"/>
        <w:numPr>
          <w:ilvl w:val="0"/>
          <w:numId w:val="0"/>
        </w:numPr>
        <w:rPr>
          <w:rFonts w:hint="eastAsia"/>
        </w:rPr>
      </w:pPr>
    </w:p>
    <w:p>
      <w:pPr>
        <w:pStyle w:val="2"/>
        <w:numPr>
          <w:ilvl w:val="0"/>
          <w:numId w:val="0"/>
        </w:numPr>
        <w:rPr>
          <w:rFonts w:hint="eastAsia"/>
        </w:rPr>
      </w:pPr>
    </w:p>
    <w:p>
      <w:pPr>
        <w:pStyle w:val="2"/>
        <w:numPr>
          <w:ilvl w:val="0"/>
          <w:numId w:val="0"/>
        </w:numPr>
        <w:rPr>
          <w:rFonts w:hint="eastAsia"/>
        </w:rPr>
      </w:pPr>
    </w:p>
    <w:p>
      <w:pPr>
        <w:pStyle w:val="2"/>
        <w:numPr>
          <w:ilvl w:val="0"/>
          <w:numId w:val="0"/>
        </w:numPr>
        <w:rPr>
          <w:rFonts w:hint="eastAsia"/>
        </w:rPr>
      </w:pPr>
    </w:p>
    <w:p>
      <w:pPr>
        <w:pStyle w:val="2"/>
        <w:numPr>
          <w:ilvl w:val="0"/>
          <w:numId w:val="0"/>
        </w:numPr>
        <w:rPr>
          <w:rFonts w:hint="eastAsia"/>
        </w:rPr>
      </w:pPr>
    </w:p>
    <w:p>
      <w:pPr>
        <w:pStyle w:val="2"/>
        <w:numPr>
          <w:ilvl w:val="0"/>
          <w:numId w:val="0"/>
        </w:numPr>
        <w:rPr>
          <w:rFonts w:hint="eastAsia"/>
        </w:rPr>
      </w:pPr>
    </w:p>
    <w:p>
      <w:pPr>
        <w:pStyle w:val="2"/>
        <w:numPr>
          <w:ilvl w:val="0"/>
          <w:numId w:val="5"/>
        </w:numPr>
        <w:rPr>
          <w:rFonts w:hint="eastAsia" w:ascii="仿宋" w:hAnsi="仿宋" w:eastAsia="仿宋" w:cs="仿宋"/>
          <w:color w:val="auto"/>
          <w:sz w:val="32"/>
          <w:szCs w:val="32"/>
        </w:rPr>
      </w:pPr>
      <w:r>
        <w:rPr>
          <w:rFonts w:hint="eastAsia" w:ascii="仿宋" w:hAnsi="仿宋" w:eastAsia="仿宋" w:cs="仿宋"/>
          <w:color w:val="auto"/>
          <w:sz w:val="32"/>
          <w:szCs w:val="32"/>
        </w:rPr>
        <w:t>《部门收入总表》</w:t>
      </w:r>
    </w:p>
    <w:p>
      <w:pPr>
        <w:pStyle w:val="2"/>
        <w:numPr>
          <w:ilvl w:val="0"/>
          <w:numId w:val="0"/>
        </w:numPr>
        <w:rPr>
          <w:rFonts w:hint="eastAsia" w:ascii="仿宋" w:hAnsi="仿宋" w:eastAsia="仿宋" w:cs="仿宋"/>
          <w:color w:val="auto"/>
          <w:sz w:val="32"/>
          <w:szCs w:val="32"/>
          <w:lang w:eastAsia="zh-CN"/>
        </w:rPr>
      </w:pPr>
    </w:p>
    <w:p>
      <w:pPr>
        <w:pStyle w:val="2"/>
        <w:numPr>
          <w:ilvl w:val="0"/>
          <w:numId w:val="0"/>
        </w:numPr>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drawing>
          <wp:inline distT="0" distB="0" distL="114300" distR="114300">
            <wp:extent cx="5266055" cy="4455160"/>
            <wp:effectExtent l="0" t="0" r="10795" b="2540"/>
            <wp:docPr id="2" name="图片 2" descr="16869748229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686974822969"/>
                    <pic:cNvPicPr>
                      <a:picLocks noChangeAspect="1"/>
                    </pic:cNvPicPr>
                  </pic:nvPicPr>
                  <pic:blipFill>
                    <a:blip r:embed="rId5"/>
                    <a:stretch>
                      <a:fillRect/>
                    </a:stretch>
                  </pic:blipFill>
                  <pic:spPr>
                    <a:xfrm>
                      <a:off x="0" y="0"/>
                      <a:ext cx="5266055" cy="4455160"/>
                    </a:xfrm>
                    <a:prstGeom prst="rect">
                      <a:avLst/>
                    </a:prstGeom>
                  </pic:spPr>
                </pic:pic>
              </a:graphicData>
            </a:graphic>
          </wp:inline>
        </w:drawing>
      </w:r>
    </w:p>
    <w:p>
      <w:pPr>
        <w:pStyle w:val="2"/>
        <w:numPr>
          <w:ilvl w:val="0"/>
          <w:numId w:val="0"/>
        </w:numPr>
        <w:rPr>
          <w:rFonts w:hint="eastAsia" w:ascii="仿宋" w:hAnsi="仿宋" w:eastAsia="仿宋" w:cs="仿宋"/>
          <w:color w:val="auto"/>
          <w:sz w:val="32"/>
          <w:szCs w:val="32"/>
          <w:lang w:eastAsia="zh-CN"/>
        </w:rPr>
      </w:pPr>
    </w:p>
    <w:p>
      <w:pPr>
        <w:pStyle w:val="2"/>
        <w:numPr>
          <w:ilvl w:val="0"/>
          <w:numId w:val="0"/>
        </w:numPr>
        <w:rPr>
          <w:rFonts w:hint="eastAsia" w:ascii="仿宋" w:hAnsi="仿宋" w:eastAsia="仿宋" w:cs="仿宋"/>
          <w:color w:val="auto"/>
          <w:sz w:val="32"/>
          <w:szCs w:val="32"/>
          <w:lang w:eastAsia="zh-CN"/>
        </w:rPr>
      </w:pPr>
    </w:p>
    <w:p>
      <w:pPr>
        <w:pStyle w:val="2"/>
        <w:numPr>
          <w:ilvl w:val="0"/>
          <w:numId w:val="0"/>
        </w:numPr>
        <w:rPr>
          <w:rFonts w:hint="eastAsia" w:ascii="仿宋" w:hAnsi="仿宋" w:eastAsia="仿宋" w:cs="仿宋"/>
          <w:color w:val="auto"/>
          <w:sz w:val="32"/>
          <w:szCs w:val="32"/>
          <w:lang w:eastAsia="zh-CN"/>
        </w:rPr>
      </w:pPr>
    </w:p>
    <w:p>
      <w:pPr>
        <w:pStyle w:val="2"/>
        <w:numPr>
          <w:ilvl w:val="0"/>
          <w:numId w:val="0"/>
        </w:numPr>
        <w:rPr>
          <w:rFonts w:hint="eastAsia" w:ascii="仿宋" w:hAnsi="仿宋" w:eastAsia="仿宋" w:cs="仿宋"/>
          <w:color w:val="auto"/>
          <w:sz w:val="32"/>
          <w:szCs w:val="32"/>
          <w:lang w:eastAsia="zh-CN"/>
        </w:rPr>
      </w:pPr>
    </w:p>
    <w:p>
      <w:pPr>
        <w:pStyle w:val="2"/>
        <w:numPr>
          <w:ilvl w:val="0"/>
          <w:numId w:val="0"/>
        </w:numPr>
        <w:rPr>
          <w:rFonts w:hint="eastAsia" w:ascii="仿宋" w:hAnsi="仿宋" w:eastAsia="仿宋" w:cs="仿宋"/>
          <w:color w:val="auto"/>
          <w:sz w:val="32"/>
          <w:szCs w:val="32"/>
          <w:lang w:eastAsia="zh-CN"/>
        </w:rPr>
      </w:pPr>
    </w:p>
    <w:p>
      <w:pPr>
        <w:pStyle w:val="2"/>
        <w:numPr>
          <w:ilvl w:val="0"/>
          <w:numId w:val="0"/>
        </w:numPr>
        <w:rPr>
          <w:rFonts w:hint="eastAsia" w:ascii="仿宋" w:hAnsi="仿宋" w:eastAsia="仿宋" w:cs="仿宋"/>
          <w:color w:val="auto"/>
          <w:sz w:val="32"/>
          <w:szCs w:val="32"/>
          <w:lang w:eastAsia="zh-CN"/>
        </w:rPr>
      </w:pPr>
    </w:p>
    <w:p>
      <w:pPr>
        <w:pStyle w:val="2"/>
        <w:numPr>
          <w:ilvl w:val="0"/>
          <w:numId w:val="0"/>
        </w:numPr>
        <w:rPr>
          <w:rFonts w:hint="eastAsia" w:ascii="仿宋" w:hAnsi="仿宋" w:eastAsia="仿宋" w:cs="仿宋"/>
          <w:color w:val="auto"/>
          <w:sz w:val="32"/>
          <w:szCs w:val="32"/>
          <w:lang w:eastAsia="zh-CN"/>
        </w:rPr>
      </w:pPr>
    </w:p>
    <w:p>
      <w:pPr>
        <w:pStyle w:val="2"/>
        <w:numPr>
          <w:ilvl w:val="0"/>
          <w:numId w:val="0"/>
        </w:numPr>
        <w:rPr>
          <w:rFonts w:hint="eastAsia" w:ascii="仿宋" w:hAnsi="仿宋" w:eastAsia="仿宋" w:cs="仿宋"/>
          <w:color w:val="auto"/>
          <w:sz w:val="32"/>
          <w:szCs w:val="32"/>
          <w:lang w:eastAsia="zh-CN"/>
        </w:rPr>
      </w:pPr>
    </w:p>
    <w:p>
      <w:pPr>
        <w:pStyle w:val="2"/>
        <w:numPr>
          <w:ilvl w:val="0"/>
          <w:numId w:val="0"/>
        </w:numPr>
        <w:rPr>
          <w:rFonts w:hint="eastAsia" w:ascii="仿宋" w:hAnsi="仿宋" w:eastAsia="仿宋" w:cs="仿宋"/>
          <w:color w:val="auto"/>
          <w:sz w:val="32"/>
          <w:szCs w:val="32"/>
          <w:lang w:eastAsia="zh-CN"/>
        </w:rPr>
      </w:pPr>
    </w:p>
    <w:p>
      <w:pPr>
        <w:pStyle w:val="2"/>
        <w:numPr>
          <w:ilvl w:val="0"/>
          <w:numId w:val="0"/>
        </w:numPr>
        <w:rPr>
          <w:rFonts w:hint="eastAsia" w:ascii="仿宋" w:hAnsi="仿宋" w:eastAsia="仿宋" w:cs="仿宋"/>
          <w:color w:val="auto"/>
          <w:sz w:val="32"/>
          <w:szCs w:val="32"/>
          <w:lang w:eastAsia="zh-CN"/>
        </w:rPr>
      </w:pPr>
    </w:p>
    <w:p>
      <w:pPr>
        <w:pStyle w:val="2"/>
        <w:numPr>
          <w:ilvl w:val="0"/>
          <w:numId w:val="0"/>
        </w:numPr>
        <w:rPr>
          <w:rFonts w:hint="eastAsia" w:ascii="仿宋" w:hAnsi="仿宋" w:eastAsia="仿宋" w:cs="仿宋"/>
          <w:color w:val="auto"/>
          <w:sz w:val="32"/>
          <w:szCs w:val="32"/>
          <w:lang w:eastAsia="zh-CN"/>
        </w:rPr>
      </w:pPr>
    </w:p>
    <w:p>
      <w:pPr>
        <w:numPr>
          <w:ilvl w:val="0"/>
          <w:numId w:val="5"/>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《部门支出总表》</w:t>
      </w:r>
    </w:p>
    <w:p>
      <w:pPr>
        <w:pStyle w:val="2"/>
        <w:rPr>
          <w:rFonts w:hint="eastAsia" w:eastAsia="仿宋_GB2312"/>
          <w:lang w:eastAsia="zh-CN"/>
        </w:rPr>
      </w:pPr>
    </w:p>
    <w:p>
      <w:pPr>
        <w:pStyle w:val="2"/>
        <w:rPr>
          <w:rFonts w:hint="eastAsia" w:eastAsia="仿宋_GB2312"/>
          <w:color w:val="auto"/>
          <w:lang w:eastAsia="zh-CN"/>
        </w:rPr>
      </w:pPr>
      <w:r>
        <w:rPr>
          <w:rFonts w:hint="eastAsia" w:eastAsia="仿宋_GB2312"/>
          <w:color w:val="auto"/>
          <w:lang w:eastAsia="zh-CN"/>
        </w:rPr>
        <w:drawing>
          <wp:inline distT="0" distB="0" distL="114300" distR="114300">
            <wp:extent cx="5273040" cy="4951095"/>
            <wp:effectExtent l="0" t="0" r="3810" b="1905"/>
            <wp:docPr id="3" name="图片 3" descr="16869748869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686974886937"/>
                    <pic:cNvPicPr>
                      <a:picLocks noChangeAspect="1"/>
                    </pic:cNvPicPr>
                  </pic:nvPicPr>
                  <pic:blipFill>
                    <a:blip r:embed="rId6"/>
                    <a:stretch>
                      <a:fillRect/>
                    </a:stretch>
                  </pic:blipFill>
                  <pic:spPr>
                    <a:xfrm>
                      <a:off x="0" y="0"/>
                      <a:ext cx="5273040" cy="4951095"/>
                    </a:xfrm>
                    <a:prstGeom prst="rect">
                      <a:avLst/>
                    </a:prstGeom>
                  </pic:spPr>
                </pic:pic>
              </a:graphicData>
            </a:graphic>
          </wp:inline>
        </w:drawing>
      </w: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numPr>
          <w:ilvl w:val="0"/>
          <w:numId w:val="5"/>
        </w:numPr>
        <w:spacing w:line="560" w:lineRule="exact"/>
        <w:ind w:left="0" w:leftChars="0" w:firstLine="0" w:firstLineChars="0"/>
        <w:rPr>
          <w:rFonts w:hint="eastAsia"/>
        </w:rPr>
      </w:pPr>
      <w:r>
        <w:rPr>
          <w:rFonts w:hint="eastAsia" w:ascii="仿宋" w:hAnsi="仿宋" w:eastAsia="仿宋" w:cs="仿宋"/>
          <w:color w:val="auto"/>
          <w:sz w:val="32"/>
          <w:szCs w:val="32"/>
        </w:rPr>
        <w:t>《财政拨款收支总表》</w:t>
      </w:r>
    </w:p>
    <w:p>
      <w:pPr>
        <w:pStyle w:val="2"/>
        <w:rPr>
          <w:rFonts w:hint="eastAsia" w:eastAsia="仿宋_GB2312"/>
          <w:lang w:eastAsia="zh-CN"/>
        </w:rPr>
      </w:pPr>
      <w:r>
        <w:rPr>
          <w:rFonts w:hint="eastAsia" w:eastAsia="仿宋_GB2312"/>
          <w:lang w:eastAsia="zh-CN"/>
        </w:rPr>
        <w:drawing>
          <wp:inline distT="0" distB="0" distL="114300" distR="114300">
            <wp:extent cx="5271770" cy="3547745"/>
            <wp:effectExtent l="0" t="0" r="5080" b="14605"/>
            <wp:docPr id="4" name="图片 4" descr="1686974998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686974998164"/>
                    <pic:cNvPicPr>
                      <a:picLocks noChangeAspect="1"/>
                    </pic:cNvPicPr>
                  </pic:nvPicPr>
                  <pic:blipFill>
                    <a:blip r:embed="rId7"/>
                    <a:stretch>
                      <a:fillRect/>
                    </a:stretch>
                  </pic:blipFill>
                  <pic:spPr>
                    <a:xfrm>
                      <a:off x="0" y="0"/>
                      <a:ext cx="5271770" cy="3547745"/>
                    </a:xfrm>
                    <a:prstGeom prst="rect">
                      <a:avLst/>
                    </a:prstGeom>
                  </pic:spPr>
                </pic:pic>
              </a:graphicData>
            </a:graphic>
          </wp:inline>
        </w:drawing>
      </w: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numPr>
          <w:ilvl w:val="0"/>
          <w:numId w:val="5"/>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《一般公共预算支出表》</w:t>
      </w:r>
    </w:p>
    <w:p>
      <w:pPr>
        <w:pStyle w:val="2"/>
        <w:rPr>
          <w:rFonts w:hint="eastAsia" w:eastAsia="仿宋_GB2312"/>
          <w:lang w:eastAsia="zh-CN"/>
        </w:rPr>
      </w:pPr>
    </w:p>
    <w:p>
      <w:pPr>
        <w:pStyle w:val="2"/>
        <w:rPr>
          <w:rFonts w:hint="eastAsia" w:eastAsia="仿宋_GB2312"/>
          <w:lang w:eastAsia="zh-CN"/>
        </w:rPr>
      </w:pPr>
      <w:r>
        <w:rPr>
          <w:rFonts w:hint="eastAsia" w:eastAsia="仿宋_GB2312"/>
          <w:lang w:eastAsia="zh-CN"/>
        </w:rPr>
        <w:drawing>
          <wp:inline distT="0" distB="0" distL="114300" distR="114300">
            <wp:extent cx="5271770" cy="4157980"/>
            <wp:effectExtent l="0" t="0" r="5080" b="13970"/>
            <wp:docPr id="5" name="图片 5" descr="16869750670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686975067091"/>
                    <pic:cNvPicPr>
                      <a:picLocks noChangeAspect="1"/>
                    </pic:cNvPicPr>
                  </pic:nvPicPr>
                  <pic:blipFill>
                    <a:blip r:embed="rId8"/>
                    <a:stretch>
                      <a:fillRect/>
                    </a:stretch>
                  </pic:blipFill>
                  <pic:spPr>
                    <a:xfrm>
                      <a:off x="0" y="0"/>
                      <a:ext cx="5271770" cy="4157980"/>
                    </a:xfrm>
                    <a:prstGeom prst="rect">
                      <a:avLst/>
                    </a:prstGeom>
                  </pic:spPr>
                </pic:pic>
              </a:graphicData>
            </a:graphic>
          </wp:inline>
        </w:drawing>
      </w: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color w:val="auto"/>
        </w:rPr>
      </w:pPr>
    </w:p>
    <w:p>
      <w:pPr>
        <w:numPr>
          <w:ilvl w:val="0"/>
          <w:numId w:val="5"/>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《一般公共预算基本支出表》</w:t>
      </w:r>
    </w:p>
    <w:p>
      <w:pPr>
        <w:pStyle w:val="2"/>
        <w:rPr>
          <w:rFonts w:hint="eastAsia" w:eastAsia="仿宋_GB2312"/>
          <w:color w:val="auto"/>
          <w:lang w:eastAsia="zh-CN"/>
        </w:rPr>
      </w:pPr>
      <w:r>
        <w:rPr>
          <w:rFonts w:hint="eastAsia" w:eastAsia="仿宋_GB2312"/>
          <w:color w:val="auto"/>
          <w:lang w:eastAsia="zh-CN"/>
        </w:rPr>
        <w:drawing>
          <wp:inline distT="0" distB="0" distL="114300" distR="114300">
            <wp:extent cx="5268595" cy="3607435"/>
            <wp:effectExtent l="0" t="0" r="8255" b="12065"/>
            <wp:docPr id="6" name="图片 6" descr="1686975113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686975113186"/>
                    <pic:cNvPicPr>
                      <a:picLocks noChangeAspect="1"/>
                    </pic:cNvPicPr>
                  </pic:nvPicPr>
                  <pic:blipFill>
                    <a:blip r:embed="rId9"/>
                    <a:stretch>
                      <a:fillRect/>
                    </a:stretch>
                  </pic:blipFill>
                  <pic:spPr>
                    <a:xfrm>
                      <a:off x="0" y="0"/>
                      <a:ext cx="5268595" cy="3607435"/>
                    </a:xfrm>
                    <a:prstGeom prst="rect">
                      <a:avLst/>
                    </a:prstGeom>
                  </pic:spPr>
                </pic:pic>
              </a:graphicData>
            </a:graphic>
          </wp:inline>
        </w:drawing>
      </w:r>
    </w:p>
    <w:p>
      <w:pPr>
        <w:pStyle w:val="2"/>
        <w:rPr>
          <w:rFonts w:hint="eastAsia" w:eastAsia="仿宋_GB2312"/>
          <w:color w:val="auto"/>
          <w:lang w:eastAsia="zh-CN"/>
        </w:rPr>
      </w:pPr>
    </w:p>
    <w:p>
      <w:pPr>
        <w:pStyle w:val="2"/>
        <w:rPr>
          <w:rFonts w:hint="eastAsia" w:eastAsia="仿宋_GB2312"/>
          <w:color w:val="auto"/>
          <w:lang w:eastAsia="zh-CN"/>
        </w:rPr>
      </w:pPr>
    </w:p>
    <w:p>
      <w:pPr>
        <w:pStyle w:val="2"/>
        <w:rPr>
          <w:rFonts w:hint="eastAsia" w:eastAsia="仿宋_GB2312"/>
          <w:color w:val="auto"/>
          <w:lang w:eastAsia="zh-CN"/>
        </w:rPr>
      </w:pPr>
    </w:p>
    <w:p>
      <w:pPr>
        <w:pStyle w:val="2"/>
        <w:rPr>
          <w:rFonts w:hint="eastAsia" w:eastAsia="仿宋_GB2312"/>
          <w:color w:val="auto"/>
          <w:lang w:eastAsia="zh-CN"/>
        </w:rPr>
      </w:pPr>
    </w:p>
    <w:p>
      <w:pPr>
        <w:pStyle w:val="2"/>
        <w:rPr>
          <w:rFonts w:hint="eastAsia" w:eastAsia="仿宋_GB2312"/>
          <w:color w:val="auto"/>
          <w:lang w:eastAsia="zh-CN"/>
        </w:rPr>
      </w:pPr>
    </w:p>
    <w:p>
      <w:pPr>
        <w:pStyle w:val="2"/>
        <w:rPr>
          <w:rFonts w:hint="eastAsia" w:eastAsia="仿宋_GB2312"/>
          <w:color w:val="auto"/>
          <w:lang w:eastAsia="zh-CN"/>
        </w:rPr>
      </w:pPr>
    </w:p>
    <w:p>
      <w:pPr>
        <w:pStyle w:val="2"/>
        <w:rPr>
          <w:rFonts w:hint="eastAsia" w:eastAsia="仿宋_GB2312"/>
          <w:color w:val="auto"/>
          <w:lang w:eastAsia="zh-CN"/>
        </w:rPr>
      </w:pPr>
    </w:p>
    <w:p>
      <w:pPr>
        <w:pStyle w:val="2"/>
        <w:rPr>
          <w:rFonts w:hint="eastAsia" w:eastAsia="仿宋_GB2312"/>
          <w:color w:val="auto"/>
          <w:lang w:eastAsia="zh-CN"/>
        </w:rPr>
      </w:pPr>
    </w:p>
    <w:p>
      <w:pPr>
        <w:pStyle w:val="2"/>
        <w:rPr>
          <w:rFonts w:hint="eastAsia" w:eastAsia="仿宋_GB2312"/>
          <w:color w:val="auto"/>
          <w:lang w:eastAsia="zh-CN"/>
        </w:rPr>
      </w:pPr>
    </w:p>
    <w:p>
      <w:pPr>
        <w:pStyle w:val="2"/>
        <w:rPr>
          <w:rFonts w:hint="eastAsia" w:eastAsia="仿宋_GB2312"/>
          <w:color w:val="auto"/>
          <w:lang w:eastAsia="zh-CN"/>
        </w:rPr>
      </w:pPr>
    </w:p>
    <w:p>
      <w:pPr>
        <w:pStyle w:val="2"/>
        <w:rPr>
          <w:rFonts w:hint="eastAsia" w:eastAsia="仿宋_GB2312"/>
          <w:color w:val="auto"/>
          <w:lang w:eastAsia="zh-CN"/>
        </w:rPr>
      </w:pPr>
    </w:p>
    <w:p>
      <w:pPr>
        <w:pStyle w:val="2"/>
        <w:rPr>
          <w:rFonts w:hint="eastAsia" w:eastAsia="仿宋_GB2312"/>
          <w:color w:val="auto"/>
          <w:lang w:eastAsia="zh-CN"/>
        </w:rPr>
      </w:pPr>
    </w:p>
    <w:p>
      <w:pPr>
        <w:numPr>
          <w:ilvl w:val="0"/>
          <w:numId w:val="5"/>
        </w:numPr>
        <w:spacing w:line="560" w:lineRule="exact"/>
        <w:ind w:left="0" w:leftChars="0" w:firstLine="0" w:firstLineChars="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《一般公共预算“三公”经费支出表》</w:t>
      </w:r>
    </w:p>
    <w:p>
      <w:pPr>
        <w:pStyle w:val="2"/>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drawing>
          <wp:inline distT="0" distB="0" distL="114300" distR="114300">
            <wp:extent cx="5267325" cy="1988820"/>
            <wp:effectExtent l="0" t="0" r="9525" b="11430"/>
            <wp:docPr id="7" name="图片 7" descr="8638a1941dc57deb61e5e08278c2c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8638a1941dc57deb61e5e08278c2c97"/>
                    <pic:cNvPicPr>
                      <a:picLocks noChangeAspect="1"/>
                    </pic:cNvPicPr>
                  </pic:nvPicPr>
                  <pic:blipFill>
                    <a:blip r:embed="rId10"/>
                    <a:stretch>
                      <a:fillRect/>
                    </a:stretch>
                  </pic:blipFill>
                  <pic:spPr>
                    <a:xfrm>
                      <a:off x="0" y="0"/>
                      <a:ext cx="5267325" cy="1988820"/>
                    </a:xfrm>
                    <a:prstGeom prst="rect">
                      <a:avLst/>
                    </a:prstGeom>
                  </pic:spPr>
                </pic:pic>
              </a:graphicData>
            </a:graphic>
          </wp:inline>
        </w:drawing>
      </w: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pStyle w:val="2"/>
        <w:rPr>
          <w:rFonts w:hint="eastAsia" w:ascii="仿宋" w:hAnsi="仿宋" w:eastAsia="仿宋" w:cs="仿宋"/>
          <w:color w:val="auto"/>
          <w:sz w:val="32"/>
          <w:szCs w:val="32"/>
          <w:lang w:eastAsia="zh-CN"/>
        </w:rPr>
      </w:pPr>
    </w:p>
    <w:p>
      <w:pPr>
        <w:numPr>
          <w:ilvl w:val="0"/>
          <w:numId w:val="5"/>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《政府性基金预算支出表》</w:t>
      </w:r>
    </w:p>
    <w:p>
      <w:pPr>
        <w:pStyle w:val="2"/>
        <w:rPr>
          <w:rFonts w:hint="eastAsia"/>
        </w:rPr>
      </w:pPr>
    </w:p>
    <w:p>
      <w:pPr>
        <w:pStyle w:val="2"/>
        <w:rPr>
          <w:rFonts w:hint="eastAsia" w:eastAsia="仿宋_GB2312"/>
          <w:lang w:eastAsia="zh-CN"/>
        </w:rPr>
      </w:pPr>
      <w:r>
        <w:rPr>
          <w:rFonts w:hint="eastAsia" w:eastAsia="仿宋_GB2312"/>
          <w:lang w:eastAsia="zh-CN"/>
        </w:rPr>
        <w:drawing>
          <wp:inline distT="0" distB="0" distL="114300" distR="114300">
            <wp:extent cx="5266690" cy="1659890"/>
            <wp:effectExtent l="0" t="0" r="10160" b="16510"/>
            <wp:docPr id="17" name="图片 17" descr="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08"/>
                    <pic:cNvPicPr>
                      <a:picLocks noChangeAspect="1"/>
                    </pic:cNvPicPr>
                  </pic:nvPicPr>
                  <pic:blipFill>
                    <a:blip r:embed="rId11"/>
                    <a:stretch>
                      <a:fillRect/>
                    </a:stretch>
                  </pic:blipFill>
                  <pic:spPr>
                    <a:xfrm>
                      <a:off x="0" y="0"/>
                      <a:ext cx="5266690" cy="1659890"/>
                    </a:xfrm>
                    <a:prstGeom prst="rect">
                      <a:avLst/>
                    </a:prstGeom>
                  </pic:spPr>
                </pic:pic>
              </a:graphicData>
            </a:graphic>
          </wp:inline>
        </w:drawing>
      </w: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numPr>
          <w:ilvl w:val="0"/>
          <w:numId w:val="5"/>
        </w:numPr>
        <w:spacing w:line="560" w:lineRule="exact"/>
        <w:ind w:left="0" w:leftChars="0" w:firstLine="0" w:firstLineChars="0"/>
        <w:rPr>
          <w:rFonts w:hint="eastAsia" w:ascii="仿宋" w:hAnsi="仿宋" w:eastAsia="仿宋" w:cs="仿宋"/>
          <w:color w:val="auto"/>
          <w:sz w:val="32"/>
          <w:szCs w:val="32"/>
        </w:rPr>
      </w:pPr>
      <w:r>
        <w:rPr>
          <w:rFonts w:ascii="仿宋" w:hAnsi="仿宋" w:eastAsia="仿宋" w:cs="仿宋"/>
          <w:spacing w:val="7"/>
          <w:sz w:val="31"/>
          <w:szCs w:val="31"/>
        </w:rPr>
        <w:t>《国有资本经营预算支出表》</w:t>
      </w:r>
    </w:p>
    <w:p>
      <w:pPr>
        <w:pStyle w:val="2"/>
        <w:rPr>
          <w:rFonts w:hint="eastAsia" w:ascii="仿宋" w:hAnsi="仿宋" w:eastAsia="仿宋" w:cs="仿宋"/>
          <w:spacing w:val="7"/>
          <w:sz w:val="31"/>
          <w:szCs w:val="31"/>
          <w:lang w:eastAsia="zh-CN"/>
        </w:rPr>
      </w:pPr>
      <w:r>
        <w:rPr>
          <w:rFonts w:hint="eastAsia" w:ascii="仿宋" w:hAnsi="仿宋" w:eastAsia="仿宋" w:cs="仿宋"/>
          <w:spacing w:val="7"/>
          <w:sz w:val="31"/>
          <w:szCs w:val="31"/>
          <w:lang w:eastAsia="zh-CN"/>
        </w:rPr>
        <w:drawing>
          <wp:inline distT="0" distB="0" distL="114300" distR="114300">
            <wp:extent cx="5274310" cy="2037715"/>
            <wp:effectExtent l="0" t="0" r="2540" b="635"/>
            <wp:docPr id="8" name="图片 8" descr="16869929304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686992930490"/>
                    <pic:cNvPicPr>
                      <a:picLocks noChangeAspect="1"/>
                    </pic:cNvPicPr>
                  </pic:nvPicPr>
                  <pic:blipFill>
                    <a:blip r:embed="rId12"/>
                    <a:stretch>
                      <a:fillRect/>
                    </a:stretch>
                  </pic:blipFill>
                  <pic:spPr>
                    <a:xfrm>
                      <a:off x="0" y="0"/>
                      <a:ext cx="5274310" cy="2037715"/>
                    </a:xfrm>
                    <a:prstGeom prst="rect">
                      <a:avLst/>
                    </a:prstGeom>
                  </pic:spPr>
                </pic:pic>
              </a:graphicData>
            </a:graphic>
          </wp:inline>
        </w:drawing>
      </w:r>
    </w:p>
    <w:p>
      <w:pPr>
        <w:pStyle w:val="2"/>
        <w:rPr>
          <w:rFonts w:hint="eastAsia" w:ascii="仿宋" w:hAnsi="仿宋" w:eastAsia="仿宋" w:cs="仿宋"/>
          <w:spacing w:val="7"/>
          <w:sz w:val="31"/>
          <w:szCs w:val="31"/>
          <w:lang w:eastAsia="zh-CN"/>
        </w:rPr>
      </w:pPr>
    </w:p>
    <w:p>
      <w:pPr>
        <w:pStyle w:val="2"/>
        <w:rPr>
          <w:rFonts w:hint="eastAsia" w:ascii="仿宋" w:hAnsi="仿宋" w:eastAsia="仿宋" w:cs="仿宋"/>
          <w:spacing w:val="7"/>
          <w:sz w:val="31"/>
          <w:szCs w:val="31"/>
          <w:lang w:eastAsia="zh-CN"/>
        </w:rPr>
      </w:pPr>
    </w:p>
    <w:p>
      <w:pPr>
        <w:pStyle w:val="2"/>
        <w:rPr>
          <w:rFonts w:hint="eastAsia" w:ascii="仿宋" w:hAnsi="仿宋" w:eastAsia="仿宋" w:cs="仿宋"/>
          <w:spacing w:val="7"/>
          <w:sz w:val="31"/>
          <w:szCs w:val="31"/>
          <w:lang w:eastAsia="zh-CN"/>
        </w:rPr>
      </w:pPr>
    </w:p>
    <w:p>
      <w:pPr>
        <w:pStyle w:val="2"/>
        <w:rPr>
          <w:rFonts w:hint="eastAsia" w:ascii="仿宋" w:hAnsi="仿宋" w:eastAsia="仿宋" w:cs="仿宋"/>
          <w:spacing w:val="7"/>
          <w:sz w:val="31"/>
          <w:szCs w:val="31"/>
          <w:lang w:eastAsia="zh-CN"/>
        </w:rPr>
      </w:pPr>
    </w:p>
    <w:p>
      <w:pPr>
        <w:pStyle w:val="2"/>
        <w:rPr>
          <w:rFonts w:hint="eastAsia" w:ascii="仿宋" w:hAnsi="仿宋" w:eastAsia="仿宋" w:cs="仿宋"/>
          <w:spacing w:val="7"/>
          <w:sz w:val="31"/>
          <w:szCs w:val="31"/>
          <w:lang w:eastAsia="zh-CN"/>
        </w:rPr>
      </w:pPr>
    </w:p>
    <w:p>
      <w:pPr>
        <w:pStyle w:val="2"/>
        <w:rPr>
          <w:rFonts w:hint="eastAsia" w:ascii="仿宋" w:hAnsi="仿宋" w:eastAsia="仿宋" w:cs="仿宋"/>
          <w:spacing w:val="7"/>
          <w:sz w:val="31"/>
          <w:szCs w:val="31"/>
          <w:lang w:eastAsia="zh-CN"/>
        </w:rPr>
      </w:pPr>
    </w:p>
    <w:p>
      <w:pPr>
        <w:pStyle w:val="2"/>
        <w:rPr>
          <w:rFonts w:hint="eastAsia" w:ascii="仿宋" w:hAnsi="仿宋" w:eastAsia="仿宋" w:cs="仿宋"/>
          <w:spacing w:val="7"/>
          <w:sz w:val="31"/>
          <w:szCs w:val="31"/>
          <w:lang w:eastAsia="zh-CN"/>
        </w:rPr>
      </w:pPr>
    </w:p>
    <w:p>
      <w:pPr>
        <w:pStyle w:val="2"/>
        <w:rPr>
          <w:rFonts w:hint="eastAsia" w:ascii="仿宋" w:hAnsi="仿宋" w:eastAsia="仿宋" w:cs="仿宋"/>
          <w:spacing w:val="7"/>
          <w:sz w:val="31"/>
          <w:szCs w:val="31"/>
          <w:lang w:eastAsia="zh-CN"/>
        </w:rPr>
      </w:pPr>
    </w:p>
    <w:p>
      <w:pPr>
        <w:pStyle w:val="2"/>
        <w:rPr>
          <w:rFonts w:hint="eastAsia" w:ascii="仿宋" w:hAnsi="仿宋" w:eastAsia="仿宋" w:cs="仿宋"/>
          <w:spacing w:val="7"/>
          <w:sz w:val="31"/>
          <w:szCs w:val="31"/>
          <w:lang w:eastAsia="zh-CN"/>
        </w:rPr>
      </w:pPr>
    </w:p>
    <w:p>
      <w:pPr>
        <w:pStyle w:val="2"/>
        <w:rPr>
          <w:rFonts w:hint="eastAsia" w:ascii="仿宋" w:hAnsi="仿宋" w:eastAsia="仿宋" w:cs="仿宋"/>
          <w:spacing w:val="7"/>
          <w:sz w:val="31"/>
          <w:szCs w:val="31"/>
          <w:lang w:eastAsia="zh-CN"/>
        </w:rPr>
      </w:pPr>
    </w:p>
    <w:p>
      <w:pPr>
        <w:pStyle w:val="2"/>
        <w:rPr>
          <w:rFonts w:hint="eastAsia" w:ascii="仿宋" w:hAnsi="仿宋" w:eastAsia="仿宋" w:cs="仿宋"/>
          <w:spacing w:val="7"/>
          <w:sz w:val="31"/>
          <w:szCs w:val="31"/>
          <w:lang w:eastAsia="zh-CN"/>
        </w:rPr>
      </w:pPr>
    </w:p>
    <w:p>
      <w:pPr>
        <w:pStyle w:val="2"/>
        <w:rPr>
          <w:rFonts w:hint="eastAsia" w:ascii="仿宋" w:hAnsi="仿宋" w:eastAsia="仿宋" w:cs="仿宋"/>
          <w:spacing w:val="7"/>
          <w:sz w:val="31"/>
          <w:szCs w:val="31"/>
          <w:lang w:eastAsia="zh-CN"/>
        </w:rPr>
      </w:pPr>
    </w:p>
    <w:p>
      <w:pPr>
        <w:pStyle w:val="2"/>
        <w:rPr>
          <w:rFonts w:hint="eastAsia" w:ascii="仿宋" w:hAnsi="仿宋" w:eastAsia="仿宋" w:cs="仿宋"/>
          <w:spacing w:val="7"/>
          <w:sz w:val="31"/>
          <w:szCs w:val="31"/>
          <w:lang w:eastAsia="zh-CN"/>
        </w:rPr>
      </w:pPr>
    </w:p>
    <w:p>
      <w:pPr>
        <w:pStyle w:val="2"/>
        <w:rPr>
          <w:rFonts w:hint="eastAsia" w:ascii="仿宋" w:hAnsi="仿宋" w:eastAsia="仿宋" w:cs="仿宋"/>
          <w:spacing w:val="7"/>
          <w:sz w:val="31"/>
          <w:szCs w:val="31"/>
          <w:lang w:eastAsia="zh-CN"/>
        </w:rPr>
      </w:pPr>
    </w:p>
    <w:p>
      <w:pPr>
        <w:pStyle w:val="2"/>
        <w:rPr>
          <w:rFonts w:ascii="仿宋" w:hAnsi="仿宋" w:eastAsia="仿宋" w:cs="仿宋"/>
          <w:spacing w:val="7"/>
          <w:sz w:val="31"/>
          <w:szCs w:val="31"/>
        </w:rPr>
      </w:pPr>
    </w:p>
    <w:p>
      <w:pPr>
        <w:pStyle w:val="2"/>
        <w:rPr>
          <w:rFonts w:hint="eastAsia" w:ascii="仿宋" w:hAnsi="仿宋" w:eastAsia="仿宋" w:cs="仿宋"/>
          <w:spacing w:val="7"/>
          <w:sz w:val="31"/>
          <w:szCs w:val="31"/>
        </w:rPr>
      </w:pPr>
    </w:p>
    <w:p>
      <w:pPr>
        <w:pStyle w:val="2"/>
        <w:rPr>
          <w:rFonts w:hint="eastAsia" w:ascii="仿宋" w:hAnsi="仿宋" w:eastAsia="仿宋" w:cs="仿宋"/>
          <w:spacing w:val="7"/>
          <w:sz w:val="31"/>
          <w:szCs w:val="31"/>
        </w:rPr>
      </w:pPr>
    </w:p>
    <w:p>
      <w:pPr>
        <w:numPr>
          <w:ilvl w:val="0"/>
          <w:numId w:val="5"/>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《部门整体支出绩效目标表》</w:t>
      </w:r>
    </w:p>
    <w:p>
      <w:pPr>
        <w:pStyle w:val="2"/>
        <w:rPr>
          <w:rFonts w:hint="eastAsia" w:eastAsia="仿宋_GB2312"/>
          <w:lang w:eastAsia="zh-CN"/>
        </w:rPr>
      </w:pPr>
    </w:p>
    <w:p>
      <w:pPr>
        <w:pStyle w:val="2"/>
        <w:rPr>
          <w:rFonts w:hint="eastAsia" w:eastAsia="仿宋_GB2312"/>
          <w:lang w:eastAsia="zh-CN"/>
        </w:rPr>
      </w:pPr>
      <w:r>
        <w:rPr>
          <w:rFonts w:hint="eastAsia"/>
          <w:lang w:eastAsia="zh-CN"/>
        </w:rPr>
        <w:t>无</w:t>
      </w: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rFonts w:hint="eastAsia" w:eastAsia="仿宋_GB2312"/>
          <w:lang w:eastAsia="zh-CN"/>
        </w:rPr>
      </w:pPr>
    </w:p>
    <w:p>
      <w:pPr>
        <w:pStyle w:val="2"/>
        <w:rPr>
          <w:color w:val="auto"/>
        </w:rPr>
      </w:pPr>
    </w:p>
    <w:p>
      <w:pPr>
        <w:numPr>
          <w:ilvl w:val="0"/>
          <w:numId w:val="5"/>
        </w:numPr>
        <w:spacing w:line="560" w:lineRule="exact"/>
        <w:ind w:left="0" w:leftChars="0" w:firstLine="0" w:firstLineChars="0"/>
        <w:rPr>
          <w:rFonts w:hint="eastAsia"/>
        </w:rPr>
      </w:pPr>
      <w:r>
        <w:rPr>
          <w:rFonts w:hint="eastAsia" w:ascii="仿宋" w:hAnsi="仿宋" w:eastAsia="仿宋" w:cs="仿宋"/>
          <w:color w:val="auto"/>
          <w:sz w:val="32"/>
          <w:szCs w:val="32"/>
        </w:rPr>
        <w:t>《项目支出绩效目标表》</w:t>
      </w:r>
    </w:p>
    <w:p>
      <w:pPr>
        <w:pStyle w:val="2"/>
        <w:numPr>
          <w:ilvl w:val="0"/>
          <w:numId w:val="0"/>
        </w:numPr>
        <w:ind w:leftChars="0"/>
        <w:rPr>
          <w:rFonts w:hint="eastAsia" w:eastAsia="仿宋_GB2312"/>
          <w:color w:val="auto"/>
          <w:lang w:eastAsia="zh-CN"/>
        </w:rPr>
      </w:pPr>
      <w:r>
        <w:rPr>
          <w:rFonts w:hint="eastAsia"/>
          <w:color w:val="auto"/>
          <w:lang w:eastAsia="zh-CN"/>
        </w:rPr>
        <w:t>无</w:t>
      </w:r>
    </w:p>
    <w:p>
      <w:pPr>
        <w:pStyle w:val="2"/>
        <w:numPr>
          <w:ilvl w:val="0"/>
          <w:numId w:val="0"/>
        </w:numPr>
        <w:ind w:leftChars="0"/>
        <w:rPr>
          <w:rFonts w:hint="eastAsia" w:eastAsia="仿宋_GB2312"/>
          <w:color w:val="auto"/>
          <w:lang w:eastAsia="zh-CN"/>
        </w:rPr>
      </w:pPr>
    </w:p>
    <w:p>
      <w:pPr>
        <w:pStyle w:val="2"/>
        <w:numPr>
          <w:ilvl w:val="0"/>
          <w:numId w:val="0"/>
        </w:numPr>
        <w:ind w:leftChars="0"/>
        <w:rPr>
          <w:rFonts w:hint="eastAsia" w:eastAsia="仿宋_GB2312"/>
          <w:color w:val="auto"/>
          <w:lang w:eastAsia="zh-CN"/>
        </w:rPr>
      </w:pPr>
    </w:p>
    <w:p>
      <w:pPr>
        <w:pStyle w:val="2"/>
        <w:numPr>
          <w:ilvl w:val="0"/>
          <w:numId w:val="0"/>
        </w:numPr>
        <w:ind w:leftChars="0"/>
        <w:rPr>
          <w:rFonts w:hint="eastAsia" w:eastAsia="仿宋_GB2312"/>
          <w:color w:val="auto"/>
          <w:lang w:eastAsia="zh-CN"/>
        </w:rPr>
      </w:pPr>
    </w:p>
    <w:p>
      <w:pPr>
        <w:pStyle w:val="2"/>
        <w:numPr>
          <w:ilvl w:val="0"/>
          <w:numId w:val="0"/>
        </w:numPr>
        <w:ind w:leftChars="0"/>
        <w:rPr>
          <w:rFonts w:hint="eastAsia" w:eastAsia="仿宋_GB2312"/>
          <w:color w:val="auto"/>
          <w:lang w:eastAsia="zh-CN"/>
        </w:rPr>
      </w:pPr>
    </w:p>
    <w:p>
      <w:pPr>
        <w:pStyle w:val="2"/>
        <w:numPr>
          <w:ilvl w:val="0"/>
          <w:numId w:val="0"/>
        </w:numPr>
        <w:ind w:leftChars="0"/>
        <w:rPr>
          <w:rFonts w:hint="eastAsia" w:eastAsia="仿宋_GB2312"/>
          <w:color w:val="auto"/>
          <w:lang w:eastAsia="zh-CN"/>
        </w:rPr>
      </w:pPr>
    </w:p>
    <w:p>
      <w:pPr>
        <w:pStyle w:val="2"/>
        <w:numPr>
          <w:ilvl w:val="0"/>
          <w:numId w:val="0"/>
        </w:numPr>
        <w:ind w:leftChars="0"/>
        <w:rPr>
          <w:rFonts w:hint="eastAsia" w:eastAsia="仿宋_GB2312"/>
          <w:color w:val="auto"/>
          <w:lang w:eastAsia="zh-CN"/>
        </w:rPr>
      </w:pPr>
    </w:p>
    <w:p>
      <w:pPr>
        <w:pStyle w:val="2"/>
        <w:numPr>
          <w:ilvl w:val="0"/>
          <w:numId w:val="0"/>
        </w:numPr>
        <w:ind w:leftChars="0"/>
        <w:rPr>
          <w:rFonts w:hint="eastAsia" w:eastAsia="仿宋_GB2312"/>
          <w:color w:val="auto"/>
          <w:lang w:eastAsia="zh-CN"/>
        </w:rPr>
      </w:pPr>
    </w:p>
    <w:p>
      <w:pPr>
        <w:pStyle w:val="2"/>
        <w:numPr>
          <w:ilvl w:val="0"/>
          <w:numId w:val="0"/>
        </w:numPr>
        <w:ind w:leftChars="0"/>
        <w:rPr>
          <w:rFonts w:hint="eastAsia" w:eastAsia="仿宋_GB2312"/>
          <w:color w:val="auto"/>
          <w:lang w:eastAsia="zh-CN"/>
        </w:rPr>
      </w:pPr>
    </w:p>
    <w:p>
      <w:pPr>
        <w:pStyle w:val="2"/>
        <w:numPr>
          <w:ilvl w:val="0"/>
          <w:numId w:val="0"/>
        </w:numPr>
        <w:ind w:leftChars="0"/>
        <w:rPr>
          <w:rFonts w:hint="eastAsia" w:eastAsia="仿宋_GB2312"/>
          <w:color w:val="auto"/>
          <w:lang w:eastAsia="zh-CN"/>
        </w:rPr>
      </w:pPr>
    </w:p>
    <w:p>
      <w:pPr>
        <w:pStyle w:val="2"/>
        <w:numPr>
          <w:ilvl w:val="0"/>
          <w:numId w:val="0"/>
        </w:numPr>
        <w:ind w:leftChars="0"/>
        <w:rPr>
          <w:rFonts w:hint="eastAsia" w:eastAsia="仿宋_GB2312"/>
          <w:color w:val="auto"/>
          <w:lang w:eastAsia="zh-CN"/>
        </w:rPr>
      </w:pPr>
    </w:p>
    <w:p>
      <w:pPr>
        <w:pStyle w:val="2"/>
        <w:numPr>
          <w:ilvl w:val="0"/>
          <w:numId w:val="0"/>
        </w:numPr>
        <w:ind w:leftChars="0"/>
        <w:rPr>
          <w:rFonts w:hint="eastAsia" w:eastAsia="仿宋_GB2312"/>
          <w:color w:val="auto"/>
          <w:lang w:eastAsia="zh-CN"/>
        </w:rPr>
      </w:pPr>
    </w:p>
    <w:p>
      <w:pPr>
        <w:pStyle w:val="2"/>
        <w:numPr>
          <w:ilvl w:val="0"/>
          <w:numId w:val="0"/>
        </w:numPr>
        <w:ind w:leftChars="0"/>
        <w:rPr>
          <w:rFonts w:hint="eastAsia" w:eastAsia="仿宋_GB2312"/>
          <w:color w:val="auto"/>
          <w:lang w:eastAsia="zh-CN"/>
        </w:rPr>
      </w:pPr>
    </w:p>
    <w:p>
      <w:pPr>
        <w:pStyle w:val="2"/>
        <w:numPr>
          <w:ilvl w:val="0"/>
          <w:numId w:val="0"/>
        </w:numPr>
        <w:ind w:leftChars="0"/>
        <w:rPr>
          <w:rFonts w:hint="eastAsia" w:eastAsia="仿宋_GB2312"/>
          <w:color w:val="auto"/>
          <w:lang w:eastAsia="zh-CN"/>
        </w:rPr>
      </w:pPr>
    </w:p>
    <w:p>
      <w:pPr>
        <w:pStyle w:val="2"/>
        <w:numPr>
          <w:ilvl w:val="0"/>
          <w:numId w:val="0"/>
        </w:numPr>
        <w:ind w:leftChars="0"/>
        <w:rPr>
          <w:rFonts w:hint="eastAsia" w:eastAsia="仿宋_GB2312"/>
          <w:color w:val="auto"/>
          <w:lang w:eastAsia="zh-CN"/>
        </w:rPr>
      </w:pPr>
    </w:p>
    <w:p>
      <w:pPr>
        <w:pStyle w:val="2"/>
        <w:numPr>
          <w:ilvl w:val="0"/>
          <w:numId w:val="0"/>
        </w:numPr>
        <w:ind w:leftChars="0"/>
        <w:rPr>
          <w:rFonts w:hint="eastAsia" w:eastAsia="仿宋_GB2312"/>
          <w:color w:val="auto"/>
          <w:lang w:eastAsia="zh-CN"/>
        </w:rPr>
      </w:pPr>
    </w:p>
    <w:p>
      <w:pPr>
        <w:pStyle w:val="2"/>
        <w:numPr>
          <w:ilvl w:val="0"/>
          <w:numId w:val="0"/>
        </w:numPr>
        <w:ind w:leftChars="0"/>
        <w:rPr>
          <w:rFonts w:hint="eastAsia" w:eastAsia="仿宋_GB2312"/>
          <w:color w:val="auto"/>
          <w:lang w:eastAsia="zh-CN"/>
        </w:rPr>
      </w:pPr>
    </w:p>
    <w:p>
      <w:pPr>
        <w:pStyle w:val="2"/>
        <w:numPr>
          <w:ilvl w:val="0"/>
          <w:numId w:val="0"/>
        </w:numPr>
        <w:ind w:leftChars="0"/>
        <w:rPr>
          <w:rFonts w:hint="eastAsia" w:eastAsia="仿宋_GB2312"/>
          <w:color w:val="auto"/>
          <w:lang w:eastAsia="zh-CN"/>
        </w:rPr>
      </w:pPr>
    </w:p>
    <w:p>
      <w:pPr>
        <w:pStyle w:val="2"/>
        <w:numPr>
          <w:ilvl w:val="0"/>
          <w:numId w:val="0"/>
        </w:numPr>
        <w:ind w:leftChars="0"/>
        <w:rPr>
          <w:rFonts w:hint="eastAsia" w:eastAsia="仿宋_GB2312"/>
          <w:color w:val="auto"/>
          <w:lang w:eastAsia="zh-CN"/>
        </w:rPr>
      </w:pPr>
    </w:p>
    <w:p>
      <w:pPr>
        <w:pStyle w:val="2"/>
        <w:numPr>
          <w:ilvl w:val="0"/>
          <w:numId w:val="0"/>
        </w:numPr>
        <w:ind w:leftChars="0"/>
        <w:rPr>
          <w:rFonts w:hint="eastAsia" w:eastAsia="仿宋_GB2312"/>
          <w:color w:val="auto"/>
          <w:lang w:eastAsia="zh-CN"/>
        </w:rPr>
      </w:pPr>
    </w:p>
    <w:p>
      <w:pPr>
        <w:pStyle w:val="2"/>
        <w:numPr>
          <w:ilvl w:val="0"/>
          <w:numId w:val="0"/>
        </w:numPr>
        <w:ind w:leftChars="0"/>
        <w:rPr>
          <w:rFonts w:hint="eastAsia" w:eastAsia="仿宋_GB2312"/>
          <w:color w:val="auto"/>
          <w:lang w:eastAsia="zh-CN"/>
        </w:rPr>
      </w:pPr>
    </w:p>
    <w:p>
      <w:pPr>
        <w:pStyle w:val="2"/>
        <w:numPr>
          <w:ilvl w:val="0"/>
          <w:numId w:val="0"/>
        </w:numPr>
        <w:ind w:leftChars="0"/>
        <w:rPr>
          <w:rFonts w:hint="eastAsia" w:eastAsia="仿宋_GB2312"/>
          <w:color w:val="auto"/>
          <w:lang w:eastAsia="zh-CN"/>
        </w:rPr>
      </w:pPr>
    </w:p>
    <w:p>
      <w:pPr>
        <w:spacing w:line="560" w:lineRule="exact"/>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pPr>
        <w:spacing w:line="560" w:lineRule="exact"/>
        <w:ind w:firstLine="604" w:firstLineChars="189"/>
        <w:jc w:val="center"/>
        <w:rPr>
          <w:rFonts w:ascii="仿宋" w:hAnsi="仿宋" w:eastAsia="仿宋" w:cs="仿宋"/>
          <w:color w:val="auto"/>
          <w:sz w:val="32"/>
          <w:szCs w:val="32"/>
        </w:rPr>
      </w:pPr>
    </w:p>
    <w:p>
      <w:pPr>
        <w:spacing w:line="560" w:lineRule="exact"/>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一、收入科目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各部门结合实际进行解释。</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年收支差额的数额。</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2021</w:t>
      </w:r>
      <w:r>
        <w:rPr>
          <w:rFonts w:hint="eastAsia" w:ascii="仿宋" w:hAnsi="仿宋" w:eastAsia="仿宋" w:cs="仿宋"/>
          <w:color w:val="auto"/>
          <w:sz w:val="32"/>
          <w:szCs w:val="32"/>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color w:val="auto"/>
          <w:sz w:val="32"/>
          <w:szCs w:val="32"/>
        </w:rPr>
      </w:pPr>
      <w:r>
        <w:rPr>
          <w:rFonts w:hint="eastAsia" w:ascii="楷体" w:hAnsi="楷体" w:eastAsia="楷体" w:cs="楷体"/>
          <w:b/>
          <w:bCs/>
          <w:color w:val="auto"/>
          <w:sz w:val="32"/>
          <w:szCs w:val="32"/>
        </w:rPr>
        <w:t>二、支出科目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对部门或单位预算中涉及的支出功能分类科目（明细到项级），结合部门实际，参照《</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年政府收支分类科目》的规范说明行解释。</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（五）事业单位医疗：反映财政部门集中安排的事业单位基本医疗保险缴费经费。</w:t>
      </w:r>
    </w:p>
    <w:p>
      <w:r>
        <w:rPr>
          <w:rFonts w:hint="eastAsia" w:ascii="仿宋" w:hAnsi="仿宋" w:eastAsia="仿宋" w:cs="仿宋"/>
          <w:color w:val="auto"/>
          <w:sz w:val="32"/>
          <w:szCs w:val="32"/>
        </w:rPr>
        <w:t>（六）死亡抚恤：反映单位遗属人员生活补助。</w:t>
      </w:r>
    </w:p>
    <w:sectPr>
      <w:pgSz w:w="11906" w:h="16838"/>
      <w:pgMar w:top="1134" w:right="1800" w:bottom="1134"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07D1541"/>
    <w:multiLevelType w:val="singleLevel"/>
    <w:tmpl w:val="B07D1541"/>
    <w:lvl w:ilvl="0" w:tentative="0">
      <w:start w:val="1"/>
      <w:numFmt w:val="chineseCounting"/>
      <w:suff w:val="nothing"/>
      <w:lvlText w:val="%1、"/>
      <w:lvlJc w:val="left"/>
      <w:rPr>
        <w:rFonts w:hint="eastAsia"/>
      </w:rPr>
    </w:lvl>
  </w:abstractNum>
  <w:abstractNum w:abstractNumId="1">
    <w:nsid w:val="E99C81D2"/>
    <w:multiLevelType w:val="singleLevel"/>
    <w:tmpl w:val="E99C81D2"/>
    <w:lvl w:ilvl="0" w:tentative="0">
      <w:start w:val="3"/>
      <w:numFmt w:val="chineseCounting"/>
      <w:suff w:val="nothing"/>
      <w:lvlText w:val="（%1）"/>
      <w:lvlJc w:val="left"/>
      <w:rPr>
        <w:rFonts w:hint="eastAsia"/>
      </w:rPr>
    </w:lvl>
  </w:abstractNum>
  <w:abstractNum w:abstractNumId="2">
    <w:nsid w:val="F8DE6B4A"/>
    <w:multiLevelType w:val="singleLevel"/>
    <w:tmpl w:val="F8DE6B4A"/>
    <w:lvl w:ilvl="0" w:tentative="0">
      <w:start w:val="1"/>
      <w:numFmt w:val="chineseCounting"/>
      <w:suff w:val="nothing"/>
      <w:lvlText w:val="（%1）"/>
      <w:lvlJc w:val="left"/>
      <w:rPr>
        <w:rFonts w:hint="eastAsia"/>
      </w:rPr>
    </w:lvl>
  </w:abstractNum>
  <w:abstractNum w:abstractNumId="3">
    <w:nsid w:val="0E892699"/>
    <w:multiLevelType w:val="singleLevel"/>
    <w:tmpl w:val="0E892699"/>
    <w:lvl w:ilvl="0" w:tentative="0">
      <w:start w:val="2"/>
      <w:numFmt w:val="chineseCounting"/>
      <w:suff w:val="nothing"/>
      <w:lvlText w:val="%1、"/>
      <w:lvlJc w:val="left"/>
      <w:rPr>
        <w:rFonts w:hint="eastAsia"/>
        <w:sz w:val="24"/>
        <w:szCs w:val="24"/>
      </w:rPr>
    </w:lvl>
  </w:abstractNum>
  <w:abstractNum w:abstractNumId="4">
    <w:nsid w:val="2EEB285C"/>
    <w:multiLevelType w:val="singleLevel"/>
    <w:tmpl w:val="2EEB285C"/>
    <w:lvl w:ilvl="0" w:tentative="0">
      <w:start w:val="3"/>
      <w:numFmt w:val="chineseCounting"/>
      <w:suff w:val="space"/>
      <w:lvlText w:val="第%1部分"/>
      <w:lvlJc w:val="left"/>
      <w:rPr>
        <w:rFonts w:hint="eastAsia"/>
      </w:rPr>
    </w:lvl>
  </w:abstractNum>
  <w:num w:numId="1">
    <w:abstractNumId w:val="2"/>
  </w:num>
  <w:num w:numId="2">
    <w:abstractNumId w:val="1"/>
  </w:num>
  <w:num w:numId="3">
    <w:abstractNumId w:val="4"/>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5MzE3MjZiOGM4ZGY0YTNiZjk2ZTRhYTllMWNjMTUifQ=="/>
  </w:docVars>
  <w:rsids>
    <w:rsidRoot w:val="31C93669"/>
    <w:rsid w:val="0473320E"/>
    <w:rsid w:val="08350EEA"/>
    <w:rsid w:val="0E1C4184"/>
    <w:rsid w:val="0F3153FE"/>
    <w:rsid w:val="0FB42307"/>
    <w:rsid w:val="131B385F"/>
    <w:rsid w:val="139C0209"/>
    <w:rsid w:val="13E6772E"/>
    <w:rsid w:val="13F241F9"/>
    <w:rsid w:val="13F972F7"/>
    <w:rsid w:val="17872239"/>
    <w:rsid w:val="18B2559F"/>
    <w:rsid w:val="1F5E47C9"/>
    <w:rsid w:val="31C93669"/>
    <w:rsid w:val="33AE3944"/>
    <w:rsid w:val="3A401016"/>
    <w:rsid w:val="40A32438"/>
    <w:rsid w:val="40C86AFD"/>
    <w:rsid w:val="42882828"/>
    <w:rsid w:val="42C65835"/>
    <w:rsid w:val="47EA6595"/>
    <w:rsid w:val="4CDF698B"/>
    <w:rsid w:val="4D0C05F9"/>
    <w:rsid w:val="5B4E11D2"/>
    <w:rsid w:val="6BC0018E"/>
    <w:rsid w:val="77A80CB1"/>
    <w:rsid w:val="79A12D52"/>
    <w:rsid w:val="79D32093"/>
    <w:rsid w:val="7C8E53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19</Pages>
  <Words>2926</Words>
  <Characters>3215</Characters>
  <Lines>0</Lines>
  <Paragraphs>0</Paragraphs>
  <TotalTime>31</TotalTime>
  <ScaleCrop>false</ScaleCrop>
  <LinksUpToDate>false</LinksUpToDate>
  <CharactersWithSpaces>3306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2023-03-03T01:22:00Z</dcterms:created>
  <dc:creator>熙</dc:creator>
  <cp:lastModifiedBy>熙</cp:lastModifiedBy>
  <cp:lastPrinted>2023-03-17T06:03:00Z</cp:lastPrinted>
  <dcterms:modified xsi:type="dcterms:W3CDTF">2023-06-19T08:34:54Z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443CA02172C949A4B94E852CD1CC3A62_13</vt:lpwstr>
  </property>
</Properties>
</file>