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2E3" w:rsidRDefault="005E22E3" w:rsidP="005E22E3">
      <w:pPr>
        <w:spacing w:line="560" w:lineRule="exact"/>
        <w:ind w:rightChars="214" w:right="31680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兴国县司法局</w:t>
      </w:r>
      <w:r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年部门</w:t>
      </w:r>
    </w:p>
    <w:p w:rsidR="005E22E3" w:rsidRDefault="005E22E3" w:rsidP="00B33881">
      <w:pPr>
        <w:spacing w:line="560" w:lineRule="exact"/>
        <w:ind w:rightChars="214" w:right="31680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预算编制说明</w:t>
      </w:r>
    </w:p>
    <w:p w:rsidR="005E22E3" w:rsidRDefault="005E22E3" w:rsidP="00B33881">
      <w:pPr>
        <w:spacing w:line="560" w:lineRule="exact"/>
        <w:ind w:rightChars="214" w:right="31680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</w:p>
    <w:p w:rsidR="005E22E3" w:rsidRDefault="005E22E3" w:rsidP="002A39D0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目</w:t>
      </w:r>
      <w:r>
        <w:rPr>
          <w:rFonts w:ascii="黑体" w:eastAsia="黑体" w:hAnsi="黑体" w:cs="黑体"/>
          <w:sz w:val="36"/>
          <w:szCs w:val="36"/>
        </w:rPr>
        <w:t xml:space="preserve">  </w:t>
      </w:r>
      <w:r>
        <w:rPr>
          <w:rFonts w:ascii="黑体" w:eastAsia="黑体" w:hAnsi="黑体" w:cs="黑体" w:hint="eastAsia"/>
          <w:sz w:val="36"/>
          <w:szCs w:val="36"/>
        </w:rPr>
        <w:t>录</w:t>
      </w:r>
    </w:p>
    <w:p w:rsidR="005E22E3" w:rsidRDefault="005E22E3" w:rsidP="002A39D0">
      <w:pPr>
        <w:jc w:val="center"/>
        <w:rPr>
          <w:sz w:val="36"/>
          <w:szCs w:val="36"/>
        </w:rPr>
      </w:pPr>
    </w:p>
    <w:p w:rsidR="005E22E3" w:rsidRDefault="005E22E3" w:rsidP="00B33881">
      <w:pPr>
        <w:ind w:left="31680" w:hangingChars="213" w:firstLine="31680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第一部分</w:t>
      </w:r>
      <w:r>
        <w:rPr>
          <w:rFonts w:ascii="仿宋" w:eastAsia="仿宋" w:hAnsi="仿宋" w:cs="仿宋"/>
          <w:b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兴国县司法局概况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一、部门主要职责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二、部门基本情况</w:t>
      </w:r>
    </w:p>
    <w:p w:rsidR="005E22E3" w:rsidRDefault="005E22E3" w:rsidP="00B33881">
      <w:pPr>
        <w:ind w:left="31680" w:hangingChars="213" w:firstLine="31680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第二部分兴国县司法局</w:t>
      </w:r>
      <w:r>
        <w:rPr>
          <w:rFonts w:ascii="仿宋" w:eastAsia="仿宋" w:hAnsi="仿宋" w:cs="仿宋"/>
          <w:b/>
          <w:bCs/>
          <w:sz w:val="30"/>
          <w:szCs w:val="30"/>
        </w:rPr>
        <w:t>2020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年部门预算情况说明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</w:t>
      </w:r>
      <w:r>
        <w:rPr>
          <w:rFonts w:ascii="仿宋" w:eastAsia="仿宋" w:hAnsi="仿宋" w:cs="仿宋"/>
          <w:sz w:val="30"/>
          <w:szCs w:val="30"/>
        </w:rPr>
        <w:t>2020</w:t>
      </w:r>
      <w:r>
        <w:rPr>
          <w:rFonts w:ascii="仿宋" w:eastAsia="仿宋" w:hAnsi="仿宋" w:cs="仿宋" w:hint="eastAsia"/>
          <w:sz w:val="30"/>
          <w:szCs w:val="30"/>
        </w:rPr>
        <w:t>年部门预算收支情况说明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二、</w:t>
      </w:r>
      <w:r>
        <w:rPr>
          <w:rFonts w:ascii="仿宋" w:eastAsia="仿宋" w:hAnsi="仿宋" w:cs="仿宋"/>
          <w:sz w:val="30"/>
          <w:szCs w:val="30"/>
        </w:rPr>
        <w:t>2020</w:t>
      </w:r>
      <w:r>
        <w:rPr>
          <w:rFonts w:ascii="仿宋" w:eastAsia="仿宋" w:hAnsi="仿宋" w:cs="仿宋" w:hint="eastAsia"/>
          <w:sz w:val="30"/>
          <w:szCs w:val="30"/>
        </w:rPr>
        <w:t>年“三公”经费预算情况说明</w:t>
      </w:r>
    </w:p>
    <w:p w:rsidR="005E22E3" w:rsidRDefault="005E22E3" w:rsidP="00B33881">
      <w:pPr>
        <w:ind w:left="31680" w:hangingChars="213" w:firstLine="31680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第三部分兴国县司法局</w:t>
      </w:r>
      <w:r>
        <w:rPr>
          <w:rFonts w:ascii="仿宋" w:eastAsia="仿宋" w:hAnsi="仿宋" w:cs="仿宋"/>
          <w:b/>
          <w:bCs/>
          <w:sz w:val="30"/>
          <w:szCs w:val="30"/>
        </w:rPr>
        <w:t>2020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年部门预算表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一、《收支预算总表》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二、《部门收入总表》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三、《部门支出总表》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四、《财政拨款收支总表》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五、《一般公共预算支出表》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六、《一般公共预算基本支出表》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七、《一般公共预算“三公”经费支出表》</w:t>
      </w:r>
    </w:p>
    <w:p w:rsidR="005E22E3" w:rsidRDefault="005E22E3" w:rsidP="00B33881">
      <w:pPr>
        <w:ind w:leftChars="284" w:left="31680" w:hangingChars="12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八、《政府性基金预算支出表》</w:t>
      </w:r>
    </w:p>
    <w:p w:rsidR="005E22E3" w:rsidRDefault="005E22E3" w:rsidP="002A39D0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第四部分</w:t>
      </w:r>
      <w:r>
        <w:rPr>
          <w:rFonts w:ascii="仿宋" w:eastAsia="仿宋" w:hAnsi="仿宋" w:cs="仿宋"/>
          <w:b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名词解释</w:t>
      </w:r>
    </w:p>
    <w:p w:rsidR="005E22E3" w:rsidRDefault="005E22E3" w:rsidP="00B33881">
      <w:pPr>
        <w:spacing w:line="560" w:lineRule="exact"/>
        <w:ind w:rightChars="214" w:right="31680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</w:p>
    <w:p w:rsidR="005E22E3" w:rsidRDefault="005E22E3" w:rsidP="00B33881">
      <w:pPr>
        <w:spacing w:line="600" w:lineRule="exact"/>
        <w:ind w:firstLineChars="200" w:firstLine="31680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第一部分兴国县司法局概况</w:t>
      </w:r>
    </w:p>
    <w:p w:rsidR="005E22E3" w:rsidRPr="005B0CC6" w:rsidRDefault="005E22E3" w:rsidP="00B33881">
      <w:pPr>
        <w:spacing w:line="560" w:lineRule="exact"/>
        <w:ind w:firstLineChars="200" w:firstLine="31680"/>
        <w:rPr>
          <w:rFonts w:ascii="宋体" w:cs="黑体"/>
          <w:b/>
          <w:color w:val="000000"/>
          <w:sz w:val="32"/>
          <w:szCs w:val="32"/>
        </w:rPr>
      </w:pPr>
      <w:r w:rsidRPr="005B0CC6">
        <w:rPr>
          <w:rFonts w:ascii="宋体" w:hAnsi="宋体" w:cs="黑体" w:hint="eastAsia"/>
          <w:b/>
          <w:color w:val="000000"/>
          <w:sz w:val="32"/>
          <w:szCs w:val="32"/>
        </w:rPr>
        <w:t>一、部门主要职责</w:t>
      </w:r>
    </w:p>
    <w:p w:rsidR="005E22E3" w:rsidRDefault="005E22E3" w:rsidP="00B33881">
      <w:pPr>
        <w:spacing w:line="560" w:lineRule="exact"/>
        <w:ind w:firstLineChars="200" w:firstLine="31680"/>
        <w:rPr>
          <w:rFonts w:ascii="仿宋" w:eastAsia="仿宋" w:hAnsi="仿宋" w:cs="仿宋"/>
          <w:color w:val="000000"/>
          <w:sz w:val="32"/>
          <w:szCs w:val="32"/>
        </w:rPr>
      </w:pPr>
      <w:r w:rsidRPr="00B63E4C">
        <w:rPr>
          <w:rFonts w:ascii="仿宋" w:eastAsia="仿宋" w:hAnsi="仿宋" w:cs="仿宋" w:hint="eastAsia"/>
          <w:color w:val="000000"/>
          <w:sz w:val="32"/>
          <w:szCs w:val="32"/>
        </w:rPr>
        <w:t>司法局是主管全县司法行政工作的县政府组成部门（直属机构），主要职责是：</w:t>
      </w:r>
    </w:p>
    <w:p w:rsidR="005E22E3" w:rsidRPr="00B63E4C" w:rsidRDefault="005E22E3" w:rsidP="00B33881">
      <w:pPr>
        <w:spacing w:line="560" w:lineRule="exact"/>
        <w:ind w:firstLineChars="200" w:firstLine="31680"/>
        <w:rPr>
          <w:rFonts w:ascii="仿宋" w:eastAsia="仿宋" w:hAnsi="仿宋" w:cs="仿宋_GB2312"/>
          <w:sz w:val="32"/>
          <w:szCs w:val="32"/>
        </w:rPr>
      </w:pPr>
      <w:r w:rsidRPr="00B63E4C">
        <w:rPr>
          <w:rFonts w:ascii="仿宋" w:eastAsia="仿宋" w:hAnsi="仿宋" w:cs="仿宋"/>
          <w:color w:val="000000"/>
          <w:sz w:val="32"/>
          <w:szCs w:val="32"/>
        </w:rPr>
        <w:t>1</w:t>
      </w:r>
      <w:r w:rsidRPr="00B63E4C">
        <w:rPr>
          <w:rFonts w:ascii="仿宋" w:eastAsia="仿宋" w:hAnsi="仿宋" w:cs="仿宋" w:hint="eastAsia"/>
          <w:color w:val="000000"/>
          <w:sz w:val="32"/>
          <w:szCs w:val="32"/>
        </w:rPr>
        <w:t>、</w:t>
      </w:r>
      <w:r w:rsidRPr="00B63E4C">
        <w:rPr>
          <w:rFonts w:ascii="仿宋" w:eastAsia="仿宋" w:hAnsi="仿宋" w:cs="仿宋_GB2312" w:hint="eastAsia"/>
          <w:sz w:val="32"/>
          <w:szCs w:val="32"/>
        </w:rPr>
        <w:t>承担全面依法治县重大问题的政策研究，协调有关方面提出全面依法治县中长期规划建议，负责有关重大决策部署督察工作。</w:t>
      </w:r>
    </w:p>
    <w:p w:rsidR="005E22E3" w:rsidRPr="00B63E4C" w:rsidRDefault="005E22E3" w:rsidP="00B33881">
      <w:pPr>
        <w:spacing w:line="560" w:lineRule="exact"/>
        <w:ind w:firstLineChars="200" w:firstLine="31680"/>
        <w:rPr>
          <w:rFonts w:ascii="仿宋" w:eastAsia="仿宋" w:hAnsi="仿宋" w:cs="仿宋_GB2312"/>
          <w:sz w:val="32"/>
          <w:szCs w:val="32"/>
        </w:rPr>
      </w:pPr>
      <w:r w:rsidRPr="00B63E4C">
        <w:rPr>
          <w:rFonts w:ascii="仿宋" w:eastAsia="仿宋" w:hAnsi="仿宋" w:cs="楷体_GB2312"/>
          <w:sz w:val="32"/>
          <w:szCs w:val="32"/>
        </w:rPr>
        <w:t>2</w:t>
      </w:r>
      <w:r w:rsidRPr="00B63E4C">
        <w:rPr>
          <w:rFonts w:ascii="仿宋" w:eastAsia="仿宋" w:hAnsi="仿宋" w:cs="楷体_GB2312" w:hint="eastAsia"/>
          <w:sz w:val="32"/>
          <w:szCs w:val="32"/>
        </w:rPr>
        <w:t>、</w:t>
      </w:r>
      <w:r w:rsidRPr="00B63E4C">
        <w:rPr>
          <w:rFonts w:ascii="仿宋" w:eastAsia="仿宋" w:hAnsi="仿宋" w:cs="仿宋_GB2312" w:hint="eastAsia"/>
          <w:sz w:val="32"/>
          <w:szCs w:val="32"/>
        </w:rPr>
        <w:t>承担县政府规范性文件和县政府各部门规范性文件备案审查工作。</w:t>
      </w:r>
    </w:p>
    <w:p w:rsidR="005E22E3" w:rsidRPr="00B63E4C" w:rsidRDefault="005E22E3" w:rsidP="00B33881">
      <w:pPr>
        <w:spacing w:line="560" w:lineRule="exact"/>
        <w:ind w:firstLineChars="200" w:firstLine="3168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楷体_GB2312"/>
          <w:sz w:val="32"/>
          <w:szCs w:val="32"/>
        </w:rPr>
        <w:t>3</w:t>
      </w:r>
      <w:r>
        <w:rPr>
          <w:rFonts w:ascii="仿宋" w:eastAsia="仿宋" w:hAnsi="仿宋" w:cs="楷体_GB2312" w:hint="eastAsia"/>
          <w:sz w:val="32"/>
          <w:szCs w:val="32"/>
        </w:rPr>
        <w:t>、</w:t>
      </w:r>
      <w:r w:rsidRPr="00B63E4C">
        <w:rPr>
          <w:rFonts w:ascii="仿宋" w:eastAsia="仿宋" w:hAnsi="仿宋" w:cs="仿宋_GB2312" w:hint="eastAsia"/>
          <w:sz w:val="32"/>
          <w:szCs w:val="32"/>
        </w:rPr>
        <w:t>承担统筹推进法治政府建设的责任。负责县政府重大行政决策、重大合同等的合法性审查工作。指导、监督县政府各部门、各级政府依法行政工作。负责综合协调行政执法、负责推进行政执法体制改革有关工作，推进严格规范公正文明执法。负责行政复议和应诉案件办理工作。指导督查全县行政复议和行政应诉工作。</w:t>
      </w:r>
    </w:p>
    <w:p w:rsidR="005E22E3" w:rsidRPr="00B63E4C" w:rsidRDefault="005E22E3" w:rsidP="00B33881">
      <w:pPr>
        <w:spacing w:line="560" w:lineRule="exact"/>
        <w:ind w:firstLineChars="200" w:firstLine="3168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楷体_GB2312"/>
          <w:sz w:val="32"/>
          <w:szCs w:val="32"/>
        </w:rPr>
        <w:t>4</w:t>
      </w:r>
      <w:r>
        <w:rPr>
          <w:rFonts w:ascii="仿宋" w:eastAsia="仿宋" w:hAnsi="仿宋" w:cs="楷体_GB2312" w:hint="eastAsia"/>
          <w:sz w:val="32"/>
          <w:szCs w:val="32"/>
        </w:rPr>
        <w:t>、</w:t>
      </w:r>
      <w:r w:rsidRPr="00B63E4C">
        <w:rPr>
          <w:rFonts w:ascii="仿宋" w:eastAsia="仿宋" w:hAnsi="仿宋" w:cs="仿宋_GB2312" w:hint="eastAsia"/>
          <w:sz w:val="32"/>
          <w:szCs w:val="32"/>
        </w:rPr>
        <w:t>承担统筹规划法治社会建设的责任。负责拟订法治宣传教育规划、组织实施普法宣传工作，组织对外法治宣传。推动人民参与和促进法治建设。指导依法治理和法治创建工作。指导人民调解工作和人民陪审员、人民监督员选人管理工作，推进司法所建设。</w:t>
      </w:r>
    </w:p>
    <w:p w:rsidR="005E22E3" w:rsidRPr="00B63E4C" w:rsidRDefault="005E22E3" w:rsidP="00B33881">
      <w:pPr>
        <w:spacing w:line="560" w:lineRule="exact"/>
        <w:ind w:firstLineChars="200" w:firstLine="3168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楷体_GB2312"/>
          <w:sz w:val="32"/>
          <w:szCs w:val="32"/>
        </w:rPr>
        <w:t>5</w:t>
      </w:r>
      <w:r>
        <w:rPr>
          <w:rFonts w:ascii="仿宋" w:eastAsia="仿宋" w:hAnsi="仿宋" w:cs="楷体_GB2312" w:hint="eastAsia"/>
          <w:sz w:val="32"/>
          <w:szCs w:val="32"/>
        </w:rPr>
        <w:t>、</w:t>
      </w:r>
      <w:r w:rsidRPr="00B63E4C">
        <w:rPr>
          <w:rFonts w:ascii="仿宋" w:eastAsia="仿宋" w:hAnsi="仿宋" w:cs="仿宋_GB2312" w:hint="eastAsia"/>
          <w:sz w:val="32"/>
          <w:szCs w:val="32"/>
        </w:rPr>
        <w:t>指导、管理社区矫正工作。指导刑满释放人员帮教安置工作。</w:t>
      </w:r>
    </w:p>
    <w:p w:rsidR="005E22E3" w:rsidRPr="00B63E4C" w:rsidRDefault="005E22E3" w:rsidP="00B33881">
      <w:pPr>
        <w:spacing w:line="560" w:lineRule="exact"/>
        <w:ind w:firstLineChars="200" w:firstLine="3168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楷体_GB2312"/>
          <w:sz w:val="32"/>
          <w:szCs w:val="32"/>
        </w:rPr>
        <w:t>6</w:t>
      </w:r>
      <w:r>
        <w:rPr>
          <w:rFonts w:ascii="仿宋" w:eastAsia="仿宋" w:hAnsi="仿宋" w:cs="楷体_GB2312" w:hint="eastAsia"/>
          <w:sz w:val="32"/>
          <w:szCs w:val="32"/>
        </w:rPr>
        <w:t>、</w:t>
      </w:r>
      <w:r w:rsidRPr="00B63E4C">
        <w:rPr>
          <w:rFonts w:ascii="仿宋" w:eastAsia="仿宋" w:hAnsi="仿宋" w:cs="仿宋_GB2312" w:hint="eastAsia"/>
          <w:sz w:val="32"/>
          <w:szCs w:val="32"/>
        </w:rPr>
        <w:t>负责拟订公共法律服务体系建设规划并指导实施，统筹和布局基层法律服务资源。指导、监督律师、法律援助、司法鉴定、公证和基层法律服务管理工作。管理、指导全县医患纠纷调处工作。组织开展法治对外合作交流。</w:t>
      </w:r>
    </w:p>
    <w:p w:rsidR="005E22E3" w:rsidRPr="00B63E4C" w:rsidRDefault="005E22E3" w:rsidP="00B33881">
      <w:pPr>
        <w:spacing w:line="540" w:lineRule="exact"/>
        <w:ind w:firstLineChars="200" w:firstLine="3168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楷体_GB2312"/>
          <w:sz w:val="32"/>
          <w:szCs w:val="32"/>
        </w:rPr>
        <w:t>7</w:t>
      </w:r>
      <w:r>
        <w:rPr>
          <w:rFonts w:ascii="仿宋" w:eastAsia="仿宋" w:hAnsi="仿宋" w:cs="楷体_GB2312" w:hint="eastAsia"/>
          <w:sz w:val="32"/>
          <w:szCs w:val="32"/>
        </w:rPr>
        <w:t>、</w:t>
      </w:r>
      <w:r w:rsidRPr="00B63E4C">
        <w:rPr>
          <w:rFonts w:ascii="仿宋" w:eastAsia="仿宋" w:hAnsi="仿宋" w:cs="仿宋_GB2312" w:hint="eastAsia"/>
          <w:sz w:val="32"/>
          <w:szCs w:val="32"/>
        </w:rPr>
        <w:t>规划、协调、指导法治人才队伍建设相关工作，指导、监督本系统队伍建设。负责本系统干部、职工的业务培训、岗位培训，提高队伍素质。按干部权限管理局机关和下属事业单位人事。</w:t>
      </w:r>
    </w:p>
    <w:p w:rsidR="005E22E3" w:rsidRPr="00B63E4C" w:rsidRDefault="005E22E3" w:rsidP="00B33881">
      <w:pPr>
        <w:spacing w:line="540" w:lineRule="exact"/>
        <w:ind w:firstLineChars="200" w:firstLine="3168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楷体_GB2312"/>
          <w:sz w:val="32"/>
          <w:szCs w:val="32"/>
        </w:rPr>
        <w:t>8</w:t>
      </w:r>
      <w:r>
        <w:rPr>
          <w:rFonts w:ascii="仿宋" w:eastAsia="仿宋" w:hAnsi="仿宋" w:cs="楷体_GB2312" w:hint="eastAsia"/>
          <w:sz w:val="32"/>
          <w:szCs w:val="32"/>
        </w:rPr>
        <w:t>、</w:t>
      </w:r>
      <w:r w:rsidRPr="00B63E4C">
        <w:rPr>
          <w:rFonts w:ascii="仿宋" w:eastAsia="仿宋" w:hAnsi="仿宋" w:cs="仿宋_GB2312" w:hint="eastAsia"/>
          <w:sz w:val="32"/>
          <w:szCs w:val="32"/>
        </w:rPr>
        <w:t>县委全面依法治县委员会办公室接受委员会的直接领导，承担委员会具体工作，组织开展全面依法治县重大问题的政策研究，协调督促有关方面落实委员会决定事项、工作部署和要求等。</w:t>
      </w:r>
    </w:p>
    <w:p w:rsidR="005E22E3" w:rsidRPr="00B63E4C" w:rsidRDefault="005E22E3" w:rsidP="00B33881">
      <w:pPr>
        <w:spacing w:line="54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楷体_GB2312"/>
          <w:sz w:val="32"/>
          <w:szCs w:val="32"/>
        </w:rPr>
        <w:t>9</w:t>
      </w:r>
      <w:r>
        <w:rPr>
          <w:rFonts w:ascii="仿宋" w:eastAsia="仿宋" w:hAnsi="仿宋" w:cs="楷体_GB2312" w:hint="eastAsia"/>
          <w:sz w:val="32"/>
          <w:szCs w:val="32"/>
        </w:rPr>
        <w:t>、</w:t>
      </w:r>
      <w:r w:rsidRPr="00B63E4C">
        <w:rPr>
          <w:rFonts w:ascii="仿宋" w:eastAsia="仿宋" w:hAnsi="仿宋" w:cs="仿宋_GB2312" w:hint="eastAsia"/>
          <w:sz w:val="32"/>
          <w:szCs w:val="32"/>
        </w:rPr>
        <w:t>完成县委、县政府和县委依法治县委员会交办的其它工作任务。</w:t>
      </w:r>
    </w:p>
    <w:p w:rsidR="005E22E3" w:rsidRPr="005B0CC6" w:rsidRDefault="005E22E3" w:rsidP="00B33881">
      <w:pPr>
        <w:spacing w:line="560" w:lineRule="exact"/>
        <w:ind w:firstLineChars="200" w:firstLine="31680"/>
        <w:rPr>
          <w:rFonts w:ascii="宋体" w:cs="黑体"/>
          <w:b/>
          <w:color w:val="000000"/>
          <w:sz w:val="32"/>
          <w:szCs w:val="32"/>
        </w:rPr>
      </w:pPr>
      <w:r>
        <w:rPr>
          <w:rFonts w:ascii="宋体" w:hAnsi="宋体" w:cs="黑体" w:hint="eastAsia"/>
          <w:b/>
          <w:color w:val="000000"/>
          <w:sz w:val="32"/>
          <w:szCs w:val="32"/>
        </w:rPr>
        <w:t>二</w:t>
      </w:r>
      <w:r w:rsidRPr="005B0CC6">
        <w:rPr>
          <w:rFonts w:ascii="宋体" w:hAnsi="宋体" w:cs="黑体" w:hint="eastAsia"/>
          <w:b/>
          <w:color w:val="000000"/>
          <w:sz w:val="32"/>
          <w:szCs w:val="32"/>
        </w:rPr>
        <w:t>、部门基本情况</w:t>
      </w:r>
    </w:p>
    <w:p w:rsidR="005E22E3" w:rsidRDefault="005E22E3" w:rsidP="00B33881">
      <w:pPr>
        <w:spacing w:line="56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司法局</w:t>
      </w:r>
      <w:r>
        <w:rPr>
          <w:rFonts w:ascii="仿宋" w:eastAsia="仿宋" w:hAnsi="仿宋" w:hint="eastAsia"/>
          <w:sz w:val="32"/>
          <w:szCs w:val="32"/>
        </w:rPr>
        <w:t>共有预算单位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个。内设股室有：</w:t>
      </w:r>
      <w:r w:rsidRPr="00A406BA">
        <w:rPr>
          <w:rFonts w:ascii="仿宋" w:eastAsia="仿宋" w:hAnsi="仿宋" w:hint="eastAsia"/>
          <w:sz w:val="32"/>
          <w:szCs w:val="32"/>
        </w:rPr>
        <w:t>办公室、法治宣传股（县法治宣传教育工作领导小组办公室）、人民参与和促进法治股、社区矫正股、法律援助中心、法律事务股、行政执法监督管理股、行政复议股、县委全面依法治县委员会办公室秘书股、信息网络安全管理中心。</w:t>
      </w:r>
      <w:r>
        <w:rPr>
          <w:rFonts w:ascii="仿宋" w:eastAsia="仿宋" w:hAnsi="仿宋" w:hint="eastAsia"/>
          <w:sz w:val="32"/>
          <w:szCs w:val="32"/>
        </w:rPr>
        <w:t>司法局编制数</w:t>
      </w:r>
      <w:r>
        <w:rPr>
          <w:rFonts w:ascii="仿宋" w:eastAsia="仿宋" w:hAnsi="仿宋"/>
          <w:sz w:val="32"/>
          <w:szCs w:val="32"/>
        </w:rPr>
        <w:t>63</w:t>
      </w:r>
      <w:r>
        <w:rPr>
          <w:rFonts w:ascii="仿宋" w:eastAsia="仿宋" w:hAnsi="仿宋" w:hint="eastAsia"/>
          <w:sz w:val="32"/>
          <w:szCs w:val="32"/>
        </w:rPr>
        <w:t>人，其中：行政编制</w:t>
      </w:r>
      <w:r>
        <w:rPr>
          <w:rFonts w:ascii="仿宋" w:eastAsia="仿宋" w:hAnsi="仿宋"/>
          <w:sz w:val="32"/>
          <w:szCs w:val="32"/>
        </w:rPr>
        <w:t>59</w:t>
      </w:r>
      <w:r>
        <w:rPr>
          <w:rFonts w:ascii="仿宋" w:eastAsia="仿宋" w:hAnsi="仿宋" w:hint="eastAsia"/>
          <w:sz w:val="32"/>
          <w:szCs w:val="32"/>
        </w:rPr>
        <w:t>人，事业编制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人；实有人数</w:t>
      </w:r>
      <w:r>
        <w:rPr>
          <w:rFonts w:ascii="仿宋" w:eastAsia="仿宋" w:hAnsi="仿宋"/>
          <w:sz w:val="32"/>
          <w:szCs w:val="32"/>
        </w:rPr>
        <w:t>56</w:t>
      </w:r>
      <w:r>
        <w:rPr>
          <w:rFonts w:ascii="仿宋" w:eastAsia="仿宋" w:hAnsi="仿宋" w:hint="eastAsia"/>
          <w:sz w:val="32"/>
          <w:szCs w:val="32"/>
        </w:rPr>
        <w:t>人</w:t>
      </w:r>
      <w:r>
        <w:rPr>
          <w:rFonts w:ascii="仿宋" w:eastAsia="仿宋" w:hAnsi="仿宋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包括行政人员</w:t>
      </w:r>
      <w:r>
        <w:rPr>
          <w:rFonts w:ascii="仿宋" w:eastAsia="仿宋" w:hAnsi="仿宋"/>
          <w:sz w:val="32"/>
          <w:szCs w:val="32"/>
        </w:rPr>
        <w:t>51</w:t>
      </w:r>
      <w:r>
        <w:rPr>
          <w:rFonts w:ascii="仿宋" w:eastAsia="仿宋" w:hAnsi="仿宋" w:hint="eastAsia"/>
          <w:sz w:val="32"/>
          <w:szCs w:val="32"/>
        </w:rPr>
        <w:t>人、事业人员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人</w:t>
      </w:r>
      <w:r>
        <w:rPr>
          <w:rFonts w:ascii="仿宋" w:eastAsia="仿宋" w:hAnsi="仿宋"/>
          <w:sz w:val="32"/>
          <w:szCs w:val="32"/>
        </w:rPr>
        <w:t>)</w:t>
      </w:r>
      <w:r>
        <w:rPr>
          <w:rFonts w:ascii="仿宋" w:eastAsia="仿宋" w:hAnsi="仿宋" w:hint="eastAsia"/>
          <w:sz w:val="32"/>
          <w:szCs w:val="32"/>
        </w:rPr>
        <w:t>；退休人员</w:t>
      </w:r>
      <w:r>
        <w:rPr>
          <w:rFonts w:ascii="仿宋" w:eastAsia="仿宋" w:hAnsi="仿宋"/>
          <w:sz w:val="32"/>
          <w:szCs w:val="32"/>
        </w:rPr>
        <w:t>22</w:t>
      </w:r>
      <w:r>
        <w:rPr>
          <w:rFonts w:ascii="仿宋" w:eastAsia="仿宋" w:hAnsi="仿宋" w:hint="eastAsia"/>
          <w:sz w:val="32"/>
          <w:szCs w:val="32"/>
        </w:rPr>
        <w:t>人。</w:t>
      </w:r>
    </w:p>
    <w:p w:rsidR="005E22E3" w:rsidRDefault="005E22E3" w:rsidP="00B33881">
      <w:pPr>
        <w:spacing w:line="560" w:lineRule="exact"/>
        <w:ind w:firstLineChars="200" w:firstLine="31680"/>
        <w:rPr>
          <w:rFonts w:ascii="仿宋" w:eastAsia="仿宋" w:hAnsi="仿宋"/>
          <w:sz w:val="32"/>
          <w:szCs w:val="32"/>
        </w:rPr>
      </w:pPr>
    </w:p>
    <w:p w:rsidR="005E22E3" w:rsidRDefault="005E22E3" w:rsidP="00B33881">
      <w:pPr>
        <w:spacing w:line="600" w:lineRule="exact"/>
        <w:ind w:firstLineChars="200" w:firstLine="31680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第二部分</w:t>
      </w:r>
      <w:r>
        <w:rPr>
          <w:rFonts w:ascii="黑体" w:eastAsia="黑体" w:hAnsi="黑体" w:cs="黑体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兴国县司法局</w:t>
      </w:r>
      <w:r>
        <w:rPr>
          <w:rFonts w:ascii="黑体" w:eastAsia="黑体" w:hAnsi="黑体" w:cs="黑体"/>
          <w:sz w:val="32"/>
          <w:szCs w:val="32"/>
        </w:rPr>
        <w:t>2020</w:t>
      </w:r>
      <w:r>
        <w:rPr>
          <w:rFonts w:ascii="黑体" w:eastAsia="黑体" w:hAnsi="黑体" w:cs="黑体" w:hint="eastAsia"/>
          <w:sz w:val="32"/>
          <w:szCs w:val="32"/>
        </w:rPr>
        <w:t>年部门预算情况说明</w:t>
      </w:r>
    </w:p>
    <w:p w:rsidR="005E22E3" w:rsidRDefault="005E22E3" w:rsidP="00B33881">
      <w:pPr>
        <w:spacing w:line="560" w:lineRule="exact"/>
        <w:ind w:firstLineChars="200" w:firstLine="31680"/>
        <w:rPr>
          <w:rFonts w:ascii="仿宋" w:eastAsia="仿宋" w:hAnsi="仿宋"/>
          <w:sz w:val="32"/>
          <w:szCs w:val="32"/>
        </w:rPr>
      </w:pPr>
      <w:r w:rsidRPr="00B76425">
        <w:rPr>
          <w:rFonts w:ascii="宋体" w:hAnsi="宋体" w:cs="黑体" w:hint="eastAsia"/>
          <w:b/>
          <w:color w:val="000000"/>
          <w:sz w:val="32"/>
          <w:szCs w:val="32"/>
        </w:rPr>
        <w:t>一、</w:t>
      </w:r>
      <w:r w:rsidRPr="00B76425">
        <w:rPr>
          <w:rFonts w:ascii="宋体" w:hAnsi="宋体" w:cs="黑体"/>
          <w:b/>
          <w:color w:val="000000"/>
          <w:sz w:val="32"/>
          <w:szCs w:val="32"/>
        </w:rPr>
        <w:t>20</w:t>
      </w:r>
      <w:r>
        <w:rPr>
          <w:rFonts w:ascii="宋体" w:hAnsi="宋体" w:cs="黑体"/>
          <w:b/>
          <w:color w:val="000000"/>
          <w:sz w:val="32"/>
          <w:szCs w:val="32"/>
        </w:rPr>
        <w:t>20</w:t>
      </w:r>
      <w:r w:rsidRPr="00B76425">
        <w:rPr>
          <w:rFonts w:ascii="宋体" w:hAnsi="宋体" w:cs="黑体" w:hint="eastAsia"/>
          <w:b/>
          <w:color w:val="000000"/>
          <w:sz w:val="32"/>
          <w:szCs w:val="32"/>
        </w:rPr>
        <w:t>年部门预算收支情况说明</w:t>
      </w:r>
    </w:p>
    <w:p w:rsidR="005E22E3" w:rsidRPr="00A57C61" w:rsidRDefault="005E22E3" w:rsidP="00B33881">
      <w:pPr>
        <w:spacing w:line="560" w:lineRule="exact"/>
        <w:ind w:firstLineChars="200" w:firstLine="31680"/>
        <w:rPr>
          <w:rFonts w:ascii="仿宋_GB2312" w:eastAsia="仿宋_GB2312" w:hAnsi="黑体" w:cs="楷体_GB2312"/>
          <w:b/>
          <w:bCs/>
          <w:color w:val="000000"/>
          <w:sz w:val="32"/>
          <w:szCs w:val="32"/>
        </w:rPr>
      </w:pPr>
      <w:r w:rsidRPr="00A57C61">
        <w:rPr>
          <w:rFonts w:ascii="仿宋_GB2312" w:eastAsia="仿宋_GB2312" w:hAnsi="黑体" w:cs="楷体_GB2312" w:hint="eastAsia"/>
          <w:b/>
          <w:bCs/>
          <w:color w:val="000000"/>
          <w:sz w:val="32"/>
          <w:szCs w:val="32"/>
        </w:rPr>
        <w:t>（一）收入预算情况</w:t>
      </w:r>
    </w:p>
    <w:p w:rsidR="005E22E3" w:rsidRDefault="005E22E3" w:rsidP="00B33881">
      <w:pPr>
        <w:spacing w:line="560" w:lineRule="exact"/>
        <w:ind w:firstLineChars="200" w:firstLine="3168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2020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年司法局收入预算总额为</w:t>
      </w:r>
      <w:r>
        <w:rPr>
          <w:rFonts w:ascii="仿宋" w:eastAsia="仿宋" w:hAnsi="仿宋" w:cs="仿宋"/>
          <w:color w:val="000000"/>
          <w:sz w:val="32"/>
          <w:szCs w:val="32"/>
        </w:rPr>
        <w:t>842.98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万元，其中：财政拨款收入</w:t>
      </w:r>
      <w:r>
        <w:rPr>
          <w:rFonts w:ascii="仿宋" w:eastAsia="仿宋" w:hAnsi="仿宋" w:cs="仿宋"/>
          <w:color w:val="000000"/>
          <w:sz w:val="32"/>
          <w:szCs w:val="32"/>
        </w:rPr>
        <w:t>842.98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万元，占收入预算总额的</w:t>
      </w:r>
      <w:r>
        <w:rPr>
          <w:rFonts w:ascii="仿宋" w:eastAsia="仿宋" w:hAnsi="仿宋" w:cs="仿宋"/>
          <w:color w:val="000000"/>
          <w:sz w:val="32"/>
          <w:szCs w:val="32"/>
        </w:rPr>
        <w:t>100%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，包括财政拨款收入</w:t>
      </w:r>
      <w:r>
        <w:rPr>
          <w:rFonts w:ascii="仿宋" w:eastAsia="仿宋" w:hAnsi="仿宋" w:cs="仿宋"/>
          <w:color w:val="000000"/>
          <w:sz w:val="32"/>
          <w:szCs w:val="32"/>
        </w:rPr>
        <w:t>842.98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万元；纳入预算管理的非税收入</w:t>
      </w:r>
      <w:r>
        <w:rPr>
          <w:rFonts w:ascii="仿宋" w:eastAsia="仿宋" w:hAnsi="仿宋" w:cs="仿宋"/>
          <w:color w:val="000000"/>
          <w:sz w:val="32"/>
          <w:szCs w:val="32"/>
        </w:rPr>
        <w:t>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万元；事业收入</w:t>
      </w:r>
      <w:r>
        <w:rPr>
          <w:rFonts w:ascii="仿宋" w:eastAsia="仿宋" w:hAnsi="仿宋" w:cs="仿宋"/>
          <w:color w:val="000000"/>
          <w:sz w:val="32"/>
          <w:szCs w:val="32"/>
        </w:rPr>
        <w:t>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万元；事业单位经营收入</w:t>
      </w:r>
      <w:r>
        <w:rPr>
          <w:rFonts w:ascii="仿宋" w:eastAsia="仿宋" w:hAnsi="仿宋" w:cs="仿宋"/>
          <w:color w:val="000000"/>
          <w:sz w:val="32"/>
          <w:szCs w:val="32"/>
        </w:rPr>
        <w:t>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万元；其他收入</w:t>
      </w:r>
      <w:r>
        <w:rPr>
          <w:rFonts w:ascii="仿宋" w:eastAsia="仿宋" w:hAnsi="仿宋" w:cs="仿宋"/>
          <w:color w:val="000000"/>
          <w:sz w:val="32"/>
          <w:szCs w:val="32"/>
        </w:rPr>
        <w:t>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万元。</w:t>
      </w:r>
    </w:p>
    <w:p w:rsidR="005E22E3" w:rsidRPr="001B2E2F" w:rsidRDefault="005E22E3" w:rsidP="00B33881">
      <w:pPr>
        <w:spacing w:line="560" w:lineRule="exact"/>
        <w:ind w:firstLineChars="200" w:firstLine="31680"/>
        <w:rPr>
          <w:rFonts w:ascii="仿宋" w:eastAsia="仿宋" w:hAnsi="仿宋" w:cs="仿宋_GB2312"/>
          <w:color w:val="000000"/>
          <w:sz w:val="32"/>
          <w:szCs w:val="32"/>
        </w:rPr>
      </w:pPr>
      <w:r w:rsidRPr="001B2E2F">
        <w:rPr>
          <w:rFonts w:ascii="仿宋" w:eastAsia="仿宋" w:hAnsi="仿宋" w:cs="仿宋_GB2312" w:hint="eastAsia"/>
          <w:color w:val="000000"/>
          <w:sz w:val="32"/>
          <w:szCs w:val="32"/>
        </w:rPr>
        <w:t>收入预算总额较上年预算安排的增加</w:t>
      </w:r>
      <w:r w:rsidRPr="001B2E2F">
        <w:rPr>
          <w:rFonts w:ascii="仿宋" w:eastAsia="仿宋" w:hAnsi="仿宋" w:cs="仿宋_GB2312"/>
          <w:color w:val="000000"/>
          <w:sz w:val="32"/>
          <w:szCs w:val="32"/>
        </w:rPr>
        <w:t>145.91</w:t>
      </w:r>
      <w:r w:rsidRPr="001B2E2F">
        <w:rPr>
          <w:rFonts w:ascii="仿宋" w:eastAsia="仿宋" w:hAnsi="仿宋" w:cs="仿宋_GB2312" w:hint="eastAsia"/>
          <w:color w:val="000000"/>
          <w:sz w:val="32"/>
          <w:szCs w:val="32"/>
        </w:rPr>
        <w:t>万元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:rsidR="005E22E3" w:rsidRDefault="005E22E3" w:rsidP="00B33881">
      <w:pPr>
        <w:spacing w:line="560" w:lineRule="exact"/>
        <w:ind w:firstLineChars="200" w:firstLine="31680"/>
        <w:rPr>
          <w:rFonts w:ascii="楷体" w:eastAsia="楷体" w:hAnsi="楷体" w:cs="楷体"/>
          <w:b/>
          <w:bCs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（二）支出预算情况</w:t>
      </w:r>
    </w:p>
    <w:p w:rsidR="005E22E3" w:rsidRDefault="005E22E3" w:rsidP="00B33881">
      <w:pPr>
        <w:spacing w:line="560" w:lineRule="exact"/>
        <w:ind w:firstLineChars="200" w:firstLine="3168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2020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年司法局支出预算总额为</w:t>
      </w:r>
      <w:r>
        <w:rPr>
          <w:rFonts w:ascii="仿宋" w:eastAsia="仿宋" w:hAnsi="仿宋" w:cs="仿宋"/>
          <w:color w:val="000000"/>
          <w:sz w:val="32"/>
          <w:szCs w:val="32"/>
        </w:rPr>
        <w:t>842.98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万元，其中：</w:t>
      </w:r>
    </w:p>
    <w:p w:rsidR="005E22E3" w:rsidRDefault="005E22E3" w:rsidP="00B33881">
      <w:pPr>
        <w:spacing w:line="560" w:lineRule="exact"/>
        <w:ind w:firstLineChars="200" w:firstLine="3168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按支出项目类别划分：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基本支出</w:t>
      </w:r>
      <w:r>
        <w:rPr>
          <w:rFonts w:ascii="仿宋" w:eastAsia="仿宋" w:hAnsi="仿宋" w:cs="仿宋"/>
          <w:color w:val="000000"/>
          <w:sz w:val="32"/>
          <w:szCs w:val="32"/>
        </w:rPr>
        <w:t>698.98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万元，占支出预算总额的</w:t>
      </w:r>
      <w:r>
        <w:rPr>
          <w:rFonts w:ascii="仿宋" w:eastAsia="仿宋" w:hAnsi="仿宋" w:cs="仿宋"/>
          <w:color w:val="000000"/>
          <w:sz w:val="32"/>
          <w:szCs w:val="32"/>
        </w:rPr>
        <w:t>82.92%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，包括工资福利支出</w:t>
      </w:r>
      <w:r>
        <w:rPr>
          <w:rFonts w:ascii="仿宋" w:eastAsia="仿宋" w:hAnsi="仿宋" w:cs="仿宋"/>
          <w:color w:val="000000"/>
          <w:sz w:val="32"/>
          <w:szCs w:val="32"/>
        </w:rPr>
        <w:t>579.67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万元、商品和服务支出</w:t>
      </w:r>
      <w:r>
        <w:rPr>
          <w:rFonts w:ascii="仿宋" w:eastAsia="仿宋" w:hAnsi="仿宋" w:cs="仿宋"/>
          <w:color w:val="000000"/>
          <w:sz w:val="32"/>
          <w:szCs w:val="32"/>
        </w:rPr>
        <w:t>111.12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万元、对个人和家庭的补助支出</w:t>
      </w:r>
      <w:r>
        <w:rPr>
          <w:rFonts w:ascii="仿宋" w:eastAsia="仿宋" w:hAnsi="仿宋" w:cs="仿宋"/>
          <w:color w:val="000000"/>
          <w:sz w:val="32"/>
          <w:szCs w:val="32"/>
        </w:rPr>
        <w:t>8.19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万元；项目支出</w:t>
      </w:r>
      <w:r>
        <w:rPr>
          <w:rFonts w:ascii="仿宋" w:eastAsia="仿宋" w:hAnsi="仿宋" w:cs="仿宋"/>
          <w:color w:val="000000"/>
          <w:sz w:val="32"/>
          <w:szCs w:val="32"/>
        </w:rPr>
        <w:t>144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万元，占支出预算总额的</w:t>
      </w:r>
      <w:r>
        <w:rPr>
          <w:rFonts w:ascii="仿宋" w:eastAsia="仿宋" w:hAnsi="仿宋" w:cs="仿宋"/>
          <w:color w:val="000000"/>
          <w:sz w:val="32"/>
          <w:szCs w:val="32"/>
        </w:rPr>
        <w:t>17.08%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，包括基本建设项目支出</w:t>
      </w:r>
      <w:r>
        <w:rPr>
          <w:rFonts w:ascii="仿宋" w:eastAsia="仿宋" w:hAnsi="仿宋" w:cs="仿宋"/>
          <w:color w:val="000000"/>
          <w:sz w:val="32"/>
          <w:szCs w:val="32"/>
        </w:rPr>
        <w:t>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万元、行政事业性项目支出</w:t>
      </w:r>
      <w:r>
        <w:rPr>
          <w:rFonts w:ascii="仿宋" w:eastAsia="仿宋" w:hAnsi="仿宋" w:cs="仿宋"/>
          <w:color w:val="000000"/>
          <w:sz w:val="32"/>
          <w:szCs w:val="32"/>
        </w:rPr>
        <w:t>144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万元。</w:t>
      </w:r>
    </w:p>
    <w:p w:rsidR="005E22E3" w:rsidRPr="00743BE5" w:rsidRDefault="005E22E3" w:rsidP="00B33881">
      <w:pPr>
        <w:spacing w:line="560" w:lineRule="exact"/>
        <w:ind w:firstLineChars="200" w:firstLine="3168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按支出功能科目划分：</w:t>
      </w:r>
      <w:r w:rsidRPr="00743BE5">
        <w:rPr>
          <w:rFonts w:ascii="仿宋" w:eastAsia="仿宋" w:hAnsi="仿宋" w:cs="仿宋" w:hint="eastAsia"/>
          <w:color w:val="000000"/>
          <w:sz w:val="32"/>
          <w:szCs w:val="32"/>
        </w:rPr>
        <w:t>公共安全支出</w:t>
      </w:r>
      <w:r w:rsidRPr="00743BE5">
        <w:rPr>
          <w:rFonts w:ascii="仿宋" w:eastAsia="仿宋" w:hAnsi="仿宋" w:cs="仿宋"/>
          <w:color w:val="000000"/>
          <w:sz w:val="32"/>
          <w:szCs w:val="32"/>
        </w:rPr>
        <w:t>689.78</w:t>
      </w:r>
      <w:r w:rsidRPr="00743BE5">
        <w:rPr>
          <w:rFonts w:ascii="仿宋" w:eastAsia="仿宋" w:hAnsi="仿宋" w:cs="仿宋" w:hint="eastAsia"/>
          <w:color w:val="000000"/>
          <w:sz w:val="32"/>
          <w:szCs w:val="32"/>
        </w:rPr>
        <w:t>万元，占支出预算总额的</w:t>
      </w:r>
      <w:r w:rsidRPr="00743BE5">
        <w:rPr>
          <w:rFonts w:ascii="仿宋" w:eastAsia="仿宋" w:hAnsi="仿宋" w:cs="仿宋"/>
          <w:color w:val="000000"/>
          <w:sz w:val="32"/>
          <w:szCs w:val="32"/>
        </w:rPr>
        <w:t>81.83%</w:t>
      </w:r>
      <w:r w:rsidRPr="00743BE5">
        <w:rPr>
          <w:rFonts w:ascii="仿宋" w:eastAsia="仿宋" w:hAnsi="仿宋" w:cs="仿宋" w:hint="eastAsia"/>
          <w:color w:val="000000"/>
          <w:sz w:val="32"/>
          <w:szCs w:val="32"/>
        </w:rPr>
        <w:t>；社会保障和就业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支出</w:t>
      </w:r>
      <w:r w:rsidRPr="00743BE5">
        <w:rPr>
          <w:rFonts w:ascii="仿宋" w:eastAsia="仿宋" w:hAnsi="仿宋" w:cs="仿宋"/>
          <w:color w:val="000000"/>
          <w:sz w:val="32"/>
          <w:szCs w:val="32"/>
        </w:rPr>
        <w:t>71.89</w:t>
      </w:r>
      <w:r w:rsidRPr="00743BE5">
        <w:rPr>
          <w:rFonts w:ascii="仿宋" w:eastAsia="仿宋" w:hAnsi="仿宋" w:cs="仿宋" w:hint="eastAsia"/>
          <w:color w:val="000000"/>
          <w:sz w:val="32"/>
          <w:szCs w:val="32"/>
        </w:rPr>
        <w:t>万元，占支出预算总额的</w:t>
      </w:r>
      <w:r w:rsidRPr="00743BE5">
        <w:rPr>
          <w:rFonts w:ascii="仿宋" w:eastAsia="仿宋" w:hAnsi="仿宋" w:cs="仿宋"/>
          <w:color w:val="000000"/>
          <w:sz w:val="32"/>
          <w:szCs w:val="32"/>
        </w:rPr>
        <w:t>8.53%</w:t>
      </w:r>
      <w:r w:rsidRPr="00743BE5">
        <w:rPr>
          <w:rFonts w:ascii="仿宋" w:eastAsia="仿宋" w:hAnsi="仿宋" w:cs="仿宋" w:hint="eastAsia"/>
          <w:color w:val="000000"/>
          <w:sz w:val="32"/>
          <w:szCs w:val="32"/>
        </w:rPr>
        <w:t>；</w:t>
      </w:r>
      <w:r>
        <w:rPr>
          <w:rFonts w:ascii="仿宋_GB2312" w:eastAsia="仿宋_GB2312" w:hAnsi="黑体" w:cs="黑体" w:hint="eastAsia"/>
          <w:sz w:val="32"/>
          <w:szCs w:val="32"/>
        </w:rPr>
        <w:t>卫生健康支出</w:t>
      </w:r>
      <w:r w:rsidRPr="00743BE5">
        <w:rPr>
          <w:rFonts w:ascii="仿宋" w:eastAsia="仿宋" w:hAnsi="仿宋" w:cs="仿宋"/>
          <w:color w:val="000000"/>
          <w:sz w:val="32"/>
          <w:szCs w:val="32"/>
        </w:rPr>
        <w:t>42.47</w:t>
      </w:r>
      <w:r w:rsidRPr="00743BE5">
        <w:rPr>
          <w:rFonts w:ascii="仿宋" w:eastAsia="仿宋" w:hAnsi="仿宋" w:cs="仿宋" w:hint="eastAsia"/>
          <w:color w:val="000000"/>
          <w:sz w:val="32"/>
          <w:szCs w:val="32"/>
        </w:rPr>
        <w:t>万元，占支出预算总额的</w:t>
      </w:r>
      <w:r w:rsidRPr="00743BE5">
        <w:rPr>
          <w:rFonts w:ascii="仿宋" w:eastAsia="仿宋" w:hAnsi="仿宋" w:cs="仿宋"/>
          <w:color w:val="000000"/>
          <w:sz w:val="32"/>
          <w:szCs w:val="32"/>
        </w:rPr>
        <w:t>5.04%</w:t>
      </w:r>
      <w:r w:rsidRPr="00743BE5">
        <w:rPr>
          <w:rFonts w:ascii="仿宋" w:eastAsia="仿宋" w:hAnsi="仿宋" w:cs="仿宋" w:hint="eastAsia"/>
          <w:color w:val="000000"/>
          <w:sz w:val="32"/>
          <w:szCs w:val="32"/>
        </w:rPr>
        <w:t>；住房</w:t>
      </w:r>
      <w:r>
        <w:rPr>
          <w:rFonts w:ascii="仿宋_GB2312" w:eastAsia="仿宋_GB2312" w:hAnsi="黑体" w:cs="黑体" w:hint="eastAsia"/>
          <w:sz w:val="32"/>
          <w:szCs w:val="32"/>
        </w:rPr>
        <w:t>保障</w:t>
      </w:r>
      <w:r w:rsidRPr="00743BE5">
        <w:rPr>
          <w:rFonts w:ascii="仿宋" w:eastAsia="仿宋" w:hAnsi="仿宋" w:cs="仿宋" w:hint="eastAsia"/>
          <w:color w:val="000000"/>
          <w:sz w:val="32"/>
          <w:szCs w:val="32"/>
        </w:rPr>
        <w:t>支出</w:t>
      </w:r>
      <w:r w:rsidRPr="00743BE5">
        <w:rPr>
          <w:rFonts w:ascii="仿宋" w:eastAsia="仿宋" w:hAnsi="仿宋" w:cs="仿宋"/>
          <w:color w:val="000000"/>
          <w:sz w:val="32"/>
          <w:szCs w:val="32"/>
        </w:rPr>
        <w:t>38.84</w:t>
      </w:r>
      <w:r w:rsidRPr="00743BE5">
        <w:rPr>
          <w:rFonts w:ascii="仿宋" w:eastAsia="仿宋" w:hAnsi="仿宋" w:cs="仿宋" w:hint="eastAsia"/>
          <w:color w:val="000000"/>
          <w:sz w:val="32"/>
          <w:szCs w:val="32"/>
        </w:rPr>
        <w:t>万元，占支出预算总额的</w:t>
      </w:r>
      <w:r w:rsidRPr="00743BE5">
        <w:rPr>
          <w:rFonts w:ascii="仿宋" w:eastAsia="仿宋" w:hAnsi="仿宋" w:cs="仿宋"/>
          <w:color w:val="000000"/>
          <w:sz w:val="32"/>
          <w:szCs w:val="32"/>
        </w:rPr>
        <w:t>4.60%</w:t>
      </w:r>
      <w:r w:rsidRPr="00743BE5">
        <w:rPr>
          <w:rFonts w:ascii="仿宋" w:eastAsia="仿宋" w:hAnsi="仿宋" w:cs="仿宋" w:hint="eastAsia"/>
          <w:color w:val="000000"/>
          <w:sz w:val="32"/>
          <w:szCs w:val="32"/>
        </w:rPr>
        <w:t>。</w:t>
      </w:r>
    </w:p>
    <w:p w:rsidR="005E22E3" w:rsidRPr="00743BE5" w:rsidRDefault="005E22E3" w:rsidP="00B33881">
      <w:pPr>
        <w:spacing w:line="560" w:lineRule="exact"/>
        <w:ind w:firstLineChars="200" w:firstLine="31680"/>
        <w:rPr>
          <w:rFonts w:ascii="仿宋" w:eastAsia="仿宋" w:hAnsi="仿宋" w:cs="仿宋"/>
          <w:color w:val="000000"/>
          <w:sz w:val="32"/>
          <w:szCs w:val="32"/>
        </w:rPr>
      </w:pPr>
      <w:r w:rsidRPr="00743BE5">
        <w:rPr>
          <w:rFonts w:ascii="仿宋" w:eastAsia="仿宋" w:hAnsi="仿宋" w:cs="仿宋_GB2312" w:hint="eastAsia"/>
          <w:color w:val="000000"/>
          <w:sz w:val="32"/>
          <w:szCs w:val="32"/>
        </w:rPr>
        <w:t>支出预算总额较上年预算安排的增加</w:t>
      </w:r>
      <w:r w:rsidRPr="00743BE5">
        <w:rPr>
          <w:rFonts w:ascii="仿宋" w:eastAsia="仿宋" w:hAnsi="仿宋" w:cs="仿宋_GB2312"/>
          <w:color w:val="000000"/>
          <w:sz w:val="32"/>
          <w:szCs w:val="32"/>
        </w:rPr>
        <w:t>145.91</w:t>
      </w:r>
      <w:r w:rsidRPr="00743BE5">
        <w:rPr>
          <w:rFonts w:ascii="仿宋" w:eastAsia="仿宋" w:hAnsi="仿宋" w:cs="仿宋_GB2312" w:hint="eastAsia"/>
          <w:color w:val="000000"/>
          <w:sz w:val="32"/>
          <w:szCs w:val="32"/>
        </w:rPr>
        <w:t>万元。</w:t>
      </w:r>
    </w:p>
    <w:p w:rsidR="005E22E3" w:rsidRDefault="005E22E3" w:rsidP="00B33881">
      <w:pPr>
        <w:spacing w:line="560" w:lineRule="exact"/>
        <w:ind w:firstLineChars="200" w:firstLine="31680"/>
        <w:rPr>
          <w:rFonts w:ascii="楷体" w:eastAsia="楷体" w:hAnsi="楷体" w:cs="楷体"/>
          <w:b/>
          <w:bCs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（三）财政拨款支出情况</w:t>
      </w:r>
    </w:p>
    <w:p w:rsidR="005E22E3" w:rsidRDefault="005E22E3" w:rsidP="00B3388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autoSpaceDE w:val="0"/>
        <w:autoSpaceDN w:val="0"/>
        <w:adjustRightInd w:val="0"/>
        <w:spacing w:line="560" w:lineRule="exact"/>
        <w:ind w:firstLineChars="200" w:firstLine="3168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2020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年司法局财政拨款支出预算</w:t>
      </w:r>
      <w:r>
        <w:rPr>
          <w:rFonts w:ascii="仿宋" w:eastAsia="仿宋" w:hAnsi="仿宋" w:cs="仿宋"/>
          <w:color w:val="000000"/>
          <w:sz w:val="32"/>
          <w:szCs w:val="32"/>
        </w:rPr>
        <w:t>842.98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万元，占支出预算总额的</w:t>
      </w:r>
      <w:r>
        <w:rPr>
          <w:rFonts w:ascii="仿宋" w:eastAsia="仿宋" w:hAnsi="仿宋" w:cs="仿宋"/>
          <w:color w:val="000000"/>
          <w:sz w:val="32"/>
          <w:szCs w:val="32"/>
        </w:rPr>
        <w:t>100%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，具体为：公共安全支出</w:t>
      </w:r>
      <w:r>
        <w:rPr>
          <w:rFonts w:ascii="仿宋" w:eastAsia="仿宋" w:hAnsi="仿宋" w:cs="仿宋"/>
          <w:color w:val="000000"/>
          <w:sz w:val="32"/>
          <w:szCs w:val="32"/>
        </w:rPr>
        <w:t>689.78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万元，占财政拨款支出的</w:t>
      </w:r>
      <w:r>
        <w:rPr>
          <w:rFonts w:ascii="仿宋" w:eastAsia="仿宋" w:hAnsi="仿宋" w:cs="仿宋"/>
          <w:color w:val="000000"/>
          <w:sz w:val="32"/>
          <w:szCs w:val="32"/>
        </w:rPr>
        <w:t>81.83%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；社会保障和就业支出</w:t>
      </w:r>
      <w:r>
        <w:rPr>
          <w:rFonts w:ascii="仿宋" w:eastAsia="仿宋" w:hAnsi="仿宋" w:cs="仿宋"/>
          <w:color w:val="000000"/>
          <w:sz w:val="32"/>
          <w:szCs w:val="32"/>
        </w:rPr>
        <w:t>71.89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万元，占财政拨款支出的</w:t>
      </w:r>
      <w:r>
        <w:rPr>
          <w:rFonts w:ascii="仿宋" w:eastAsia="仿宋" w:hAnsi="仿宋" w:cs="仿宋"/>
          <w:color w:val="000000"/>
          <w:sz w:val="32"/>
          <w:szCs w:val="32"/>
        </w:rPr>
        <w:t>8.53%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；</w:t>
      </w:r>
      <w:r>
        <w:rPr>
          <w:rFonts w:ascii="仿宋_GB2312" w:eastAsia="仿宋_GB2312" w:hAnsi="黑体" w:cs="黑体" w:hint="eastAsia"/>
          <w:sz w:val="32"/>
          <w:szCs w:val="32"/>
        </w:rPr>
        <w:t>卫生健康支出</w:t>
      </w:r>
      <w:r>
        <w:rPr>
          <w:rFonts w:ascii="仿宋" w:eastAsia="仿宋" w:hAnsi="仿宋" w:cs="仿宋"/>
          <w:color w:val="000000"/>
          <w:sz w:val="32"/>
          <w:szCs w:val="32"/>
        </w:rPr>
        <w:t>42.47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万元，占财政拨款支出的</w:t>
      </w:r>
      <w:r>
        <w:rPr>
          <w:rFonts w:ascii="仿宋" w:eastAsia="仿宋" w:hAnsi="仿宋" w:cs="仿宋"/>
          <w:color w:val="000000"/>
          <w:sz w:val="32"/>
          <w:szCs w:val="32"/>
        </w:rPr>
        <w:t>5.04%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；住房</w:t>
      </w:r>
      <w:r>
        <w:rPr>
          <w:rFonts w:ascii="仿宋_GB2312" w:eastAsia="仿宋_GB2312" w:hAnsi="黑体" w:cs="黑体" w:hint="eastAsia"/>
          <w:sz w:val="32"/>
          <w:szCs w:val="32"/>
        </w:rPr>
        <w:t>保障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支出</w:t>
      </w:r>
      <w:r>
        <w:rPr>
          <w:rFonts w:ascii="仿宋" w:eastAsia="仿宋" w:hAnsi="仿宋" w:cs="仿宋"/>
          <w:color w:val="000000"/>
          <w:sz w:val="32"/>
          <w:szCs w:val="32"/>
        </w:rPr>
        <w:t>38.84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万元，占财政拨款支出的</w:t>
      </w:r>
      <w:r>
        <w:rPr>
          <w:rFonts w:ascii="仿宋" w:eastAsia="仿宋" w:hAnsi="仿宋" w:cs="仿宋"/>
          <w:color w:val="000000"/>
          <w:sz w:val="32"/>
          <w:szCs w:val="32"/>
        </w:rPr>
        <w:t>4.60%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。</w:t>
      </w:r>
    </w:p>
    <w:p w:rsidR="005E22E3" w:rsidRPr="00CA23C1" w:rsidRDefault="005E22E3" w:rsidP="00B3388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autoSpaceDE w:val="0"/>
        <w:autoSpaceDN w:val="0"/>
        <w:adjustRightInd w:val="0"/>
        <w:spacing w:line="560" w:lineRule="exact"/>
        <w:ind w:firstLineChars="200" w:firstLine="31680"/>
        <w:rPr>
          <w:rFonts w:ascii="仿宋" w:eastAsia="仿宋" w:hAnsi="仿宋" w:cs="仿宋"/>
          <w:color w:val="000000"/>
          <w:sz w:val="32"/>
          <w:szCs w:val="32"/>
        </w:rPr>
      </w:pPr>
      <w:r w:rsidRPr="00CA23C1">
        <w:rPr>
          <w:rFonts w:ascii="仿宋" w:eastAsia="仿宋" w:hAnsi="仿宋" w:cs="仿宋_GB2312" w:hint="eastAsia"/>
          <w:color w:val="000000"/>
          <w:sz w:val="32"/>
          <w:szCs w:val="32"/>
        </w:rPr>
        <w:t>财政拨款支出预算较上年预算安排的增加</w:t>
      </w:r>
      <w:r w:rsidRPr="00CA23C1">
        <w:rPr>
          <w:rFonts w:ascii="仿宋" w:eastAsia="仿宋" w:hAnsi="仿宋" w:cs="仿宋_GB2312"/>
          <w:color w:val="000000"/>
          <w:sz w:val="32"/>
          <w:szCs w:val="32"/>
        </w:rPr>
        <w:t>145.91</w:t>
      </w:r>
      <w:r w:rsidRPr="00CA23C1">
        <w:rPr>
          <w:rFonts w:ascii="仿宋" w:eastAsia="仿宋" w:hAnsi="仿宋" w:cs="仿宋_GB2312" w:hint="eastAsia"/>
          <w:color w:val="000000"/>
          <w:sz w:val="32"/>
          <w:szCs w:val="32"/>
        </w:rPr>
        <w:t>万元。</w:t>
      </w:r>
    </w:p>
    <w:p w:rsidR="005E22E3" w:rsidRPr="007B68BD" w:rsidRDefault="005E22E3" w:rsidP="00B3388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autoSpaceDE w:val="0"/>
        <w:autoSpaceDN w:val="0"/>
        <w:adjustRightInd w:val="0"/>
        <w:spacing w:line="560" w:lineRule="exact"/>
        <w:ind w:firstLineChars="200" w:firstLine="31680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（四）政府性基金情况</w:t>
      </w:r>
    </w:p>
    <w:p w:rsidR="005E22E3" w:rsidRDefault="005E22E3" w:rsidP="00B3388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autoSpaceDE w:val="0"/>
        <w:autoSpaceDN w:val="0"/>
        <w:adjustRightInd w:val="0"/>
        <w:spacing w:line="560" w:lineRule="exact"/>
        <w:ind w:firstLineChars="200" w:firstLine="31680"/>
        <w:rPr>
          <w:rFonts w:ascii="仿宋" w:eastAsia="仿宋" w:hAnsi="仿宋" w:cs="仿宋"/>
          <w:sz w:val="30"/>
          <w:szCs w:val="30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本单位</w:t>
      </w:r>
      <w:r>
        <w:rPr>
          <w:rFonts w:ascii="仿宋" w:eastAsia="仿宋" w:hAnsi="仿宋" w:cs="仿宋" w:hint="eastAsia"/>
          <w:sz w:val="30"/>
          <w:szCs w:val="30"/>
        </w:rPr>
        <w:t>无政府性基金预算拨款安排的支出。</w:t>
      </w:r>
    </w:p>
    <w:p w:rsidR="005E22E3" w:rsidRDefault="005E22E3" w:rsidP="00B33881">
      <w:pPr>
        <w:spacing w:line="600" w:lineRule="exact"/>
        <w:ind w:firstLineChars="192" w:firstLine="31680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（五）机关运行经费等重要事项的说明</w:t>
      </w:r>
    </w:p>
    <w:p w:rsidR="005E22E3" w:rsidRDefault="005E22E3" w:rsidP="00B33881">
      <w:pPr>
        <w:spacing w:line="600" w:lineRule="exact"/>
        <w:ind w:firstLineChars="233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2020</w:t>
      </w:r>
      <w:r>
        <w:rPr>
          <w:rFonts w:ascii="仿宋" w:eastAsia="仿宋" w:hAnsi="仿宋" w:cs="仿宋" w:hint="eastAsia"/>
          <w:sz w:val="30"/>
          <w:szCs w:val="30"/>
        </w:rPr>
        <w:t>年部门机关运行费预算</w:t>
      </w:r>
      <w:r>
        <w:rPr>
          <w:rFonts w:ascii="仿宋" w:eastAsia="仿宋" w:hAnsi="仿宋" w:cs="仿宋"/>
          <w:sz w:val="30"/>
          <w:szCs w:val="30"/>
        </w:rPr>
        <w:t>75.6</w:t>
      </w:r>
      <w:r>
        <w:rPr>
          <w:rFonts w:ascii="仿宋" w:eastAsia="仿宋" w:hAnsi="仿宋" w:cs="仿宋" w:hint="eastAsia"/>
          <w:sz w:val="30"/>
          <w:szCs w:val="30"/>
        </w:rPr>
        <w:t>万元，比</w:t>
      </w:r>
      <w:r>
        <w:rPr>
          <w:rFonts w:ascii="仿宋" w:eastAsia="仿宋" w:hAnsi="仿宋" w:cs="仿宋"/>
          <w:sz w:val="30"/>
          <w:szCs w:val="30"/>
        </w:rPr>
        <w:t>2019</w:t>
      </w:r>
      <w:r>
        <w:rPr>
          <w:rFonts w:ascii="仿宋" w:eastAsia="仿宋" w:hAnsi="仿宋" w:cs="仿宋" w:hint="eastAsia"/>
          <w:sz w:val="30"/>
          <w:szCs w:val="30"/>
        </w:rPr>
        <w:t>年预算增加</w:t>
      </w:r>
      <w:r>
        <w:rPr>
          <w:rFonts w:ascii="仿宋" w:eastAsia="仿宋" w:hAnsi="仿宋" w:cs="仿宋"/>
          <w:sz w:val="30"/>
          <w:szCs w:val="30"/>
        </w:rPr>
        <w:t>12.15</w:t>
      </w:r>
      <w:r>
        <w:rPr>
          <w:rFonts w:ascii="仿宋" w:eastAsia="仿宋" w:hAnsi="仿宋" w:cs="仿宋" w:hint="eastAsia"/>
          <w:sz w:val="30"/>
          <w:szCs w:val="30"/>
        </w:rPr>
        <w:t>万元，增长</w:t>
      </w:r>
      <w:r>
        <w:rPr>
          <w:rFonts w:ascii="仿宋" w:eastAsia="仿宋" w:hAnsi="仿宋" w:cs="仿宋"/>
          <w:sz w:val="30"/>
          <w:szCs w:val="30"/>
        </w:rPr>
        <w:t>19.15</w:t>
      </w:r>
      <w:r>
        <w:rPr>
          <w:rFonts w:ascii="仿宋" w:eastAsia="仿宋" w:hAnsi="仿宋" w:cs="仿宋" w:hint="eastAsia"/>
          <w:sz w:val="30"/>
          <w:szCs w:val="30"/>
        </w:rPr>
        <w:t>％。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（六）政府采购情况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2020</w:t>
      </w:r>
      <w:r>
        <w:rPr>
          <w:rFonts w:ascii="仿宋" w:eastAsia="仿宋" w:hAnsi="仿宋" w:cs="仿宋" w:hint="eastAsia"/>
          <w:sz w:val="30"/>
          <w:szCs w:val="30"/>
        </w:rPr>
        <w:t>年部门政府采购总额</w:t>
      </w:r>
      <w:r>
        <w:rPr>
          <w:rFonts w:ascii="仿宋" w:eastAsia="仿宋" w:hAnsi="仿宋" w:cs="仿宋"/>
          <w:sz w:val="30"/>
          <w:szCs w:val="30"/>
        </w:rPr>
        <w:t>56</w:t>
      </w:r>
      <w:r>
        <w:rPr>
          <w:rFonts w:ascii="仿宋" w:eastAsia="仿宋" w:hAnsi="仿宋" w:cs="仿宋" w:hint="eastAsia"/>
          <w:sz w:val="30"/>
          <w:szCs w:val="30"/>
        </w:rPr>
        <w:t>万元，其中：政府采购货物预算</w:t>
      </w:r>
      <w:r>
        <w:rPr>
          <w:rFonts w:ascii="仿宋" w:eastAsia="仿宋" w:hAnsi="仿宋" w:cs="仿宋"/>
          <w:sz w:val="30"/>
          <w:szCs w:val="30"/>
        </w:rPr>
        <w:t>56</w:t>
      </w:r>
      <w:r>
        <w:rPr>
          <w:rFonts w:ascii="仿宋" w:eastAsia="仿宋" w:hAnsi="仿宋" w:cs="仿宋" w:hint="eastAsia"/>
          <w:sz w:val="30"/>
          <w:szCs w:val="30"/>
        </w:rPr>
        <w:t>万元、政府采购工程预算</w:t>
      </w:r>
      <w:r w:rsidRPr="004C25F8">
        <w:rPr>
          <w:rFonts w:ascii="仿宋" w:eastAsia="仿宋" w:hAnsi="仿宋" w:cs="仿宋"/>
          <w:sz w:val="30"/>
          <w:szCs w:val="30"/>
        </w:rPr>
        <w:t>0</w:t>
      </w:r>
      <w:r>
        <w:rPr>
          <w:rFonts w:ascii="仿宋" w:eastAsia="仿宋" w:hAnsi="仿宋" w:cs="仿宋" w:hint="eastAsia"/>
          <w:sz w:val="30"/>
          <w:szCs w:val="30"/>
        </w:rPr>
        <w:t>万元、政府采购服务预算</w:t>
      </w:r>
      <w:r w:rsidRPr="004C25F8">
        <w:rPr>
          <w:rFonts w:ascii="仿宋" w:eastAsia="仿宋" w:hAnsi="仿宋" w:cs="仿宋"/>
          <w:sz w:val="30"/>
          <w:szCs w:val="30"/>
        </w:rPr>
        <w:t>0</w:t>
      </w:r>
      <w:r>
        <w:rPr>
          <w:rFonts w:ascii="仿宋" w:eastAsia="仿宋" w:hAnsi="仿宋" w:cs="仿宋" w:hint="eastAsia"/>
          <w:sz w:val="30"/>
          <w:szCs w:val="30"/>
        </w:rPr>
        <w:t>万元。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（七）国有资产占有使用情况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截至</w:t>
      </w:r>
      <w:r>
        <w:rPr>
          <w:rFonts w:ascii="仿宋" w:eastAsia="仿宋" w:hAnsi="仿宋" w:cs="仿宋"/>
          <w:sz w:val="30"/>
          <w:szCs w:val="30"/>
        </w:rPr>
        <w:t>2019</w:t>
      </w:r>
      <w:r>
        <w:rPr>
          <w:rFonts w:ascii="仿宋" w:eastAsia="仿宋" w:hAnsi="仿宋" w:cs="仿宋" w:hint="eastAsia"/>
          <w:sz w:val="30"/>
          <w:szCs w:val="30"/>
        </w:rPr>
        <w:t>年</w:t>
      </w:r>
      <w:r>
        <w:rPr>
          <w:rFonts w:ascii="仿宋" w:eastAsia="仿宋" w:hAnsi="仿宋" w:cs="仿宋"/>
          <w:sz w:val="30"/>
          <w:szCs w:val="30"/>
        </w:rPr>
        <w:t>12</w:t>
      </w:r>
      <w:r>
        <w:rPr>
          <w:rFonts w:ascii="仿宋" w:eastAsia="仿宋" w:hAnsi="仿宋" w:cs="仿宋" w:hint="eastAsia"/>
          <w:sz w:val="30"/>
          <w:szCs w:val="30"/>
        </w:rPr>
        <w:t>月</w:t>
      </w:r>
      <w:r>
        <w:rPr>
          <w:rFonts w:ascii="仿宋" w:eastAsia="仿宋" w:hAnsi="仿宋" w:cs="仿宋"/>
          <w:sz w:val="30"/>
          <w:szCs w:val="30"/>
        </w:rPr>
        <w:t>31</w:t>
      </w:r>
      <w:r>
        <w:rPr>
          <w:rFonts w:ascii="仿宋" w:eastAsia="仿宋" w:hAnsi="仿宋" w:cs="仿宋" w:hint="eastAsia"/>
          <w:sz w:val="30"/>
          <w:szCs w:val="30"/>
        </w:rPr>
        <w:t>日，部门共有车辆</w:t>
      </w:r>
      <w:r w:rsidRPr="00713848"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 w:hint="eastAsia"/>
          <w:sz w:val="30"/>
          <w:szCs w:val="30"/>
        </w:rPr>
        <w:t>辆，其中、一般公务用车</w:t>
      </w:r>
      <w:r w:rsidRPr="00713848">
        <w:rPr>
          <w:rFonts w:ascii="仿宋" w:eastAsia="仿宋" w:hAnsi="仿宋" w:cs="仿宋"/>
          <w:sz w:val="30"/>
          <w:szCs w:val="30"/>
        </w:rPr>
        <w:t>0</w:t>
      </w:r>
      <w:r w:rsidRPr="00713848">
        <w:rPr>
          <w:rFonts w:ascii="仿宋" w:eastAsia="仿宋" w:hAnsi="仿宋" w:cs="仿宋" w:hint="eastAsia"/>
          <w:sz w:val="30"/>
          <w:szCs w:val="30"/>
        </w:rPr>
        <w:t>辆、</w:t>
      </w:r>
      <w:r>
        <w:rPr>
          <w:rFonts w:ascii="仿宋" w:eastAsia="仿宋" w:hAnsi="仿宋" w:cs="仿宋" w:hint="eastAsia"/>
          <w:sz w:val="30"/>
          <w:szCs w:val="30"/>
        </w:rPr>
        <w:t>执法执勤用车</w:t>
      </w: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 w:hint="eastAsia"/>
          <w:sz w:val="30"/>
          <w:szCs w:val="30"/>
        </w:rPr>
        <w:t>辆。</w:t>
      </w:r>
    </w:p>
    <w:p w:rsidR="005E22E3" w:rsidRDefault="005E22E3" w:rsidP="00B33881">
      <w:pPr>
        <w:spacing w:line="600" w:lineRule="exact"/>
        <w:ind w:firstLineChars="200" w:firstLine="3168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2020</w:t>
      </w:r>
      <w:r>
        <w:rPr>
          <w:rFonts w:ascii="仿宋" w:eastAsia="仿宋" w:hAnsi="仿宋" w:cs="仿宋" w:hint="eastAsia"/>
          <w:sz w:val="30"/>
          <w:szCs w:val="30"/>
        </w:rPr>
        <w:t>年部门预算安排购置车辆</w:t>
      </w:r>
      <w:r w:rsidRPr="00713848">
        <w:rPr>
          <w:rFonts w:ascii="仿宋" w:eastAsia="仿宋" w:hAnsi="仿宋" w:cs="仿宋"/>
          <w:sz w:val="30"/>
          <w:szCs w:val="30"/>
        </w:rPr>
        <w:t>0</w:t>
      </w:r>
      <w:r>
        <w:rPr>
          <w:rFonts w:ascii="仿宋" w:eastAsia="仿宋" w:hAnsi="仿宋" w:cs="仿宋" w:hint="eastAsia"/>
          <w:sz w:val="30"/>
          <w:szCs w:val="30"/>
        </w:rPr>
        <w:t>辆，安排购置单位价值</w:t>
      </w:r>
      <w:r>
        <w:rPr>
          <w:rFonts w:ascii="仿宋" w:eastAsia="仿宋" w:hAnsi="仿宋" w:cs="仿宋"/>
          <w:sz w:val="30"/>
          <w:szCs w:val="30"/>
        </w:rPr>
        <w:t>200</w:t>
      </w:r>
      <w:r>
        <w:rPr>
          <w:rFonts w:ascii="仿宋" w:eastAsia="仿宋" w:hAnsi="仿宋" w:cs="仿宋" w:hint="eastAsia"/>
          <w:sz w:val="30"/>
          <w:szCs w:val="30"/>
        </w:rPr>
        <w:t>万元以上大型设备具体为：</w:t>
      </w:r>
      <w:r w:rsidRPr="00713848">
        <w:rPr>
          <w:rFonts w:ascii="仿宋" w:eastAsia="仿宋" w:hAnsi="仿宋" w:cs="仿宋" w:hint="eastAsia"/>
          <w:sz w:val="30"/>
          <w:szCs w:val="30"/>
        </w:rPr>
        <w:t>无</w:t>
      </w:r>
      <w:r>
        <w:rPr>
          <w:rFonts w:ascii="仿宋" w:eastAsia="仿宋" w:hAnsi="仿宋" w:cs="仿宋" w:hint="eastAsia"/>
          <w:sz w:val="30"/>
          <w:szCs w:val="30"/>
        </w:rPr>
        <w:t>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（八）绩效目标设置情况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2020</w:t>
      </w:r>
      <w:r>
        <w:rPr>
          <w:rFonts w:ascii="仿宋" w:eastAsia="仿宋" w:hAnsi="仿宋" w:cs="仿宋" w:hint="eastAsia"/>
          <w:sz w:val="30"/>
          <w:szCs w:val="30"/>
        </w:rPr>
        <w:t>年实行绩效目标管理的项目</w:t>
      </w:r>
      <w:r>
        <w:rPr>
          <w:rFonts w:ascii="仿宋" w:eastAsia="仿宋" w:hAnsi="仿宋" w:cs="仿宋"/>
          <w:sz w:val="30"/>
          <w:szCs w:val="30"/>
        </w:rPr>
        <w:t>0</w:t>
      </w:r>
      <w:r>
        <w:rPr>
          <w:rFonts w:ascii="仿宋" w:eastAsia="仿宋" w:hAnsi="仿宋" w:cs="仿宋" w:hint="eastAsia"/>
          <w:sz w:val="30"/>
          <w:szCs w:val="30"/>
        </w:rPr>
        <w:t>个，涉及资金</w:t>
      </w:r>
      <w:r>
        <w:rPr>
          <w:rFonts w:ascii="仿宋" w:eastAsia="仿宋" w:hAnsi="仿宋" w:cs="仿宋"/>
          <w:sz w:val="30"/>
          <w:szCs w:val="30"/>
        </w:rPr>
        <w:t>0</w:t>
      </w:r>
      <w:r>
        <w:rPr>
          <w:rFonts w:ascii="仿宋" w:eastAsia="仿宋" w:hAnsi="仿宋" w:cs="仿宋" w:hint="eastAsia"/>
          <w:sz w:val="30"/>
          <w:szCs w:val="30"/>
        </w:rPr>
        <w:t>万元。</w:t>
      </w:r>
    </w:p>
    <w:p w:rsidR="005E22E3" w:rsidRPr="006E192A" w:rsidRDefault="005E22E3" w:rsidP="00B33881">
      <w:pPr>
        <w:spacing w:line="600" w:lineRule="exact"/>
        <w:ind w:firstLineChars="200" w:firstLine="31680"/>
        <w:rPr>
          <w:rFonts w:ascii="宋体" w:cs="楷体"/>
          <w:b/>
          <w:bCs/>
          <w:sz w:val="32"/>
          <w:szCs w:val="32"/>
        </w:rPr>
      </w:pPr>
      <w:r w:rsidRPr="006E192A">
        <w:rPr>
          <w:rFonts w:ascii="宋体" w:hAnsi="宋体" w:cs="楷体" w:hint="eastAsia"/>
          <w:b/>
          <w:bCs/>
          <w:sz w:val="32"/>
          <w:szCs w:val="32"/>
        </w:rPr>
        <w:t>二、</w:t>
      </w:r>
      <w:r w:rsidRPr="006E192A">
        <w:rPr>
          <w:rFonts w:ascii="宋体" w:hAnsi="宋体" w:cs="楷体"/>
          <w:b/>
          <w:bCs/>
          <w:sz w:val="32"/>
          <w:szCs w:val="32"/>
        </w:rPr>
        <w:t>202</w:t>
      </w:r>
      <w:r>
        <w:rPr>
          <w:rFonts w:ascii="宋体" w:cs="楷体"/>
          <w:b/>
          <w:bCs/>
          <w:sz w:val="32"/>
          <w:szCs w:val="32"/>
        </w:rPr>
        <w:t>0</w:t>
      </w:r>
      <w:r w:rsidRPr="006E192A">
        <w:rPr>
          <w:rFonts w:ascii="宋体" w:hAnsi="宋体" w:cs="楷体" w:hint="eastAsia"/>
          <w:b/>
          <w:bCs/>
          <w:sz w:val="32"/>
          <w:szCs w:val="32"/>
        </w:rPr>
        <w:t>年“三公”经费预算情况说明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2020</w:t>
      </w:r>
      <w:r>
        <w:rPr>
          <w:rFonts w:ascii="仿宋" w:eastAsia="仿宋" w:hAnsi="仿宋" w:cs="仿宋" w:hint="eastAsia"/>
          <w:sz w:val="30"/>
          <w:szCs w:val="30"/>
        </w:rPr>
        <w:t>年兴国县司法局“三公”经费一般公共预算安排</w:t>
      </w:r>
      <w:r>
        <w:rPr>
          <w:rFonts w:ascii="仿宋" w:eastAsia="仿宋" w:hAnsi="仿宋" w:cs="仿宋"/>
          <w:sz w:val="30"/>
          <w:szCs w:val="30"/>
        </w:rPr>
        <w:t>10.5</w:t>
      </w:r>
      <w:r>
        <w:rPr>
          <w:rFonts w:ascii="仿宋" w:eastAsia="仿宋" w:hAnsi="仿宋" w:cs="仿宋" w:hint="eastAsia"/>
          <w:sz w:val="30"/>
          <w:szCs w:val="30"/>
        </w:rPr>
        <w:t>万元。其中：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因公出国（境）费</w:t>
      </w:r>
      <w:r>
        <w:rPr>
          <w:rFonts w:ascii="仿宋" w:eastAsia="仿宋" w:hAnsi="仿宋" w:cs="仿宋"/>
          <w:sz w:val="30"/>
          <w:szCs w:val="30"/>
        </w:rPr>
        <w:t>0</w:t>
      </w:r>
      <w:r>
        <w:rPr>
          <w:rFonts w:ascii="仿宋" w:eastAsia="仿宋" w:hAnsi="仿宋" w:cs="仿宋" w:hint="eastAsia"/>
          <w:sz w:val="30"/>
          <w:szCs w:val="30"/>
        </w:rPr>
        <w:t>万元，与上年相同，主要原因是：无。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公务接待费</w:t>
      </w:r>
      <w:r>
        <w:rPr>
          <w:rFonts w:ascii="仿宋" w:eastAsia="仿宋" w:hAnsi="仿宋" w:cs="仿宋"/>
          <w:sz w:val="30"/>
          <w:szCs w:val="30"/>
        </w:rPr>
        <w:t>8</w:t>
      </w:r>
      <w:r>
        <w:rPr>
          <w:rFonts w:ascii="仿宋" w:eastAsia="仿宋" w:hAnsi="仿宋" w:cs="仿宋" w:hint="eastAsia"/>
          <w:sz w:val="30"/>
          <w:szCs w:val="30"/>
        </w:rPr>
        <w:t>万元，</w:t>
      </w:r>
      <w:bookmarkStart w:id="0" w:name="OLE_LINK1"/>
      <w:r>
        <w:rPr>
          <w:rFonts w:ascii="仿宋" w:eastAsia="仿宋" w:hAnsi="仿宋" w:cs="仿宋" w:hint="eastAsia"/>
          <w:sz w:val="30"/>
          <w:szCs w:val="30"/>
        </w:rPr>
        <w:t>与上年相同</w:t>
      </w:r>
      <w:bookmarkEnd w:id="0"/>
      <w:r>
        <w:rPr>
          <w:rFonts w:ascii="仿宋" w:eastAsia="仿宋" w:hAnsi="仿宋" w:cs="仿宋" w:hint="eastAsia"/>
          <w:sz w:val="30"/>
          <w:szCs w:val="30"/>
        </w:rPr>
        <w:t>，主要原因是：无。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公务用车运行维护费</w:t>
      </w:r>
      <w:r>
        <w:rPr>
          <w:rFonts w:ascii="仿宋" w:eastAsia="仿宋" w:hAnsi="仿宋" w:cs="仿宋"/>
          <w:sz w:val="30"/>
          <w:szCs w:val="30"/>
        </w:rPr>
        <w:t>2.5</w:t>
      </w:r>
      <w:r>
        <w:rPr>
          <w:rFonts w:ascii="仿宋" w:eastAsia="仿宋" w:hAnsi="仿宋" w:cs="仿宋" w:hint="eastAsia"/>
          <w:sz w:val="30"/>
          <w:szCs w:val="30"/>
        </w:rPr>
        <w:t>万元，与上年相同，主要原因是：无。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公务用车购置费</w:t>
      </w:r>
      <w:r>
        <w:rPr>
          <w:rFonts w:ascii="仿宋" w:eastAsia="仿宋" w:hAnsi="仿宋" w:cs="仿宋"/>
          <w:sz w:val="30"/>
          <w:szCs w:val="30"/>
        </w:rPr>
        <w:t>0</w:t>
      </w:r>
      <w:r>
        <w:rPr>
          <w:rFonts w:ascii="仿宋" w:eastAsia="仿宋" w:hAnsi="仿宋" w:cs="仿宋" w:hint="eastAsia"/>
          <w:sz w:val="30"/>
          <w:szCs w:val="30"/>
        </w:rPr>
        <w:t>万元，与上年相同，主要原因是：无。</w:t>
      </w:r>
    </w:p>
    <w:p w:rsidR="005E22E3" w:rsidRPr="00160010" w:rsidRDefault="005E22E3" w:rsidP="00B33881">
      <w:pPr>
        <w:spacing w:line="600" w:lineRule="exact"/>
        <w:ind w:leftChars="284" w:left="31680" w:hangingChars="200" w:firstLine="31680"/>
        <w:rPr>
          <w:rFonts w:ascii="仿宋" w:eastAsia="仿宋" w:hAnsi="仿宋" w:cs="仿宋"/>
          <w:sz w:val="30"/>
          <w:szCs w:val="30"/>
        </w:rPr>
      </w:pPr>
      <w:r>
        <w:rPr>
          <w:rFonts w:ascii="黑体" w:eastAsia="黑体" w:hAnsi="黑体" w:cs="黑体" w:hint="eastAsia"/>
          <w:sz w:val="32"/>
          <w:szCs w:val="32"/>
        </w:rPr>
        <w:t>第三部分</w:t>
      </w:r>
      <w:r>
        <w:rPr>
          <w:rFonts w:ascii="黑体" w:eastAsia="黑体" w:hAnsi="黑体" w:cs="黑体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兴国县司法局</w:t>
      </w:r>
      <w:r>
        <w:rPr>
          <w:rFonts w:ascii="黑体" w:eastAsia="黑体" w:hAnsi="黑体" w:cs="黑体"/>
          <w:sz w:val="32"/>
          <w:szCs w:val="32"/>
        </w:rPr>
        <w:t>2020</w:t>
      </w:r>
      <w:r>
        <w:rPr>
          <w:rFonts w:ascii="黑体" w:eastAsia="黑体" w:hAnsi="黑体" w:cs="黑体" w:hint="eastAsia"/>
          <w:sz w:val="32"/>
          <w:szCs w:val="32"/>
        </w:rPr>
        <w:t>年部门预算表</w:t>
      </w:r>
    </w:p>
    <w:p w:rsidR="005E22E3" w:rsidRDefault="005E22E3" w:rsidP="00B33881">
      <w:pPr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（详见附表）</w:t>
      </w:r>
    </w:p>
    <w:p w:rsidR="005E22E3" w:rsidRPr="00D070FE" w:rsidRDefault="005E22E3" w:rsidP="000B67DB">
      <w:pPr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ascii="黑体" w:eastAsia="黑体" w:hAnsi="黑体" w:cs="黑体" w:hint="eastAsia"/>
          <w:sz w:val="32"/>
          <w:szCs w:val="32"/>
        </w:rPr>
        <w:t>第四部分</w:t>
      </w:r>
      <w:r>
        <w:rPr>
          <w:rFonts w:ascii="黑体" w:eastAsia="黑体" w:hAnsi="黑体" w:cs="黑体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名词解释</w:t>
      </w:r>
    </w:p>
    <w:p w:rsidR="005E22E3" w:rsidRPr="003D2154" w:rsidRDefault="005E22E3" w:rsidP="00B33881">
      <w:pPr>
        <w:spacing w:line="600" w:lineRule="exact"/>
        <w:ind w:firstLineChars="189" w:firstLine="31680"/>
        <w:rPr>
          <w:rFonts w:ascii="楷体" w:eastAsia="楷体" w:hAnsi="楷体" w:cs="楷体"/>
          <w:b/>
          <w:bCs/>
          <w:sz w:val="30"/>
          <w:szCs w:val="30"/>
        </w:rPr>
      </w:pPr>
      <w:r w:rsidRPr="003D2154">
        <w:rPr>
          <w:rFonts w:ascii="楷体" w:eastAsia="楷体" w:hAnsi="楷体" w:cs="楷体" w:hint="eastAsia"/>
          <w:b/>
          <w:bCs/>
          <w:sz w:val="30"/>
          <w:szCs w:val="30"/>
        </w:rPr>
        <w:t>一、收入科目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（一）财政拨款：指县本级财政当年拨付的资金。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（二）事业收入：指事业单位开展专业业务活动及辅助活动</w:t>
      </w:r>
    </w:p>
    <w:p w:rsidR="005E22E3" w:rsidRDefault="005E22E3" w:rsidP="000B67DB">
      <w:pPr>
        <w:spacing w:line="60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取得的收入。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（三）事业单位经营收入：指事业单位在专业业务活动及辅</w:t>
      </w:r>
    </w:p>
    <w:p w:rsidR="005E22E3" w:rsidRDefault="005E22E3" w:rsidP="000B67DB">
      <w:pPr>
        <w:spacing w:line="60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助活动之外开展非独立核算经营活动取得的收入。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（四）其他收入：指除财政拨款、事业收入、事业单位经营</w:t>
      </w:r>
    </w:p>
    <w:p w:rsidR="005E22E3" w:rsidRDefault="005E22E3" w:rsidP="000B67DB">
      <w:pPr>
        <w:spacing w:line="60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收入等以外的各项收入。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（五）附属单位上缴收入：反映事业单位附属的独立核算单</w:t>
      </w:r>
    </w:p>
    <w:p w:rsidR="005E22E3" w:rsidRDefault="005E22E3" w:rsidP="000B67DB">
      <w:pPr>
        <w:spacing w:line="60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位按规定标准或比例缴纳的各项收入。包括附属的事业单位上缴</w:t>
      </w:r>
    </w:p>
    <w:p w:rsidR="005E22E3" w:rsidRDefault="005E22E3" w:rsidP="000B67DB">
      <w:pPr>
        <w:spacing w:line="60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的收入和附属的企业上缴的利润等。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（六）上级补助收入：反映事业单位从主管部门和上级单位</w:t>
      </w:r>
    </w:p>
    <w:p w:rsidR="005E22E3" w:rsidRDefault="005E22E3" w:rsidP="000B67DB">
      <w:pPr>
        <w:spacing w:line="60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取得的非财政补助收入。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（七）使用非财政拨款结余：填列历年滚存的非限定用途的</w:t>
      </w:r>
    </w:p>
    <w:p w:rsidR="005E22E3" w:rsidRDefault="005E22E3" w:rsidP="000B67DB">
      <w:pPr>
        <w:spacing w:line="600" w:lineRule="exact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非统计财政拨款结余弥补</w:t>
      </w:r>
      <w:r>
        <w:rPr>
          <w:rFonts w:ascii="仿宋" w:eastAsia="仿宋" w:hAnsi="仿宋" w:cs="仿宋"/>
          <w:sz w:val="30"/>
          <w:szCs w:val="30"/>
        </w:rPr>
        <w:t>2020</w:t>
      </w:r>
      <w:r>
        <w:rPr>
          <w:rFonts w:ascii="仿宋" w:eastAsia="仿宋" w:hAnsi="仿宋" w:cs="仿宋" w:hint="eastAsia"/>
          <w:sz w:val="30"/>
          <w:szCs w:val="30"/>
        </w:rPr>
        <w:t>年收支差额的数额。</w:t>
      </w:r>
    </w:p>
    <w:p w:rsidR="005E22E3" w:rsidRDefault="005E22E3" w:rsidP="00B33881">
      <w:pPr>
        <w:spacing w:line="600" w:lineRule="exact"/>
        <w:ind w:firstLineChars="189" w:firstLine="3168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（八）上年结转和结余：填列</w:t>
      </w:r>
      <w:r>
        <w:rPr>
          <w:rFonts w:ascii="仿宋" w:eastAsia="仿宋" w:hAnsi="仿宋" w:cs="仿宋"/>
          <w:sz w:val="30"/>
          <w:szCs w:val="30"/>
        </w:rPr>
        <w:t>2019</w:t>
      </w:r>
      <w:r>
        <w:rPr>
          <w:rFonts w:ascii="仿宋" w:eastAsia="仿宋" w:hAnsi="仿宋" w:cs="仿宋" w:hint="eastAsia"/>
          <w:sz w:val="30"/>
          <w:szCs w:val="30"/>
        </w:rPr>
        <w:t>年全部结转和结余的资金数，包括当年结转结余资金和历年滚存结转结余资金。</w:t>
      </w:r>
    </w:p>
    <w:p w:rsidR="005E22E3" w:rsidRDefault="005E22E3" w:rsidP="00B33881">
      <w:pPr>
        <w:spacing w:line="600" w:lineRule="exact"/>
        <w:ind w:firstLineChars="189" w:firstLine="31680"/>
        <w:rPr>
          <w:rFonts w:ascii="楷体" w:eastAsia="楷体" w:hAnsi="楷体" w:cs="楷体"/>
          <w:b/>
          <w:bCs/>
          <w:sz w:val="30"/>
          <w:szCs w:val="30"/>
        </w:rPr>
      </w:pPr>
      <w:r>
        <w:rPr>
          <w:rFonts w:ascii="楷体" w:eastAsia="楷体" w:hAnsi="楷体" w:cs="楷体" w:hint="eastAsia"/>
          <w:b/>
          <w:bCs/>
          <w:sz w:val="30"/>
          <w:szCs w:val="30"/>
        </w:rPr>
        <w:t>二、支出科目</w:t>
      </w:r>
    </w:p>
    <w:p w:rsidR="005E22E3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（一）</w:t>
      </w:r>
      <w:r>
        <w:rPr>
          <w:rFonts w:ascii="仿宋_GB2312" w:eastAsia="仿宋_GB2312" w:hAnsi="黑体" w:cs="黑体"/>
          <w:sz w:val="32"/>
          <w:szCs w:val="32"/>
        </w:rPr>
        <w:t>2040601</w:t>
      </w:r>
      <w:r>
        <w:rPr>
          <w:rFonts w:ascii="仿宋_GB2312" w:eastAsia="仿宋_GB2312" w:hAnsi="黑体" w:cs="黑体" w:hint="eastAsia"/>
          <w:sz w:val="32"/>
          <w:szCs w:val="32"/>
        </w:rPr>
        <w:t>（公共安全支出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司法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行政运行）：主要用于单位人员工资保障、机构运转正常开支、行政复议经费和法制办业务费。</w:t>
      </w:r>
    </w:p>
    <w:p w:rsidR="005E22E3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（二）</w:t>
      </w:r>
      <w:r>
        <w:rPr>
          <w:rFonts w:ascii="仿宋_GB2312" w:eastAsia="仿宋_GB2312" w:hAnsi="黑体" w:cs="黑体"/>
          <w:sz w:val="32"/>
          <w:szCs w:val="32"/>
        </w:rPr>
        <w:t>2040604</w:t>
      </w:r>
      <w:r>
        <w:rPr>
          <w:rFonts w:ascii="仿宋_GB2312" w:eastAsia="仿宋_GB2312" w:hAnsi="黑体" w:cs="黑体" w:hint="eastAsia"/>
          <w:sz w:val="32"/>
          <w:szCs w:val="32"/>
        </w:rPr>
        <w:t>（公共安全支出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司法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基层司法业务）：主要用于单位基层司法业务工作支出。</w:t>
      </w:r>
    </w:p>
    <w:p w:rsidR="005E22E3" w:rsidRPr="006627EC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（三）</w:t>
      </w:r>
      <w:r>
        <w:rPr>
          <w:rFonts w:ascii="仿宋_GB2312" w:eastAsia="仿宋_GB2312" w:hAnsi="黑体" w:cs="黑体"/>
          <w:sz w:val="32"/>
          <w:szCs w:val="32"/>
        </w:rPr>
        <w:t>2040605</w:t>
      </w:r>
      <w:r>
        <w:rPr>
          <w:rFonts w:ascii="仿宋_GB2312" w:eastAsia="仿宋_GB2312" w:hAnsi="黑体" w:cs="黑体" w:hint="eastAsia"/>
          <w:sz w:val="32"/>
          <w:szCs w:val="32"/>
        </w:rPr>
        <w:t>（公共安全支出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司法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普法宣传）：主要用于单位普法宣传工作支出。</w:t>
      </w:r>
    </w:p>
    <w:p w:rsidR="005E22E3" w:rsidRPr="006627EC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（四）</w:t>
      </w:r>
      <w:r>
        <w:rPr>
          <w:rFonts w:ascii="仿宋_GB2312" w:eastAsia="仿宋_GB2312" w:hAnsi="黑体" w:cs="黑体"/>
          <w:sz w:val="32"/>
          <w:szCs w:val="32"/>
        </w:rPr>
        <w:t>2040607</w:t>
      </w:r>
      <w:r>
        <w:rPr>
          <w:rFonts w:ascii="仿宋_GB2312" w:eastAsia="仿宋_GB2312" w:hAnsi="黑体" w:cs="黑体" w:hint="eastAsia"/>
          <w:sz w:val="32"/>
          <w:szCs w:val="32"/>
        </w:rPr>
        <w:t>（公共安全支出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司法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法律援助）：主要用于单位法律援助工作支出。</w:t>
      </w:r>
    </w:p>
    <w:p w:rsidR="005E22E3" w:rsidRPr="006627EC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（五）</w:t>
      </w:r>
      <w:r>
        <w:rPr>
          <w:rFonts w:ascii="仿宋_GB2312" w:eastAsia="仿宋_GB2312" w:hAnsi="黑体" w:cs="黑体"/>
          <w:sz w:val="32"/>
          <w:szCs w:val="32"/>
        </w:rPr>
        <w:t>2040610</w:t>
      </w:r>
      <w:r>
        <w:rPr>
          <w:rFonts w:ascii="仿宋_GB2312" w:eastAsia="仿宋_GB2312" w:hAnsi="黑体" w:cs="黑体" w:hint="eastAsia"/>
          <w:sz w:val="32"/>
          <w:szCs w:val="32"/>
        </w:rPr>
        <w:t>（公共安全支出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司法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社区矫正）：主要用于单位社区矫正业务工作支出。</w:t>
      </w:r>
    </w:p>
    <w:p w:rsidR="005E22E3" w:rsidRPr="006627EC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（六）</w:t>
      </w:r>
      <w:r>
        <w:rPr>
          <w:rFonts w:ascii="仿宋_GB2312" w:eastAsia="仿宋_GB2312" w:hAnsi="黑体" w:cs="黑体"/>
          <w:sz w:val="32"/>
          <w:szCs w:val="32"/>
        </w:rPr>
        <w:t>2040699</w:t>
      </w:r>
      <w:r>
        <w:rPr>
          <w:rFonts w:ascii="仿宋_GB2312" w:eastAsia="仿宋_GB2312" w:hAnsi="黑体" w:cs="黑体" w:hint="eastAsia"/>
          <w:sz w:val="32"/>
          <w:szCs w:val="32"/>
        </w:rPr>
        <w:t>（公共安全支出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司法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其他司法支出）：主要用于经审批同意的司法救助人员补助支出。</w:t>
      </w:r>
    </w:p>
    <w:p w:rsidR="005E22E3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（七）</w:t>
      </w:r>
      <w:r>
        <w:rPr>
          <w:rFonts w:ascii="仿宋_GB2312" w:eastAsia="仿宋_GB2312" w:hAnsi="黑体" w:cs="黑体"/>
          <w:sz w:val="32"/>
          <w:szCs w:val="32"/>
        </w:rPr>
        <w:t>2080505</w:t>
      </w:r>
      <w:r>
        <w:rPr>
          <w:rFonts w:ascii="仿宋_GB2312" w:eastAsia="仿宋_GB2312" w:hAnsi="黑体" w:cs="黑体" w:hint="eastAsia"/>
          <w:sz w:val="32"/>
          <w:szCs w:val="32"/>
        </w:rPr>
        <w:t>（社会保障和就业支出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行政事业单位养老支出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机关事业单位基本养老保险缴费支出）：主要用于单位人员的基本养老保险缴费支出。</w:t>
      </w:r>
    </w:p>
    <w:p w:rsidR="005E22E3" w:rsidRPr="00005108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（八）</w:t>
      </w:r>
      <w:r>
        <w:rPr>
          <w:rFonts w:ascii="仿宋_GB2312" w:eastAsia="仿宋_GB2312" w:hAnsi="黑体" w:cs="黑体"/>
          <w:sz w:val="32"/>
          <w:szCs w:val="32"/>
        </w:rPr>
        <w:t>2080506</w:t>
      </w:r>
      <w:r>
        <w:rPr>
          <w:rFonts w:ascii="仿宋_GB2312" w:eastAsia="仿宋_GB2312" w:hAnsi="黑体" w:cs="黑体" w:hint="eastAsia"/>
          <w:sz w:val="32"/>
          <w:szCs w:val="32"/>
        </w:rPr>
        <w:t>（社会保障和就业支出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行政事业单位养老支出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机关事业单位职业年金缴费支出）：主要用于单位人员的职业年金缴费支出。</w:t>
      </w:r>
    </w:p>
    <w:p w:rsidR="005E22E3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（九）</w:t>
      </w:r>
      <w:r>
        <w:rPr>
          <w:rFonts w:ascii="仿宋_GB2312" w:eastAsia="仿宋_GB2312" w:hAnsi="黑体" w:cs="黑体"/>
          <w:sz w:val="32"/>
          <w:szCs w:val="32"/>
        </w:rPr>
        <w:t>2080801</w:t>
      </w:r>
      <w:r>
        <w:rPr>
          <w:rFonts w:ascii="仿宋_GB2312" w:eastAsia="仿宋_GB2312" w:hAnsi="黑体" w:cs="黑体" w:hint="eastAsia"/>
          <w:sz w:val="32"/>
          <w:szCs w:val="32"/>
        </w:rPr>
        <w:t>（社会保障和就业支出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抚恤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死亡抚恤）：遗属补助人员支出。</w:t>
      </w:r>
    </w:p>
    <w:p w:rsidR="005E22E3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（十）</w:t>
      </w:r>
      <w:r>
        <w:rPr>
          <w:rFonts w:ascii="仿宋_GB2312" w:eastAsia="仿宋_GB2312" w:hAnsi="黑体" w:cs="黑体"/>
          <w:sz w:val="32"/>
          <w:szCs w:val="32"/>
        </w:rPr>
        <w:t>2101101</w:t>
      </w:r>
      <w:r>
        <w:rPr>
          <w:rFonts w:ascii="仿宋_GB2312" w:eastAsia="仿宋_GB2312" w:hAnsi="黑体" w:cs="黑体" w:hint="eastAsia"/>
          <w:sz w:val="32"/>
          <w:szCs w:val="32"/>
        </w:rPr>
        <w:t>（卫生健康支出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行政事业单位医疗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行政单位医疗）：用于单位人员的基本医疗保险缴费支出。</w:t>
      </w:r>
    </w:p>
    <w:p w:rsidR="005E22E3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（十一）</w:t>
      </w:r>
      <w:r>
        <w:rPr>
          <w:rFonts w:ascii="仿宋_GB2312" w:eastAsia="仿宋_GB2312" w:hAnsi="黑体" w:cs="黑体"/>
          <w:sz w:val="32"/>
          <w:szCs w:val="32"/>
        </w:rPr>
        <w:t>2101103</w:t>
      </w:r>
      <w:r>
        <w:rPr>
          <w:rFonts w:ascii="仿宋_GB2312" w:eastAsia="仿宋_GB2312" w:hAnsi="黑体" w:cs="黑体" w:hint="eastAsia"/>
          <w:sz w:val="32"/>
          <w:szCs w:val="32"/>
        </w:rPr>
        <w:t>（卫生健康支出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行政事业单位医疗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公务员医疗补助）：用于单位人员的公务员医疗补助缴费支出。</w:t>
      </w:r>
    </w:p>
    <w:p w:rsidR="005E22E3" w:rsidRPr="00A91D7D" w:rsidRDefault="005E22E3" w:rsidP="00B33881">
      <w:pPr>
        <w:spacing w:line="600" w:lineRule="exact"/>
        <w:ind w:firstLineChars="200" w:firstLine="3168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（十二）</w:t>
      </w:r>
      <w:r>
        <w:rPr>
          <w:rFonts w:ascii="仿宋_GB2312" w:eastAsia="仿宋_GB2312" w:hAnsi="黑体" w:cs="黑体"/>
          <w:sz w:val="32"/>
          <w:szCs w:val="32"/>
        </w:rPr>
        <w:t>2210201</w:t>
      </w:r>
      <w:r>
        <w:rPr>
          <w:rFonts w:ascii="仿宋_GB2312" w:eastAsia="仿宋_GB2312" w:hAnsi="黑体" w:cs="黑体" w:hint="eastAsia"/>
          <w:sz w:val="32"/>
          <w:szCs w:val="32"/>
        </w:rPr>
        <w:t>（住房保障支出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住房改革支出</w:t>
      </w:r>
      <w:r>
        <w:rPr>
          <w:rFonts w:ascii="仿宋_GB2312" w:eastAsia="仿宋_GB2312" w:hAnsi="黑体" w:cs="黑体"/>
          <w:sz w:val="32"/>
          <w:szCs w:val="32"/>
        </w:rPr>
        <w:t>-</w:t>
      </w:r>
      <w:r>
        <w:rPr>
          <w:rFonts w:ascii="仿宋_GB2312" w:eastAsia="仿宋_GB2312" w:hAnsi="黑体" w:cs="黑体" w:hint="eastAsia"/>
          <w:sz w:val="32"/>
          <w:szCs w:val="32"/>
        </w:rPr>
        <w:t>住房公积金）：主要用于单位人员的住房公积金支出。</w:t>
      </w:r>
    </w:p>
    <w:p w:rsidR="005E22E3" w:rsidRDefault="005E22E3" w:rsidP="003B4C25">
      <w:pPr>
        <w:spacing w:line="600" w:lineRule="exact"/>
        <w:ind w:firstLineChars="189" w:firstLine="31680"/>
        <w:rPr>
          <w:rFonts w:ascii="仿宋" w:eastAsia="仿宋" w:hAnsi="仿宋" w:cs="仿宋"/>
          <w:sz w:val="30"/>
          <w:szCs w:val="30"/>
        </w:rPr>
      </w:pPr>
    </w:p>
    <w:sectPr w:rsidR="005E22E3" w:rsidSect="00E10E4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2E3" w:rsidRDefault="005E22E3" w:rsidP="00E10E49">
      <w:r>
        <w:separator/>
      </w:r>
    </w:p>
  </w:endnote>
  <w:endnote w:type="continuationSeparator" w:id="0">
    <w:p w:rsidR="005E22E3" w:rsidRDefault="005E22E3" w:rsidP="00E10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2E3" w:rsidRDefault="005E22E3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filled="f" stroked="f" strokeweight=".5pt">
          <v:textbox style="mso-fit-shape-to-text:t" inset="0,0,0,0">
            <w:txbxContent>
              <w:p w:rsidR="005E22E3" w:rsidRDefault="005E22E3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3</w:t>
                  </w:r>
                </w:fldSimple>
              </w:p>
            </w:txbxContent>
          </v:textbox>
          <w10:wrap anchorx="margin"/>
        </v:shape>
      </w:pict>
    </w:r>
    <w:r>
      <w:rPr>
        <w:noProof/>
      </w:rPr>
      <w:pict>
        <v:shape id="_x0000_s2050" type="#_x0000_t202" style="position:absolute;margin-left:0;margin-top:0;width:2in;height:2in;z-index:251657216;mso-wrap-style:none;mso-position-horizontal:center;mso-position-horizontal-relative:margin" filled="f" stroked="f">
          <v:textbox style="mso-fit-shape-to-text:t" inset="0,0,0,0">
            <w:txbxContent>
              <w:p w:rsidR="005E22E3" w:rsidRDefault="005E22E3">
                <w:pPr>
                  <w:pStyle w:val="Footer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2E3" w:rsidRDefault="005E22E3" w:rsidP="00E10E49">
      <w:r>
        <w:separator/>
      </w:r>
    </w:p>
  </w:footnote>
  <w:footnote w:type="continuationSeparator" w:id="0">
    <w:p w:rsidR="005E22E3" w:rsidRDefault="005E22E3" w:rsidP="00E10E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4F813F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04B4B98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5830B14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29FC27E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EB32985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0C61AC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5314A884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57A6DEE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C3E7A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9F9CBA8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7FF563F"/>
    <w:rsid w:val="00005108"/>
    <w:rsid w:val="0001627D"/>
    <w:rsid w:val="000437FD"/>
    <w:rsid w:val="00050B56"/>
    <w:rsid w:val="00055816"/>
    <w:rsid w:val="00064D82"/>
    <w:rsid w:val="000652CA"/>
    <w:rsid w:val="00067024"/>
    <w:rsid w:val="00072C5B"/>
    <w:rsid w:val="00074619"/>
    <w:rsid w:val="00093640"/>
    <w:rsid w:val="000A7948"/>
    <w:rsid w:val="000B1F60"/>
    <w:rsid w:val="000B67DB"/>
    <w:rsid w:val="000D2F71"/>
    <w:rsid w:val="000D5F0B"/>
    <w:rsid w:val="000E18B0"/>
    <w:rsid w:val="000E37CD"/>
    <w:rsid w:val="000F2254"/>
    <w:rsid w:val="000F4E47"/>
    <w:rsid w:val="001016A4"/>
    <w:rsid w:val="0013124E"/>
    <w:rsid w:val="001326DA"/>
    <w:rsid w:val="0014131C"/>
    <w:rsid w:val="0015309D"/>
    <w:rsid w:val="00160010"/>
    <w:rsid w:val="00175091"/>
    <w:rsid w:val="00175961"/>
    <w:rsid w:val="00192628"/>
    <w:rsid w:val="001B1BBB"/>
    <w:rsid w:val="001B2E2F"/>
    <w:rsid w:val="001D0948"/>
    <w:rsid w:val="001D4F56"/>
    <w:rsid w:val="001F014F"/>
    <w:rsid w:val="001F22F1"/>
    <w:rsid w:val="001F2589"/>
    <w:rsid w:val="001F4A96"/>
    <w:rsid w:val="0020183D"/>
    <w:rsid w:val="00203C6E"/>
    <w:rsid w:val="00210F2A"/>
    <w:rsid w:val="00212D74"/>
    <w:rsid w:val="0022286E"/>
    <w:rsid w:val="00222FA6"/>
    <w:rsid w:val="0023775C"/>
    <w:rsid w:val="00244100"/>
    <w:rsid w:val="002509EC"/>
    <w:rsid w:val="002630EB"/>
    <w:rsid w:val="00277F6B"/>
    <w:rsid w:val="002A1879"/>
    <w:rsid w:val="002A39D0"/>
    <w:rsid w:val="002B6C29"/>
    <w:rsid w:val="002B70FC"/>
    <w:rsid w:val="002C0D35"/>
    <w:rsid w:val="002C11E5"/>
    <w:rsid w:val="002D5929"/>
    <w:rsid w:val="002D66E9"/>
    <w:rsid w:val="002D6D17"/>
    <w:rsid w:val="002E4C4B"/>
    <w:rsid w:val="002F0152"/>
    <w:rsid w:val="002F0AC4"/>
    <w:rsid w:val="002F3265"/>
    <w:rsid w:val="002F57E2"/>
    <w:rsid w:val="00303E14"/>
    <w:rsid w:val="003066AC"/>
    <w:rsid w:val="003218AC"/>
    <w:rsid w:val="0032239E"/>
    <w:rsid w:val="00324099"/>
    <w:rsid w:val="003267CC"/>
    <w:rsid w:val="00334A04"/>
    <w:rsid w:val="00354DEE"/>
    <w:rsid w:val="00357042"/>
    <w:rsid w:val="003643DF"/>
    <w:rsid w:val="00366999"/>
    <w:rsid w:val="00377A51"/>
    <w:rsid w:val="00390CBB"/>
    <w:rsid w:val="003A195A"/>
    <w:rsid w:val="003A6EB8"/>
    <w:rsid w:val="003B3FA3"/>
    <w:rsid w:val="003B4C25"/>
    <w:rsid w:val="003C1501"/>
    <w:rsid w:val="003C2D08"/>
    <w:rsid w:val="003C4587"/>
    <w:rsid w:val="003D2154"/>
    <w:rsid w:val="003D73B4"/>
    <w:rsid w:val="003E1496"/>
    <w:rsid w:val="00413528"/>
    <w:rsid w:val="00417E71"/>
    <w:rsid w:val="00430048"/>
    <w:rsid w:val="00430958"/>
    <w:rsid w:val="00433CB0"/>
    <w:rsid w:val="00442BC1"/>
    <w:rsid w:val="00453254"/>
    <w:rsid w:val="00475DB1"/>
    <w:rsid w:val="004A647D"/>
    <w:rsid w:val="004A7060"/>
    <w:rsid w:val="004B2227"/>
    <w:rsid w:val="004C25F8"/>
    <w:rsid w:val="004C5812"/>
    <w:rsid w:val="004C63A5"/>
    <w:rsid w:val="004E5EED"/>
    <w:rsid w:val="005032CF"/>
    <w:rsid w:val="005053FD"/>
    <w:rsid w:val="00505E0D"/>
    <w:rsid w:val="00520950"/>
    <w:rsid w:val="00536029"/>
    <w:rsid w:val="00547BBC"/>
    <w:rsid w:val="00551B48"/>
    <w:rsid w:val="00557239"/>
    <w:rsid w:val="00561239"/>
    <w:rsid w:val="0057112E"/>
    <w:rsid w:val="00584C3A"/>
    <w:rsid w:val="00597DCB"/>
    <w:rsid w:val="005A2549"/>
    <w:rsid w:val="005B0CC6"/>
    <w:rsid w:val="005D737C"/>
    <w:rsid w:val="005E04A4"/>
    <w:rsid w:val="005E1B8D"/>
    <w:rsid w:val="005E22E3"/>
    <w:rsid w:val="005E7F21"/>
    <w:rsid w:val="00607CCE"/>
    <w:rsid w:val="00612642"/>
    <w:rsid w:val="00622BFF"/>
    <w:rsid w:val="00627D37"/>
    <w:rsid w:val="00641AB3"/>
    <w:rsid w:val="00651223"/>
    <w:rsid w:val="00652FF1"/>
    <w:rsid w:val="006627EC"/>
    <w:rsid w:val="006730EB"/>
    <w:rsid w:val="00682731"/>
    <w:rsid w:val="006927DA"/>
    <w:rsid w:val="006A73A6"/>
    <w:rsid w:val="006E192A"/>
    <w:rsid w:val="007008D7"/>
    <w:rsid w:val="00702C32"/>
    <w:rsid w:val="00703AD6"/>
    <w:rsid w:val="00705625"/>
    <w:rsid w:val="00706822"/>
    <w:rsid w:val="00713848"/>
    <w:rsid w:val="00721140"/>
    <w:rsid w:val="0072349B"/>
    <w:rsid w:val="00723809"/>
    <w:rsid w:val="00724EFE"/>
    <w:rsid w:val="00733CCB"/>
    <w:rsid w:val="00743BE5"/>
    <w:rsid w:val="0075192F"/>
    <w:rsid w:val="00755F73"/>
    <w:rsid w:val="00767D9B"/>
    <w:rsid w:val="00780816"/>
    <w:rsid w:val="007857F8"/>
    <w:rsid w:val="0079373B"/>
    <w:rsid w:val="007A17A4"/>
    <w:rsid w:val="007A49F0"/>
    <w:rsid w:val="007B68BD"/>
    <w:rsid w:val="007E4E06"/>
    <w:rsid w:val="00800D84"/>
    <w:rsid w:val="00807DC2"/>
    <w:rsid w:val="00820F66"/>
    <w:rsid w:val="0084658B"/>
    <w:rsid w:val="008546A3"/>
    <w:rsid w:val="0085663B"/>
    <w:rsid w:val="0086079E"/>
    <w:rsid w:val="008762A1"/>
    <w:rsid w:val="008768AE"/>
    <w:rsid w:val="008772F6"/>
    <w:rsid w:val="008C7309"/>
    <w:rsid w:val="008D00C7"/>
    <w:rsid w:val="008E3EB4"/>
    <w:rsid w:val="008E4EBB"/>
    <w:rsid w:val="008E71CD"/>
    <w:rsid w:val="008E7C2F"/>
    <w:rsid w:val="00900975"/>
    <w:rsid w:val="00901015"/>
    <w:rsid w:val="009049D1"/>
    <w:rsid w:val="00910796"/>
    <w:rsid w:val="009130D0"/>
    <w:rsid w:val="00930C2B"/>
    <w:rsid w:val="00933D49"/>
    <w:rsid w:val="009556B7"/>
    <w:rsid w:val="00974003"/>
    <w:rsid w:val="009751DF"/>
    <w:rsid w:val="009804D4"/>
    <w:rsid w:val="00992EB3"/>
    <w:rsid w:val="009A21BD"/>
    <w:rsid w:val="009C1296"/>
    <w:rsid w:val="009C4374"/>
    <w:rsid w:val="009D314B"/>
    <w:rsid w:val="009E07AF"/>
    <w:rsid w:val="009F581A"/>
    <w:rsid w:val="009F63E5"/>
    <w:rsid w:val="00A04649"/>
    <w:rsid w:val="00A06D72"/>
    <w:rsid w:val="00A17ECB"/>
    <w:rsid w:val="00A32AD7"/>
    <w:rsid w:val="00A32B9E"/>
    <w:rsid w:val="00A406BA"/>
    <w:rsid w:val="00A464E0"/>
    <w:rsid w:val="00A471C1"/>
    <w:rsid w:val="00A52DDA"/>
    <w:rsid w:val="00A55661"/>
    <w:rsid w:val="00A57C61"/>
    <w:rsid w:val="00A66A8A"/>
    <w:rsid w:val="00A72157"/>
    <w:rsid w:val="00A726ED"/>
    <w:rsid w:val="00A75423"/>
    <w:rsid w:val="00A75E81"/>
    <w:rsid w:val="00A87118"/>
    <w:rsid w:val="00A91D7D"/>
    <w:rsid w:val="00A939D5"/>
    <w:rsid w:val="00A95C74"/>
    <w:rsid w:val="00AA0A09"/>
    <w:rsid w:val="00AA6AD1"/>
    <w:rsid w:val="00AA7593"/>
    <w:rsid w:val="00AB3F08"/>
    <w:rsid w:val="00AB733D"/>
    <w:rsid w:val="00AC1B55"/>
    <w:rsid w:val="00AC5BB2"/>
    <w:rsid w:val="00AD3E27"/>
    <w:rsid w:val="00AE14E6"/>
    <w:rsid w:val="00AE696E"/>
    <w:rsid w:val="00AE6C1B"/>
    <w:rsid w:val="00B057FC"/>
    <w:rsid w:val="00B05C62"/>
    <w:rsid w:val="00B06EFF"/>
    <w:rsid w:val="00B33881"/>
    <w:rsid w:val="00B33E48"/>
    <w:rsid w:val="00B46D10"/>
    <w:rsid w:val="00B47C0F"/>
    <w:rsid w:val="00B63E4C"/>
    <w:rsid w:val="00B65755"/>
    <w:rsid w:val="00B76425"/>
    <w:rsid w:val="00B77C51"/>
    <w:rsid w:val="00B803A7"/>
    <w:rsid w:val="00B80DF7"/>
    <w:rsid w:val="00B81139"/>
    <w:rsid w:val="00B93F08"/>
    <w:rsid w:val="00BB3527"/>
    <w:rsid w:val="00BC5BC6"/>
    <w:rsid w:val="00BC6A4D"/>
    <w:rsid w:val="00BC6DC9"/>
    <w:rsid w:val="00BD153E"/>
    <w:rsid w:val="00BE498F"/>
    <w:rsid w:val="00C30D89"/>
    <w:rsid w:val="00C41ABF"/>
    <w:rsid w:val="00C52240"/>
    <w:rsid w:val="00C655AB"/>
    <w:rsid w:val="00C74C99"/>
    <w:rsid w:val="00C76394"/>
    <w:rsid w:val="00C76699"/>
    <w:rsid w:val="00C84513"/>
    <w:rsid w:val="00C932B6"/>
    <w:rsid w:val="00C9368D"/>
    <w:rsid w:val="00C9779F"/>
    <w:rsid w:val="00CA23C1"/>
    <w:rsid w:val="00CA38B1"/>
    <w:rsid w:val="00CB7C92"/>
    <w:rsid w:val="00CC0139"/>
    <w:rsid w:val="00CD5112"/>
    <w:rsid w:val="00CE698D"/>
    <w:rsid w:val="00CF64E1"/>
    <w:rsid w:val="00D070FE"/>
    <w:rsid w:val="00D07F7E"/>
    <w:rsid w:val="00D125F8"/>
    <w:rsid w:val="00D216CE"/>
    <w:rsid w:val="00D21FA5"/>
    <w:rsid w:val="00D26616"/>
    <w:rsid w:val="00D33902"/>
    <w:rsid w:val="00D41F3D"/>
    <w:rsid w:val="00D53385"/>
    <w:rsid w:val="00D606F6"/>
    <w:rsid w:val="00D621FA"/>
    <w:rsid w:val="00D64015"/>
    <w:rsid w:val="00D6410A"/>
    <w:rsid w:val="00D67380"/>
    <w:rsid w:val="00D77A3B"/>
    <w:rsid w:val="00D84C83"/>
    <w:rsid w:val="00D87151"/>
    <w:rsid w:val="00DA1B10"/>
    <w:rsid w:val="00DA5DBD"/>
    <w:rsid w:val="00DC324E"/>
    <w:rsid w:val="00DF0BE1"/>
    <w:rsid w:val="00DF51D3"/>
    <w:rsid w:val="00DF7E35"/>
    <w:rsid w:val="00E100CD"/>
    <w:rsid w:val="00E1034F"/>
    <w:rsid w:val="00E10E49"/>
    <w:rsid w:val="00E11E7A"/>
    <w:rsid w:val="00E11F8E"/>
    <w:rsid w:val="00E14E18"/>
    <w:rsid w:val="00E16568"/>
    <w:rsid w:val="00E20B33"/>
    <w:rsid w:val="00E3177A"/>
    <w:rsid w:val="00E31D12"/>
    <w:rsid w:val="00E34930"/>
    <w:rsid w:val="00E60778"/>
    <w:rsid w:val="00E817B4"/>
    <w:rsid w:val="00E875C4"/>
    <w:rsid w:val="00E9194C"/>
    <w:rsid w:val="00E938D2"/>
    <w:rsid w:val="00E977FE"/>
    <w:rsid w:val="00EA017F"/>
    <w:rsid w:val="00EA21EF"/>
    <w:rsid w:val="00EA5666"/>
    <w:rsid w:val="00EB2F93"/>
    <w:rsid w:val="00EC1BFE"/>
    <w:rsid w:val="00EC567C"/>
    <w:rsid w:val="00EC7E98"/>
    <w:rsid w:val="00ED0AA4"/>
    <w:rsid w:val="00EF7F79"/>
    <w:rsid w:val="00F00262"/>
    <w:rsid w:val="00F03AD7"/>
    <w:rsid w:val="00F11CEA"/>
    <w:rsid w:val="00F120AD"/>
    <w:rsid w:val="00F12578"/>
    <w:rsid w:val="00F1377E"/>
    <w:rsid w:val="00F14646"/>
    <w:rsid w:val="00F240B7"/>
    <w:rsid w:val="00F31563"/>
    <w:rsid w:val="00F5321C"/>
    <w:rsid w:val="00F53E3F"/>
    <w:rsid w:val="00F60084"/>
    <w:rsid w:val="00F70F20"/>
    <w:rsid w:val="00F726CE"/>
    <w:rsid w:val="00F80D78"/>
    <w:rsid w:val="00F92E7F"/>
    <w:rsid w:val="00FC365D"/>
    <w:rsid w:val="00FC4ACB"/>
    <w:rsid w:val="00FE5548"/>
    <w:rsid w:val="57FF5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E49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10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267CC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505E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locked/>
    <w:rsid w:val="006A7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A73A6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129</TotalTime>
  <Pages>8</Pages>
  <Words>514</Words>
  <Characters>2936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544</cp:revision>
  <cp:lastPrinted>2020-03-26T13:34:00Z</cp:lastPrinted>
  <dcterms:created xsi:type="dcterms:W3CDTF">2020-03-26T02:30:00Z</dcterms:created>
  <dcterms:modified xsi:type="dcterms:W3CDTF">2021-05-28T02:43:00Z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