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722EC9">
      <w:pPr>
        <w:adjustRightInd w:val="0"/>
        <w:snapToGrid w:val="0"/>
        <w:spacing w:line="324" w:lineRule="auto"/>
        <w:rPr>
          <w:color w:val="0000FF"/>
        </w:rPr>
      </w:pPr>
      <w:r>
        <w:rPr>
          <w:color w:val="0000FF"/>
        </w:rPr>
        <w:t xml:space="preserve"> </w:t>
      </w:r>
    </w:p>
    <w:p w14:paraId="46DC371B">
      <w:pPr>
        <w:adjustRightInd w:val="0"/>
        <w:snapToGrid w:val="0"/>
        <w:spacing w:line="324" w:lineRule="auto"/>
        <w:rPr>
          <w:color w:val="0000FF"/>
        </w:rPr>
      </w:pPr>
    </w:p>
    <w:p w14:paraId="1996FFBF">
      <w:pPr>
        <w:adjustRightInd w:val="0"/>
        <w:snapToGrid w:val="0"/>
        <w:spacing w:line="324" w:lineRule="auto"/>
        <w:rPr>
          <w:color w:val="0000FF"/>
        </w:rPr>
      </w:pPr>
    </w:p>
    <w:p w14:paraId="31479E70">
      <w:pPr>
        <w:adjustRightInd w:val="0"/>
        <w:snapToGrid w:val="0"/>
        <w:spacing w:line="324" w:lineRule="auto"/>
        <w:rPr>
          <w:color w:val="0000FF"/>
        </w:rPr>
      </w:pPr>
    </w:p>
    <w:p w14:paraId="03E60AB7">
      <w:pPr>
        <w:adjustRightInd w:val="0"/>
        <w:snapToGrid w:val="0"/>
        <w:spacing w:line="324" w:lineRule="auto"/>
        <w:rPr>
          <w:color w:val="0000FF"/>
        </w:rPr>
      </w:pPr>
    </w:p>
    <w:p w14:paraId="0910FFE5">
      <w:pPr>
        <w:adjustRightInd w:val="0"/>
        <w:snapToGrid w:val="0"/>
        <w:spacing w:line="324" w:lineRule="auto"/>
        <w:rPr>
          <w:color w:val="0000FF"/>
        </w:rPr>
      </w:pPr>
    </w:p>
    <w:p w14:paraId="475FE15D">
      <w:pPr>
        <w:adjustRightInd w:val="0"/>
        <w:snapToGrid w:val="0"/>
        <w:spacing w:line="324" w:lineRule="auto"/>
        <w:rPr>
          <w:color w:val="0000FF"/>
        </w:rPr>
      </w:pPr>
    </w:p>
    <w:p w14:paraId="5A32674D">
      <w:pPr>
        <w:adjustRightInd w:val="0"/>
        <w:snapToGrid w:val="0"/>
        <w:spacing w:line="360" w:lineRule="auto"/>
        <w:rPr>
          <w:color w:val="0000FF"/>
        </w:rPr>
      </w:pPr>
    </w:p>
    <w:p w14:paraId="2DF589C8">
      <w:pPr>
        <w:pStyle w:val="2"/>
        <w:spacing w:line="320" w:lineRule="exact"/>
      </w:pPr>
    </w:p>
    <w:p w14:paraId="577492B5">
      <w:pPr>
        <w:adjustRightInd w:val="0"/>
        <w:snapToGrid w:val="0"/>
        <w:spacing w:line="324" w:lineRule="auto"/>
        <w:jc w:val="center"/>
        <w:rPr>
          <w:szCs w:val="32"/>
        </w:rPr>
      </w:pPr>
      <w:r>
        <w:rPr>
          <w:rFonts w:hint="eastAsia" w:ascii="仿宋_GB2312"/>
          <w:szCs w:val="32"/>
        </w:rPr>
        <w:t>兴住</w:t>
      </w:r>
      <w:r>
        <w:rPr>
          <w:rFonts w:hint="eastAsia"/>
          <w:szCs w:val="32"/>
        </w:rPr>
        <w:t>建字</w:t>
      </w:r>
      <w:r>
        <w:rPr>
          <w:rFonts w:ascii="仿宋_GB2312" w:hAnsi="仿宋_GB2312" w:cs="仿宋_GB2312"/>
          <w:szCs w:val="32"/>
        </w:rPr>
        <w:t>[20</w:t>
      </w:r>
      <w:r>
        <w:rPr>
          <w:rFonts w:hint="eastAsia" w:ascii="仿宋_GB2312" w:hAnsi="仿宋_GB2312" w:cs="仿宋_GB2312"/>
          <w:szCs w:val="32"/>
          <w:lang w:val="en-US" w:eastAsia="zh-CN"/>
        </w:rPr>
        <w:t>25</w:t>
      </w:r>
      <w:r>
        <w:rPr>
          <w:rFonts w:ascii="仿宋_GB2312" w:hAnsi="仿宋_GB2312" w:cs="仿宋_GB2312"/>
          <w:szCs w:val="32"/>
        </w:rPr>
        <w:t>]</w:t>
      </w:r>
      <w:r>
        <w:rPr>
          <w:rFonts w:hint="eastAsia" w:ascii="仿宋_GB2312" w:hAnsi="仿宋_GB2312" w:cs="仿宋_GB2312"/>
          <w:szCs w:val="32"/>
          <w:lang w:val="en-US" w:eastAsia="zh-CN"/>
        </w:rPr>
        <w:t xml:space="preserve">  </w:t>
      </w:r>
      <w:r>
        <w:rPr>
          <w:rFonts w:hint="eastAsia" w:ascii="仿宋_GB2312" w:hAnsi="仿宋_GB2312" w:cs="仿宋_GB2312"/>
          <w:szCs w:val="32"/>
        </w:rPr>
        <w:t>号</w:t>
      </w:r>
    </w:p>
    <w:p w14:paraId="3DD99F6A">
      <w:pPr>
        <w:adjustRightInd w:val="0"/>
        <w:snapToGrid w:val="0"/>
        <w:spacing w:line="324" w:lineRule="auto"/>
        <w:jc w:val="center"/>
        <w:rPr>
          <w:sz w:val="21"/>
          <w:szCs w:val="21"/>
        </w:rPr>
      </w:pPr>
    </w:p>
    <w:p w14:paraId="3291C5A8">
      <w:pPr>
        <w:pStyle w:val="8"/>
        <w:widowControl/>
        <w:spacing w:line="315" w:lineRule="atLeast"/>
        <w:jc w:val="center"/>
        <w:rPr>
          <w:rFonts w:hint="eastAsia" w:asciiTheme="majorEastAsia" w:hAnsiTheme="majorEastAsia" w:eastAsiaTheme="majorEastAsia" w:cstheme="majorEastAsia"/>
          <w:b/>
          <w:bCs/>
          <w:sz w:val="36"/>
          <w:szCs w:val="36"/>
          <w:lang w:val="en-US" w:eastAsia="zh-CN"/>
        </w:rPr>
      </w:pPr>
      <w:r>
        <w:rPr>
          <w:rFonts w:hint="eastAsia" w:asciiTheme="majorEastAsia" w:hAnsiTheme="majorEastAsia" w:eastAsiaTheme="majorEastAsia" w:cstheme="majorEastAsia"/>
          <w:b/>
          <w:bCs/>
          <w:sz w:val="36"/>
          <w:szCs w:val="36"/>
        </w:rPr>
        <w:t>关于</w:t>
      </w:r>
      <w:r>
        <w:rPr>
          <w:rFonts w:hint="eastAsia" w:asciiTheme="majorEastAsia" w:hAnsiTheme="majorEastAsia" w:eastAsiaTheme="majorEastAsia" w:cstheme="majorEastAsia"/>
          <w:b/>
          <w:bCs/>
          <w:sz w:val="36"/>
          <w:szCs w:val="36"/>
          <w:lang w:eastAsia="zh-CN"/>
        </w:rPr>
        <w:t>公布</w:t>
      </w:r>
      <w:r>
        <w:rPr>
          <w:rFonts w:hint="eastAsia" w:asciiTheme="majorEastAsia" w:hAnsiTheme="majorEastAsia" w:eastAsiaTheme="majorEastAsia" w:cstheme="majorEastAsia"/>
          <w:b/>
          <w:bCs/>
          <w:sz w:val="36"/>
          <w:szCs w:val="36"/>
          <w:lang w:val="en-US" w:eastAsia="zh-CN"/>
        </w:rPr>
        <w:t>2025年第二季度县城规划区建安工程材料</w:t>
      </w:r>
    </w:p>
    <w:p w14:paraId="156BA250">
      <w:pPr>
        <w:pStyle w:val="8"/>
        <w:widowControl/>
        <w:spacing w:line="315" w:lineRule="atLeast"/>
        <w:jc w:val="center"/>
        <w:rPr>
          <w:rFonts w:hint="eastAsia"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lang w:val="en-US" w:eastAsia="zh-CN"/>
        </w:rPr>
        <w:t>信息价格</w:t>
      </w:r>
      <w:r>
        <w:rPr>
          <w:rFonts w:hint="eastAsia" w:asciiTheme="majorEastAsia" w:hAnsiTheme="majorEastAsia" w:eastAsiaTheme="majorEastAsia" w:cstheme="majorEastAsia"/>
          <w:b/>
          <w:bCs/>
          <w:sz w:val="36"/>
          <w:szCs w:val="36"/>
        </w:rPr>
        <w:t>的通知</w:t>
      </w:r>
    </w:p>
    <w:p w14:paraId="430DF043">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ascii="仿宋_GB2312"/>
          <w:szCs w:val="32"/>
        </w:rPr>
      </w:pPr>
    </w:p>
    <w:p w14:paraId="346F9EC6">
      <w:pPr>
        <w:rPr>
          <w:rFonts w:ascii="仿宋_GB2312"/>
          <w:szCs w:val="32"/>
        </w:rPr>
      </w:pPr>
      <w:r>
        <w:rPr>
          <w:rFonts w:hint="eastAsia" w:ascii="仿宋_GB2312"/>
          <w:szCs w:val="32"/>
          <w:lang w:eastAsia="zh-CN"/>
        </w:rPr>
        <w:t>各有关单位</w:t>
      </w:r>
      <w:r>
        <w:rPr>
          <w:rFonts w:hint="eastAsia" w:ascii="仿宋_GB2312"/>
          <w:szCs w:val="32"/>
        </w:rPr>
        <w:t>：</w:t>
      </w:r>
      <w:bookmarkStart w:id="0" w:name="_GoBack"/>
      <w:bookmarkEnd w:id="0"/>
    </w:p>
    <w:p w14:paraId="72A9EFA9">
      <w:pPr>
        <w:pStyle w:val="8"/>
        <w:widowControl/>
        <w:spacing w:line="315" w:lineRule="atLeas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2025年第二季度县城规划区建安工程材料信息价格，经调查测算，现予公布。</w:t>
      </w:r>
    </w:p>
    <w:p w14:paraId="1C77B003">
      <w:pPr>
        <w:pStyle w:val="8"/>
        <w:widowControl/>
        <w:spacing w:line="315" w:lineRule="atLeas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此价格适用于编制概、预算及招投标报价，并供结算参考；本材料信息价格均含采保费、运输费及税金，反映的是县城规划区内市场价格的平均水平。所列材料缺项部分可参照执行江西造价易通网中就近区域的材料信息价格；不尽事宜，统一由我局解释。</w:t>
      </w:r>
    </w:p>
    <w:p w14:paraId="2C27DA92">
      <w:pPr>
        <w:jc w:val="both"/>
        <w:rPr>
          <w:rFonts w:ascii="仿宋_GB2312"/>
          <w:szCs w:val="32"/>
        </w:rPr>
      </w:pPr>
      <w:r>
        <w:rPr>
          <w:rFonts w:hint="eastAsia" w:ascii="仿宋_GB2312"/>
          <w:szCs w:val="32"/>
        </w:rPr>
        <w:t>　　</w:t>
      </w:r>
      <w:r>
        <w:rPr>
          <w:rFonts w:ascii="仿宋_GB2312"/>
          <w:szCs w:val="32"/>
        </w:rPr>
        <w:t xml:space="preserve">                       </w:t>
      </w:r>
    </w:p>
    <w:p w14:paraId="4FC8E417">
      <w:pPr>
        <w:rPr>
          <w:rFonts w:ascii="仿宋_GB2312"/>
          <w:szCs w:val="32"/>
        </w:rPr>
      </w:pPr>
      <w:r>
        <w:rPr>
          <w:rFonts w:ascii="仿宋_GB2312"/>
          <w:szCs w:val="32"/>
        </w:rPr>
        <w:t xml:space="preserve">                                 20</w:t>
      </w:r>
      <w:r>
        <w:rPr>
          <w:rFonts w:hint="eastAsia" w:ascii="仿宋_GB2312"/>
          <w:szCs w:val="32"/>
          <w:lang w:val="en-US" w:eastAsia="zh-CN"/>
        </w:rPr>
        <w:t>25</w:t>
      </w:r>
      <w:r>
        <w:rPr>
          <w:rFonts w:hint="eastAsia" w:ascii="仿宋_GB2312"/>
          <w:szCs w:val="32"/>
        </w:rPr>
        <w:t>年</w:t>
      </w:r>
      <w:r>
        <w:rPr>
          <w:rFonts w:hint="eastAsia" w:ascii="仿宋_GB2312"/>
          <w:szCs w:val="32"/>
          <w:lang w:val="en-US" w:eastAsia="zh-CN"/>
        </w:rPr>
        <w:t>7</w:t>
      </w:r>
      <w:r>
        <w:rPr>
          <w:rFonts w:hint="eastAsia" w:ascii="仿宋_GB2312"/>
          <w:szCs w:val="32"/>
        </w:rPr>
        <w:t>月</w:t>
      </w:r>
      <w:r>
        <w:rPr>
          <w:rFonts w:hint="eastAsia" w:ascii="仿宋_GB2312"/>
          <w:szCs w:val="32"/>
          <w:lang w:val="en-US" w:eastAsia="zh-CN"/>
        </w:rPr>
        <w:t>9</w:t>
      </w:r>
      <w:r>
        <w:rPr>
          <w:rFonts w:hint="eastAsia" w:ascii="仿宋_GB2312"/>
          <w:szCs w:val="32"/>
        </w:rPr>
        <w:t>日</w:t>
      </w:r>
    </w:p>
    <w:p w14:paraId="4E851D04">
      <w:pPr>
        <w:pStyle w:val="2"/>
        <w:rPr>
          <w:rFonts w:hint="eastAsia" w:eastAsia="仿宋_GB2312"/>
          <w:b w:val="0"/>
          <w:bCs w:val="0"/>
          <w:lang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C77E76">
    <w:pPr>
      <w:pStyle w:val="6"/>
      <w:framePr w:wrap="around" w:vAnchor="text" w:hAnchor="margin" w:xAlign="center" w:y="1"/>
      <w:rPr>
        <w:rStyle w:val="12"/>
      </w:rPr>
    </w:pPr>
    <w:r>
      <w:rPr>
        <w:rStyle w:val="12"/>
      </w:rPr>
      <w:fldChar w:fldCharType="begin"/>
    </w:r>
    <w:r>
      <w:rPr>
        <w:rStyle w:val="12"/>
      </w:rPr>
      <w:instrText xml:space="preserve">PAGE  </w:instrText>
    </w:r>
    <w:r>
      <w:rPr>
        <w:rStyle w:val="12"/>
      </w:rPr>
      <w:fldChar w:fldCharType="separate"/>
    </w:r>
    <w:r>
      <w:rPr>
        <w:rStyle w:val="12"/>
      </w:rPr>
      <w:t>9</w:t>
    </w:r>
    <w:r>
      <w:rPr>
        <w:rStyle w:val="12"/>
      </w:rPr>
      <w:fldChar w:fldCharType="end"/>
    </w:r>
  </w:p>
  <w:p w14:paraId="036BF98D">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19FA90">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NiMzI3MTM5NzI2YjNkMTIwYTI4ODc0ZmNkMWNiZGUifQ=="/>
  </w:docVars>
  <w:rsids>
    <w:rsidRoot w:val="7E0F01BD"/>
    <w:rsid w:val="000038C4"/>
    <w:rsid w:val="00057373"/>
    <w:rsid w:val="0007496B"/>
    <w:rsid w:val="00085851"/>
    <w:rsid w:val="00185A65"/>
    <w:rsid w:val="001869BA"/>
    <w:rsid w:val="001B4B7F"/>
    <w:rsid w:val="001B665A"/>
    <w:rsid w:val="00230943"/>
    <w:rsid w:val="00262EA3"/>
    <w:rsid w:val="00267FD9"/>
    <w:rsid w:val="00347B94"/>
    <w:rsid w:val="00435135"/>
    <w:rsid w:val="00442EB6"/>
    <w:rsid w:val="004671FB"/>
    <w:rsid w:val="00482182"/>
    <w:rsid w:val="004A4D9A"/>
    <w:rsid w:val="00527FB1"/>
    <w:rsid w:val="00581595"/>
    <w:rsid w:val="00596074"/>
    <w:rsid w:val="005D1839"/>
    <w:rsid w:val="0070703B"/>
    <w:rsid w:val="007304E4"/>
    <w:rsid w:val="0077139D"/>
    <w:rsid w:val="007771F7"/>
    <w:rsid w:val="007972CB"/>
    <w:rsid w:val="007E2505"/>
    <w:rsid w:val="00801AAF"/>
    <w:rsid w:val="00865432"/>
    <w:rsid w:val="008D0705"/>
    <w:rsid w:val="009248D6"/>
    <w:rsid w:val="0098667B"/>
    <w:rsid w:val="0099488D"/>
    <w:rsid w:val="00A65203"/>
    <w:rsid w:val="00A82DC3"/>
    <w:rsid w:val="00AD18EF"/>
    <w:rsid w:val="00B101B9"/>
    <w:rsid w:val="00B102AD"/>
    <w:rsid w:val="00B146A8"/>
    <w:rsid w:val="00B30F8B"/>
    <w:rsid w:val="00B74F70"/>
    <w:rsid w:val="00B76A70"/>
    <w:rsid w:val="00BC3711"/>
    <w:rsid w:val="00C5124B"/>
    <w:rsid w:val="00C5360E"/>
    <w:rsid w:val="00C957CD"/>
    <w:rsid w:val="00CE0687"/>
    <w:rsid w:val="00D2574D"/>
    <w:rsid w:val="00D36BD8"/>
    <w:rsid w:val="00D65349"/>
    <w:rsid w:val="00E20713"/>
    <w:rsid w:val="00E90E91"/>
    <w:rsid w:val="00F2185E"/>
    <w:rsid w:val="00F256D9"/>
    <w:rsid w:val="00FC5090"/>
    <w:rsid w:val="01122EB2"/>
    <w:rsid w:val="01154FEC"/>
    <w:rsid w:val="01797C2B"/>
    <w:rsid w:val="0244290E"/>
    <w:rsid w:val="02E70ECC"/>
    <w:rsid w:val="03A24662"/>
    <w:rsid w:val="044A0D09"/>
    <w:rsid w:val="05363E06"/>
    <w:rsid w:val="054425FD"/>
    <w:rsid w:val="06052023"/>
    <w:rsid w:val="061E42E3"/>
    <w:rsid w:val="06C07520"/>
    <w:rsid w:val="06CA30D1"/>
    <w:rsid w:val="0772441A"/>
    <w:rsid w:val="080051D1"/>
    <w:rsid w:val="08A40976"/>
    <w:rsid w:val="08C439D7"/>
    <w:rsid w:val="097D6B2B"/>
    <w:rsid w:val="09842499"/>
    <w:rsid w:val="0A6D58D2"/>
    <w:rsid w:val="0ABB4802"/>
    <w:rsid w:val="0AC74941"/>
    <w:rsid w:val="0B95107E"/>
    <w:rsid w:val="0BB81C43"/>
    <w:rsid w:val="0BEB567C"/>
    <w:rsid w:val="0C466533"/>
    <w:rsid w:val="0CD00317"/>
    <w:rsid w:val="0CD1343D"/>
    <w:rsid w:val="0DA11543"/>
    <w:rsid w:val="0DD97D41"/>
    <w:rsid w:val="0E2A09F6"/>
    <w:rsid w:val="0E300275"/>
    <w:rsid w:val="0FAA02AD"/>
    <w:rsid w:val="103539BA"/>
    <w:rsid w:val="104B0104"/>
    <w:rsid w:val="106E3316"/>
    <w:rsid w:val="10E23E8F"/>
    <w:rsid w:val="11ED2561"/>
    <w:rsid w:val="121F2A91"/>
    <w:rsid w:val="12856326"/>
    <w:rsid w:val="12EB04FF"/>
    <w:rsid w:val="12F72DB6"/>
    <w:rsid w:val="136A0DBC"/>
    <w:rsid w:val="14771A80"/>
    <w:rsid w:val="148D4D97"/>
    <w:rsid w:val="14947D86"/>
    <w:rsid w:val="15305DF0"/>
    <w:rsid w:val="15773928"/>
    <w:rsid w:val="15F63564"/>
    <w:rsid w:val="17641A5B"/>
    <w:rsid w:val="17CA04F3"/>
    <w:rsid w:val="17D90D3F"/>
    <w:rsid w:val="17F02892"/>
    <w:rsid w:val="181C240B"/>
    <w:rsid w:val="184A468D"/>
    <w:rsid w:val="18AE0E28"/>
    <w:rsid w:val="197307B2"/>
    <w:rsid w:val="1A6E41C6"/>
    <w:rsid w:val="1AC30FE2"/>
    <w:rsid w:val="1B046BD9"/>
    <w:rsid w:val="1B7252BC"/>
    <w:rsid w:val="1B96153C"/>
    <w:rsid w:val="1C5766AA"/>
    <w:rsid w:val="1C814F37"/>
    <w:rsid w:val="1CDB54A0"/>
    <w:rsid w:val="1DEC19F9"/>
    <w:rsid w:val="1E02658F"/>
    <w:rsid w:val="1E0E7273"/>
    <w:rsid w:val="1E5A5D9F"/>
    <w:rsid w:val="1ECD5E5B"/>
    <w:rsid w:val="1F2303AE"/>
    <w:rsid w:val="1F302BC5"/>
    <w:rsid w:val="1F417B76"/>
    <w:rsid w:val="1F434BAB"/>
    <w:rsid w:val="21715866"/>
    <w:rsid w:val="221937B2"/>
    <w:rsid w:val="229A2967"/>
    <w:rsid w:val="23627BBC"/>
    <w:rsid w:val="25BE6425"/>
    <w:rsid w:val="26861550"/>
    <w:rsid w:val="26914AA1"/>
    <w:rsid w:val="27774CEA"/>
    <w:rsid w:val="29152F1D"/>
    <w:rsid w:val="2A242705"/>
    <w:rsid w:val="2B314692"/>
    <w:rsid w:val="2B3C2DA1"/>
    <w:rsid w:val="2BAE692E"/>
    <w:rsid w:val="2DB24FE0"/>
    <w:rsid w:val="2E0839EC"/>
    <w:rsid w:val="2F4C521A"/>
    <w:rsid w:val="2FDC403B"/>
    <w:rsid w:val="30246785"/>
    <w:rsid w:val="303377BB"/>
    <w:rsid w:val="308532BD"/>
    <w:rsid w:val="32044492"/>
    <w:rsid w:val="321300BF"/>
    <w:rsid w:val="32D52286"/>
    <w:rsid w:val="33034897"/>
    <w:rsid w:val="337E1887"/>
    <w:rsid w:val="337E5168"/>
    <w:rsid w:val="342E208B"/>
    <w:rsid w:val="347E0534"/>
    <w:rsid w:val="355D5214"/>
    <w:rsid w:val="364369D9"/>
    <w:rsid w:val="37D425CA"/>
    <w:rsid w:val="38203093"/>
    <w:rsid w:val="38C23FF4"/>
    <w:rsid w:val="38E951B5"/>
    <w:rsid w:val="3978500C"/>
    <w:rsid w:val="397A1118"/>
    <w:rsid w:val="39D5441D"/>
    <w:rsid w:val="3B323B03"/>
    <w:rsid w:val="3B600A0F"/>
    <w:rsid w:val="3B7C69CE"/>
    <w:rsid w:val="3BCC2D45"/>
    <w:rsid w:val="3BE96A8A"/>
    <w:rsid w:val="3BEF2D67"/>
    <w:rsid w:val="3C031698"/>
    <w:rsid w:val="3C17267B"/>
    <w:rsid w:val="3D2872FF"/>
    <w:rsid w:val="3D740BF0"/>
    <w:rsid w:val="3D7410C4"/>
    <w:rsid w:val="3D785E7D"/>
    <w:rsid w:val="3E39412F"/>
    <w:rsid w:val="3F044842"/>
    <w:rsid w:val="40461DF5"/>
    <w:rsid w:val="40AB5156"/>
    <w:rsid w:val="410669B6"/>
    <w:rsid w:val="413160A1"/>
    <w:rsid w:val="42D13511"/>
    <w:rsid w:val="43B20E88"/>
    <w:rsid w:val="43C1450F"/>
    <w:rsid w:val="459E48B0"/>
    <w:rsid w:val="45DF0E7B"/>
    <w:rsid w:val="46D86752"/>
    <w:rsid w:val="47D14008"/>
    <w:rsid w:val="480A6DF0"/>
    <w:rsid w:val="4830591B"/>
    <w:rsid w:val="48FC37C4"/>
    <w:rsid w:val="491A49A2"/>
    <w:rsid w:val="4A555719"/>
    <w:rsid w:val="4A595A22"/>
    <w:rsid w:val="4AA56D9F"/>
    <w:rsid w:val="4D56560C"/>
    <w:rsid w:val="4E8355C8"/>
    <w:rsid w:val="4EAB2978"/>
    <w:rsid w:val="4EB11518"/>
    <w:rsid w:val="4EFE31BA"/>
    <w:rsid w:val="4F1E297D"/>
    <w:rsid w:val="4F7343B6"/>
    <w:rsid w:val="4FAE2688"/>
    <w:rsid w:val="50545CBD"/>
    <w:rsid w:val="50671AFE"/>
    <w:rsid w:val="50956729"/>
    <w:rsid w:val="510F482A"/>
    <w:rsid w:val="51DE7B5C"/>
    <w:rsid w:val="52017977"/>
    <w:rsid w:val="523F12DE"/>
    <w:rsid w:val="524621D3"/>
    <w:rsid w:val="529D520A"/>
    <w:rsid w:val="53762469"/>
    <w:rsid w:val="53AF0AFA"/>
    <w:rsid w:val="54835CBF"/>
    <w:rsid w:val="552344DF"/>
    <w:rsid w:val="55A01634"/>
    <w:rsid w:val="55E80CE2"/>
    <w:rsid w:val="55F82A00"/>
    <w:rsid w:val="56E84ECE"/>
    <w:rsid w:val="57C2096A"/>
    <w:rsid w:val="58CA75B4"/>
    <w:rsid w:val="59B34F2B"/>
    <w:rsid w:val="59EB7C85"/>
    <w:rsid w:val="59F86CAB"/>
    <w:rsid w:val="5A1818BA"/>
    <w:rsid w:val="5A297D6F"/>
    <w:rsid w:val="5AA00165"/>
    <w:rsid w:val="5B9B063C"/>
    <w:rsid w:val="5BB13627"/>
    <w:rsid w:val="5BB228C3"/>
    <w:rsid w:val="5C067120"/>
    <w:rsid w:val="5C62721E"/>
    <w:rsid w:val="5CAB7F94"/>
    <w:rsid w:val="5D323E41"/>
    <w:rsid w:val="5D4849F3"/>
    <w:rsid w:val="5DCB4D72"/>
    <w:rsid w:val="5E287AAE"/>
    <w:rsid w:val="5E683A04"/>
    <w:rsid w:val="5E901FBF"/>
    <w:rsid w:val="5E96043F"/>
    <w:rsid w:val="5EA04D9F"/>
    <w:rsid w:val="5F80294D"/>
    <w:rsid w:val="5FBB4666"/>
    <w:rsid w:val="5FBE688E"/>
    <w:rsid w:val="600350F8"/>
    <w:rsid w:val="60BD2167"/>
    <w:rsid w:val="60FE1FB5"/>
    <w:rsid w:val="61B7196E"/>
    <w:rsid w:val="61C53E40"/>
    <w:rsid w:val="61CE4ADE"/>
    <w:rsid w:val="62410E1E"/>
    <w:rsid w:val="62943D6E"/>
    <w:rsid w:val="629726F3"/>
    <w:rsid w:val="629858AF"/>
    <w:rsid w:val="629A69CF"/>
    <w:rsid w:val="636F5CCD"/>
    <w:rsid w:val="64180495"/>
    <w:rsid w:val="64866AD7"/>
    <w:rsid w:val="64B87DCE"/>
    <w:rsid w:val="657C4946"/>
    <w:rsid w:val="660A7E4A"/>
    <w:rsid w:val="66865625"/>
    <w:rsid w:val="66EB4590"/>
    <w:rsid w:val="6711529E"/>
    <w:rsid w:val="67AE3E56"/>
    <w:rsid w:val="67F04508"/>
    <w:rsid w:val="68AB1C59"/>
    <w:rsid w:val="68C70315"/>
    <w:rsid w:val="69427972"/>
    <w:rsid w:val="69C21FE6"/>
    <w:rsid w:val="69D4232D"/>
    <w:rsid w:val="6A6701A3"/>
    <w:rsid w:val="6A8515CE"/>
    <w:rsid w:val="6AA320C7"/>
    <w:rsid w:val="6AE715CB"/>
    <w:rsid w:val="6CEE2176"/>
    <w:rsid w:val="6D535020"/>
    <w:rsid w:val="6DF57DA7"/>
    <w:rsid w:val="6F3E2A05"/>
    <w:rsid w:val="70221F59"/>
    <w:rsid w:val="70520B98"/>
    <w:rsid w:val="70852536"/>
    <w:rsid w:val="71A131F6"/>
    <w:rsid w:val="7487362A"/>
    <w:rsid w:val="75CE66EA"/>
    <w:rsid w:val="75F40087"/>
    <w:rsid w:val="75F7079A"/>
    <w:rsid w:val="76533AB0"/>
    <w:rsid w:val="76C30BE7"/>
    <w:rsid w:val="76EE5CED"/>
    <w:rsid w:val="77424FF2"/>
    <w:rsid w:val="77A24162"/>
    <w:rsid w:val="77B65A85"/>
    <w:rsid w:val="77F33EF9"/>
    <w:rsid w:val="787C282A"/>
    <w:rsid w:val="797C38E5"/>
    <w:rsid w:val="79D60F71"/>
    <w:rsid w:val="7B216A91"/>
    <w:rsid w:val="7B576C6C"/>
    <w:rsid w:val="7C8A32C0"/>
    <w:rsid w:val="7D2C0DD9"/>
    <w:rsid w:val="7DA81781"/>
    <w:rsid w:val="7E0704A5"/>
    <w:rsid w:val="7E0F01BD"/>
    <w:rsid w:val="7E5D4C82"/>
    <w:rsid w:val="7E633270"/>
    <w:rsid w:val="7F6A344B"/>
    <w:rsid w:val="7F7C3889"/>
    <w:rsid w:val="7FF6083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99" w:semiHidden="0"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name="Hyperlink" w:locked="1"/>
    <w:lsdException w:uiPriority="99" w:name="FollowedHyperlink" w:locked="1"/>
    <w:lsdException w:qFormat="1" w:unhideWhenUsed="0" w:uiPriority="99"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仿宋_GB2312" w:cs="Times New Roman"/>
      <w:kern w:val="2"/>
      <w:sz w:val="32"/>
      <w:szCs w:val="24"/>
      <w:lang w:val="en-US" w:eastAsia="zh-CN" w:bidi="ar-SA"/>
    </w:rPr>
  </w:style>
  <w:style w:type="paragraph" w:styleId="3">
    <w:name w:val="heading 1"/>
    <w:basedOn w:val="1"/>
    <w:next w:val="1"/>
    <w:link w:val="14"/>
    <w:autoRedefine/>
    <w:qFormat/>
    <w:locked/>
    <w:uiPriority w:val="99"/>
    <w:pPr>
      <w:jc w:val="center"/>
      <w:outlineLvl w:val="0"/>
    </w:pPr>
    <w:rPr>
      <w:rFonts w:ascii="宋体" w:hAnsi="宋体" w:eastAsia="方正小标宋简体"/>
      <w:kern w:val="44"/>
      <w:sz w:val="44"/>
    </w:rPr>
  </w:style>
  <w:style w:type="paragraph" w:styleId="2">
    <w:name w:val="heading 2"/>
    <w:basedOn w:val="1"/>
    <w:next w:val="1"/>
    <w:link w:val="15"/>
    <w:autoRedefine/>
    <w:qFormat/>
    <w:uiPriority w:val="99"/>
    <w:pPr>
      <w:widowControl/>
      <w:spacing w:line="408" w:lineRule="auto"/>
      <w:outlineLvl w:val="1"/>
    </w:pPr>
    <w:rPr>
      <w:rFonts w:ascii="Arial" w:hAnsi="Arial" w:cs="Arial"/>
      <w:b/>
      <w:bCs/>
      <w:kern w:val="0"/>
      <w:szCs w:val="32"/>
    </w:rPr>
  </w:style>
  <w:style w:type="character" w:default="1" w:styleId="10">
    <w:name w:val="Default Paragraph Font"/>
    <w:autoRedefine/>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6"/>
    <w:qFormat/>
    <w:locked/>
    <w:uiPriority w:val="99"/>
    <w:pPr>
      <w:snapToGrid w:val="0"/>
      <w:spacing w:line="360" w:lineRule="auto"/>
    </w:pPr>
    <w:rPr>
      <w:sz w:val="18"/>
      <w:szCs w:val="18"/>
    </w:rPr>
  </w:style>
  <w:style w:type="paragraph" w:styleId="5">
    <w:name w:val="Date"/>
    <w:basedOn w:val="1"/>
    <w:next w:val="1"/>
    <w:link w:val="17"/>
    <w:qFormat/>
    <w:locked/>
    <w:uiPriority w:val="99"/>
    <w:pPr>
      <w:ind w:left="100" w:leftChars="2500"/>
    </w:pPr>
  </w:style>
  <w:style w:type="paragraph" w:styleId="6">
    <w:name w:val="footer"/>
    <w:basedOn w:val="1"/>
    <w:link w:val="18"/>
    <w:autoRedefine/>
    <w:qFormat/>
    <w:uiPriority w:val="99"/>
    <w:pPr>
      <w:tabs>
        <w:tab w:val="center" w:pos="4153"/>
        <w:tab w:val="right" w:pos="8306"/>
      </w:tabs>
      <w:snapToGrid w:val="0"/>
      <w:jc w:val="left"/>
    </w:pPr>
    <w:rPr>
      <w:sz w:val="18"/>
      <w:szCs w:val="18"/>
    </w:rPr>
  </w:style>
  <w:style w:type="paragraph" w:styleId="7">
    <w:name w:val="header"/>
    <w:basedOn w:val="1"/>
    <w:link w:val="19"/>
    <w:autoRedefine/>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qFormat/>
    <w:locked/>
    <w:uiPriority w:val="99"/>
    <w:pPr>
      <w:jc w:val="left"/>
    </w:pPr>
    <w:rPr>
      <w:kern w:val="0"/>
      <w:sz w:val="24"/>
    </w:rPr>
  </w:style>
  <w:style w:type="character" w:styleId="11">
    <w:name w:val="Strong"/>
    <w:basedOn w:val="10"/>
    <w:autoRedefine/>
    <w:qFormat/>
    <w:locked/>
    <w:uiPriority w:val="99"/>
    <w:rPr>
      <w:rFonts w:cs="Times New Roman"/>
      <w:b/>
    </w:rPr>
  </w:style>
  <w:style w:type="character" w:styleId="12">
    <w:name w:val="page number"/>
    <w:basedOn w:val="10"/>
    <w:autoRedefine/>
    <w:qFormat/>
    <w:uiPriority w:val="99"/>
    <w:rPr>
      <w:rFonts w:cs="Times New Roman"/>
    </w:rPr>
  </w:style>
  <w:style w:type="character" w:styleId="13">
    <w:name w:val="Hyperlink"/>
    <w:basedOn w:val="10"/>
    <w:autoRedefine/>
    <w:semiHidden/>
    <w:qFormat/>
    <w:locked/>
    <w:uiPriority w:val="99"/>
    <w:rPr>
      <w:rFonts w:cs="Times New Roman"/>
      <w:color w:val="0000FF"/>
      <w:u w:val="single"/>
    </w:rPr>
  </w:style>
  <w:style w:type="character" w:customStyle="1" w:styleId="14">
    <w:name w:val="Heading 1 Char"/>
    <w:basedOn w:val="10"/>
    <w:link w:val="3"/>
    <w:qFormat/>
    <w:locked/>
    <w:uiPriority w:val="99"/>
    <w:rPr>
      <w:rFonts w:ascii="Calibri" w:hAnsi="Calibri" w:eastAsia="仿宋_GB2312" w:cs="Times New Roman"/>
      <w:b/>
      <w:bCs/>
      <w:kern w:val="44"/>
      <w:sz w:val="44"/>
      <w:szCs w:val="44"/>
    </w:rPr>
  </w:style>
  <w:style w:type="character" w:customStyle="1" w:styleId="15">
    <w:name w:val="Heading 2 Char"/>
    <w:basedOn w:val="10"/>
    <w:link w:val="2"/>
    <w:semiHidden/>
    <w:qFormat/>
    <w:locked/>
    <w:uiPriority w:val="99"/>
    <w:rPr>
      <w:rFonts w:ascii="Cambria" w:hAnsi="Cambria" w:eastAsia="宋体" w:cs="Times New Roman"/>
      <w:b/>
      <w:bCs/>
      <w:sz w:val="32"/>
      <w:szCs w:val="32"/>
    </w:rPr>
  </w:style>
  <w:style w:type="character" w:customStyle="1" w:styleId="16">
    <w:name w:val="Body Text Char"/>
    <w:basedOn w:val="10"/>
    <w:link w:val="4"/>
    <w:semiHidden/>
    <w:qFormat/>
    <w:locked/>
    <w:uiPriority w:val="99"/>
    <w:rPr>
      <w:rFonts w:ascii="Calibri" w:hAnsi="Calibri" w:eastAsia="仿宋_GB2312" w:cs="Times New Roman"/>
      <w:sz w:val="24"/>
      <w:szCs w:val="24"/>
    </w:rPr>
  </w:style>
  <w:style w:type="character" w:customStyle="1" w:styleId="17">
    <w:name w:val="Date Char"/>
    <w:basedOn w:val="10"/>
    <w:link w:val="5"/>
    <w:autoRedefine/>
    <w:semiHidden/>
    <w:qFormat/>
    <w:locked/>
    <w:uiPriority w:val="99"/>
    <w:rPr>
      <w:rFonts w:ascii="Calibri" w:hAnsi="Calibri" w:eastAsia="仿宋_GB2312" w:cs="Times New Roman"/>
      <w:sz w:val="24"/>
      <w:szCs w:val="24"/>
    </w:rPr>
  </w:style>
  <w:style w:type="character" w:customStyle="1" w:styleId="18">
    <w:name w:val="Footer Char"/>
    <w:basedOn w:val="10"/>
    <w:link w:val="6"/>
    <w:autoRedefine/>
    <w:semiHidden/>
    <w:qFormat/>
    <w:locked/>
    <w:uiPriority w:val="99"/>
    <w:rPr>
      <w:rFonts w:ascii="Calibri" w:hAnsi="Calibri" w:eastAsia="仿宋_GB2312" w:cs="Times New Roman"/>
      <w:sz w:val="18"/>
      <w:szCs w:val="18"/>
    </w:rPr>
  </w:style>
  <w:style w:type="character" w:customStyle="1" w:styleId="19">
    <w:name w:val="Header Char"/>
    <w:basedOn w:val="10"/>
    <w:link w:val="7"/>
    <w:semiHidden/>
    <w:qFormat/>
    <w:locked/>
    <w:uiPriority w:val="99"/>
    <w:rPr>
      <w:rFonts w:ascii="Calibri" w:hAnsi="Calibri" w:eastAsia="仿宋_GB2312" w:cs="Times New Roman"/>
      <w:sz w:val="18"/>
      <w:szCs w:val="18"/>
    </w:rPr>
  </w:style>
  <w:style w:type="character" w:customStyle="1" w:styleId="20">
    <w:name w:val="15"/>
    <w:basedOn w:val="10"/>
    <w:autoRedefine/>
    <w:qFormat/>
    <w:uiPriority w:val="99"/>
    <w:rPr>
      <w:rFonts w:ascii="Times New Roman" w:hAnsi="Times New Roman" w:eastAsia="楷体" w:cs="Times New Roman"/>
    </w:rPr>
  </w:style>
  <w:style w:type="character" w:customStyle="1" w:styleId="21">
    <w:name w:val="10"/>
    <w:basedOn w:val="10"/>
    <w:qFormat/>
    <w:uiPriority w:val="99"/>
    <w:rPr>
      <w:rFonts w:ascii="Calibri" w:hAnsi="Calibri" w:cs="Calibri"/>
    </w:rPr>
  </w:style>
  <w:style w:type="character" w:customStyle="1" w:styleId="22">
    <w:name w:val="16"/>
    <w:basedOn w:val="10"/>
    <w:qFormat/>
    <w:uiPriority w:val="99"/>
    <w:rPr>
      <w:rFonts w:ascii="Calibri" w:hAnsi="Calibri" w:cs="Calibri"/>
      <w:color w:val="0563C1"/>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3493;&#25104;&#21531;&#23376;\AppData\Roaming\Kingsoft\wps\addons\pool\win-i386\knewfileruby_1.0.0.12\template\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1</Pages>
  <Words>191</Words>
  <Characters>206</Characters>
  <Lines>0</Lines>
  <Paragraphs>0</Paragraphs>
  <TotalTime>42</TotalTime>
  <ScaleCrop>false</ScaleCrop>
  <LinksUpToDate>false</LinksUpToDate>
  <CharactersWithSpaces>267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2019-01-30T02:56:00Z</dcterms:created>
  <dc:creator>ECHO</dc:creator>
  <cp:lastModifiedBy>Administrator</cp:lastModifiedBy>
  <cp:lastPrinted>2025-07-09T08:10:56Z</cp:lastPrinted>
  <dcterms:modified xsi:type="dcterms:W3CDTF">2025-07-09T08:21:12Z</dcterms:modified>
  <dc:title> </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82B196DCA18641B39AAB55181BC25971</vt:lpwstr>
  </property>
  <property fmtid="{D5CDD505-2E9C-101B-9397-08002B2CF9AE}" pid="4" name="KSOTemplateDocerSaveRecord">
    <vt:lpwstr>eyJoZGlkIjoiNWNiMzI3MTM5NzI2YjNkMTIwYTI4ODc0ZmNkMWNiZGUifQ==</vt:lpwstr>
  </property>
</Properties>
</file>