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667376">
      <w:pPr>
        <w:pStyle w:val="2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ind w:left="0" w:leftChars="0" w:firstLine="0" w:firstLineChars="0"/>
        <w:rPr>
          <w:rFonts w:hint="eastAsia"/>
        </w:rPr>
      </w:pPr>
    </w:p>
    <w:p w14:paraId="6A07306D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pacing w:line="2400" w:lineRule="exact"/>
        <w:ind w:leftChars="0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pict>
          <v:shape id="_x0000_i1025" o:spt="136" type="#_x0000_t136" style="height:67.5pt;width:408.9pt;" fillcolor="#FF0000" filled="t" stroked="t" coordsize="21600,21600">
            <v:path/>
            <v:fill on="t" focussize="0,0"/>
            <v:stroke weight="1pt" color="#FF0000"/>
            <v:imagedata o:title=""/>
            <o:lock v:ext="edit" aspectratio="f"/>
            <v:textpath on="t" fitshape="t" fitpath="t" trim="t" xscale="f" string="兴国县农业农村局" style="font-family:方正小标宋简体;font-size:50pt;v-text-align:center;"/>
            <v:shadow on="t" obscured="f" color="#9999FF" offset="0.000236220472440945pt,0pt" offset2="-2pt,-2pt"/>
            <w10:wrap type="none"/>
            <w10:anchorlock/>
          </v:shape>
        </w:pict>
      </w:r>
    </w:p>
    <w:p w14:paraId="584B54EA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pacing w:line="660" w:lineRule="exact"/>
        <w:ind w:leftChars="0"/>
        <w:rPr>
          <w:rFonts w:hint="eastAsia" w:ascii="仿宋_GB2312" w:hAnsi="仿宋_GB2312" w:eastAsia="仿宋_GB2312" w:cs="仿宋_GB2312"/>
          <w:sz w:val="32"/>
        </w:rPr>
      </w:pPr>
    </w:p>
    <w:p w14:paraId="3FC13DFA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pacing w:line="660" w:lineRule="exact"/>
        <w:ind w:leftChars="0"/>
        <w:rPr>
          <w:rFonts w:ascii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签发人：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刘世环</w:t>
      </w:r>
      <w:r>
        <w:rPr>
          <w:rFonts w:hint="eastAsia" w:ascii="仿宋_GB2312" w:hAnsi="仿宋_GB2312" w:eastAsia="仿宋_GB2312" w:cs="仿宋_GB2312"/>
          <w:sz w:val="32"/>
        </w:rPr>
        <w:t xml:space="preserve">                   兴农提字〔20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</w:rPr>
        <w:t>〕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75</w:t>
      </w:r>
      <w:r>
        <w:rPr>
          <w:rFonts w:hint="eastAsia" w:ascii="仿宋_GB2312" w:hAnsi="仿宋_GB2312" w:eastAsia="仿宋_GB2312" w:cs="仿宋_GB2312"/>
          <w:sz w:val="32"/>
        </w:rPr>
        <w:t xml:space="preserve">号    </w:t>
      </w:r>
      <w:r>
        <w:rPr>
          <w:rFonts w:hint="eastAsia"/>
          <w:sz w:val="32"/>
        </w:rPr>
        <w:t xml:space="preserve">       </w:t>
      </w:r>
    </w:p>
    <w:p w14:paraId="0967CCAE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pacing w:line="320" w:lineRule="exact"/>
        <w:ind w:leftChars="0" w:firstLine="6000"/>
        <w:rPr>
          <w:rFonts w:hint="eastAsia" w:ascii="仿宋_GB2312" w:hAnsi="仿宋_GB2312" w:eastAsia="仿宋_GB2312" w:cs="仿宋_GB2312"/>
          <w:color w:val="000000"/>
          <w:sz w:val="27"/>
        </w:rPr>
      </w:pPr>
      <w:r>
        <w:rPr>
          <w:sz w:val="27"/>
        </w:rPr>
        <w:pict>
          <v:line id="直接连接符 1" o:spid="_x0000_s1026" o:spt="20" style="position:absolute;left:0pt;margin-left:-1.55pt;margin-top:2.6pt;height:0.05pt;width:427.6pt;z-index:251659264;mso-width-relative:page;mso-height-relative:page;" filled="f" stroked="t" coordsize="21600,21600" o:gfxdata="UEsDBAoAAAAAAIdO4kAAAAAAAAAAAAAAAAAEAAAAZHJzL1BLAwQUAAAACACHTuJAMQR5ndUAAAAG&#10;AQAADwAAAGRycy9kb3ducmV2LnhtbE2OwU7DMBBE70j8g7VI3FonqRqqEKeHSKgckKoGDnBz4yWJ&#10;sNdR7Dbh71lOcHya0cwr94uz4opTGDwpSNcJCKTWm4E6BW+vT6sdiBA1GW09oYJvDLCvbm9KXRg/&#10;0wmvTewEj1AotII+xrGQMrQ9Oh3WfkTi7NNPTkfGqZNm0jOPOyuzJMml0wPxQ69HrHtsv5qLU/B+&#10;PBzHl7rO/fPHYV66PG1OD1ap+7s0eQQRcYl/ZfjVZ3Wo2OnsL2SCsApWm5SbCrYZCI5324z5zLwB&#10;WZXyv371A1BLAwQUAAAACACHTuJARHQIj/YBAADnAwAADgAAAGRycy9lMm9Eb2MueG1srVPNjtMw&#10;EL4j8Q6W7zRpl64garqHLeWCoBLwAFPHSSz5Tx63aV+CF0DiBieO3Hkblsdg7JQuLJceyMEZ258/&#10;z/fNeHFzMJrtZUDlbM2nk5IzaYVrlO1q/v7d+skzzjCCbUA7K2t+lMhvlo8fLQZfyZnrnW5kYERi&#10;sRp8zfsYfVUUKHppACfOS0ubrQsGIk1DVzQBBmI3upiV5XUxuND44IREpNXVuMlPjOESQte2SsiV&#10;EzsjbRxZg9QQSRL2yiNf5mzbVor4pm1RRqZrTkpjHukSirdpLJYLqLoAvlfilAJcksIDTQaUpUvP&#10;VCuIwHZB/UNllAgOXRsnwpliFJIdIRXT8oE3b3vwMmshq9GfTcf/Ryte7zeBqYY6gTMLhgp+9/Hb&#10;jw+ff37/ROPd1y9smkwaPFaEvbWbcJqh34Sk+NAGk/6khR2yscezsfIQmaDF+dOrcj4jzwXtXV/N&#10;E2Nxf9QHjC+lMywFNdfKJtVQwf4VxhH6G5KWtWUD5fu8nCdGoB5sqfYUGk860Hb5MDqtmrXSOh3B&#10;0G1vdWB7oD5Yr0v6Tjn8BUu3rAD7EZe3EgyqXkLzwjYsHj05ZOlh8JSDkQ1nWtI7SlFGRlD6EiTJ&#10;15ZcSMaOVqZo65oj1WPng+p6siJ7nzFU/+zZqVdTg/05z0z373P5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DEEeZ3VAAAABgEAAA8AAAAAAAAAAQAgAAAAIgAAAGRycy9kb3ducmV2LnhtbFBLAQIU&#10;ABQAAAAIAIdO4kBEdAiP9gEAAOcDAAAOAAAAAAAAAAEAIAAAACQBAABkcnMvZTJvRG9jLnhtbFBL&#10;BQYAAAAABgAGAFkBAACMBQAAAAA=&#10;">
            <v:path arrowok="t"/>
            <v:fill on="f" focussize="0,0"/>
            <v:stroke weight="1.5pt" color="#FF0000" joinstyle="round"/>
            <v:imagedata o:title=""/>
            <o:lock v:ext="edit" aspectratio="f"/>
          </v:line>
        </w:pict>
      </w:r>
    </w:p>
    <w:p w14:paraId="608AE5F0">
      <w:pPr>
        <w:wordWrap w:val="0"/>
        <w:snapToGrid w:val="0"/>
        <w:spacing w:line="500" w:lineRule="exact"/>
        <w:jc w:val="right"/>
        <w:rPr>
          <w:rFonts w:hint="eastAsia" w:ascii="仿宋_GB2312" w:hAnsi="仿宋_GB2312" w:eastAsia="仿宋_GB2312" w:cs="仿宋_GB2312"/>
          <w:spacing w:val="-1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分类: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  <w:lang w:val="en-US" w:eastAsia="zh-CN"/>
        </w:rPr>
        <w:t>A1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类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  <w:lang w:val="en-US" w:eastAsia="zh-CN"/>
        </w:rPr>
        <w:t xml:space="preserve">    </w:t>
      </w:r>
    </w:p>
    <w:p w14:paraId="38CCC488">
      <w:pPr>
        <w:pStyle w:val="2"/>
        <w:wordWrap/>
        <w:ind w:left="0" w:leftChars="0" w:firstLine="0" w:firstLineChars="0"/>
        <w:rPr>
          <w:rFonts w:hint="eastAsia" w:ascii="仿宋_GB2312" w:hAnsi="仿宋_GB2312" w:eastAsia="仿宋_GB2312" w:cs="仿宋_GB2312"/>
          <w:spacing w:val="-10"/>
          <w:sz w:val="32"/>
          <w:szCs w:val="32"/>
          <w:lang w:val="en-US" w:eastAsia="zh-CN"/>
        </w:rPr>
      </w:pPr>
    </w:p>
    <w:p w14:paraId="492523DA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pacing w:line="640" w:lineRule="exact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关于县第十九届人大</w:t>
      </w:r>
      <w:r>
        <w:rPr>
          <w:rFonts w:hint="eastAsia" w:ascii="方正小标宋简体" w:hAnsi="仿宋_GB2312" w:eastAsia="方正小标宋简体" w:cs="仿宋_GB2312"/>
          <w:sz w:val="44"/>
          <w:szCs w:val="44"/>
          <w:lang w:eastAsia="zh-CN"/>
        </w:rPr>
        <w:t>四</w:t>
      </w:r>
      <w:r>
        <w:rPr>
          <w:rFonts w:hint="eastAsia" w:ascii="方正小标宋简体" w:hAnsi="仿宋_GB2312" w:eastAsia="方正小标宋简体" w:cs="仿宋_GB2312"/>
          <w:sz w:val="44"/>
          <w:szCs w:val="44"/>
        </w:rPr>
        <w:t>次会议代表第</w:t>
      </w:r>
      <w:r>
        <w:rPr>
          <w:rFonts w:hint="eastAsia" w:ascii="方正小标宋简体" w:hAnsi="仿宋_GB2312" w:eastAsia="方正小标宋简体" w:cs="仿宋_GB2312"/>
          <w:sz w:val="44"/>
          <w:szCs w:val="44"/>
          <w:lang w:val="en-US" w:eastAsia="zh-CN"/>
        </w:rPr>
        <w:t>55</w:t>
      </w:r>
      <w:r>
        <w:rPr>
          <w:rFonts w:hint="eastAsia" w:ascii="方正小标宋简体" w:hAnsi="仿宋_GB2312" w:eastAsia="方正小标宋简体" w:cs="仿宋_GB2312"/>
          <w:sz w:val="44"/>
          <w:szCs w:val="44"/>
        </w:rPr>
        <w:t>号</w:t>
      </w:r>
    </w:p>
    <w:p w14:paraId="558EBAB3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pacing w:line="64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建议的答复</w:t>
      </w:r>
    </w:p>
    <w:p w14:paraId="56A540F3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pacing w:line="580" w:lineRule="exact"/>
        <w:rPr>
          <w:rFonts w:ascii="仿宋" w:hAnsi="仿宋" w:eastAsia="仿宋"/>
          <w:sz w:val="32"/>
          <w:szCs w:val="32"/>
        </w:rPr>
      </w:pPr>
    </w:p>
    <w:p w14:paraId="0B3D37A2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pacing w:line="58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夏佐柱</w:t>
      </w:r>
      <w:r>
        <w:rPr>
          <w:rFonts w:hint="eastAsia" w:ascii="仿宋_GB2312" w:hAnsi="仿宋_GB2312" w:eastAsia="仿宋_GB2312" w:cs="仿宋_GB2312"/>
          <w:sz w:val="32"/>
          <w:szCs w:val="32"/>
        </w:rPr>
        <w:t>代表：</w:t>
      </w:r>
    </w:p>
    <w:p w14:paraId="4B6B5B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您所提《关于增设龙林加油站至兴国西319线路灯的建议》的建议已收悉，现答复如下：</w:t>
      </w:r>
    </w:p>
    <w:p w14:paraId="0351A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2021年以来，我县根据《赣州市农村公共设施建设三年行动实施方案》的要求，按照以人为本、政府主导、全民参与的基本原则，坚持目标导向，大力推进农村路灯安装，力争用三年时间基本实现全县25户以上的自然村庄路灯全覆盖。2021-2023年期间合计安装农村路灯10570盏，顺利完成市级下达任务。</w:t>
      </w:r>
    </w:p>
    <w:p w14:paraId="34091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根据《兴国县四融一共和美乡村建设工作方案》（兴农工字〔2024〕1 号）文件要求，已在高兴镇安排4个建设点计投资120万元，主要用于村容村貌及基础设施提升，并可根据实际建设需求，适当增加部分路灯。同时，关于农村路灯的检修与维护，在已过合同约定的管护期后，管护责任系根据属地进行管理，对应管护资金除县政府视情况下达外，鼓励当地发动新农村建设促进会、乡贤和群众投工投劳、捐资等进行共享共建共管。</w:t>
      </w:r>
    </w:p>
    <w:p w14:paraId="58C9B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一步，我单位将根据县级统一工作部署，结合和美乡村建设的要求，在有相关政策和项目资金的情况下，综合考虑您所提出的建议，合理安排公共照明设施。同时，将加强与赣州市公路发展中心兴国分中心、县交通运输局等部门的沟通协作，争取相关部门的政策支持。</w:t>
      </w:r>
    </w:p>
    <w:p w14:paraId="4F20F8FB"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再次感谢您对和美乡村建设的关心与支持，同时恭祝您身体健康，工作顺利！</w:t>
      </w:r>
    </w:p>
    <w:p w14:paraId="13837105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autoSpaceDN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：办理情况征询意见表                                              </w:t>
      </w:r>
    </w:p>
    <w:p w14:paraId="612EE542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autoSpaceDN w:val="0"/>
        <w:spacing w:before="100" w:beforeAutospacing="1" w:after="100" w:afterAutospacing="1" w:line="500" w:lineRule="exact"/>
        <w:ind w:firstLine="465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791BDF4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autoSpaceDN w:val="0"/>
        <w:spacing w:before="100" w:beforeAutospacing="1" w:after="100" w:afterAutospacing="1" w:line="500" w:lineRule="exact"/>
        <w:ind w:firstLine="465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E4C97D1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tabs>
          <w:tab w:val="left" w:pos="7655"/>
          <w:tab w:val="left" w:pos="8820"/>
        </w:tabs>
        <w:autoSpaceDN w:val="0"/>
        <w:spacing w:before="100" w:beforeAutospacing="1" w:after="100" w:afterAutospacing="1" w:line="5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2024年7月8日</w:t>
      </w:r>
    </w:p>
    <w:p w14:paraId="1BA3AB3E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autoSpaceDN w:val="0"/>
        <w:spacing w:before="100" w:beforeAutospacing="1" w:after="100" w:afterAutospacing="1" w:line="5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CEFABBB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autoSpaceDN w:val="0"/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抄    送：县人大常委会选任联工委、县政府办公室</w:t>
      </w:r>
    </w:p>
    <w:p w14:paraId="7F3510B6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napToGrid w:val="0"/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联系单位：兴国县农业</w:t>
      </w:r>
      <w:r>
        <w:rPr>
          <w:rFonts w:hint="eastAsia" w:ascii="仿宋" w:hAnsi="仿宋" w:eastAsia="仿宋"/>
          <w:sz w:val="32"/>
          <w:szCs w:val="32"/>
        </w:rPr>
        <w:t>农村</w:t>
      </w:r>
      <w:r>
        <w:rPr>
          <w:rFonts w:ascii="仿宋" w:hAnsi="仿宋" w:eastAsia="仿宋"/>
          <w:sz w:val="32"/>
          <w:szCs w:val="32"/>
        </w:rPr>
        <w:t>局</w:t>
      </w:r>
    </w:p>
    <w:p w14:paraId="1A5EB431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napToGrid w:val="0"/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联系电话：0797-5322965</w:t>
      </w:r>
    </w:p>
    <w:p w14:paraId="4911B682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autoSpaceDN w:val="0"/>
        <w:spacing w:line="480" w:lineRule="atLeast"/>
        <w:rPr>
          <w:rFonts w:ascii="仿宋" w:hAnsi="仿宋" w:eastAsia="仿宋"/>
          <w:sz w:val="32"/>
          <w:szCs w:val="32"/>
        </w:rPr>
        <w:sectPr>
          <w:footerReference r:id="rId3" w:type="default"/>
          <w:pgSz w:w="11906" w:h="16838"/>
          <w:pgMar w:top="1701" w:right="1417" w:bottom="1417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p w14:paraId="6185487C">
      <w:pPr>
        <w:autoSpaceDN w:val="0"/>
        <w:spacing w:line="480" w:lineRule="atLeas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 w14:paraId="79566BEA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autoSpaceDN w:val="0"/>
        <w:spacing w:line="500" w:lineRule="exact"/>
        <w:ind w:leftChars="0"/>
        <w:jc w:val="center"/>
        <w:rPr>
          <w:rFonts w:ascii="仿宋" w:hAnsi="仿宋" w:eastAsia="仿宋"/>
          <w:sz w:val="36"/>
          <w:szCs w:val="22"/>
        </w:rPr>
      </w:pPr>
      <w:r>
        <w:rPr>
          <w:rFonts w:hint="eastAsia" w:ascii="方正小标宋简体" w:hAnsi="仿宋" w:eastAsia="方正小标宋简体"/>
          <w:bCs/>
          <w:sz w:val="44"/>
          <w:szCs w:val="44"/>
        </w:rPr>
        <w:t>办理情况征询意见表</w:t>
      </w:r>
      <w:r>
        <w:rPr>
          <w:rFonts w:hint="eastAsia" w:ascii="仿宋" w:hAnsi="仿宋" w:eastAsia="仿宋"/>
          <w:sz w:val="36"/>
        </w:rPr>
        <w:t xml:space="preserve">                        </w:t>
      </w:r>
    </w:p>
    <w:p w14:paraId="716F4F68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autoSpaceDN w:val="0"/>
        <w:spacing w:line="500" w:lineRule="exact"/>
        <w:ind w:leftChars="0"/>
        <w:jc w:val="center"/>
        <w:rPr>
          <w:rFonts w:hint="eastAsia" w:ascii="楷体_GB2312" w:hAnsi="楷体_GB2312" w:eastAsia="楷体_GB2312" w:cs="楷体_GB2312"/>
          <w:b/>
          <w:bCs/>
          <w:sz w:val="30"/>
          <w:szCs w:val="30"/>
        </w:rPr>
      </w:pPr>
      <w:r>
        <w:rPr>
          <w:rFonts w:hint="eastAsia" w:ascii="仿宋" w:hAnsi="仿宋" w:eastAsia="仿宋"/>
          <w:sz w:val="36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0"/>
        </w:rPr>
        <w:t>人大代表建议号码：</w:t>
      </w:r>
      <w:r>
        <w:rPr>
          <w:rFonts w:hint="eastAsia" w:ascii="仿宋_GB2312" w:hAnsi="仿宋_GB2312" w:eastAsia="仿宋_GB2312" w:cs="仿宋_GB2312"/>
          <w:b/>
          <w:bCs/>
          <w:sz w:val="30"/>
          <w:lang w:val="en-US" w:eastAsia="zh-CN"/>
        </w:rPr>
        <w:t>55</w:t>
      </w:r>
      <w:r>
        <w:rPr>
          <w:rFonts w:hint="eastAsia" w:ascii="仿宋_GB2312" w:hAnsi="仿宋_GB2312" w:eastAsia="仿宋_GB2312" w:cs="仿宋_GB2312"/>
          <w:b/>
          <w:bCs/>
          <w:sz w:val="30"/>
        </w:rPr>
        <w:t>号</w:t>
      </w:r>
    </w:p>
    <w:tbl>
      <w:tblPr>
        <w:tblStyle w:val="9"/>
        <w:tblW w:w="9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9"/>
        <w:gridCol w:w="1367"/>
        <w:gridCol w:w="1468"/>
        <w:gridCol w:w="107"/>
        <w:gridCol w:w="1110"/>
        <w:gridCol w:w="227"/>
        <w:gridCol w:w="1228"/>
        <w:gridCol w:w="1520"/>
      </w:tblGrid>
      <w:tr w14:paraId="0F9DF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EDDAE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代表/委员姓名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F861C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夏佐柱</w:t>
            </w:r>
          </w:p>
        </w:tc>
        <w:tc>
          <w:tcPr>
            <w:tcW w:w="1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67159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通讯地址</w:t>
            </w:r>
          </w:p>
        </w:tc>
        <w:tc>
          <w:tcPr>
            <w:tcW w:w="2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1BC58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高兴镇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人民政府</w:t>
            </w:r>
          </w:p>
        </w:tc>
      </w:tr>
      <w:tr w14:paraId="4540E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A9006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联系电话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9CE8D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18979777685</w:t>
            </w:r>
          </w:p>
        </w:tc>
        <w:tc>
          <w:tcPr>
            <w:tcW w:w="1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1733F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邮政编码</w:t>
            </w:r>
          </w:p>
        </w:tc>
        <w:tc>
          <w:tcPr>
            <w:tcW w:w="2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FFC16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342400</w:t>
            </w:r>
          </w:p>
        </w:tc>
      </w:tr>
      <w:tr w14:paraId="112E7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7DBFE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建议（提案）标题</w:t>
            </w:r>
          </w:p>
        </w:tc>
        <w:tc>
          <w:tcPr>
            <w:tcW w:w="7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31FDF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left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关于增设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龙林加油站至兴国西319线路灯的建议</w:t>
            </w:r>
          </w:p>
        </w:tc>
      </w:tr>
      <w:tr w14:paraId="7713C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D8D5D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4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建议（提案）编号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5B613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400" w:lineRule="exact"/>
              <w:ind w:leftChars="0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55</w:t>
            </w:r>
          </w:p>
        </w:tc>
        <w:tc>
          <w:tcPr>
            <w:tcW w:w="1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259AE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4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分类</w:t>
            </w:r>
          </w:p>
        </w:tc>
        <w:tc>
          <w:tcPr>
            <w:tcW w:w="2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D3E73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4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A1</w:t>
            </w:r>
          </w:p>
        </w:tc>
      </w:tr>
      <w:tr w14:paraId="65771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88F11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承办单位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56E9A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兴国县农业农村局</w:t>
            </w:r>
          </w:p>
        </w:tc>
        <w:tc>
          <w:tcPr>
            <w:tcW w:w="1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A4688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通讯地址</w:t>
            </w:r>
          </w:p>
        </w:tc>
        <w:tc>
          <w:tcPr>
            <w:tcW w:w="2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C8930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潋江镇长冈西路</w:t>
            </w:r>
          </w:p>
        </w:tc>
      </w:tr>
      <w:tr w14:paraId="56DE6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05766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联系电话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B8BF9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0797-5322965</w:t>
            </w:r>
          </w:p>
        </w:tc>
        <w:tc>
          <w:tcPr>
            <w:tcW w:w="1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0CFAB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邮政编码</w:t>
            </w:r>
          </w:p>
        </w:tc>
        <w:tc>
          <w:tcPr>
            <w:tcW w:w="2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8CAFF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342400</w:t>
            </w:r>
          </w:p>
        </w:tc>
      </w:tr>
      <w:tr w14:paraId="0C905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9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89D54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代表（委员）对办理情况的反馈意见</w:t>
            </w:r>
          </w:p>
        </w:tc>
      </w:tr>
      <w:tr w14:paraId="21A86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  <w:jc w:val="center"/>
        </w:trPr>
        <w:tc>
          <w:tcPr>
            <w:tcW w:w="9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74DC5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1A0E454D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4FAAE693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214CA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FF3F2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满 意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0C48E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5738B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基本满意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5CC9C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</w:t>
            </w: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6B318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不满意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545CF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</w:t>
            </w:r>
          </w:p>
        </w:tc>
      </w:tr>
      <w:tr w14:paraId="3EF56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503BC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  <w:between w:val="none" w:color="auto" w:sz="0" w:space="0"/>
              </w:pBdr>
              <w:autoSpaceDN w:val="0"/>
              <w:spacing w:line="500" w:lineRule="exact"/>
              <w:ind w:leftChars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备注：请在相应的反馈栏内打“√”</w:t>
            </w:r>
          </w:p>
        </w:tc>
      </w:tr>
    </w:tbl>
    <w:p w14:paraId="20D3CCC0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autoSpaceDN w:val="0"/>
        <w:spacing w:line="500" w:lineRule="exact"/>
        <w:ind w:leftChars="0" w:right="10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</w:p>
    <w:p w14:paraId="147506CE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autoSpaceDN w:val="0"/>
        <w:spacing w:line="500" w:lineRule="exact"/>
        <w:ind w:leftChars="0"/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代表/委员签名：</w:t>
      </w:r>
    </w:p>
    <w:p w14:paraId="06C88D52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autoSpaceDN w:val="0"/>
        <w:spacing w:line="500" w:lineRule="exact"/>
        <w:ind w:leftChars="0" w:right="-470" w:firstLine="4950"/>
        <w:rPr>
          <w:rFonts w:hint="eastAsia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年　月　日</w:t>
      </w:r>
    </w:p>
    <w:p w14:paraId="02FD8C30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autoSpaceDN w:val="0"/>
        <w:spacing w:line="240" w:lineRule="exact"/>
        <w:ind w:left="600" w:leftChars="0" w:hanging="600" w:hanging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66168CF6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autoSpaceDN w:val="0"/>
        <w:spacing w:line="500" w:lineRule="exact"/>
        <w:ind w:leftChars="0" w:firstLine="480" w:firstLineChars="200"/>
        <w:rPr>
          <w:rFonts w:hint="eastAsia" w:ascii="仿宋_GB2312" w:hAnsi="仿宋_GB2312" w:eastAsia="仿宋_GB2312"/>
          <w:sz w:val="24"/>
          <w:szCs w:val="24"/>
        </w:rPr>
      </w:pPr>
      <w:r>
        <w:rPr>
          <w:rFonts w:hint="eastAsia" w:ascii="仿宋_GB2312" w:hAnsi="仿宋_GB2312" w:eastAsia="仿宋_GB2312"/>
          <w:sz w:val="24"/>
          <w:szCs w:val="24"/>
        </w:rPr>
        <w:t>注：此表一式四份，请代表（委员）将意见表寄承办单位一份，县人大常委会选任联工委(或县政协提案委)一份，县政府办公室一份，农业农村局办公室一份。</w:t>
      </w:r>
    </w:p>
    <w:p w14:paraId="5A73CA3C"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autoSpaceDN w:val="0"/>
        <w:spacing w:line="500" w:lineRule="exact"/>
        <w:rPr>
          <w:rFonts w:hint="eastAsia" w:ascii="仿宋_GB2312" w:hAnsi="仿宋_GB2312" w:eastAsia="仿宋_GB2312" w:cs="仿宋_GB2312"/>
        </w:rPr>
      </w:pPr>
    </w:p>
    <w:sectPr>
      <w:pgSz w:w="11906" w:h="16838"/>
      <w:pgMar w:top="1418" w:right="1418" w:bottom="1134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24768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 w14:paraId="29809413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YxNDEyNjBhOWQ2ZmE3ZDAzNjVhNDlkNmYwOTJhYzIifQ=="/>
  </w:docVars>
  <w:rsids>
    <w:rsidRoot w:val="001F7114"/>
    <w:rsid w:val="000A5CAC"/>
    <w:rsid w:val="000F259E"/>
    <w:rsid w:val="001F7114"/>
    <w:rsid w:val="00252E92"/>
    <w:rsid w:val="0030015C"/>
    <w:rsid w:val="00421466"/>
    <w:rsid w:val="0047697C"/>
    <w:rsid w:val="00532A12"/>
    <w:rsid w:val="00842546"/>
    <w:rsid w:val="008843E8"/>
    <w:rsid w:val="00AB590D"/>
    <w:rsid w:val="00E71AFC"/>
    <w:rsid w:val="04027BD2"/>
    <w:rsid w:val="06BB548A"/>
    <w:rsid w:val="06DF14EC"/>
    <w:rsid w:val="0BB40378"/>
    <w:rsid w:val="0C67246B"/>
    <w:rsid w:val="101F14E9"/>
    <w:rsid w:val="13242E4C"/>
    <w:rsid w:val="14080098"/>
    <w:rsid w:val="1B1E508B"/>
    <w:rsid w:val="214B7922"/>
    <w:rsid w:val="22A16C09"/>
    <w:rsid w:val="23A354A1"/>
    <w:rsid w:val="23AA5DE6"/>
    <w:rsid w:val="24EC3200"/>
    <w:rsid w:val="2603646F"/>
    <w:rsid w:val="298E420B"/>
    <w:rsid w:val="2E9C43C4"/>
    <w:rsid w:val="33803A35"/>
    <w:rsid w:val="363D5B69"/>
    <w:rsid w:val="3A947D95"/>
    <w:rsid w:val="41FB3F29"/>
    <w:rsid w:val="4F727A70"/>
    <w:rsid w:val="5FC1707F"/>
    <w:rsid w:val="646E3FBC"/>
    <w:rsid w:val="69962D2B"/>
    <w:rsid w:val="69E94532"/>
    <w:rsid w:val="6B2F3F9E"/>
    <w:rsid w:val="76FA4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qFormat/>
    <w:uiPriority w:val="99"/>
    <w:pPr>
      <w:widowControl/>
      <w:spacing w:beforeAutospacing="1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cs="Times New Roman"/>
      <w:kern w:val="0"/>
      <w:sz w:val="32"/>
      <w:szCs w:val="32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</w:style>
  <w:style w:type="paragraph" w:styleId="6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1">
    <w:name w:val="页脚 Char"/>
    <w:basedOn w:val="10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10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1E5A42-A804-4909-AD00-C0FB64ECF7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866</Words>
  <Characters>946</Characters>
  <Lines>11</Lines>
  <Paragraphs>3</Paragraphs>
  <TotalTime>64</TotalTime>
  <ScaleCrop>false</ScaleCrop>
  <LinksUpToDate>false</LinksUpToDate>
  <CharactersWithSpaces>1164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2019-05-21T04:28:00Z</dcterms:created>
  <dc:creator>admin</dc:creator>
  <cp:lastModifiedBy>Administrator</cp:lastModifiedBy>
  <cp:lastPrinted>2022-05-11T08:44:00Z</cp:lastPrinted>
  <dcterms:modified xsi:type="dcterms:W3CDTF">2024-07-08T02:06:29Z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4FE1399806E84DCAA4BAAB91CD262EFE</vt:lpwstr>
  </property>
</Properties>
</file>