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spacing w:line="560" w:lineRule="exact"/>
        <w:jc w:val="center"/>
        <w:rPr>
          <w:rFonts w:hint="eastAsia" w:ascii="方正小标宋简体" w:hAnsi="方正小标宋简体" w:eastAsia="方正小标宋简体" w:cs="方正小标宋简体"/>
          <w:b w:val="0"/>
          <w:bCs/>
          <w:lang w:val="en-US" w:eastAsia="zh-CN"/>
        </w:rPr>
      </w:pPr>
      <w:bookmarkStart w:id="0" w:name="_GoBack"/>
      <w:bookmarkEnd w:id="0"/>
      <w:r>
        <w:rPr>
          <w:rFonts w:hint="eastAsia" w:ascii="方正小标宋简体" w:hAnsi="方正小标宋简体" w:eastAsia="方正小标宋简体" w:cs="方正小标宋简体"/>
          <w:color w:val="auto"/>
          <w:sz w:val="44"/>
          <w:szCs w:val="44"/>
          <w:highlight w:val="none"/>
          <w:lang w:eastAsia="zh-CN"/>
        </w:rPr>
        <w:t>隆坪乡</w:t>
      </w:r>
      <w:r>
        <w:rPr>
          <w:rFonts w:hint="eastAsia" w:ascii="方正小标宋简体" w:hAnsi="方正小标宋简体" w:eastAsia="方正小标宋简体" w:cs="方正小标宋简体"/>
          <w:color w:val="auto"/>
          <w:sz w:val="44"/>
          <w:szCs w:val="44"/>
          <w:highlight w:val="none"/>
          <w:lang w:val="en-US" w:eastAsia="zh-CN"/>
        </w:rPr>
        <w:t>2024年法治政府建设工作报告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在上级党委、政府的领导下，在县委全面依法治县委员会的精心指导下，隆坪乡深入贯彻落实习近平法治思想、扎实推进法治政府建设，为全乡经济社会稳定发展提供有力的法治保障。现将我乡2024年法治政府建设工作情况和2025年工作安排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shd w:val="clear" w:color="auto" w:fill="auto"/>
          <w:lang w:val="en-US" w:eastAsia="zh-CN"/>
        </w:rPr>
      </w:pPr>
      <w:r>
        <w:rPr>
          <w:rFonts w:hint="eastAsia" w:ascii="黑体" w:hAnsi="黑体" w:eastAsia="黑体" w:cs="黑体"/>
          <w:b w:val="0"/>
          <w:bCs w:val="0"/>
          <w:sz w:val="32"/>
          <w:szCs w:val="32"/>
          <w:shd w:val="clear" w:color="auto" w:fill="auto"/>
          <w:lang w:val="en-US" w:eastAsia="zh-CN"/>
        </w:rPr>
        <w:t>一、2024年法治政府建设主要工作及成效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（一）强化</w:t>
      </w:r>
      <w:r>
        <w:rPr>
          <w:rFonts w:hint="default" w:ascii="仿宋_GB2312" w:hAnsi="仿宋_GB2312" w:eastAsia="仿宋_GB2312" w:cs="仿宋_GB2312"/>
          <w:sz w:val="32"/>
          <w:szCs w:val="32"/>
          <w:lang w:val="en-US" w:eastAsia="zh-CN"/>
        </w:rPr>
        <w:t>组织领导，健全法治建设机制</w:t>
      </w:r>
      <w:r>
        <w:rPr>
          <w:rFonts w:hint="eastAsia" w:ascii="仿宋_GB2312" w:hAnsi="仿宋_GB2312" w:eastAsia="仿宋_GB2312" w:cs="仿宋_GB2312"/>
          <w:sz w:val="32"/>
          <w:szCs w:val="32"/>
          <w:lang w:val="en-US" w:eastAsia="zh-CN"/>
        </w:rPr>
        <w:t>。落实乡党委政府主要负责同志推进法治政府建设第一责任人制度，高位推动法治政府建设，将法治政府建设同其他重点工作同研究、同部署、同考核，乡主要领导每季度至少听取一次政府政府建设成员部门的工作汇报，研究讨论工作开展情况，7月份如期召开法治政府建设专题会议，听取了全乡法治政府建设上半年工作情况和司法所、执法大队半年来工作开展情况，并指出了下半年工作目标。调整了由乡党委政府委员为法治政府建设</w:t>
      </w:r>
      <w:r>
        <w:rPr>
          <w:rFonts w:hint="default" w:ascii="仿宋_GB2312" w:hAnsi="仿宋_GB2312" w:eastAsia="仿宋_GB2312" w:cs="仿宋_GB2312"/>
          <w:sz w:val="32"/>
          <w:szCs w:val="32"/>
          <w:lang w:val="en-US" w:eastAsia="zh-CN"/>
        </w:rPr>
        <w:t>，明确</w:t>
      </w:r>
      <w:r>
        <w:rPr>
          <w:rFonts w:hint="eastAsia" w:ascii="仿宋_GB2312" w:hAnsi="仿宋_GB2312" w:eastAsia="仿宋_GB2312" w:cs="仿宋_GB2312"/>
          <w:sz w:val="32"/>
          <w:szCs w:val="32"/>
          <w:lang w:val="en-US" w:eastAsia="zh-CN"/>
        </w:rPr>
        <w:t>派出所、司法所、执法大队的</w:t>
      </w:r>
      <w:r>
        <w:rPr>
          <w:rFonts w:hint="default" w:ascii="仿宋_GB2312" w:hAnsi="仿宋_GB2312" w:eastAsia="仿宋_GB2312" w:cs="仿宋_GB2312"/>
          <w:sz w:val="32"/>
          <w:szCs w:val="32"/>
          <w:lang w:val="en-US" w:eastAsia="zh-CN"/>
        </w:rPr>
        <w:t>法治建设</w:t>
      </w:r>
      <w:r>
        <w:rPr>
          <w:rFonts w:hint="eastAsia" w:ascii="仿宋_GB2312" w:hAnsi="仿宋_GB2312" w:eastAsia="仿宋_GB2312" w:cs="仿宋_GB2312"/>
          <w:sz w:val="32"/>
          <w:szCs w:val="32"/>
          <w:lang w:val="en-US" w:eastAsia="zh-CN"/>
        </w:rPr>
        <w:t>具体工作职责</w:t>
      </w:r>
      <w:r>
        <w:rPr>
          <w:rFonts w:hint="default" w:ascii="仿宋_GB2312" w:hAnsi="仿宋_GB2312" w:eastAsia="仿宋_GB2312" w:cs="仿宋_GB2312"/>
          <w:sz w:val="32"/>
          <w:szCs w:val="32"/>
          <w:lang w:val="en-US" w:eastAsia="zh-CN"/>
        </w:rPr>
        <w:t>，各部门协同推进的工作</w:t>
      </w:r>
      <w:r>
        <w:rPr>
          <w:rFonts w:hint="eastAsia" w:ascii="仿宋_GB2312" w:hAnsi="仿宋_GB2312" w:eastAsia="仿宋_GB2312" w:cs="仿宋_GB2312"/>
          <w:sz w:val="32"/>
          <w:szCs w:val="32"/>
          <w:lang w:val="en-US" w:eastAsia="zh-CN"/>
        </w:rPr>
        <w:t>更加有力</w:t>
      </w:r>
      <w:r>
        <w:rPr>
          <w:rFonts w:hint="default"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（二）深化</w:t>
      </w:r>
      <w:r>
        <w:rPr>
          <w:rFonts w:hint="default" w:ascii="仿宋_GB2312" w:hAnsi="仿宋_GB2312" w:eastAsia="仿宋_GB2312" w:cs="仿宋_GB2312"/>
          <w:sz w:val="32"/>
          <w:szCs w:val="32"/>
          <w:lang w:val="en-US" w:eastAsia="zh-CN"/>
        </w:rPr>
        <w:t>法治宣传，提升全民法治意识</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深入开展“八五”普法宣传活动。不断推进农村法治宣传教育，通过举办法律知识讲座、发放宣传资料、设置宣传展板等形式，广泛宣传宪法、民法典、土地管理法等法律法规。推动形成办事依法、遇事找法、解决问题用法、化解矛盾靠法的浓厚氛围。今年以来，开展各种类型的法律宣传和法律知识讲座4次，发放宣传单宣传册年画等共1000余份，张贴横幅4次，取得了良好的宣传教育效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（三）规范行政执法，营造良好法治环境。</w:t>
      </w:r>
      <w:r>
        <w:rPr>
          <w:rFonts w:hint="eastAsia" w:ascii="仿宋" w:hAnsi="仿宋" w:eastAsia="仿宋" w:cs="仿宋"/>
          <w:b/>
          <w:bCs/>
          <w:sz w:val="32"/>
          <w:szCs w:val="32"/>
          <w:lang w:val="en-US" w:eastAsia="zh-CN"/>
        </w:rPr>
        <w:t>一是常态化开展执法监管和巡查。</w:t>
      </w:r>
      <w:r>
        <w:rPr>
          <w:rFonts w:hint="eastAsia" w:ascii="仿宋" w:hAnsi="仿宋" w:eastAsia="仿宋" w:cs="仿宋"/>
          <w:sz w:val="32"/>
          <w:szCs w:val="32"/>
          <w:lang w:eastAsia="zh-CN"/>
        </w:rPr>
        <w:t>乡</w:t>
      </w:r>
      <w:r>
        <w:rPr>
          <w:rFonts w:hint="eastAsia" w:ascii="仿宋" w:hAnsi="仿宋" w:eastAsia="仿宋" w:cs="仿宋"/>
          <w:sz w:val="32"/>
          <w:szCs w:val="32"/>
        </w:rPr>
        <w:t>执法队在全</w:t>
      </w:r>
      <w:r>
        <w:rPr>
          <w:rFonts w:hint="eastAsia" w:ascii="仿宋" w:hAnsi="仿宋" w:eastAsia="仿宋" w:cs="仿宋"/>
          <w:sz w:val="32"/>
          <w:szCs w:val="32"/>
          <w:lang w:eastAsia="zh-CN"/>
        </w:rPr>
        <w:t>乡</w:t>
      </w:r>
      <w:r>
        <w:rPr>
          <w:rFonts w:hint="eastAsia" w:ascii="仿宋" w:hAnsi="仿宋" w:eastAsia="仿宋" w:cs="仿宋"/>
          <w:sz w:val="32"/>
          <w:szCs w:val="32"/>
        </w:rPr>
        <w:t>范围内全面开展执法监管工作，严厉打击各类违法违规行为。在城乡规划、土地管理、</w:t>
      </w:r>
      <w:r>
        <w:rPr>
          <w:rFonts w:hint="eastAsia" w:ascii="仿宋" w:hAnsi="仿宋" w:eastAsia="仿宋" w:cs="仿宋"/>
          <w:sz w:val="32"/>
          <w:szCs w:val="32"/>
          <w:lang w:val="en-US" w:eastAsia="zh-CN"/>
        </w:rPr>
        <w:t>农民建房、</w:t>
      </w:r>
      <w:r>
        <w:rPr>
          <w:rFonts w:hint="eastAsia" w:ascii="仿宋" w:hAnsi="仿宋" w:eastAsia="仿宋" w:cs="仿宋"/>
          <w:sz w:val="32"/>
          <w:szCs w:val="32"/>
        </w:rPr>
        <w:t>环境保护、安全生产等领域，加大执法力度，取得了</w:t>
      </w:r>
      <w:r>
        <w:rPr>
          <w:rFonts w:hint="eastAsia" w:ascii="仿宋" w:hAnsi="仿宋" w:eastAsia="仿宋" w:cs="仿宋"/>
          <w:sz w:val="32"/>
          <w:szCs w:val="32"/>
          <w:lang w:val="en-US" w:eastAsia="zh-CN"/>
        </w:rPr>
        <w:t>一定的</w:t>
      </w:r>
      <w:r>
        <w:rPr>
          <w:rFonts w:hint="eastAsia" w:ascii="仿宋" w:hAnsi="仿宋" w:eastAsia="仿宋" w:cs="仿宋"/>
          <w:sz w:val="32"/>
          <w:szCs w:val="32"/>
        </w:rPr>
        <w:t>成效。今年，共查处各类违法案件</w:t>
      </w:r>
      <w:r>
        <w:rPr>
          <w:rFonts w:hint="eastAsia" w:ascii="仿宋" w:hAnsi="仿宋" w:eastAsia="仿宋" w:cs="仿宋"/>
          <w:sz w:val="32"/>
          <w:szCs w:val="32"/>
          <w:lang w:val="en-US" w:eastAsia="zh-CN"/>
        </w:rPr>
        <w:t>15</w:t>
      </w:r>
      <w:r>
        <w:rPr>
          <w:rFonts w:hint="eastAsia" w:ascii="仿宋" w:hAnsi="仿宋" w:eastAsia="仿宋" w:cs="仿宋"/>
          <w:sz w:val="32"/>
          <w:szCs w:val="32"/>
        </w:rPr>
        <w:t>起，有效地维护了法治秩序。</w:t>
      </w:r>
      <w:r>
        <w:rPr>
          <w:rFonts w:hint="eastAsia" w:ascii="仿宋" w:hAnsi="仿宋" w:eastAsia="仿宋" w:cs="仿宋"/>
          <w:b/>
          <w:bCs/>
          <w:sz w:val="32"/>
          <w:szCs w:val="32"/>
          <w:lang w:val="en-US" w:eastAsia="zh-CN"/>
        </w:rPr>
        <w:t>二是持续发力进行专项整治。</w:t>
      </w:r>
      <w:r>
        <w:rPr>
          <w:rFonts w:hint="eastAsia" w:ascii="仿宋" w:hAnsi="仿宋" w:eastAsia="仿宋" w:cs="仿宋"/>
          <w:sz w:val="32"/>
          <w:szCs w:val="32"/>
        </w:rPr>
        <w:t>针对存在的环境、规划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农民建房等</w:t>
      </w:r>
      <w:r>
        <w:rPr>
          <w:rFonts w:hint="eastAsia" w:ascii="仿宋" w:hAnsi="仿宋" w:eastAsia="仿宋" w:cs="仿宋"/>
          <w:sz w:val="32"/>
          <w:szCs w:val="32"/>
        </w:rPr>
        <w:t>方面突出问题，开展多次专项整治行动。通过专项整治行动，整治了</w:t>
      </w:r>
      <w:r>
        <w:rPr>
          <w:rFonts w:hint="eastAsia" w:ascii="仿宋" w:hAnsi="仿宋" w:eastAsia="仿宋" w:cs="仿宋"/>
          <w:sz w:val="32"/>
          <w:szCs w:val="32"/>
          <w:lang w:val="en-US" w:eastAsia="zh-CN"/>
        </w:rPr>
        <w:t>龙下村黄小毛、牛迳村朱运平、高园村刘功禄家庭农场畜禽养殖</w:t>
      </w:r>
      <w:r>
        <w:rPr>
          <w:rFonts w:hint="eastAsia" w:ascii="仿宋" w:hAnsi="仿宋" w:eastAsia="仿宋" w:cs="仿宋"/>
          <w:sz w:val="32"/>
          <w:szCs w:val="32"/>
        </w:rPr>
        <w:t>污染源，打击了</w:t>
      </w:r>
      <w:r>
        <w:rPr>
          <w:rFonts w:hint="eastAsia" w:ascii="仿宋" w:hAnsi="仿宋" w:eastAsia="仿宋" w:cs="仿宋"/>
          <w:sz w:val="32"/>
          <w:szCs w:val="32"/>
          <w:lang w:val="en-US" w:eastAsia="zh-CN"/>
        </w:rPr>
        <w:t>5</w:t>
      </w:r>
      <w:r>
        <w:rPr>
          <w:rFonts w:hint="eastAsia" w:ascii="仿宋" w:hAnsi="仿宋" w:eastAsia="仿宋" w:cs="仿宋"/>
          <w:sz w:val="32"/>
          <w:szCs w:val="32"/>
        </w:rPr>
        <w:t>起非法采</w:t>
      </w:r>
      <w:r>
        <w:rPr>
          <w:rFonts w:hint="eastAsia" w:ascii="仿宋" w:hAnsi="仿宋" w:eastAsia="仿宋" w:cs="仿宋"/>
          <w:sz w:val="32"/>
          <w:szCs w:val="32"/>
          <w:lang w:val="en-US" w:eastAsia="zh-CN"/>
        </w:rPr>
        <w:t>沙</w:t>
      </w:r>
      <w:r>
        <w:rPr>
          <w:rFonts w:hint="eastAsia" w:ascii="仿宋" w:hAnsi="仿宋" w:eastAsia="仿宋" w:cs="仿宋"/>
          <w:sz w:val="32"/>
          <w:szCs w:val="32"/>
        </w:rPr>
        <w:t>行为，</w:t>
      </w:r>
      <w:r>
        <w:rPr>
          <w:rFonts w:hint="eastAsia" w:ascii="仿宋" w:hAnsi="仿宋" w:eastAsia="仿宋" w:cs="仿宋"/>
          <w:sz w:val="32"/>
          <w:szCs w:val="32"/>
          <w:lang w:val="en-US" w:eastAsia="zh-CN"/>
        </w:rPr>
        <w:t>责令整改了高园村王衍斌、刘立湖房屋超大的问题，</w:t>
      </w:r>
      <w:r>
        <w:rPr>
          <w:rFonts w:hint="eastAsia" w:ascii="仿宋" w:hAnsi="仿宋" w:eastAsia="仿宋" w:cs="仿宋"/>
          <w:sz w:val="32"/>
          <w:szCs w:val="32"/>
        </w:rPr>
        <w:t>为全</w:t>
      </w:r>
      <w:r>
        <w:rPr>
          <w:rFonts w:hint="eastAsia" w:ascii="仿宋" w:hAnsi="仿宋" w:eastAsia="仿宋" w:cs="仿宋"/>
          <w:sz w:val="32"/>
          <w:szCs w:val="32"/>
          <w:lang w:eastAsia="zh-CN"/>
        </w:rPr>
        <w:t>乡</w:t>
      </w:r>
      <w:r>
        <w:rPr>
          <w:rFonts w:hint="eastAsia" w:ascii="仿宋" w:hAnsi="仿宋" w:eastAsia="仿宋" w:cs="仿宋"/>
          <w:sz w:val="32"/>
          <w:szCs w:val="32"/>
        </w:rPr>
        <w:t>经济社会发展创造了良好的环境。</w:t>
      </w:r>
      <w:r>
        <w:rPr>
          <w:rFonts w:hint="eastAsia" w:ascii="仿宋" w:hAnsi="仿宋" w:eastAsia="仿宋" w:cs="仿宋"/>
          <w:b/>
          <w:bCs/>
          <w:sz w:val="32"/>
          <w:szCs w:val="32"/>
          <w:lang w:val="en-US" w:eastAsia="zh-CN"/>
        </w:rPr>
        <w:t>三是严格规范做好执法案件卷宗整理工作。</w:t>
      </w:r>
      <w:r>
        <w:rPr>
          <w:rFonts w:hint="eastAsia" w:ascii="仿宋" w:hAnsi="仿宋" w:eastAsia="仿宋" w:cs="仿宋"/>
          <w:b w:val="0"/>
          <w:bCs w:val="0"/>
          <w:sz w:val="32"/>
          <w:szCs w:val="32"/>
          <w:lang w:val="en-US" w:eastAsia="zh-CN"/>
        </w:rPr>
        <w:t>组织乡执法队人员</w:t>
      </w:r>
      <w:r>
        <w:rPr>
          <w:rFonts w:hint="eastAsia" w:ascii="仿宋_GB2312" w:hAnsi="仿宋_GB2312" w:eastAsia="仿宋_GB2312" w:cs="仿宋_GB2312"/>
          <w:sz w:val="32"/>
          <w:szCs w:val="32"/>
          <w:lang w:val="en-US" w:eastAsia="zh-CN"/>
        </w:rPr>
        <w:t>分别对2021—2024年的执法案件卷宗进行查缺补漏，整理归档。经过严肃认真的整理和梳理，全乡45宗案件均已整改到位，有力推动了乡镇综合行政执法队规范化建设。</w:t>
      </w:r>
      <w:r>
        <w:rPr>
          <w:rFonts w:hint="eastAsia" w:ascii="仿宋" w:hAnsi="仿宋" w:eastAsia="仿宋" w:cs="仿宋"/>
          <w:b/>
          <w:bCs/>
          <w:sz w:val="32"/>
          <w:szCs w:val="32"/>
          <w:lang w:val="en-US" w:eastAsia="zh-CN"/>
        </w:rPr>
        <w:t>四是全面加强建章立制推动乡综合行政执法队规范化建设。</w:t>
      </w:r>
      <w:r>
        <w:rPr>
          <w:rFonts w:hint="eastAsia" w:ascii="仿宋_GB2312" w:hAnsi="仿宋_GB2312" w:eastAsia="仿宋_GB2312" w:cs="仿宋_GB2312"/>
          <w:sz w:val="32"/>
          <w:szCs w:val="32"/>
          <w:lang w:val="en-US" w:eastAsia="zh-CN"/>
        </w:rPr>
        <w:t>严格落实上级关于执法队规范化建设工作部署，制定了我乡执法队办公制度、重大案件行政处罚集体讨论制度、责任追究制度等制度。明确用制度管人、依制度办事，做到依法依规依纪。目前，已添置8套执法制服、2个执法记录仪、1个无人机、3把手电筒、1个打码器、1个录音笔，以及牛皮纸、抽杆夹若干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探索合法性审查，着力提升科学决策水平。着力构建职责明确、依法行政的政府治理体系，全面推进隆坪乡合法性审查（法制审查）工作，在县司法局的指导下，指定了《隆坪乡合法性审查（法制审查）工作实施方案（试行）》，坚持将合法性审查（法制审查）作为制定规范性文件、作出重大行政决策、签订行政协议、作出重大行政执法决定等的必经程序，全力推动基层科学、民主、依法决策。推进全乡合法性审查（法制审查）工作标准化建设，实现工作提质增效，全面提升全乡各项工作的法治化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shd w:val="clear" w:color="auto" w:fill="auto"/>
          <w:lang w:val="en-US" w:eastAsia="zh-CN"/>
        </w:rPr>
      </w:pPr>
      <w:r>
        <w:rPr>
          <w:rFonts w:hint="eastAsia" w:ascii="黑体" w:hAnsi="黑体" w:eastAsia="黑体" w:cs="黑体"/>
          <w:b w:val="0"/>
          <w:bCs w:val="0"/>
          <w:sz w:val="32"/>
          <w:szCs w:val="32"/>
          <w:shd w:val="clear" w:color="auto" w:fill="auto"/>
          <w:lang w:val="en-US" w:eastAsia="zh-CN"/>
        </w:rPr>
        <w:t>二、存在的主要问题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2024年来，隆坪乡法治政府建设工作取得了一定成绩，特别是行政执法方面有了极大提升，但仍存在一定问题，一是</w:t>
      </w:r>
      <w:r>
        <w:rPr>
          <w:rFonts w:hint="default" w:ascii="仿宋_GB2312" w:hAnsi="仿宋_GB2312" w:eastAsia="仿宋_GB2312" w:cs="仿宋_GB2312"/>
          <w:sz w:val="32"/>
          <w:szCs w:val="32"/>
          <w:lang w:val="en-US" w:eastAsia="zh-CN"/>
        </w:rPr>
        <w:t> 法治建设专业人才相对匮乏，在处理复杂法律事务时，缺乏法律专业背景的工作人员，在处理复杂法律事务时能力有限。</w:t>
      </w:r>
      <w:r>
        <w:rPr>
          <w:rFonts w:hint="eastAsia" w:ascii="仿宋_GB2312" w:hAnsi="仿宋_GB2312" w:eastAsia="仿宋_GB2312" w:cs="仿宋_GB2312"/>
          <w:sz w:val="32"/>
          <w:szCs w:val="32"/>
          <w:lang w:val="en-US" w:eastAsia="zh-CN"/>
        </w:rPr>
        <w:t>二是</w:t>
      </w:r>
      <w:r>
        <w:rPr>
          <w:rFonts w:hint="default" w:ascii="仿宋_GB2312" w:hAnsi="仿宋_GB2312" w:eastAsia="仿宋_GB2312" w:cs="仿宋_GB2312"/>
          <w:sz w:val="32"/>
          <w:szCs w:val="32"/>
          <w:lang w:val="en-US" w:eastAsia="zh-CN"/>
        </w:rPr>
        <w:t> 部分干部群众法治意识仍有待提高，对法律法规的学习和理解不够深入，依法办事的自觉性和主动性不够强。</w:t>
      </w:r>
      <w:r>
        <w:rPr>
          <w:rFonts w:hint="eastAsia" w:ascii="仿宋_GB2312" w:hAnsi="仿宋_GB2312" w:eastAsia="仿宋_GB2312" w:cs="仿宋_GB2312"/>
          <w:sz w:val="32"/>
          <w:szCs w:val="32"/>
          <w:lang w:val="en-US" w:eastAsia="zh-CN"/>
        </w:rPr>
        <w:t>三是</w:t>
      </w:r>
      <w:r>
        <w:rPr>
          <w:rFonts w:hint="default" w:ascii="仿宋_GB2312" w:hAnsi="仿宋_GB2312" w:eastAsia="仿宋_GB2312" w:cs="仿宋_GB2312"/>
          <w:sz w:val="32"/>
          <w:szCs w:val="32"/>
          <w:lang w:val="en-US" w:eastAsia="zh-CN"/>
        </w:rPr>
        <w:t>法治宣传教育的形式和内容还不够丰富多样，针对性和实效性有待进一步增强。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shd w:val="clear" w:color="auto" w:fill="auto"/>
          <w:lang w:val="en-US" w:eastAsia="zh-CN"/>
        </w:rPr>
        <w:t>三、主要负责人履行职责情况</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仿宋_GB2312" w:hAnsi="仿宋_GB2312" w:eastAsia="仿宋_GB2312" w:cs="仿宋_GB2312"/>
          <w:color w:val="auto"/>
          <w:sz w:val="32"/>
          <w:szCs w:val="32"/>
        </w:rPr>
        <w:t>履行推进法治建设第一责任人职责，将法治建设与</w:t>
      </w:r>
      <w:r>
        <w:rPr>
          <w:rFonts w:hint="eastAsia" w:ascii="仿宋_GB2312" w:hAnsi="仿宋_GB2312" w:eastAsia="仿宋_GB2312" w:cs="仿宋_GB2312"/>
          <w:color w:val="auto"/>
          <w:sz w:val="32"/>
          <w:szCs w:val="32"/>
          <w:lang w:eastAsia="zh-CN"/>
        </w:rPr>
        <w:t>日常工作</w:t>
      </w:r>
      <w:r>
        <w:rPr>
          <w:rFonts w:hint="eastAsia" w:ascii="仿宋_GB2312" w:hAnsi="仿宋_GB2312" w:eastAsia="仿宋_GB2312" w:cs="仿宋_GB2312"/>
          <w:color w:val="auto"/>
          <w:sz w:val="32"/>
          <w:szCs w:val="32"/>
        </w:rPr>
        <w:t>同部署、同推进、同督促、同考核、同奖惩，</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带头依法办事。</w:t>
      </w:r>
      <w:r>
        <w:rPr>
          <w:rFonts w:hint="eastAsia" w:ascii="仿宋_GB2312" w:hAnsi="仿宋_GB2312" w:eastAsia="仿宋_GB2312" w:cs="仿宋_GB2312"/>
          <w:color w:val="auto"/>
          <w:sz w:val="32"/>
          <w:szCs w:val="32"/>
          <w:lang w:val="en-US" w:eastAsia="zh-CN"/>
        </w:rPr>
        <w:t>明确</w:t>
      </w:r>
      <w:r>
        <w:rPr>
          <w:rFonts w:hint="eastAsia" w:ascii="仿宋_GB2312" w:hAnsi="仿宋_GB2312" w:eastAsia="仿宋_GB2312" w:cs="仿宋_GB2312"/>
          <w:color w:val="auto"/>
          <w:sz w:val="32"/>
          <w:szCs w:val="32"/>
          <w:lang w:eastAsia="zh-CN"/>
        </w:rPr>
        <w:t>了</w:t>
      </w:r>
      <w:r>
        <w:rPr>
          <w:rFonts w:hint="eastAsia" w:ascii="仿宋_GB2312" w:hAnsi="仿宋_GB2312" w:eastAsia="仿宋_GB2312" w:cs="仿宋_GB2312"/>
          <w:color w:val="auto"/>
          <w:sz w:val="32"/>
          <w:szCs w:val="32"/>
        </w:rPr>
        <w:t>法治建设</w:t>
      </w:r>
      <w:r>
        <w:rPr>
          <w:rFonts w:hint="eastAsia" w:ascii="仿宋_GB2312" w:hAnsi="仿宋_GB2312" w:eastAsia="仿宋_GB2312" w:cs="仿宋_GB2312"/>
          <w:color w:val="auto"/>
          <w:sz w:val="32"/>
          <w:szCs w:val="32"/>
          <w:lang w:eastAsia="zh-CN"/>
        </w:rPr>
        <w:t>分管领导及</w:t>
      </w:r>
      <w:r>
        <w:rPr>
          <w:rFonts w:hint="eastAsia" w:ascii="仿宋_GB2312" w:hAnsi="仿宋_GB2312" w:eastAsia="仿宋_GB2312" w:cs="仿宋_GB2312"/>
          <w:color w:val="auto"/>
          <w:sz w:val="32"/>
          <w:szCs w:val="32"/>
        </w:rPr>
        <w:t>联络员</w:t>
      </w:r>
      <w:r>
        <w:rPr>
          <w:rFonts w:hint="eastAsia" w:ascii="仿宋_GB2312" w:hAnsi="仿宋_GB2312" w:eastAsia="仿宋_GB2312" w:cs="仿宋_GB2312"/>
          <w:color w:val="auto"/>
          <w:sz w:val="32"/>
          <w:szCs w:val="32"/>
          <w:lang w:eastAsia="zh-CN"/>
        </w:rPr>
        <w:t>专岗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w:t>
      </w:r>
      <w:r>
        <w:rPr>
          <w:rFonts w:hint="eastAsia" w:ascii="仿宋_GB2312" w:hAnsi="仿宋_GB2312" w:eastAsia="仿宋_GB2312" w:cs="仿宋_GB2312"/>
          <w:color w:val="auto"/>
          <w:sz w:val="32"/>
          <w:szCs w:val="32"/>
          <w:lang w:eastAsia="zh-CN"/>
        </w:rPr>
        <w:t>负责对接依法治县办</w:t>
      </w:r>
      <w:r>
        <w:rPr>
          <w:rFonts w:hint="eastAsia" w:ascii="仿宋_GB2312" w:hAnsi="仿宋_GB2312" w:eastAsia="仿宋_GB2312" w:cs="仿宋_GB2312"/>
          <w:color w:val="auto"/>
          <w:sz w:val="32"/>
          <w:szCs w:val="32"/>
          <w:lang w:val="en-US" w:eastAsia="zh-CN"/>
        </w:rPr>
        <w:t>和协调处理日常事宜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确保各项工作任务落地落实。</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宋体" w:hAnsi="宋体" w:eastAsia="仿宋_GB2312" w:cs="仿宋_GB2312"/>
          <w:sz w:val="32"/>
          <w:szCs w:val="32"/>
          <w:lang w:eastAsia="zh-CN"/>
        </w:rPr>
      </w:pPr>
      <w:r>
        <w:rPr>
          <w:rFonts w:hint="eastAsia" w:ascii="宋体" w:hAnsi="宋体" w:eastAsia="仿宋_GB2312" w:cs="仿宋_GB2312"/>
          <w:sz w:val="32"/>
          <w:szCs w:val="32"/>
          <w:lang w:val="en-US" w:eastAsia="zh-CN"/>
        </w:rPr>
        <w:t>一是持续学习贯彻好习近平法治思想。</w:t>
      </w:r>
      <w:r>
        <w:rPr>
          <w:rFonts w:hint="eastAsia" w:ascii="宋体" w:hAnsi="宋体" w:eastAsia="仿宋_GB2312" w:cs="仿宋_GB2312"/>
          <w:sz w:val="32"/>
          <w:szCs w:val="32"/>
        </w:rPr>
        <w:t>将习近平法治思想纳入</w:t>
      </w:r>
      <w:r>
        <w:rPr>
          <w:rFonts w:hint="eastAsia" w:ascii="宋体" w:hAnsi="宋体" w:eastAsia="仿宋_GB2312" w:cs="仿宋_GB2312"/>
          <w:sz w:val="32"/>
          <w:szCs w:val="32"/>
          <w:lang w:val="en-US" w:eastAsia="zh-CN"/>
        </w:rPr>
        <w:t>党委中心组</w:t>
      </w:r>
      <w:r>
        <w:rPr>
          <w:rFonts w:hint="eastAsia" w:ascii="仿宋_GB2312" w:hAnsi="仿宋_GB2312" w:eastAsia="仿宋_GB2312" w:cs="仿宋_GB2312"/>
          <w:color w:val="auto"/>
          <w:sz w:val="32"/>
          <w:szCs w:val="32"/>
          <w:lang w:val="en-US" w:eastAsia="zh-CN"/>
        </w:rPr>
        <w:t>集体学习重点内容，</w:t>
      </w:r>
      <w:r>
        <w:rPr>
          <w:rFonts w:hint="eastAsia" w:ascii="宋体" w:hAnsi="宋体" w:eastAsia="仿宋_GB2312" w:cs="仿宋_GB2312"/>
          <w:sz w:val="32"/>
          <w:szCs w:val="32"/>
          <w:lang w:val="en-US" w:eastAsia="zh-CN"/>
        </w:rPr>
        <w:t>同时在乡</w:t>
      </w:r>
      <w:r>
        <w:rPr>
          <w:rFonts w:hint="eastAsia" w:ascii="宋体" w:hAnsi="宋体" w:eastAsia="仿宋_GB2312" w:cs="仿宋_GB2312"/>
          <w:sz w:val="32"/>
          <w:szCs w:val="32"/>
          <w:lang w:eastAsia="zh-CN"/>
        </w:rPr>
        <w:t>法治</w:t>
      </w:r>
      <w:r>
        <w:rPr>
          <w:rFonts w:hint="eastAsia" w:ascii="宋体" w:hAnsi="宋体" w:eastAsia="仿宋_GB2312" w:cs="仿宋_GB2312"/>
          <w:sz w:val="32"/>
          <w:szCs w:val="32"/>
          <w:lang w:val="en-US" w:eastAsia="zh-CN"/>
        </w:rPr>
        <w:t>宣传角</w:t>
      </w:r>
      <w:r>
        <w:rPr>
          <w:rFonts w:hint="eastAsia" w:ascii="宋体" w:hAnsi="宋体" w:eastAsia="仿宋_GB2312" w:cs="仿宋_GB2312"/>
          <w:sz w:val="32"/>
          <w:szCs w:val="32"/>
          <w:lang w:eastAsia="zh-CN"/>
        </w:rPr>
        <w:t>、各村法治阵地设立了习近平法治思想专栏，宣传</w:t>
      </w:r>
      <w:r>
        <w:rPr>
          <w:rFonts w:hint="eastAsia" w:ascii="宋体" w:hAnsi="宋体" w:eastAsia="仿宋_GB2312" w:cs="仿宋_GB2312"/>
          <w:sz w:val="32"/>
          <w:szCs w:val="32"/>
        </w:rPr>
        <w:t>习近平总书记在中央全面依法治国工作会议上的重要讲话和关于法治建设的重要指示精神</w:t>
      </w:r>
      <w:r>
        <w:rPr>
          <w:rFonts w:hint="eastAsia" w:ascii="宋体" w:hAnsi="宋体"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推动习近平法治思想深入人心。</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仿宋_GB2312" w:hAnsi="仿宋_GB2312" w:eastAsia="仿宋_GB2312" w:cs="仿宋_GB2312"/>
          <w:b w:val="0"/>
          <w:bCs w:val="0"/>
          <w:i w:val="0"/>
          <w:caps w:val="0"/>
          <w:color w:val="333333"/>
          <w:spacing w:val="0"/>
          <w:kern w:val="2"/>
          <w:sz w:val="32"/>
          <w:szCs w:val="32"/>
          <w:highlight w:val="none"/>
          <w:shd w:val="clear" w:color="auto" w:fill="auto"/>
          <w:lang w:val="en-US" w:eastAsia="zh-CN" w:bidi="ar"/>
        </w:rPr>
      </w:pPr>
      <w:r>
        <w:rPr>
          <w:rFonts w:hint="eastAsia" w:ascii="仿宋_GB2312" w:hAnsi="仿宋_GB2312" w:eastAsia="仿宋_GB2312" w:cs="仿宋_GB2312"/>
          <w:color w:val="auto"/>
          <w:sz w:val="32"/>
          <w:szCs w:val="32"/>
          <w:lang w:val="en-US" w:eastAsia="zh-CN"/>
        </w:rPr>
        <w:t>二是</w:t>
      </w:r>
      <w:r>
        <w:rPr>
          <w:rFonts w:hint="eastAsia" w:ascii="仿宋_GB2312" w:hAnsi="仿宋_GB2312" w:eastAsia="仿宋_GB2312" w:cs="仿宋_GB2312"/>
          <w:color w:val="auto"/>
          <w:sz w:val="32"/>
          <w:szCs w:val="32"/>
        </w:rPr>
        <w:t>切实</w:t>
      </w:r>
      <w:r>
        <w:rPr>
          <w:rFonts w:hint="eastAsia" w:ascii="仿宋_GB2312" w:hAnsi="仿宋_GB2312" w:eastAsia="仿宋_GB2312" w:cs="仿宋_GB2312"/>
          <w:color w:val="auto"/>
          <w:sz w:val="32"/>
          <w:szCs w:val="32"/>
          <w:lang w:val="en-US" w:eastAsia="zh-CN"/>
        </w:rPr>
        <w:t>抓好依法行政和依法决策。聚焦领导干部关键少数，</w:t>
      </w:r>
      <w:r>
        <w:rPr>
          <w:rFonts w:hint="eastAsia" w:ascii="仿宋_GB2312" w:hAnsi="仿宋_GB2312" w:eastAsia="仿宋_GB2312" w:cs="仿宋_GB2312"/>
          <w:color w:val="auto"/>
          <w:kern w:val="2"/>
          <w:sz w:val="32"/>
          <w:szCs w:val="32"/>
          <w:lang w:val="en-US" w:eastAsia="zh-CN" w:bidi="ar-SA"/>
        </w:rPr>
        <w:t>不断提高党内法律法规的执行力和依法办事的意识。</w:t>
      </w:r>
      <w:r>
        <w:rPr>
          <w:rFonts w:hint="eastAsia" w:ascii="仿宋_GB2312" w:hAnsi="仿宋_GB2312" w:eastAsia="仿宋_GB2312" w:cs="仿宋_GB2312"/>
          <w:b w:val="0"/>
          <w:bCs w:val="0"/>
          <w:i w:val="0"/>
          <w:caps w:val="0"/>
          <w:color w:val="333333"/>
          <w:spacing w:val="0"/>
          <w:kern w:val="2"/>
          <w:sz w:val="32"/>
          <w:szCs w:val="32"/>
          <w:highlight w:val="none"/>
          <w:shd w:val="clear" w:color="auto" w:fill="auto"/>
          <w:lang w:val="en-US" w:eastAsia="zh-CN" w:bidi="ar"/>
        </w:rPr>
        <w:t>积极探索隆坪乡法制审核工作，完善行政决策程序，推进行政决策科学化、民主化、法治化。</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left"/>
        <w:textAlignment w:val="auto"/>
        <w:rPr>
          <w:rFonts w:hint="default"/>
          <w:lang w:val="en-US"/>
        </w:rPr>
      </w:pPr>
      <w:r>
        <w:rPr>
          <w:rFonts w:hint="eastAsia" w:ascii="仿宋_GB2312" w:hAnsi="仿宋_GB2312" w:eastAsia="仿宋_GB2312" w:cs="仿宋_GB2312"/>
          <w:b w:val="0"/>
          <w:bCs w:val="0"/>
          <w:i w:val="0"/>
          <w:caps w:val="0"/>
          <w:color w:val="333333"/>
          <w:spacing w:val="0"/>
          <w:kern w:val="2"/>
          <w:sz w:val="32"/>
          <w:szCs w:val="32"/>
          <w:highlight w:val="none"/>
          <w:shd w:val="clear" w:color="auto" w:fill="auto"/>
          <w:lang w:val="en-US" w:eastAsia="zh-CN" w:bidi="ar"/>
        </w:rPr>
        <w:t>三是加快推进司法所和执法大队标准化建设。加强场所标准化、队伍标准化、内页标准化的调度，并专题研究部署司法所和执法大队规范化建设，全乡综合行政执法工作有了大幅度改善。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shd w:val="clear" w:color="auto" w:fill="auto"/>
          <w:lang w:val="en-US" w:eastAsia="zh-CN"/>
        </w:rPr>
      </w:pPr>
      <w:r>
        <w:rPr>
          <w:rFonts w:hint="eastAsia" w:ascii="黑体" w:hAnsi="黑体" w:eastAsia="黑体" w:cs="黑体"/>
          <w:b w:val="0"/>
          <w:bCs w:val="0"/>
          <w:sz w:val="32"/>
          <w:szCs w:val="32"/>
          <w:shd w:val="clear" w:color="auto" w:fill="auto"/>
          <w:lang w:val="en-US" w:eastAsia="zh-CN"/>
        </w:rPr>
        <w:t>四、有关意见建议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加强对乡镇合法性审查、行政复议等业务行较强的工作的指导工作。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shd w:val="clear" w:color="auto" w:fill="auto"/>
          <w:lang w:val="en-US" w:eastAsia="zh-CN"/>
        </w:rPr>
      </w:pPr>
      <w:r>
        <w:rPr>
          <w:rFonts w:hint="eastAsia" w:ascii="黑体" w:hAnsi="黑体" w:eastAsia="黑体" w:cs="黑体"/>
          <w:b w:val="0"/>
          <w:bCs w:val="0"/>
          <w:sz w:val="32"/>
          <w:szCs w:val="32"/>
          <w:shd w:val="clear" w:color="auto" w:fill="auto"/>
          <w:lang w:val="en-US" w:eastAsia="zh-CN"/>
        </w:rPr>
        <w:t>五、2025年工作安排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隆坪乡上下将继续学习贯彻习近平法治思想，进一步推动法治政府建设工作再上新台阶。一是继续加强行政执法规范性建设。切实提升乡综合行政执法水平和能力，全面推进我乡综合执法队规范化建设，在规范执法程序方面做到规范执法、文明执法、依法执法，严格做到规范立案、依法合规调查取证、事先告知、审核决定、送达、处罚案件、结案报告等各环节的行政处罚程序。二是</w:t>
      </w:r>
      <w:r>
        <w:rPr>
          <w:rFonts w:hint="default" w:ascii="仿宋_GB2312" w:hAnsi="仿宋_GB2312" w:eastAsia="仿宋_GB2312" w:cs="仿宋_GB2312"/>
          <w:sz w:val="32"/>
          <w:szCs w:val="32"/>
          <w:lang w:val="en-US" w:eastAsia="zh-CN"/>
        </w:rPr>
        <w:t> 进一步加大法治宣传教育力度</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创新宣传方式方法，提高宣传教育的针对性和实效性，不断增强干部群众的法治意识和法治观念。</w:t>
      </w:r>
      <w:r>
        <w:rPr>
          <w:rFonts w:hint="eastAsia" w:ascii="仿宋_GB2312" w:hAnsi="仿宋_GB2312" w:eastAsia="仿宋_GB2312" w:cs="仿宋_GB2312"/>
          <w:sz w:val="32"/>
          <w:szCs w:val="32"/>
          <w:lang w:val="en-US" w:eastAsia="zh-CN"/>
        </w:rPr>
        <w:t>结合乡村文化特色，开展法治文化演出、法治短视频创作等活动，提高群众的参与度和认可度。三是</w:t>
      </w:r>
      <w:r>
        <w:rPr>
          <w:rFonts w:hint="default" w:ascii="仿宋_GB2312" w:hAnsi="仿宋_GB2312" w:eastAsia="仿宋_GB2312" w:cs="仿宋_GB2312"/>
          <w:sz w:val="32"/>
          <w:szCs w:val="32"/>
          <w:lang w:val="en-US" w:eastAsia="zh-CN"/>
        </w:rPr>
        <w:t>加强</w:t>
      </w:r>
      <w:r>
        <w:rPr>
          <w:rFonts w:hint="eastAsia" w:ascii="仿宋_GB2312" w:hAnsi="仿宋_GB2312" w:eastAsia="仿宋_GB2312" w:cs="仿宋_GB2312"/>
          <w:sz w:val="32"/>
          <w:szCs w:val="32"/>
          <w:lang w:val="en-US" w:eastAsia="zh-CN"/>
        </w:rPr>
        <w:t>乡村</w:t>
      </w:r>
      <w:r>
        <w:rPr>
          <w:rFonts w:hint="default" w:ascii="仿宋_GB2312" w:hAnsi="仿宋_GB2312" w:eastAsia="仿宋_GB2312" w:cs="仿宋_GB2312"/>
          <w:sz w:val="32"/>
          <w:szCs w:val="32"/>
          <w:lang w:val="en-US" w:eastAsia="zh-CN"/>
        </w:rPr>
        <w:t>法治</w:t>
      </w:r>
      <w:r>
        <w:rPr>
          <w:rFonts w:hint="eastAsia" w:ascii="仿宋_GB2312" w:hAnsi="仿宋_GB2312" w:eastAsia="仿宋_GB2312" w:cs="仿宋_GB2312"/>
          <w:sz w:val="32"/>
          <w:szCs w:val="32"/>
          <w:lang w:val="en-US" w:eastAsia="zh-CN"/>
        </w:rPr>
        <w:t>队伍的整合和</w:t>
      </w:r>
      <w:r>
        <w:rPr>
          <w:rFonts w:hint="default" w:ascii="仿宋_GB2312" w:hAnsi="仿宋_GB2312" w:eastAsia="仿宋_GB2312" w:cs="仿宋_GB2312"/>
          <w:sz w:val="32"/>
          <w:szCs w:val="32"/>
          <w:lang w:val="en-US" w:eastAsia="zh-CN"/>
        </w:rPr>
        <w:t>建设</w:t>
      </w:r>
      <w:r>
        <w:rPr>
          <w:rFonts w:hint="eastAsia" w:ascii="仿宋_GB2312" w:hAnsi="仿宋_GB2312" w:eastAsia="仿宋_GB2312" w:cs="仿宋_GB2312"/>
          <w:sz w:val="32"/>
          <w:szCs w:val="32"/>
          <w:lang w:val="en-US" w:eastAsia="zh-CN"/>
        </w:rPr>
        <w:t>。加强法律专业</w:t>
      </w:r>
      <w:r>
        <w:rPr>
          <w:rFonts w:hint="default" w:ascii="仿宋_GB2312" w:hAnsi="仿宋_GB2312" w:eastAsia="仿宋_GB2312" w:cs="仿宋_GB2312"/>
          <w:sz w:val="32"/>
          <w:szCs w:val="32"/>
          <w:lang w:val="en-US" w:eastAsia="zh-CN"/>
        </w:rPr>
        <w:t>人才培养和引进，充实法治工作队伍，提高法治工作水平。</w:t>
      </w:r>
      <w:r>
        <w:rPr>
          <w:rFonts w:hint="eastAsia" w:ascii="仿宋_GB2312" w:hAnsi="仿宋_GB2312" w:eastAsia="仿宋_GB2312" w:cs="仿宋_GB2312"/>
          <w:sz w:val="32"/>
          <w:szCs w:val="32"/>
          <w:lang w:val="en-US" w:eastAsia="zh-CN"/>
        </w:rPr>
        <w:t>持续发挥</w:t>
      </w:r>
      <w:r>
        <w:rPr>
          <w:rFonts w:hint="default" w:ascii="仿宋_GB2312" w:hAnsi="仿宋_GB2312" w:eastAsia="仿宋_GB2312" w:cs="仿宋_GB2312"/>
          <w:sz w:val="32"/>
          <w:szCs w:val="32"/>
          <w:lang w:val="en-US" w:eastAsia="zh-CN"/>
        </w:rPr>
        <w:t>“1+N”</w:t>
      </w:r>
      <w:r>
        <w:rPr>
          <w:rFonts w:hint="eastAsia" w:ascii="仿宋_GB2312" w:hAnsi="仿宋_GB2312" w:eastAsia="仿宋_GB2312" w:cs="仿宋_GB2312"/>
          <w:sz w:val="32"/>
          <w:szCs w:val="32"/>
          <w:lang w:val="en-US" w:eastAsia="zh-CN"/>
        </w:rPr>
        <w:t>工作模式，</w:t>
      </w:r>
      <w:r>
        <w:rPr>
          <w:rFonts w:hint="default" w:ascii="仿宋_GB2312" w:hAnsi="仿宋_GB2312" w:eastAsia="仿宋_GB2312" w:cs="仿宋_GB2312"/>
          <w:sz w:val="32"/>
          <w:szCs w:val="32"/>
          <w:lang w:val="en-US" w:eastAsia="zh-CN"/>
        </w:rPr>
        <w:t>健全基层法治体系，充分</w:t>
      </w:r>
      <w:r>
        <w:rPr>
          <w:rFonts w:hint="eastAsia" w:ascii="仿宋_GB2312" w:hAnsi="仿宋_GB2312" w:eastAsia="仿宋_GB2312" w:cs="仿宋_GB2312"/>
          <w:sz w:val="32"/>
          <w:szCs w:val="32"/>
          <w:lang w:val="en-US" w:eastAsia="zh-CN"/>
        </w:rPr>
        <w:t>用好</w:t>
      </w:r>
      <w:r>
        <w:rPr>
          <w:rFonts w:hint="default" w:ascii="仿宋_GB2312" w:hAnsi="仿宋_GB2312" w:eastAsia="仿宋_GB2312" w:cs="仿宋_GB2312"/>
          <w:sz w:val="32"/>
          <w:szCs w:val="32"/>
          <w:lang w:val="en-US" w:eastAsia="zh-CN"/>
        </w:rPr>
        <w:t>法律顾问、农村“法律明白人”</w:t>
      </w:r>
      <w:r>
        <w:rPr>
          <w:rFonts w:hint="eastAsia" w:ascii="仿宋_GB2312" w:hAnsi="仿宋_GB2312" w:eastAsia="仿宋_GB2312" w:cs="仿宋_GB2312"/>
          <w:sz w:val="32"/>
          <w:szCs w:val="32"/>
          <w:lang w:val="en-US" w:eastAsia="zh-CN"/>
        </w:rPr>
        <w:t>、两级人民调解员</w:t>
      </w:r>
      <w:r>
        <w:rPr>
          <w:rFonts w:hint="default" w:ascii="仿宋_GB2312" w:hAnsi="仿宋_GB2312" w:eastAsia="仿宋_GB2312" w:cs="仿宋_GB2312"/>
          <w:sz w:val="32"/>
          <w:szCs w:val="32"/>
          <w:lang w:val="en-US" w:eastAsia="zh-CN"/>
        </w:rPr>
        <w:t>在乡村法治中的重要作用</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MmZlMGZmOGQ2ZWY0MjEzNTk4MmI5NzZhZGZmOGQifQ=="/>
  </w:docVars>
  <w:rsids>
    <w:rsidRoot w:val="00000000"/>
    <w:rsid w:val="0AF90380"/>
    <w:rsid w:val="127A3632"/>
    <w:rsid w:val="16DA690C"/>
    <w:rsid w:val="3A3B4AAC"/>
    <w:rsid w:val="3FFCE3C6"/>
    <w:rsid w:val="4364249D"/>
    <w:rsid w:val="440E3217"/>
    <w:rsid w:val="44FD4773"/>
    <w:rsid w:val="588704F9"/>
    <w:rsid w:val="5CE7F5E0"/>
    <w:rsid w:val="5FCE4022"/>
    <w:rsid w:val="7CF905B0"/>
    <w:rsid w:val="AFE6D8A0"/>
    <w:rsid w:val="CEFFF766"/>
    <w:rsid w:val="DFBEA434"/>
    <w:rsid w:val="F3039C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style>
  <w:style w:type="paragraph" w:styleId="5">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2450</Words>
  <Characters>2495</Characters>
  <Lines>0</Lines>
  <Paragraphs>0</Paragraphs>
  <TotalTime>0</TotalTime>
  <ScaleCrop>false</ScaleCrop>
  <LinksUpToDate>false</LinksUpToDate>
  <CharactersWithSpaces>2560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2024-12-14T19:02:48Z</dcterms:created>
  <dc:creator>zbcz</dc:creator>
  <cp:lastModifiedBy>WPS_1693216211</cp:lastModifiedBy>
  <dcterms:modified xsi:type="dcterms:W3CDTF">2025-02-14T03:25:43Z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403C9E2693FC46DA906FA661699C4965_13</vt:lpwstr>
  </property>
  <property fmtid="{D5CDD505-2E9C-101B-9397-08002B2CF9AE}" pid="4" name="KSOTemplateDocerSaveRecord">
    <vt:lpwstr>eyJoZGlkIjoiOWZlZWNiNmJjNmU4ZGExOTRiYTRmOWQ3ODExYThhYjAiLCJ1c2VySWQiOiI3NTI1NDI2In0=</vt:lpwstr>
  </property>
</Properties>
</file>