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8EFF4">
      <w:pPr>
        <w:keepNext w:val="0"/>
        <w:keepLines w:val="0"/>
        <w:widowControl/>
        <w:suppressLineNumbers w:val="0"/>
        <w:jc w:val="center"/>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良村镇2024年法治政府建设工作情况</w:t>
      </w:r>
    </w:p>
    <w:p w14:paraId="48AD5F39">
      <w:pPr>
        <w:keepNext w:val="0"/>
        <w:keepLines w:val="0"/>
        <w:widowControl/>
        <w:suppressLineNumbers w:val="0"/>
        <w:ind w:firstLine="620" w:firstLineChars="200"/>
        <w:jc w:val="left"/>
        <w:rPr>
          <w:rFonts w:hint="eastAsia" w:ascii="仿宋_GB2312" w:hAnsi="仿宋_GB2312" w:eastAsia="仿宋_GB2312" w:cs="仿宋_GB2312"/>
          <w:color w:val="000000"/>
          <w:kern w:val="0"/>
          <w:sz w:val="31"/>
          <w:szCs w:val="31"/>
          <w:lang w:val="en-US" w:eastAsia="zh-CN" w:bidi="ar"/>
        </w:rPr>
      </w:pPr>
    </w:p>
    <w:p w14:paraId="4EAA9BC6">
      <w:pPr>
        <w:keepNext w:val="0"/>
        <w:keepLines w:val="0"/>
        <w:pageBreakBefore w:val="0"/>
        <w:widowControl/>
        <w:suppressLineNumbers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2024年，</w:t>
      </w:r>
      <w:r>
        <w:rPr>
          <w:rFonts w:hint="eastAsia" w:ascii="仿宋_GB2312" w:hAnsi="仿宋_GB2312" w:eastAsia="仿宋_GB2312" w:cs="仿宋_GB2312"/>
          <w:kern w:val="0"/>
          <w:sz w:val="32"/>
          <w:szCs w:val="32"/>
          <w:lang w:val="en-US" w:eastAsia="zh-CN" w:bidi="ar"/>
        </w:rPr>
        <w:t>良村镇在县委、县政府的坚强领导下，坚持以习近平新时代中国特色社会主义思想为指导，深入学习贯彻习近平法治思想，聚焦党的二十大、二十届三中全会法治建设战略部署，努力增强“四个意识”、坚定“四个自信”、做到“两个维护”，</w:t>
      </w:r>
      <w:r>
        <w:rPr>
          <w:rFonts w:hint="eastAsia" w:ascii="仿宋_GB2312" w:hAnsi="仿宋_GB2312" w:eastAsia="仿宋_GB2312" w:cs="仿宋_GB2312"/>
          <w:color w:val="000000"/>
          <w:kern w:val="0"/>
          <w:sz w:val="32"/>
          <w:szCs w:val="32"/>
          <w:lang w:val="en-US" w:eastAsia="zh-CN" w:bidi="ar"/>
        </w:rPr>
        <w:t xml:space="preserve">有力提升了良村镇依法行政、依法履职水平。现将良村镇2024年法治工作总结报告如下。 </w:t>
      </w:r>
    </w:p>
    <w:p w14:paraId="07C7F3AD">
      <w:pPr>
        <w:keepNext w:val="0"/>
        <w:keepLines w:val="0"/>
        <w:pageBreakBefore w:val="0"/>
        <w:widowControl/>
        <w:numPr>
          <w:ilvl w:val="0"/>
          <w:numId w:val="0"/>
        </w:numPr>
        <w:suppressLineNumbers w:val="0"/>
        <w:kinsoku/>
        <w:wordWrap/>
        <w:overflowPunct w:val="0"/>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kern w:val="2"/>
          <w:sz w:val="32"/>
          <w:szCs w:val="32"/>
          <w:lang w:val="en-US" w:eastAsia="zh-CN" w:bidi="ar"/>
        </w:rPr>
      </w:pPr>
      <w:r>
        <w:rPr>
          <w:rStyle w:val="5"/>
          <w:rFonts w:hint="eastAsia" w:ascii="仿宋_GB2312" w:hAnsi="仿宋_GB2312" w:eastAsia="仿宋_GB2312" w:cs="仿宋_GB2312"/>
          <w:color w:val="000000"/>
          <w:kern w:val="0"/>
          <w:sz w:val="32"/>
          <w:szCs w:val="32"/>
          <w:lang w:val="en-US" w:eastAsia="zh-CN" w:bidi="ar"/>
        </w:rPr>
        <w:t>（一）全面加强党的领导，推动良村镇各项工作在法治轨道上运行。一是加强组织领导，落实法治建设责任。</w:t>
      </w:r>
      <w:r>
        <w:rPr>
          <w:rFonts w:hint="eastAsia" w:ascii="仿宋_GB2312" w:hAnsi="仿宋_GB2312" w:eastAsia="仿宋_GB2312" w:cs="仿宋_GB2312"/>
          <w:kern w:val="2"/>
          <w:sz w:val="32"/>
          <w:szCs w:val="32"/>
          <w:lang w:val="en-US" w:eastAsia="zh-CN" w:bidi="ar"/>
        </w:rPr>
        <w:t>积极成立法治建设领导小组，将法治政府建设工作纳入年度工作计划，与业务工作同部署、同检查、同考核。定期召开学习会议，研究解决法治建设工作中的重大问题，确保工作有序推进。</w:t>
      </w:r>
      <w:r>
        <w:rPr>
          <w:rStyle w:val="5"/>
          <w:rFonts w:hint="eastAsia" w:ascii="仿宋_GB2312" w:hAnsi="仿宋_GB2312" w:eastAsia="仿宋_GB2312" w:cs="仿宋_GB2312"/>
          <w:color w:val="000000"/>
          <w:kern w:val="0"/>
          <w:sz w:val="32"/>
          <w:szCs w:val="32"/>
          <w:lang w:val="en-US" w:eastAsia="zh-CN" w:bidi="ar"/>
        </w:rPr>
        <w:t>二是认真学习贯彻习近平法治思想。</w:t>
      </w:r>
      <w:r>
        <w:rPr>
          <w:rFonts w:hint="eastAsia" w:ascii="仿宋_GB2312" w:hAnsi="仿宋_GB2312" w:eastAsia="仿宋_GB2312" w:cs="仿宋_GB2312"/>
          <w:color w:val="000000"/>
          <w:kern w:val="2"/>
          <w:sz w:val="32"/>
          <w:szCs w:val="32"/>
          <w:lang w:val="en-US" w:eastAsia="zh-CN" w:bidi="ar"/>
        </w:rPr>
        <w:t>镇党委把深入学习宣传贯彻习近平法治思想作为重要政治任务，部署开展多种形式的学习贯彻活动，引导全体党员干部自觉以习近平法治思想武装头脑、指导实践、推动工作。将学习贯彻习近平法治思想作为重点内容纳入党组理论学习中心组学习计划，自觉把习近平法治思想和中央全面依法治国工作会议精神以及宪法的学习纳入党委中心组学习、党机关支部集体学习和集中学习内容中。以深入学习贯彻党的二十大、党的二十届三中全会精神为主线，加强干部职工思想教育工作，积极引导干部职工深刻领悟“两个确立”的决定性意义，增强“四个意识”、坚定“四个自信”、做到“两个维护”，自觉把思想和行动统一到党的二十大精神上来，切实做到“感党恩、听党话、跟党走”。</w:t>
      </w:r>
      <w:r>
        <w:rPr>
          <w:rStyle w:val="5"/>
          <w:rFonts w:hint="eastAsia" w:ascii="仿宋_GB2312" w:hAnsi="仿宋_GB2312" w:eastAsia="仿宋_GB2312" w:cs="仿宋_GB2312"/>
          <w:color w:val="000000"/>
          <w:kern w:val="0"/>
          <w:sz w:val="32"/>
          <w:szCs w:val="32"/>
          <w:lang w:val="en-US" w:eastAsia="zh-CN" w:bidi="ar"/>
        </w:rPr>
        <w:t>三是切实履行推进法治建设第一责任人职责。</w:t>
      </w:r>
      <w:r>
        <w:rPr>
          <w:rFonts w:hint="eastAsia" w:ascii="仿宋_GB2312" w:hAnsi="仿宋_GB2312" w:eastAsia="仿宋_GB2312" w:cs="仿宋_GB2312"/>
          <w:color w:val="000000"/>
          <w:kern w:val="2"/>
          <w:sz w:val="32"/>
          <w:szCs w:val="32"/>
          <w:lang w:val="en-US" w:eastAsia="zh-CN" w:bidi="ar"/>
        </w:rPr>
        <w:t>党委书记、镇长严格落实《党政主要负责人履行推进法治建设第一责任人职责规定》，将推进法治建设摆在事关工作全局的重要位置，做好法治建设第一责任人职责，自觉做尊法学法守法用法的模范。党委带头坚持依法办事，牢固树立正确的权力观，严格依法依规办事，坚持将权力行使在阳光下进行，确保重大事项通过集体决策。</w:t>
      </w:r>
    </w:p>
    <w:p w14:paraId="174BC471">
      <w:pPr>
        <w:keepNext w:val="0"/>
        <w:keepLines w:val="0"/>
        <w:pageBreakBefore w:val="0"/>
        <w:widowControl/>
        <w:numPr>
          <w:ilvl w:val="0"/>
          <w:numId w:val="0"/>
        </w:numPr>
        <w:suppressLineNumbers w:val="0"/>
        <w:kinsoku/>
        <w:wordWrap/>
        <w:overflowPunct w:val="0"/>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kern w:val="2"/>
          <w:sz w:val="32"/>
          <w:szCs w:val="32"/>
          <w:lang w:val="en-US" w:eastAsia="zh-CN" w:bidi="ar"/>
        </w:rPr>
      </w:pPr>
      <w:r>
        <w:rPr>
          <w:rStyle w:val="5"/>
          <w:rFonts w:hint="eastAsia" w:ascii="仿宋_GB2312" w:hAnsi="仿宋_GB2312" w:eastAsia="仿宋_GB2312" w:cs="仿宋_GB2312"/>
          <w:kern w:val="0"/>
          <w:sz w:val="32"/>
          <w:szCs w:val="32"/>
          <w:lang w:val="en-US" w:eastAsia="zh-CN" w:bidi="ar"/>
        </w:rPr>
        <w:t>（二）全面加强法治体系，推进全镇法治治理能力水平。</w:t>
      </w:r>
      <w:r>
        <w:rPr>
          <w:rStyle w:val="5"/>
          <w:rFonts w:hint="eastAsia" w:ascii="仿宋_GB2312" w:hAnsi="仿宋_GB2312" w:eastAsia="仿宋_GB2312" w:cs="仿宋_GB2312"/>
          <w:color w:val="000000"/>
          <w:kern w:val="0"/>
          <w:sz w:val="32"/>
          <w:szCs w:val="32"/>
          <w:lang w:val="en-US" w:eastAsia="zh-CN" w:bidi="ar"/>
        </w:rPr>
        <w:t>一是健全学法用法长效机制。</w:t>
      </w:r>
      <w:r>
        <w:rPr>
          <w:rFonts w:hint="eastAsia" w:ascii="仿宋_GB2312" w:hAnsi="仿宋_GB2312" w:eastAsia="仿宋_GB2312" w:cs="仿宋_GB2312"/>
          <w:color w:val="000000"/>
          <w:kern w:val="2"/>
          <w:sz w:val="32"/>
          <w:szCs w:val="32"/>
          <w:lang w:val="en-US" w:eastAsia="zh-CN" w:bidi="ar"/>
        </w:rPr>
        <w:t>制定下发2024年度党委（中心组）学习计划及党机关支部学习计划，统筹安排必学内容，并认真组织实施，既紧扣学习重点，又结合工作实际。通过开展法治培训、法律宣讲、警示教育、法律进机关等形式多样的活动，将学法守法用法贯穿到日常工作中，增强全镇干部职工的法律意识。同时，组织干部积极参加“学习强国”、干部网络学院等平台学习，自主完成在线学习和在线测试，通过常态化的理论学习有效提升了党员干部的理论素养。</w:t>
      </w:r>
      <w:r>
        <w:rPr>
          <w:rStyle w:val="5"/>
          <w:rFonts w:hint="eastAsia" w:ascii="仿宋_GB2312" w:hAnsi="仿宋_GB2312" w:eastAsia="仿宋_GB2312" w:cs="仿宋_GB2312"/>
          <w:color w:val="000000"/>
          <w:kern w:val="0"/>
          <w:sz w:val="32"/>
          <w:szCs w:val="32"/>
          <w:lang w:val="en-US" w:eastAsia="zh-CN" w:bidi="ar"/>
        </w:rPr>
        <w:t>二是坚持多措并举落实普法宣传。</w:t>
      </w:r>
      <w:r>
        <w:rPr>
          <w:rFonts w:hint="eastAsia" w:ascii="仿宋_GB2312" w:hAnsi="仿宋_GB2312" w:eastAsia="仿宋_GB2312" w:cs="仿宋_GB2312"/>
          <w:kern w:val="2"/>
          <w:sz w:val="32"/>
          <w:szCs w:val="32"/>
          <w:lang w:val="en-US" w:eastAsia="zh-CN" w:bidi="ar"/>
        </w:rPr>
        <w:t>利用“党内法规宣传月”“国家安全日”“宪法宣传周”等重要时间节点，通过集中学习、设立咨询台、发放宣传资料等方式，向法律明白人、广大群众宣传《中华人民共和国民法典》、《中华人民共和国宪法》等法律法规，进一步提高了法律明白人、广大群众的法治意识和法律素养。</w:t>
      </w:r>
      <w:r>
        <w:rPr>
          <w:rFonts w:hint="eastAsia" w:ascii="仿宋_GB2312" w:hAnsi="仿宋_GB2312" w:eastAsia="仿宋_GB2312" w:cs="仿宋_GB2312"/>
          <w:color w:val="000000"/>
          <w:kern w:val="2"/>
          <w:sz w:val="32"/>
          <w:szCs w:val="32"/>
          <w:lang w:val="en-US" w:eastAsia="zh-CN" w:bidi="ar"/>
        </w:rPr>
        <w:t>全年，良村镇共组织法律明白人集中学习两次、开展普法宣传活动6场次、派发宣传单1000余张、悬挂宣传横幅16条、入户宣传100余户、解答法律咨询60余人次。</w:t>
      </w:r>
    </w:p>
    <w:p w14:paraId="4E0EF6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000000"/>
          <w:kern w:val="2"/>
          <w:sz w:val="32"/>
          <w:szCs w:val="32"/>
          <w:lang w:val="en-US" w:eastAsia="zh-CN" w:bidi="ar"/>
        </w:rPr>
      </w:pPr>
      <w:r>
        <w:rPr>
          <w:rStyle w:val="5"/>
          <w:rFonts w:hint="eastAsia" w:ascii="仿宋_GB2312" w:hAnsi="仿宋_GB2312" w:eastAsia="仿宋_GB2312" w:cs="仿宋_GB2312"/>
          <w:kern w:val="0"/>
          <w:sz w:val="32"/>
          <w:szCs w:val="32"/>
          <w:lang w:val="en-US" w:eastAsia="zh-CN" w:bidi="ar"/>
        </w:rPr>
        <w:t>（三）全面推进良法善治，不断强化依法行政制度建设。</w:t>
      </w:r>
      <w:r>
        <w:rPr>
          <w:rStyle w:val="5"/>
          <w:rFonts w:hint="eastAsia" w:ascii="仿宋_GB2312" w:hAnsi="仿宋_GB2312" w:eastAsia="仿宋_GB2312" w:cs="仿宋_GB2312"/>
          <w:color w:val="000000"/>
          <w:kern w:val="0"/>
          <w:sz w:val="32"/>
          <w:szCs w:val="32"/>
          <w:lang w:val="en-US" w:eastAsia="zh-CN" w:bidi="ar"/>
        </w:rPr>
        <w:t>一是依法化解矛盾纠纷，促进平安兴国建设。</w:t>
      </w:r>
      <w:r>
        <w:rPr>
          <w:rFonts w:hint="eastAsia" w:ascii="仿宋_GB2312" w:hAnsi="仿宋_GB2312" w:eastAsia="仿宋_GB2312" w:cs="仿宋_GB2312"/>
          <w:color w:val="000000"/>
          <w:kern w:val="2"/>
          <w:sz w:val="32"/>
          <w:szCs w:val="32"/>
          <w:lang w:val="en-US" w:eastAsia="zh-CN" w:bidi="ar"/>
        </w:rPr>
        <w:t>为进一步提高良村镇治理体系和治理能力，打通服务群众“最后一公里”，有效解决群众生活中涉法、涉诉问题，引导群众依法依规维护合法权益。自司法局规范化建设以来，公共法律服务站免费提供法律咨询服务，参与矛盾纠纷调解，并组织律师开展法律知识讲座、解答法律问题，为群众提供“一站式”维权法律服务平台。同时，通过“12348”公共法律服务热线平台，为群众解答日常生产生活中遇到的法律问题，并根据群众实际需求提供多元化的法律咨询和法律指引服务，给广大群众提供“随时随地随身”的公共法律服务</w:t>
      </w:r>
      <w:r>
        <w:rPr>
          <w:rFonts w:hint="eastAsia" w:ascii="仿宋_GB2312" w:hAnsi="仿宋_GB2312" w:eastAsia="仿宋_GB2312" w:cs="仿宋_GB2312"/>
          <w:b w:val="0"/>
          <w:bCs w:val="0"/>
          <w:color w:val="000000"/>
          <w:kern w:val="2"/>
          <w:sz w:val="32"/>
          <w:szCs w:val="32"/>
          <w:lang w:val="en-US" w:eastAsia="zh-CN" w:bidi="ar"/>
        </w:rPr>
        <w:t>。</w:t>
      </w:r>
      <w:r>
        <w:rPr>
          <w:rStyle w:val="5"/>
          <w:rFonts w:hint="eastAsia" w:ascii="仿宋_GB2312" w:hAnsi="仿宋_GB2312" w:eastAsia="仿宋_GB2312" w:cs="仿宋_GB2312"/>
          <w:b w:val="0"/>
          <w:bCs w:val="0"/>
          <w:color w:val="000000"/>
          <w:kern w:val="0"/>
          <w:sz w:val="32"/>
          <w:szCs w:val="32"/>
          <w:lang w:val="en-US" w:eastAsia="zh-CN" w:bidi="ar"/>
        </w:rPr>
        <w:t>一是</w:t>
      </w:r>
      <w:r>
        <w:rPr>
          <w:rFonts w:hint="eastAsia" w:ascii="仿宋_GB2312" w:hAnsi="仿宋_GB2312" w:eastAsia="仿宋_GB2312" w:cs="仿宋_GB2312"/>
          <w:b w:val="0"/>
          <w:bCs w:val="0"/>
          <w:color w:val="000000"/>
          <w:kern w:val="2"/>
          <w:sz w:val="32"/>
          <w:szCs w:val="32"/>
          <w:lang w:val="en-US" w:eastAsia="zh-CN" w:bidi="ar"/>
        </w:rPr>
        <w:t>提</w:t>
      </w:r>
      <w:r>
        <w:rPr>
          <w:rFonts w:hint="eastAsia" w:ascii="仿宋_GB2312" w:hAnsi="仿宋_GB2312" w:eastAsia="仿宋_GB2312" w:cs="仿宋_GB2312"/>
          <w:color w:val="000000"/>
          <w:kern w:val="2"/>
          <w:sz w:val="32"/>
          <w:szCs w:val="32"/>
          <w:lang w:val="en-US" w:eastAsia="zh-CN" w:bidi="ar"/>
        </w:rPr>
        <w:t>供法律指引。宣传法律业务的受理范围、程序及方式，引导群众办理法律咨询、法律指引、法律援助、矛盾化解等业务并组织各类法律讲座、培训和宣传活动，提高干部群众对法律知识的知晓度</w:t>
      </w:r>
      <w:r>
        <w:rPr>
          <w:rFonts w:hint="eastAsia" w:ascii="仿宋_GB2312" w:hAnsi="仿宋_GB2312" w:eastAsia="仿宋_GB2312" w:cs="仿宋_GB2312"/>
          <w:b w:val="0"/>
          <w:bCs w:val="0"/>
          <w:color w:val="000000"/>
          <w:kern w:val="2"/>
          <w:sz w:val="32"/>
          <w:szCs w:val="32"/>
          <w:lang w:val="en-US" w:eastAsia="zh-CN" w:bidi="ar"/>
        </w:rPr>
        <w:t>。</w:t>
      </w:r>
      <w:r>
        <w:rPr>
          <w:rStyle w:val="5"/>
          <w:rFonts w:hint="eastAsia" w:ascii="仿宋_GB2312" w:hAnsi="仿宋_GB2312" w:eastAsia="仿宋_GB2312" w:cs="仿宋_GB2312"/>
          <w:b w:val="0"/>
          <w:bCs w:val="0"/>
          <w:color w:val="000000"/>
          <w:kern w:val="0"/>
          <w:sz w:val="32"/>
          <w:szCs w:val="32"/>
          <w:lang w:val="en-US" w:eastAsia="zh-CN" w:bidi="ar"/>
        </w:rPr>
        <w:t>二是</w:t>
      </w:r>
      <w:r>
        <w:rPr>
          <w:rFonts w:hint="eastAsia" w:ascii="仿宋_GB2312" w:hAnsi="仿宋_GB2312" w:eastAsia="仿宋_GB2312" w:cs="仿宋_GB2312"/>
          <w:color w:val="000000"/>
          <w:kern w:val="2"/>
          <w:sz w:val="32"/>
          <w:szCs w:val="32"/>
          <w:lang w:val="en-US" w:eastAsia="zh-CN" w:bidi="ar"/>
        </w:rPr>
        <w:t>提供优质服务，统筹各方资源。充分发挥人民调解组织作用，加强对当事人的心理疏导和关爱。</w:t>
      </w:r>
      <w:r>
        <w:rPr>
          <w:rFonts w:hint="eastAsia" w:ascii="仿宋_GB2312" w:hAnsi="仿宋_GB2312" w:eastAsia="仿宋_GB2312" w:cs="仿宋_GB2312"/>
          <w:b/>
          <w:bCs/>
          <w:color w:val="000000"/>
          <w:kern w:val="2"/>
          <w:sz w:val="32"/>
          <w:szCs w:val="32"/>
          <w:lang w:val="en-US" w:eastAsia="zh-CN" w:bidi="ar"/>
        </w:rPr>
        <w:t>二是落实依法行政，提高决策水平。</w:t>
      </w:r>
      <w:r>
        <w:rPr>
          <w:rFonts w:hint="eastAsia" w:ascii="仿宋_GB2312" w:hAnsi="仿宋_GB2312" w:eastAsia="仿宋_GB2312" w:cs="仿宋_GB2312"/>
          <w:color w:val="000000"/>
          <w:kern w:val="2"/>
          <w:sz w:val="32"/>
          <w:szCs w:val="32"/>
          <w:lang w:val="en-US" w:eastAsia="zh-CN" w:bidi="ar"/>
        </w:rPr>
        <w:t>严格落实重大行政决策集体讨论法定程序，对全镇涉及“三重一大”及民生领域事项，坚决贯彻民主集中制，集体讨论决定。专门聘请伦诚事务所律师担任良村镇政府法律顾问，负责事前征询重大项目的洽谈、审查，重大合同的草拟、修改、审查等方面工作。切实加强行政规范性文件审查和备案工作，确保有件必备，有备必审，有错必纠。</w:t>
      </w:r>
      <w:r>
        <w:rPr>
          <w:rFonts w:hint="eastAsia" w:ascii="仿宋_GB2312" w:hAnsi="仿宋_GB2312" w:eastAsia="仿宋_GB2312" w:cs="仿宋_GB2312"/>
          <w:b/>
          <w:bCs/>
          <w:color w:val="000000"/>
          <w:kern w:val="2"/>
          <w:sz w:val="32"/>
          <w:szCs w:val="32"/>
          <w:lang w:val="en-US" w:eastAsia="zh-CN" w:bidi="ar"/>
        </w:rPr>
        <w:t>三是注重队伍建设，提升执法质量。</w:t>
      </w:r>
      <w:r>
        <w:rPr>
          <w:rFonts w:hint="eastAsia" w:ascii="仿宋_GB2312" w:hAnsi="仿宋_GB2312" w:eastAsia="仿宋_GB2312" w:cs="仿宋_GB2312"/>
          <w:color w:val="000000"/>
          <w:kern w:val="2"/>
          <w:sz w:val="32"/>
          <w:szCs w:val="32"/>
          <w:lang w:val="en-US" w:eastAsia="zh-CN" w:bidi="ar"/>
        </w:rPr>
        <w:t>严格落实持证上岗、亮证执法制度，针对良村镇执法队员，每年组织参加通用法律知识培训和考试，推动执法队员持证上岗。通过每月集中培训、开展专题讲座等方式进行知识更新，不断提升执法工作人员业务水平，增强履职能力。全面落实执法过程全记录制度，对行政执法各个环节进行记录，全面、系统归档保存，做到执法全过程留痕可回溯，让行政执法在阳光下运行，接受社会和广大人民群众的监督。截至目前，良村镇现有持证执法工作人员8人，组织法律培训6次。</w:t>
      </w:r>
    </w:p>
    <w:p w14:paraId="55E84960">
      <w:pPr>
        <w:keepNext w:val="0"/>
        <w:keepLines w:val="0"/>
        <w:pageBreakBefore w:val="0"/>
        <w:widowControl/>
        <w:numPr>
          <w:ilvl w:val="0"/>
          <w:numId w:val="0"/>
        </w:numPr>
        <w:suppressLineNumbers w:val="0"/>
        <w:kinsoku/>
        <w:wordWrap/>
        <w:overflowPunct w:val="0"/>
        <w:topLinePunct w:val="0"/>
        <w:autoSpaceDE/>
        <w:autoSpaceDN/>
        <w:bidi w:val="0"/>
        <w:adjustRightInd/>
        <w:snapToGrid/>
        <w:spacing w:line="560" w:lineRule="exact"/>
        <w:ind w:firstLine="640" w:firstLineChars="200"/>
        <w:jc w:val="both"/>
        <w:textAlignment w:val="auto"/>
        <w:rPr>
          <w:rStyle w:val="5"/>
          <w:rFonts w:hint="eastAsia" w:ascii="仿宋_GB2312" w:hAnsi="仿宋_GB2312" w:eastAsia="仿宋_GB2312" w:cs="仿宋_GB2312"/>
          <w:b w:val="0"/>
          <w:bCs/>
          <w:color w:val="000000"/>
          <w:kern w:val="0"/>
          <w:sz w:val="32"/>
          <w:szCs w:val="32"/>
          <w:lang w:val="en-US" w:eastAsia="zh-CN" w:bidi="ar"/>
        </w:rPr>
      </w:pPr>
      <w:r>
        <w:rPr>
          <w:rStyle w:val="5"/>
          <w:rFonts w:hint="eastAsia" w:ascii="仿宋_GB2312" w:hAnsi="仿宋_GB2312" w:eastAsia="仿宋_GB2312" w:cs="仿宋_GB2312"/>
          <w:b w:val="0"/>
          <w:bCs/>
          <w:color w:val="000000"/>
          <w:kern w:val="0"/>
          <w:sz w:val="32"/>
          <w:szCs w:val="32"/>
          <w:lang w:val="en-US" w:eastAsia="zh-CN" w:bidi="ar"/>
        </w:rPr>
        <w:t>二、主要存在的问题</w:t>
      </w:r>
    </w:p>
    <w:p w14:paraId="0BB1B7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一年来，良村镇法治建设工作取得一定的成效，在总结工作的同时，我们也清醒地认识到部分工作仍有短板：一是乡镇法律专业人才相对匮乏。由于专业人员短缺，难以满足全镇群众日益增长的法律服务需求。二是普法宣传不够深入。普法宣传采取传统方式较多，与群众生产生活结合得不够紧密，宣传方式单一、群众参与度不高。</w:t>
      </w:r>
    </w:p>
    <w:p w14:paraId="5C17D8B8">
      <w:pPr>
        <w:keepNext w:val="0"/>
        <w:keepLines w:val="0"/>
        <w:pageBreakBefore w:val="0"/>
        <w:widowControl/>
        <w:numPr>
          <w:ilvl w:val="0"/>
          <w:numId w:val="0"/>
        </w:numPr>
        <w:suppressLineNumbers w:val="0"/>
        <w:kinsoku/>
        <w:wordWrap/>
        <w:overflowPunct w:val="0"/>
        <w:topLinePunct w:val="0"/>
        <w:autoSpaceDE/>
        <w:autoSpaceDN/>
        <w:bidi w:val="0"/>
        <w:adjustRightInd/>
        <w:snapToGrid/>
        <w:spacing w:line="560" w:lineRule="exact"/>
        <w:ind w:firstLine="640" w:firstLineChars="200"/>
        <w:jc w:val="both"/>
        <w:textAlignment w:val="auto"/>
        <w:rPr>
          <w:rStyle w:val="5"/>
          <w:rFonts w:hint="eastAsia" w:ascii="仿宋_GB2312" w:hAnsi="仿宋_GB2312" w:eastAsia="仿宋_GB2312" w:cs="仿宋_GB2312"/>
          <w:b w:val="0"/>
          <w:bCs/>
          <w:color w:val="000000"/>
          <w:kern w:val="0"/>
          <w:sz w:val="32"/>
          <w:szCs w:val="32"/>
          <w:lang w:val="en-US" w:eastAsia="zh-CN" w:bidi="ar"/>
        </w:rPr>
      </w:pPr>
      <w:r>
        <w:rPr>
          <w:rStyle w:val="5"/>
          <w:rFonts w:hint="eastAsia" w:ascii="仿宋_GB2312" w:hAnsi="仿宋_GB2312" w:eastAsia="仿宋_GB2312" w:cs="仿宋_GB2312"/>
          <w:b w:val="0"/>
          <w:bCs/>
          <w:color w:val="000000"/>
          <w:kern w:val="0"/>
          <w:sz w:val="32"/>
          <w:szCs w:val="32"/>
          <w:lang w:val="en-US" w:eastAsia="zh-CN" w:bidi="ar"/>
        </w:rPr>
        <w:t>三、下一步工作打算</w:t>
      </w:r>
    </w:p>
    <w:p w14:paraId="55A8E2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针对上述存在的问题，良村镇将持续贯彻落实法治建设的各项决策部署，按照党委、政府全面依法治县的统一安排，认真总结工作经验，不断推进镇域治理体系和治理能力现代化，努力推动法治建设工作迈上新的台阶。</w:t>
      </w:r>
    </w:p>
    <w:p w14:paraId="61AC2E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b/>
          <w:bCs/>
          <w:color w:val="000000"/>
          <w:kern w:val="2"/>
          <w:sz w:val="32"/>
          <w:szCs w:val="32"/>
          <w:lang w:val="en-US" w:eastAsia="zh-CN" w:bidi="ar"/>
        </w:rPr>
        <w:t>一是继续强化学法用法，增强干部法治观念。</w:t>
      </w:r>
      <w:r>
        <w:rPr>
          <w:rFonts w:hint="eastAsia" w:ascii="仿宋_GB2312" w:hAnsi="仿宋_GB2312" w:eastAsia="仿宋_GB2312" w:cs="仿宋_GB2312"/>
          <w:color w:val="000000"/>
          <w:kern w:val="2"/>
          <w:sz w:val="32"/>
          <w:szCs w:val="32"/>
          <w:lang w:val="en-US" w:eastAsia="zh-CN" w:bidi="ar"/>
        </w:rPr>
        <w:t>落实镇党委理论学习中心组学习学法，把学习党章党纪和法律法规作为党委理论学习中心组学习和党政联席会议议题的重要内容，并强化学习实效。积极谋划法治宣传教育工作，着力提升领导干部法律意识、法治素养和依法行政能力。牢固树立“法无授权不可为”的基本法治理念，注重通过法治实践，促进工作人员做尊法学法守法用法的模范，从而进一步提升领导干部运用法治思维和法治方式深化改革、推动发展、化解矛盾、维护稳定、应对风险的能力。</w:t>
      </w:r>
    </w:p>
    <w:p w14:paraId="2100A3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b/>
          <w:bCs/>
          <w:color w:val="000000"/>
          <w:kern w:val="2"/>
          <w:sz w:val="32"/>
          <w:szCs w:val="32"/>
          <w:lang w:val="en-US" w:eastAsia="zh-CN" w:bidi="ar"/>
        </w:rPr>
        <w:t>二是深入开展法治宣传，树牢群众法治意识。</w:t>
      </w:r>
      <w:r>
        <w:rPr>
          <w:rFonts w:hint="eastAsia" w:ascii="仿宋_GB2312" w:hAnsi="仿宋_GB2312" w:eastAsia="仿宋_GB2312" w:cs="仿宋_GB2312"/>
          <w:color w:val="000000"/>
          <w:kern w:val="2"/>
          <w:sz w:val="32"/>
          <w:szCs w:val="32"/>
          <w:lang w:val="en-US" w:eastAsia="zh-CN" w:bidi="ar"/>
        </w:rPr>
        <w:t>将法治宣传教育纳入宣传思想文化工作总体部署，制定实施法治宣传教育规划。利用支部“三会一课”、每月党日活动等时机开展法治宣传和学习。结合全民国家安全日、民法典宣讲、宪法日、宪法宣传周等特殊节点，部署开展普法、禁毒，安全生产、国安宣传教育等工作。</w:t>
      </w:r>
    </w:p>
    <w:p w14:paraId="25F3BC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b/>
          <w:bCs/>
          <w:color w:val="000000"/>
          <w:kern w:val="2"/>
          <w:sz w:val="32"/>
          <w:szCs w:val="32"/>
          <w:lang w:val="en-US" w:eastAsia="zh-CN" w:bidi="ar"/>
        </w:rPr>
        <w:t>三是全力维护社会稳定，营造良好法治环境。</w:t>
      </w:r>
      <w:r>
        <w:rPr>
          <w:rFonts w:hint="eastAsia" w:ascii="仿宋_GB2312" w:hAnsi="仿宋_GB2312" w:eastAsia="仿宋_GB2312" w:cs="仿宋_GB2312"/>
          <w:color w:val="000000"/>
          <w:kern w:val="2"/>
          <w:sz w:val="32"/>
          <w:szCs w:val="32"/>
          <w:lang w:val="en-US" w:eastAsia="zh-CN" w:bidi="ar"/>
        </w:rPr>
        <w:t>进一步加强法治宣传教育，送法律进村入户增强村民的法治观念和法律意识，提高依法办事的自觉性，抓好矛盾纠纷的排查化解工作，努力把各村的不稳定因素解决在萌芽状态，为全镇经济社会高质量发展营造安定稳定的社会环境。</w:t>
      </w:r>
    </w:p>
    <w:p w14:paraId="769B5071">
      <w:pPr>
        <w:keepNext w:val="0"/>
        <w:keepLines w:val="0"/>
        <w:pageBreakBefore w:val="0"/>
        <w:kinsoku/>
        <w:wordWrap/>
        <w:overflowPunct w:val="0"/>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mMmZlMGZmOGQ2ZWY0MjEzNTk4MmI5NzZhZGZmOGQifQ=="/>
  </w:docVars>
  <w:rsids>
    <w:rsidRoot w:val="61644D35"/>
    <w:rsid w:val="27DA4156"/>
    <w:rsid w:val="58823D7B"/>
    <w:rsid w:val="58DA3BB7"/>
    <w:rsid w:val="5BF82F5E"/>
    <w:rsid w:val="61644D35"/>
    <w:rsid w:val="62A74B0A"/>
    <w:rsid w:val="69BB6DF6"/>
    <w:rsid w:val="71042845"/>
    <w:rsid w:val="7C844A61"/>
    <w:rsid w:val="7CEE72C1"/>
    <w:rsid w:val="DFFD5F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2751</Words>
  <Characters>2776</Characters>
  <Lines>0</Lines>
  <Paragraphs>0</Paragraphs>
  <TotalTime>8</TotalTime>
  <ScaleCrop>false</ScaleCrop>
  <LinksUpToDate>false</LinksUpToDate>
  <CharactersWithSpaces>2777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2024-12-06T11:21:00Z</dcterms:created>
  <dc:creator>及时行乐</dc:creator>
  <cp:lastModifiedBy>爱新觉罗勇</cp:lastModifiedBy>
  <dcterms:modified xsi:type="dcterms:W3CDTF">2025-02-17T08:35:05Z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12BFD28C5445495DA1098B669DE08D05_13</vt:lpwstr>
  </property>
  <property fmtid="{D5CDD505-2E9C-101B-9397-08002B2CF9AE}" pid="4" name="KSOTemplateDocerSaveRecord">
    <vt:lpwstr>eyJoZGlkIjoiMmYyMjY4YzM2NTE0YTdjMDEzODMwZDkzYTA0ZWIxOGYiLCJ1c2VySWQiOiI1ODcxNjI2NzgifQ==</vt:lpwstr>
  </property>
</Properties>
</file>