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9882B">
      <w:pPr>
        <w:jc w:val="center"/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</w:pPr>
    </w:p>
    <w:p w14:paraId="4138446D">
      <w:pPr>
        <w:jc w:val="center"/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2023年兴国县政府债务情况说明</w:t>
      </w:r>
    </w:p>
    <w:p w14:paraId="1CCFE813">
      <w:pPr>
        <w:ind w:firstLine="648" w:firstLineChars="200"/>
        <w:rPr>
          <w:rFonts w:hint="eastAsia" w:ascii="宋体" w:hAnsi="宋体" w:eastAsia="仿宋_GB2312" w:cs="Arial"/>
          <w:spacing w:val="2"/>
          <w:sz w:val="32"/>
          <w:lang w:val="en-US" w:eastAsia="zh-CN"/>
        </w:rPr>
      </w:pPr>
    </w:p>
    <w:p w14:paraId="5FA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 w:firstLineChars="200"/>
        <w:textAlignment w:val="auto"/>
        <w:rPr>
          <w:rFonts w:hint="eastAsia" w:ascii="宋体" w:hAnsi="宋体" w:eastAsia="仿宋_GB2312" w:cs="Arial"/>
          <w:spacing w:val="2"/>
          <w:sz w:val="32"/>
          <w:lang w:val="en-US" w:eastAsia="zh-CN"/>
        </w:rPr>
      </w:pPr>
      <w:r>
        <w:rPr>
          <w:rFonts w:hint="eastAsia" w:ascii="宋体" w:hAnsi="宋体" w:eastAsia="仿宋_GB2312" w:cs="Arial"/>
          <w:spacing w:val="2"/>
          <w:sz w:val="32"/>
          <w:lang w:val="en-US" w:eastAsia="zh-CN"/>
        </w:rPr>
        <w:t>随同预算公开，现将兴国县、本级及所属地区地方政府债务限额、还本付息等情况说明如下：</w:t>
      </w:r>
    </w:p>
    <w:p w14:paraId="2BA3B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宋体" w:hAnsi="宋体" w:eastAsia="黑体" w:cs="黑体"/>
          <w:color w:val="000000"/>
          <w:kern w:val="32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color w:val="000000"/>
          <w:kern w:val="32"/>
          <w:sz w:val="32"/>
          <w:szCs w:val="32"/>
          <w:lang w:val="en-US" w:eastAsia="zh-CN"/>
        </w:rPr>
        <w:t>一、2023年度兴国县政府债务限额情况。</w:t>
      </w:r>
    </w:p>
    <w:p w14:paraId="5AEA9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 w:firstLineChars="200"/>
        <w:textAlignment w:val="auto"/>
        <w:rPr>
          <w:rFonts w:hint="eastAsia" w:ascii="宋体" w:hAnsi="宋体" w:eastAsia="仿宋_GB2312" w:cs="Arial"/>
          <w:spacing w:val="2"/>
          <w:sz w:val="32"/>
          <w:lang w:val="en-US" w:eastAsia="zh-CN"/>
        </w:rPr>
      </w:pPr>
      <w:r>
        <w:rPr>
          <w:rFonts w:hint="eastAsia" w:ascii="宋体" w:hAnsi="宋体" w:eastAsia="仿宋_GB2312" w:cs="Arial"/>
          <w:spacing w:val="2"/>
          <w:sz w:val="32"/>
          <w:lang w:val="en-US" w:eastAsia="zh-CN"/>
        </w:rPr>
        <w:t>经市政府批准，市财政局核定我县2023年末政府债务限额81.8亿元，其中：一般债务限额25.73亿元，专项债务限额56.07亿元。</w:t>
      </w:r>
      <w:bookmarkStart w:id="0" w:name="_GoBack"/>
      <w:bookmarkEnd w:id="0"/>
    </w:p>
    <w:p w14:paraId="2D471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宋体" w:hAnsi="宋体" w:eastAsia="黑体" w:cs="黑体"/>
          <w:color w:val="000000"/>
          <w:kern w:val="32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color w:val="000000"/>
          <w:kern w:val="32"/>
          <w:sz w:val="32"/>
          <w:szCs w:val="32"/>
          <w:lang w:val="en-US" w:eastAsia="zh-CN"/>
        </w:rPr>
        <w:t>二、2023年度兴国县政府余额情况。</w:t>
      </w:r>
    </w:p>
    <w:p w14:paraId="4A653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 w:firstLineChars="200"/>
        <w:textAlignment w:val="auto"/>
        <w:rPr>
          <w:rFonts w:hint="eastAsia" w:ascii="宋体" w:hAnsi="宋体" w:eastAsia="仿宋_GB2312" w:cs="Arial"/>
          <w:spacing w:val="2"/>
          <w:sz w:val="32"/>
          <w:lang w:val="en-US" w:eastAsia="zh-CN"/>
        </w:rPr>
      </w:pPr>
      <w:r>
        <w:rPr>
          <w:rFonts w:hint="eastAsia" w:ascii="宋体" w:hAnsi="宋体" w:eastAsia="仿宋_GB2312" w:cs="Arial"/>
          <w:spacing w:val="2"/>
          <w:sz w:val="32"/>
          <w:lang w:val="en-US" w:eastAsia="zh-CN"/>
        </w:rPr>
        <w:t>截止2023年12月31日，兴国县政府债务余额80.27亿元，其中：一般债务25.18亿元，专项债务55.1亿元，一般债务和专项债余额均未超限额。</w:t>
      </w:r>
    </w:p>
    <w:p w14:paraId="384FD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宋体" w:hAnsi="宋体" w:eastAsia="仿宋_GB2312" w:cs="Arial"/>
          <w:spacing w:val="2"/>
          <w:sz w:val="32"/>
          <w:lang w:val="en-US" w:eastAsia="zh-CN"/>
        </w:rPr>
      </w:pPr>
      <w:r>
        <w:rPr>
          <w:rFonts w:hint="eastAsia" w:ascii="宋体" w:hAnsi="宋体" w:eastAsia="黑体" w:cs="黑体"/>
          <w:color w:val="000000"/>
          <w:kern w:val="32"/>
          <w:sz w:val="32"/>
          <w:szCs w:val="32"/>
          <w:lang w:val="en-US" w:eastAsia="zh-CN"/>
        </w:rPr>
        <w:t>三、2023年度兴国县政府债务发行及还本付息情况。</w:t>
      </w:r>
    </w:p>
    <w:p w14:paraId="45B62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 w:firstLineChars="200"/>
        <w:textAlignment w:val="auto"/>
        <w:rPr>
          <w:rFonts w:hint="eastAsia" w:ascii="宋体" w:hAnsi="宋体" w:eastAsia="仿宋_GB2312" w:cs="Arial"/>
          <w:spacing w:val="2"/>
          <w:sz w:val="32"/>
          <w:lang w:val="en-US" w:eastAsia="zh-CN"/>
        </w:rPr>
      </w:pPr>
      <w:r>
        <w:rPr>
          <w:rFonts w:hint="eastAsia" w:ascii="宋体" w:hAnsi="宋体" w:eastAsia="仿宋_GB2312" w:cs="Arial"/>
          <w:spacing w:val="2"/>
          <w:sz w:val="32"/>
          <w:lang w:val="en-US" w:eastAsia="zh-CN"/>
        </w:rPr>
        <w:t>2023年，发行转贷兴国县地方政府债务（含再融资债券）16.49亿元，其中：一般债务3.29亿元，专项债务13.2亿元。一般债券中1.29亿元用于再融资债券支出，2亿元用于新增债券支出；专项债券中2.86亿元用于再融资债券支出，10.34亿元用于新增债券支出。</w:t>
      </w:r>
    </w:p>
    <w:p w14:paraId="20846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 w:firstLineChars="200"/>
        <w:textAlignment w:val="auto"/>
        <w:rPr>
          <w:rFonts w:hint="eastAsia" w:ascii="宋体" w:hAnsi="宋体" w:eastAsia="仿宋_GB2312" w:cs="Arial"/>
          <w:spacing w:val="2"/>
          <w:sz w:val="32"/>
          <w:lang w:val="en-US" w:eastAsia="zh-CN"/>
        </w:rPr>
      </w:pPr>
      <w:r>
        <w:rPr>
          <w:rFonts w:hint="eastAsia" w:ascii="宋体" w:hAnsi="宋体" w:eastAsia="仿宋_GB2312" w:cs="Arial"/>
          <w:spacing w:val="2"/>
          <w:sz w:val="32"/>
          <w:lang w:val="en-US" w:eastAsia="zh-CN"/>
        </w:rPr>
        <w:t>2023年，兴国县还本支出4.14488亿元，其中：一般债务还本支出1.28778亿元，专项债务支出2.8571亿元；兴国县还息支出2.4682亿元，其中：一般债务还息0.8186亿元，专项债务还息支出1.6496亿元。</w:t>
      </w:r>
    </w:p>
    <w:p w14:paraId="6FEA9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黑体" w:cs="黑体"/>
          <w:color w:val="000000"/>
          <w:kern w:val="32"/>
          <w:sz w:val="32"/>
          <w:szCs w:val="32"/>
          <w:lang w:val="en-US" w:eastAsia="zh-CN"/>
        </w:rPr>
      </w:pPr>
      <w:r>
        <w:rPr>
          <w:rFonts w:hint="eastAsia" w:ascii="宋体" w:hAnsi="宋体" w:eastAsia="黑体" w:cs="黑体"/>
          <w:color w:val="000000"/>
          <w:kern w:val="32"/>
          <w:sz w:val="32"/>
          <w:szCs w:val="32"/>
          <w:lang w:val="en-US" w:eastAsia="zh-CN"/>
        </w:rPr>
        <w:t>四、2024年地方政府债券还本付息预算数。</w:t>
      </w:r>
    </w:p>
    <w:p w14:paraId="772C7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 w:firstLineChars="200"/>
        <w:textAlignment w:val="auto"/>
        <w:rPr>
          <w:rFonts w:hint="default" w:ascii="宋体" w:hAnsi="宋体" w:eastAsia="仿宋_GB2312" w:cs="Arial"/>
          <w:spacing w:val="2"/>
          <w:sz w:val="32"/>
          <w:lang w:val="en-US" w:eastAsia="zh-CN"/>
        </w:rPr>
      </w:pPr>
      <w:r>
        <w:rPr>
          <w:rFonts w:hint="eastAsia" w:ascii="宋体" w:hAnsi="宋体" w:eastAsia="仿宋_GB2312" w:cs="Arial"/>
          <w:spacing w:val="2"/>
          <w:sz w:val="32"/>
          <w:lang w:val="en-US" w:eastAsia="zh-CN"/>
        </w:rPr>
        <w:t>2024年，兴国县债券还本预算为5.04719亿元。2024年，兴国县债务还息预算为2.76181亿元。</w:t>
      </w:r>
    </w:p>
    <w:p w14:paraId="5698FA06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274713DC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693D3FCE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5F742E4D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59011BB3"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 w14:paraId="2481BF09">
      <w:pPr>
        <w:rPr>
          <w:rFonts w:hint="eastAsia"/>
          <w:sz w:val="30"/>
          <w:szCs w:val="30"/>
          <w:lang w:val="en-US" w:eastAsia="zh-CN"/>
        </w:rPr>
      </w:pPr>
    </w:p>
    <w:p w14:paraId="11A8F72B">
      <w:pPr>
        <w:numPr>
          <w:ilvl w:val="0"/>
          <w:numId w:val="0"/>
        </w:numPr>
        <w:rPr>
          <w:rFonts w:hint="default"/>
          <w:b/>
          <w:bCs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B90B989E-1A54-4E08-A9B8-1EDAEA5F3B1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2FC65CC-9D4C-480C-BC6F-C609D6C0605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1AD1543C-2582-4F62-81FB-EB6E4C8BF57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1E51BF1-4091-4015-891F-3DDB0E26C16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A59176C-444B-4B34-AD64-B22849C9D6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0MjRlNTk2ZGQyODk5MWFhMWZjNDRlZjg1M2VlNjYifQ=="/>
  </w:docVars>
  <w:rsids>
    <w:rsidRoot w:val="00000000"/>
    <w:rsid w:val="00F62D6F"/>
    <w:rsid w:val="024064C4"/>
    <w:rsid w:val="04275BD9"/>
    <w:rsid w:val="0E0272C1"/>
    <w:rsid w:val="103F0BE9"/>
    <w:rsid w:val="19AD413F"/>
    <w:rsid w:val="21600C96"/>
    <w:rsid w:val="2D392296"/>
    <w:rsid w:val="2DF82E3A"/>
    <w:rsid w:val="2E8B66EB"/>
    <w:rsid w:val="303510FC"/>
    <w:rsid w:val="4109446D"/>
    <w:rsid w:val="42A377CB"/>
    <w:rsid w:val="499538F1"/>
    <w:rsid w:val="508A4DDC"/>
    <w:rsid w:val="50D47569"/>
    <w:rsid w:val="555E3740"/>
    <w:rsid w:val="5E0C3782"/>
    <w:rsid w:val="5E815042"/>
    <w:rsid w:val="5EF52033"/>
    <w:rsid w:val="5FE24D79"/>
    <w:rsid w:val="64322147"/>
    <w:rsid w:val="652E08E8"/>
    <w:rsid w:val="694D386F"/>
    <w:rsid w:val="697774A4"/>
    <w:rsid w:val="6B06160F"/>
    <w:rsid w:val="6BA871F6"/>
    <w:rsid w:val="6D9B34BE"/>
    <w:rsid w:val="720006B9"/>
    <w:rsid w:val="724F2AC9"/>
    <w:rsid w:val="72CF77F5"/>
    <w:rsid w:val="7664249B"/>
    <w:rsid w:val="7C0456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450</Words>
  <Characters>570</Characters>
  <Lines>0</Lines>
  <Paragraphs>0</Paragraphs>
  <TotalTime>98</TotalTime>
  <ScaleCrop>false</ScaleCrop>
  <LinksUpToDate>false</LinksUpToDate>
  <CharactersWithSpaces>570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2022-03-11T01:39:00Z</dcterms:created>
  <dc:creator>Administrator</dc:creator>
  <cp:lastModifiedBy>镜花水月</cp:lastModifiedBy>
  <cp:lastPrinted>2023-03-02T01:48:00Z</cp:lastPrinted>
  <dcterms:modified xsi:type="dcterms:W3CDTF">2024-09-10T08:41:35Z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BE0DB482C29F45609ED63F22D07E194C</vt:lpwstr>
  </property>
</Properties>
</file>