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Toc24724711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财政预决算领域基层政务公开标准目录</w:t>
      </w:r>
      <w:bookmarkEnd w:id="0"/>
    </w:p>
    <w:tbl>
      <w:tblPr>
        <w:tblStyle w:val="5"/>
        <w:tblW w:w="14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3240"/>
        <w:gridCol w:w="2336"/>
        <w:gridCol w:w="1084"/>
        <w:gridCol w:w="900"/>
        <w:gridCol w:w="1886"/>
        <w:gridCol w:w="634"/>
        <w:gridCol w:w="709"/>
        <w:gridCol w:w="551"/>
        <w:gridCol w:w="832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序号</w:t>
            </w:r>
          </w:p>
        </w:tc>
        <w:tc>
          <w:tcPr>
            <w:tcW w:w="144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公开事项</w:t>
            </w:r>
          </w:p>
        </w:tc>
        <w:tc>
          <w:tcPr>
            <w:tcW w:w="32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公开内容（要素）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公开依据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公开时限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公开主体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  <w:t>公开渠道和载体</w:t>
            </w:r>
          </w:p>
        </w:tc>
        <w:tc>
          <w:tcPr>
            <w:tcW w:w="13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公开对象</w:t>
            </w:r>
          </w:p>
        </w:tc>
        <w:tc>
          <w:tcPr>
            <w:tcW w:w="138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公开方式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一级事项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二级事项</w:t>
            </w:r>
          </w:p>
        </w:tc>
        <w:tc>
          <w:tcPr>
            <w:tcW w:w="32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全社会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特定群众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主动</w:t>
            </w:r>
          </w:p>
        </w:tc>
        <w:tc>
          <w:tcPr>
            <w:tcW w:w="8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依申请公开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乡、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预算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中华人民共和国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预算法》、《政府信息公开条例》、《财政部关于印发&lt;地方预决算公开操作规程&gt;的通知》等法律法规和文件规定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■部门网站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①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预算编制说明；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②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项目预算绩效目标。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决算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收支总体情况表：①部门收支决算总体情况表。②部门收入决算总体情况表。③部门支出决算总体情况表。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中华人民共和国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预算法》、《政府信息公开条例》、《财政部关于印发&lt;地方预决算公开操作规程&gt;的通知》等法律法规和文件规定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■部门网站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财政拨款收支情况表：①财政拨款收支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总体情况表。②一般公共预算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情况表。③一般公共预算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基本支出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情况表。④一般公共预算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“三公”经费支出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情况表。⑤政府性基金预算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收入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情况表。⑥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国有资产占用情况表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算对比）进行说明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效评价结果等情况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中华人民共和国</w:t>
            </w:r>
            <w:bookmarkStart w:id="1" w:name="_GoBack"/>
            <w:bookmarkEnd w:id="1"/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预算法》、《政府信息公开条例》、《财政部关于印发&lt;地方预决算公开操作规程&gt;的通知》等法律法规和文件规定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■部门网站</w:t>
            </w:r>
          </w:p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</w:tr>
    </w:tbl>
    <w:p/>
    <w:sectPr>
      <w:footerReference r:id="rId3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MTE3YzRhM2UxODM4NmE2OTc2NWJiNTkwMzY5N2MifQ=="/>
  </w:docVars>
  <w:rsids>
    <w:rsidRoot w:val="12C11572"/>
    <w:rsid w:val="11EC39CC"/>
    <w:rsid w:val="12C11572"/>
    <w:rsid w:val="25FE76E7"/>
    <w:rsid w:val="2FB139B5"/>
    <w:rsid w:val="36EF097C"/>
    <w:rsid w:val="378C4E1E"/>
    <w:rsid w:val="478C0BE2"/>
    <w:rsid w:val="54C00FE3"/>
    <w:rsid w:val="68C53B16"/>
    <w:rsid w:val="6B8B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2020-11-03T08:59:00Z</dcterms:created>
  <dc:creator>Administrator</dc:creator>
  <cp:lastModifiedBy>弃剑</cp:lastModifiedBy>
  <dcterms:modified xsi:type="dcterms:W3CDTF">2023-11-01T04:33:52Z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2C93D344026F41C39CACE3DC4A6D7AFF_12</vt:lpwstr>
  </property>
</Properties>
</file>