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t>中国共产党兴国县委员会组织部</w:t>
      </w:r>
    </w:p>
    <w:p>
      <w:pPr>
        <w:spacing w:line="560" w:lineRule="exact"/>
        <w:jc w:val="cente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t>2023年</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部门预算编制说明</w:t>
      </w:r>
    </w:p>
    <w:p>
      <w:pPr>
        <w:spacing w:line="560" w:lineRule="exact"/>
        <w:jc w:val="center"/>
        <w:rPr>
          <w:rFonts w:hint="eastAsia"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jc w:val="left"/>
        <w:rPr>
          <w:rFonts w:hint="eastAsia" w:ascii="仿宋" w:hAnsi="仿宋" w:eastAsia="仿宋" w:cs="仿宋"/>
          <w:b/>
          <w:bCs/>
          <w:sz w:val="32"/>
          <w:szCs w:val="32"/>
        </w:rPr>
      </w:pPr>
      <w:r>
        <w:rPr>
          <w:rFonts w:hint="eastAsia" w:ascii="仿宋" w:hAnsi="仿宋" w:eastAsia="仿宋" w:cs="仿宋"/>
          <w:b/>
          <w:bCs/>
          <w:sz w:val="32"/>
          <w:szCs w:val="32"/>
        </w:rPr>
        <w:t xml:space="preserve">第一部分 </w:t>
      </w:r>
      <w:r>
        <w:rPr>
          <w:rFonts w:hint="eastAsia" w:ascii="仿宋" w:hAnsi="仿宋" w:eastAsia="仿宋" w:cs="仿宋"/>
          <w:b/>
          <w:bCs/>
          <w:sz w:val="32"/>
          <w:szCs w:val="32"/>
          <w:lang w:val="en-US" w:eastAsia="zh-CN"/>
        </w:rPr>
        <w:t>中国共产党兴国县委员会组织部</w:t>
      </w:r>
      <w:r>
        <w:rPr>
          <w:rFonts w:hint="eastAsia" w:ascii="仿宋" w:hAnsi="仿宋" w:eastAsia="仿宋" w:cs="仿宋"/>
          <w:b/>
          <w:bCs/>
          <w:sz w:val="32"/>
          <w:szCs w:val="32"/>
        </w:rPr>
        <w:t>部门概况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第二部分</w:t>
      </w:r>
      <w:r>
        <w:rPr>
          <w:rFonts w:hint="eastAsia" w:ascii="仿宋" w:hAnsi="仿宋" w:eastAsia="仿宋" w:cs="仿宋"/>
          <w:b/>
          <w:bCs/>
          <w:sz w:val="32"/>
          <w:szCs w:val="32"/>
          <w:lang w:val="en-US" w:eastAsia="zh-CN"/>
        </w:rPr>
        <w:t xml:space="preserve"> 中国共产党兴国县委员会组织部</w:t>
      </w:r>
      <w:r>
        <w:rPr>
          <w:rFonts w:hint="eastAsia" w:ascii="仿宋" w:hAnsi="仿宋" w:eastAsia="仿宋" w:cs="仿宋"/>
          <w:b/>
          <w:bCs/>
          <w:sz w:val="32"/>
          <w:szCs w:val="32"/>
        </w:rPr>
        <w:t>部门预算情况说明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2"/>
          <w:szCs w:val="32"/>
        </w:rPr>
        <w:t>部门预算收支情况说明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2"/>
          <w:szCs w:val="32"/>
        </w:rPr>
        <w:t>“三公”经费预算情况说明</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第三部分</w:t>
      </w:r>
      <w:r>
        <w:rPr>
          <w:rFonts w:hint="eastAsia" w:ascii="仿宋" w:hAnsi="仿宋" w:eastAsia="仿宋" w:cs="仿宋"/>
          <w:b/>
          <w:bCs/>
          <w:color w:val="FF0000"/>
          <w:sz w:val="32"/>
          <w:szCs w:val="32"/>
          <w:lang w:val="en-US" w:eastAsia="zh-CN"/>
        </w:rPr>
        <w:t xml:space="preserve"> </w:t>
      </w:r>
      <w:r>
        <w:rPr>
          <w:rFonts w:hint="eastAsia" w:ascii="仿宋" w:hAnsi="仿宋" w:eastAsia="仿宋" w:cs="仿宋"/>
          <w:b/>
          <w:bCs/>
          <w:sz w:val="32"/>
          <w:szCs w:val="32"/>
          <w:lang w:val="en-US" w:eastAsia="zh-CN"/>
        </w:rPr>
        <w:t>中国共产党兴国县委员会组织部</w:t>
      </w:r>
      <w:r>
        <w:rPr>
          <w:rFonts w:hint="eastAsia" w:ascii="仿宋" w:hAnsi="仿宋" w:eastAsia="仿宋" w:cs="仿宋"/>
          <w:b/>
          <w:bCs/>
          <w:color w:val="auto"/>
          <w:sz w:val="32"/>
          <w:szCs w:val="32"/>
        </w:rPr>
        <w:t>部门</w:t>
      </w:r>
      <w:r>
        <w:rPr>
          <w:rFonts w:hint="eastAsia" w:ascii="仿宋" w:hAnsi="仿宋" w:eastAsia="仿宋" w:cs="仿宋"/>
          <w:b/>
          <w:bCs/>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spacing w:line="560" w:lineRule="exact"/>
        <w:ind w:left="10" w:leftChars="5" w:firstLine="620" w:firstLineChars="194"/>
        <w:rPr>
          <w:rFonts w:hint="eastAsia" w:ascii="仿宋" w:hAnsi="仿宋" w:eastAsia="仿宋" w:cs="仿宋"/>
          <w:color w:val="auto"/>
          <w:sz w:val="32"/>
          <w:szCs w:val="32"/>
        </w:rPr>
      </w:pPr>
      <w:r>
        <w:rPr>
          <w:rFonts w:hint="eastAsia" w:ascii="仿宋" w:hAnsi="仿宋" w:eastAsia="仿宋" w:cs="仿宋"/>
          <w:color w:val="auto"/>
          <w:sz w:val="32"/>
          <w:szCs w:val="32"/>
        </w:rPr>
        <w:t>十</w:t>
      </w:r>
      <w:r>
        <w:rPr>
          <w:rFonts w:hint="eastAsia" w:ascii="仿宋" w:hAnsi="仿宋" w:eastAsia="仿宋" w:cs="仿宋"/>
          <w:color w:val="auto"/>
          <w:sz w:val="32"/>
          <w:szCs w:val="32"/>
          <w:lang w:eastAsia="zh-CN"/>
        </w:rPr>
        <w:t>一</w:t>
      </w:r>
      <w:r>
        <w:rPr>
          <w:rFonts w:hint="eastAsia" w:ascii="仿宋" w:hAnsi="仿宋" w:eastAsia="仿宋" w:cs="仿宋"/>
          <w:color w:val="auto"/>
          <w:sz w:val="32"/>
          <w:szCs w:val="32"/>
        </w:rPr>
        <w:t>、《项目支出绩效目标表》</w:t>
      </w:r>
    </w:p>
    <w:p>
      <w:pPr>
        <w:spacing w:line="560" w:lineRule="exact"/>
        <w:ind w:left="10" w:leftChars="5" w:firstLine="623" w:firstLineChars="194"/>
        <w:rPr>
          <w:rFonts w:hint="eastAsia" w:ascii="仿宋" w:hAnsi="仿宋" w:eastAsia="仿宋" w:cs="仿宋"/>
          <w:b/>
          <w:bCs/>
          <w:sz w:val="32"/>
          <w:szCs w:val="32"/>
        </w:rPr>
      </w:pPr>
      <w:r>
        <w:rPr>
          <w:rFonts w:hint="eastAsia" w:ascii="仿宋" w:hAnsi="仿宋" w:eastAsia="仿宋" w:cs="仿宋"/>
          <w:b/>
          <w:bCs/>
          <w:sz w:val="32"/>
          <w:szCs w:val="32"/>
        </w:rPr>
        <w:t>第四部分 名词解释</w:t>
      </w:r>
    </w:p>
    <w:p>
      <w:pPr>
        <w:spacing w:line="560" w:lineRule="exact"/>
        <w:jc w:val="center"/>
        <w:rPr>
          <w:rFonts w:hint="eastAsia" w:ascii="仿宋" w:hAnsi="仿宋" w:eastAsia="仿宋" w:cs="仿宋"/>
          <w:b/>
          <w:bCs/>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color w:val="auto"/>
          <w:sz w:val="32"/>
          <w:szCs w:val="32"/>
          <w:lang w:val="en-US" w:eastAsia="zh-CN"/>
        </w:rPr>
        <w:t>中国共产党兴国县委员会组织部</w:t>
      </w:r>
      <w:r>
        <w:rPr>
          <w:rFonts w:hint="eastAsia" w:ascii="黑体" w:hAnsi="黑体" w:eastAsia="黑体" w:cs="黑体"/>
          <w:b w:val="0"/>
          <w:bCs w:val="0"/>
          <w:color w:val="auto"/>
          <w:sz w:val="32"/>
          <w:szCs w:val="32"/>
        </w:rPr>
        <w:t>部门</w:t>
      </w:r>
      <w:r>
        <w:rPr>
          <w:rFonts w:hint="eastAsia" w:ascii="黑体" w:hAnsi="黑体" w:eastAsia="黑体" w:cs="黑体"/>
          <w:b w:val="0"/>
          <w:bCs w:val="0"/>
          <w:sz w:val="32"/>
          <w:szCs w:val="32"/>
        </w:rPr>
        <w:t>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一、部门主要职责</w:t>
      </w:r>
    </w:p>
    <w:p>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据兴财字【2022】74号文件要求，编制2023年部门预算。</w:t>
      </w:r>
    </w:p>
    <w:p>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部门主要职责：中国共产党兴国县委员会组织部是县委主管组织、干部、人才工作、有关老干部工作部署的部门，主要职责是：贯彻落实新时代党的组织路线，根据党的路线、方针、政策和省委、市委、县委的安排部署，研究制定全县组织工作、干部工作、人才工作的政策和规划，提出具体措施并组织实施。负责组织、指导全县党建工作。负责全县干部工作的综合管理，对县委管理的领导班子和领导干部进行考察考核，提出调整配备的意见和建议；主管全县干部教育工作，制定全县干部教育工作规划，组织县委管理干部培训；负责全县机关公务员的综合管理；负责贯彻落实上级干部监督工作的政策规定。负责全县人才队伍建设的宏观管理，牵头做好人才的选拔、引进、培养、管理和服务工作。开展全县党的组织建设的理论研究和调查研究；研究制定加强党的组织建设的措施，并进行宏观指导、督促检查；负责全县党员的管理、教育和发展工作；负责组织干部队伍建设；负责全县党员电化教育和远程教育工作；负责全县老干部工作及关心下一代工作的宏观指导。</w:t>
      </w:r>
    </w:p>
    <w:p>
      <w:pPr>
        <w:ind w:firstLine="643" w:firstLineChars="200"/>
        <w:rPr>
          <w:rFonts w:hint="eastAsia" w:ascii="仿宋_GB2312" w:hAnsi="仿宋_GB2312" w:eastAsia="仿宋_GB2312" w:cs="仿宋_GB2312"/>
          <w:b w:val="0"/>
          <w:bCs w:val="0"/>
          <w:color w:val="000000"/>
          <w:sz w:val="32"/>
        </w:rPr>
      </w:pPr>
      <w:r>
        <w:rPr>
          <w:rFonts w:hint="eastAsia" w:ascii="仿宋" w:hAnsi="仿宋" w:eastAsia="仿宋" w:cs="仿宋"/>
          <w:b/>
          <w:bCs/>
          <w:kern w:val="2"/>
          <w:sz w:val="32"/>
          <w:szCs w:val="32"/>
          <w:lang w:val="en-US" w:eastAsia="zh-CN" w:bidi="ar-SA"/>
        </w:rPr>
        <w:t>2023年主要工作任务：</w:t>
      </w:r>
      <w:r>
        <w:rPr>
          <w:rFonts w:hint="eastAsia" w:ascii="仿宋_GB2312" w:hAnsi="仿宋_GB2312" w:eastAsia="仿宋_GB2312" w:cs="仿宋_GB2312"/>
          <w:b w:val="0"/>
          <w:bCs w:val="0"/>
          <w:color w:val="000000"/>
          <w:sz w:val="32"/>
          <w:szCs w:val="32"/>
          <w:shd w:val="clear"/>
        </w:rPr>
        <w:t>一是</w:t>
      </w:r>
      <w:r>
        <w:rPr>
          <w:rFonts w:hint="eastAsia" w:ascii="仿宋_GB2312" w:hAnsi="仿宋_GB2312" w:eastAsia="仿宋_GB2312" w:cs="仿宋_GB2312"/>
          <w:b w:val="0"/>
          <w:bCs w:val="0"/>
          <w:color w:val="000000"/>
          <w:sz w:val="32"/>
          <w:szCs w:val="32"/>
          <w:shd w:val="clear"/>
          <w:lang w:val="en-US" w:eastAsia="zh-CN"/>
        </w:rPr>
        <w:t>做好学习宣传贯彻党的二十大精神各项工作。二是持续</w:t>
      </w:r>
      <w:r>
        <w:rPr>
          <w:rFonts w:hint="eastAsia" w:ascii="仿宋_GB2312" w:hAnsi="仿宋_GB2312" w:eastAsia="仿宋_GB2312" w:cs="仿宋_GB2312"/>
          <w:b w:val="0"/>
          <w:bCs w:val="0"/>
          <w:color w:val="000000"/>
          <w:sz w:val="32"/>
          <w:szCs w:val="32"/>
          <w:shd w:val="clear"/>
        </w:rPr>
        <w:t>推进</w:t>
      </w:r>
      <w:r>
        <w:rPr>
          <w:rFonts w:hint="eastAsia" w:ascii="仿宋_GB2312" w:hAnsi="仿宋_GB2312" w:eastAsia="仿宋_GB2312" w:cs="仿宋_GB2312"/>
          <w:b w:val="0"/>
          <w:bCs w:val="0"/>
          <w:color w:val="000000"/>
          <w:sz w:val="32"/>
          <w:szCs w:val="32"/>
          <w:shd w:val="clear"/>
          <w:lang w:eastAsia="zh-CN"/>
        </w:rPr>
        <w:t>党建</w:t>
      </w:r>
      <w:r>
        <w:rPr>
          <w:rFonts w:hint="eastAsia" w:ascii="仿宋_GB2312" w:hAnsi="仿宋_GB2312" w:eastAsia="仿宋_GB2312" w:cs="仿宋_GB2312"/>
          <w:b w:val="0"/>
          <w:bCs w:val="0"/>
          <w:color w:val="000000"/>
          <w:sz w:val="32"/>
          <w:szCs w:val="32"/>
          <w:shd w:val="clear"/>
        </w:rPr>
        <w:t>质量过硬行动。</w:t>
      </w:r>
      <w:r>
        <w:rPr>
          <w:rFonts w:hint="eastAsia" w:ascii="仿宋_GB2312" w:hAnsi="仿宋_GB2312" w:eastAsia="仿宋_GB2312" w:cs="仿宋_GB2312"/>
          <w:b w:val="0"/>
          <w:bCs w:val="0"/>
          <w:color w:val="000000"/>
          <w:sz w:val="32"/>
          <w:szCs w:val="32"/>
          <w:shd w:val="clear"/>
          <w:lang w:val="en-US" w:eastAsia="zh-CN"/>
        </w:rPr>
        <w:t>三是持续加强基层干部队伍建设。四是持续开展</w:t>
      </w:r>
      <w:r>
        <w:rPr>
          <w:rFonts w:hint="eastAsia" w:ascii="仿宋_GB2312" w:hAnsi="仿宋_GB2312" w:eastAsia="仿宋_GB2312" w:cs="仿宋_GB2312"/>
          <w:b w:val="0"/>
          <w:bCs w:val="0"/>
          <w:color w:val="000000"/>
          <w:sz w:val="32"/>
          <w:szCs w:val="32"/>
          <w:shd w:val="clear"/>
        </w:rPr>
        <w:t>人才引进培育</w:t>
      </w:r>
      <w:r>
        <w:rPr>
          <w:rFonts w:hint="eastAsia" w:ascii="仿宋_GB2312" w:hAnsi="仿宋_GB2312" w:eastAsia="仿宋_GB2312" w:cs="仿宋_GB2312"/>
          <w:b w:val="0"/>
          <w:bCs w:val="0"/>
          <w:color w:val="000000"/>
          <w:sz w:val="32"/>
          <w:szCs w:val="32"/>
          <w:shd w:val="clear"/>
          <w:lang w:val="en-US" w:eastAsia="zh-CN"/>
        </w:rPr>
        <w:t>工作</w:t>
      </w:r>
      <w:r>
        <w:rPr>
          <w:rFonts w:hint="eastAsia" w:ascii="仿宋_GB2312" w:hAnsi="仿宋_GB2312" w:eastAsia="仿宋_GB2312" w:cs="仿宋_GB2312"/>
          <w:b w:val="0"/>
          <w:bCs w:val="0"/>
          <w:color w:val="000000"/>
          <w:sz w:val="32"/>
          <w:szCs w:val="32"/>
          <w:shd w:val="clear"/>
        </w:rPr>
        <w:t>。</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二、部门基本情况</w:t>
      </w:r>
    </w:p>
    <w:p>
      <w:pPr>
        <w:ind w:firstLine="640" w:firstLineChars="200"/>
        <w:rPr>
          <w:rFonts w:hint="default" w:eastAsia="仿宋"/>
          <w:lang w:val="en-US"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olor w:val="auto"/>
          <w:sz w:val="32"/>
          <w:szCs w:val="32"/>
          <w:lang w:val="en-US" w:eastAsia="zh-CN"/>
        </w:rPr>
        <w:t>中国共产党兴国县委员会组织部</w:t>
      </w:r>
      <w:r>
        <w:rPr>
          <w:rFonts w:hint="eastAsia" w:ascii="仿宋" w:hAnsi="仿宋" w:eastAsia="仿宋"/>
          <w:color w:val="auto"/>
          <w:sz w:val="32"/>
          <w:szCs w:val="32"/>
        </w:rPr>
        <w:t>部门共有预算单位</w:t>
      </w:r>
      <w:r>
        <w:rPr>
          <w:rFonts w:hint="eastAsia" w:ascii="仿宋" w:hAnsi="仿宋" w:eastAsia="仿宋" w:cs="Times New Roman"/>
          <w:color w:val="auto"/>
          <w:kern w:val="0"/>
          <w:sz w:val="32"/>
          <w:szCs w:val="32"/>
          <w:lang w:val="en-US" w:eastAsia="zh-CN"/>
        </w:rPr>
        <w:t>3</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lang w:eastAsia="zh-CN"/>
        </w:rPr>
        <w:t>中国共产党兴国县委员会</w:t>
      </w:r>
      <w:r>
        <w:rPr>
          <w:rFonts w:hint="eastAsia" w:ascii="仿宋" w:hAnsi="仿宋" w:eastAsia="仿宋"/>
          <w:color w:val="auto"/>
          <w:sz w:val="32"/>
          <w:szCs w:val="32"/>
        </w:rPr>
        <w:t>组织部</w:t>
      </w:r>
      <w:r>
        <w:rPr>
          <w:rFonts w:hint="eastAsia" w:ascii="仿宋" w:hAnsi="仿宋" w:eastAsia="仿宋"/>
          <w:color w:val="auto"/>
          <w:sz w:val="32"/>
          <w:szCs w:val="32"/>
          <w:lang w:eastAsia="zh-CN"/>
        </w:rPr>
        <w:t>、中共兴国县委党建和人才服务中心、兴国县</w:t>
      </w:r>
      <w:r>
        <w:rPr>
          <w:rFonts w:hint="eastAsia" w:ascii="仿宋" w:hAnsi="仿宋" w:eastAsia="仿宋"/>
          <w:color w:val="auto"/>
          <w:sz w:val="32"/>
          <w:szCs w:val="32"/>
        </w:rPr>
        <w:t>老干部活动中心</w:t>
      </w:r>
      <w:r>
        <w:rPr>
          <w:rFonts w:hint="eastAsia" w:ascii="仿宋" w:hAnsi="仿宋" w:eastAsia="仿宋"/>
          <w:color w:val="FF0000"/>
          <w:sz w:val="32"/>
          <w:szCs w:val="32"/>
        </w:rPr>
        <w:t>。</w:t>
      </w:r>
    </w:p>
    <w:p>
      <w:pPr>
        <w:ind w:firstLine="640" w:firstLineChars="200"/>
        <w:rPr>
          <w:rFonts w:hint="eastAsia" w:ascii="仿宋" w:hAnsi="仿宋" w:eastAsia="仿宋" w:cs="仿宋"/>
          <w:color w:val="FF0000"/>
          <w:sz w:val="24"/>
          <w:szCs w:val="24"/>
          <w:lang w:eastAsia="zh-CN"/>
        </w:rPr>
      </w:pPr>
      <w:r>
        <w:rPr>
          <w:rFonts w:hint="eastAsia" w:ascii="仿宋" w:hAnsi="仿宋" w:eastAsia="仿宋"/>
          <w:color w:val="auto"/>
          <w:sz w:val="32"/>
          <w:szCs w:val="32"/>
          <w:lang w:val="en-US" w:eastAsia="zh-CN"/>
        </w:rPr>
        <w:t>中国共产党兴国县委员会组织部</w:t>
      </w:r>
      <w:r>
        <w:rPr>
          <w:rFonts w:hint="eastAsia" w:ascii="仿宋" w:hAnsi="仿宋" w:eastAsia="仿宋"/>
          <w:color w:val="auto"/>
          <w:sz w:val="32"/>
          <w:szCs w:val="32"/>
        </w:rPr>
        <w:t>部门</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${page400644146.ds532982397_REP_JX_BAS_AGENCY_INFO_ZYFRS_S_BZRSXJ}</w:instrText>
      </w:r>
      <w:r>
        <w:rPr>
          <w:rFonts w:ascii="仿宋" w:hAnsi="仿宋" w:eastAsia="仿宋"/>
          <w:sz w:val="32"/>
          <w:szCs w:val="32"/>
        </w:rPr>
        <w:fldChar w:fldCharType="separate"/>
      </w:r>
      <w:r>
        <w:rPr>
          <w:rFonts w:ascii="仿宋" w:hAnsi="仿宋" w:eastAsia="仿宋"/>
          <w:sz w:val="32"/>
          <w:szCs w:val="32"/>
        </w:rPr>
        <w:t>编制人数小计</w:t>
      </w:r>
      <w:r>
        <w:rPr>
          <w:rFonts w:hint="eastAsia" w:ascii="仿宋" w:hAnsi="仿宋" w:eastAsia="仿宋" w:cs="Times New Roman"/>
          <w:kern w:val="0"/>
          <w:sz w:val="32"/>
          <w:szCs w:val="32"/>
          <w:lang w:val="en-US" w:eastAsia="zh-CN"/>
        </w:rPr>
        <w:t>58</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ascii="仿宋" w:hAnsi="仿宋" w:eastAsia="仿宋"/>
          <w:sz w:val="32"/>
          <w:szCs w:val="32"/>
        </w:rPr>
        <w:t>行政编制人数</w:t>
      </w:r>
      <w:r>
        <w:rPr>
          <w:rFonts w:hint="eastAsia" w:ascii="仿宋" w:hAnsi="仿宋" w:eastAsia="仿宋" w:cs="Times New Roman"/>
          <w:kern w:val="0"/>
          <w:sz w:val="32"/>
          <w:szCs w:val="32"/>
          <w:lang w:val="en-US" w:eastAsia="zh-CN"/>
        </w:rPr>
        <w:t>26</w:t>
      </w:r>
      <w:r>
        <w:rPr>
          <w:rFonts w:ascii="仿宋" w:hAnsi="仿宋" w:eastAsia="仿宋"/>
          <w:sz w:val="32"/>
          <w:szCs w:val="32"/>
        </w:rPr>
        <w:t>人,全</w:t>
      </w:r>
      <w:r>
        <w:rPr>
          <w:rFonts w:hint="eastAsia" w:ascii="仿宋" w:hAnsi="仿宋" w:eastAsia="仿宋"/>
          <w:sz w:val="32"/>
          <w:szCs w:val="32"/>
          <w:lang w:eastAsia="zh-CN"/>
        </w:rPr>
        <w:t>额</w:t>
      </w:r>
      <w:r>
        <w:rPr>
          <w:rFonts w:ascii="仿宋" w:hAnsi="仿宋" w:eastAsia="仿宋"/>
          <w:sz w:val="32"/>
          <w:szCs w:val="32"/>
        </w:rPr>
        <w:t>补助事业编制人数</w:t>
      </w:r>
      <w:r>
        <w:rPr>
          <w:rFonts w:hint="eastAsia" w:ascii="仿宋" w:hAnsi="仿宋" w:eastAsia="仿宋" w:cs="Times New Roman"/>
          <w:kern w:val="0"/>
          <w:sz w:val="32"/>
          <w:szCs w:val="32"/>
          <w:lang w:val="en-US" w:eastAsia="zh-CN"/>
        </w:rPr>
        <w:t>32</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ascii="仿宋" w:hAnsi="仿宋" w:eastAsia="仿宋"/>
          <w:sz w:val="32"/>
          <w:szCs w:val="32"/>
        </w:rPr>
        <w:t>实有人数小计</w:t>
      </w:r>
      <w:r>
        <w:rPr>
          <w:rFonts w:hint="eastAsia" w:ascii="仿宋" w:hAnsi="仿宋" w:eastAsia="仿宋" w:cs="Times New Roman"/>
          <w:kern w:val="0"/>
          <w:sz w:val="32"/>
          <w:szCs w:val="32"/>
          <w:lang w:val="en-US" w:eastAsia="zh-CN"/>
        </w:rPr>
        <w:t>42</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ascii="仿宋" w:hAnsi="仿宋" w:eastAsia="仿宋"/>
          <w:sz w:val="32"/>
          <w:szCs w:val="32"/>
        </w:rPr>
        <w:t>在职人数小计</w:t>
      </w:r>
      <w:r>
        <w:rPr>
          <w:rFonts w:hint="eastAsia" w:ascii="仿宋" w:hAnsi="仿宋" w:eastAsia="仿宋" w:cs="Times New Roman"/>
          <w:kern w:val="0"/>
          <w:sz w:val="32"/>
          <w:szCs w:val="32"/>
          <w:lang w:val="en-US" w:eastAsia="zh-CN"/>
        </w:rPr>
        <w:t>42</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ascii="仿宋" w:hAnsi="仿宋" w:eastAsia="仿宋"/>
          <w:sz w:val="32"/>
          <w:szCs w:val="32"/>
        </w:rPr>
        <w:t>行政在职人数</w:t>
      </w:r>
      <w:r>
        <w:rPr>
          <w:rFonts w:hint="eastAsia" w:ascii="仿宋" w:hAnsi="仿宋" w:eastAsia="仿宋" w:cs="Times New Roman"/>
          <w:kern w:val="0"/>
          <w:sz w:val="32"/>
          <w:szCs w:val="32"/>
          <w:lang w:val="en-US" w:eastAsia="zh-CN"/>
        </w:rPr>
        <w:t>20</w:t>
      </w:r>
      <w:r>
        <w:rPr>
          <w:rFonts w:ascii="仿宋" w:hAnsi="仿宋" w:eastAsia="仿宋"/>
          <w:sz w:val="32"/>
          <w:szCs w:val="32"/>
        </w:rPr>
        <w:t>人,全</w:t>
      </w:r>
      <w:r>
        <w:rPr>
          <w:rFonts w:hint="eastAsia" w:ascii="仿宋" w:hAnsi="仿宋" w:eastAsia="仿宋"/>
          <w:sz w:val="32"/>
          <w:szCs w:val="32"/>
          <w:lang w:eastAsia="zh-CN"/>
        </w:rPr>
        <w:t>额</w:t>
      </w:r>
      <w:r>
        <w:rPr>
          <w:rFonts w:ascii="仿宋" w:hAnsi="仿宋" w:eastAsia="仿宋"/>
          <w:sz w:val="32"/>
          <w:szCs w:val="32"/>
        </w:rPr>
        <w:t>补助事业在职人数</w:t>
      </w:r>
      <w:r>
        <w:rPr>
          <w:rFonts w:hint="eastAsia" w:ascii="仿宋" w:hAnsi="仿宋" w:eastAsia="仿宋" w:cs="Times New Roman"/>
          <w:kern w:val="0"/>
          <w:sz w:val="32"/>
          <w:szCs w:val="32"/>
          <w:lang w:val="en-US" w:eastAsia="zh-CN"/>
        </w:rPr>
        <w:t>22</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ascii="仿宋" w:hAnsi="仿宋" w:eastAsia="仿宋"/>
          <w:sz w:val="32"/>
          <w:szCs w:val="32"/>
        </w:rPr>
        <w:t>退职人员</w:t>
      </w:r>
      <w:r>
        <w:rPr>
          <w:rFonts w:hint="eastAsia" w:ascii="仿宋" w:hAnsi="仿宋" w:eastAsia="仿宋" w:cs="Times New Roman"/>
          <w:kern w:val="0"/>
          <w:sz w:val="32"/>
          <w:szCs w:val="32"/>
          <w:lang w:val="en-US" w:eastAsia="zh-CN"/>
        </w:rPr>
        <w:t>11</w:t>
      </w:r>
      <w:r>
        <w:rPr>
          <w:rFonts w:ascii="仿宋" w:hAnsi="仿宋" w:eastAsia="仿宋"/>
          <w:sz w:val="32"/>
          <w:szCs w:val="32"/>
        </w:rPr>
        <w:t>人,遗属人数</w:t>
      </w:r>
      <w:r>
        <w:rPr>
          <w:rFonts w:hint="eastAsia" w:ascii="仿宋" w:hAnsi="仿宋" w:eastAsia="仿宋" w:cs="Times New Roman"/>
          <w:kern w:val="0"/>
          <w:sz w:val="32"/>
          <w:szCs w:val="32"/>
          <w:lang w:val="en-US" w:eastAsia="zh-CN"/>
        </w:rPr>
        <w:t>2</w:t>
      </w:r>
      <w:r>
        <w:rPr>
          <w:rFonts w:ascii="仿宋" w:hAnsi="仿宋" w:eastAsia="仿宋"/>
          <w:sz w:val="32"/>
          <w:szCs w:val="32"/>
        </w:rPr>
        <w:t>人</w:t>
      </w:r>
      <w:r>
        <w:rPr>
          <w:rFonts w:hint="eastAsia" w:ascii="仿宋" w:hAnsi="仿宋" w:eastAsia="仿宋"/>
          <w:sz w:val="32"/>
          <w:szCs w:val="32"/>
          <w:lang w:eastAsia="zh-CN"/>
        </w:rPr>
        <w:t>，临聘人员</w:t>
      </w:r>
      <w:r>
        <w:rPr>
          <w:rFonts w:hint="eastAsia" w:ascii="仿宋" w:hAnsi="仿宋" w:eastAsia="仿宋"/>
          <w:sz w:val="32"/>
          <w:szCs w:val="32"/>
          <w:lang w:val="en-US" w:eastAsia="zh-CN"/>
        </w:rPr>
        <w:t>4人</w:t>
      </w:r>
      <w:r>
        <w:rPr>
          <w:rFonts w:ascii="仿宋" w:hAnsi="仿宋" w:eastAsia="仿宋"/>
          <w:sz w:val="32"/>
          <w:szCs w:val="32"/>
        </w:rPr>
        <w:t>。</w:t>
      </w:r>
      <w:r>
        <w:fldChar w:fldCharType="end"/>
      </w:r>
    </w:p>
    <w:p>
      <w:pPr>
        <w:spacing w:line="560" w:lineRule="exact"/>
        <w:rPr>
          <w:rFonts w:ascii="仿宋" w:hAnsi="仿宋" w:eastAsia="仿宋" w:cs="仿宋"/>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第二部分 </w:t>
      </w:r>
      <w:r>
        <w:rPr>
          <w:rFonts w:hint="eastAsia" w:ascii="黑体" w:hAnsi="黑体" w:eastAsia="黑体" w:cs="黑体"/>
          <w:b w:val="0"/>
          <w:bCs w:val="0"/>
          <w:sz w:val="32"/>
          <w:szCs w:val="32"/>
          <w:lang w:val="en-US" w:eastAsia="zh-CN"/>
        </w:rPr>
        <w:t>中国共产党兴国县委员会组织部</w:t>
      </w:r>
      <w:r>
        <w:rPr>
          <w:rFonts w:hint="eastAsia" w:ascii="黑体" w:hAnsi="黑体" w:eastAsia="黑体" w:cs="黑体"/>
          <w:b w:val="0"/>
          <w:bCs w:val="0"/>
          <w:color w:val="auto"/>
          <w:sz w:val="32"/>
          <w:szCs w:val="32"/>
        </w:rPr>
        <w:t>预</w:t>
      </w:r>
      <w:r>
        <w:rPr>
          <w:rFonts w:hint="eastAsia" w:ascii="黑体" w:hAnsi="黑体" w:eastAsia="黑体" w:cs="黑体"/>
          <w:b w:val="0"/>
          <w:bCs w:val="0"/>
          <w:sz w:val="32"/>
          <w:szCs w:val="32"/>
        </w:rPr>
        <w:t>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2023</w:t>
      </w:r>
      <w:r>
        <w:rPr>
          <w:rFonts w:hint="eastAsia" w:ascii="楷体" w:hAnsi="楷体" w:eastAsia="楷体" w:cs="楷体"/>
          <w:b/>
          <w:bCs/>
          <w:sz w:val="32"/>
          <w:szCs w:val="32"/>
        </w:rPr>
        <w:t>年部门预算收支情况说明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2715.60</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528.88</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val="en-US" w:eastAsia="zh-CN"/>
        </w:rPr>
        <w:t>19.48%</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其他组织事务支出的</w:t>
      </w:r>
      <w:r>
        <w:rPr>
          <w:rFonts w:hint="eastAsia" w:ascii="仿宋" w:hAnsi="仿宋" w:eastAsia="仿宋" w:cs="仿宋"/>
          <w:color w:val="auto"/>
          <w:sz w:val="32"/>
          <w:szCs w:val="32"/>
          <w:lang w:eastAsia="zh-CN"/>
        </w:rPr>
        <w:t>减少。</w:t>
      </w:r>
    </w:p>
    <w:p>
      <w:pPr>
        <w:ind w:firstLine="640" w:firstLineChars="200"/>
        <w:rPr>
          <w:rFonts w:hint="eastAsia" w:ascii="仿宋_GB2312"/>
          <w:color w:val="auto"/>
          <w:sz w:val="32"/>
          <w:szCs w:val="32"/>
        </w:rPr>
      </w:pPr>
      <w:r>
        <w:rPr>
          <w:rFonts w:hint="eastAsia" w:ascii="仿宋" w:hAnsi="仿宋" w:eastAsia="仿宋" w:cs="仿宋"/>
          <w:color w:val="auto"/>
          <w:sz w:val="32"/>
          <w:szCs w:val="32"/>
          <w:lang w:val="en-US" w:eastAsia="zh-CN"/>
        </w:rPr>
        <w:t>具体为：财政拨款结余结转0万元，较上年预算安排减少619.07万元；财政拨款收入2565.6万元，较上年预算安排增204.53万元；上级补助收入0万元，较上年预算安排减9万元；其他</w:t>
      </w:r>
      <w:r>
        <w:rPr>
          <w:rFonts w:hint="eastAsia" w:ascii="宋体" w:hAnsi="宋体"/>
          <w:color w:val="auto"/>
          <w:sz w:val="32"/>
          <w:szCs w:val="32"/>
          <w:lang w:eastAsia="zh-CN"/>
        </w:rPr>
        <w:t>收入</w:t>
      </w:r>
      <w:r>
        <w:rPr>
          <w:rFonts w:hint="eastAsia" w:ascii="宋体" w:hAnsi="宋体"/>
          <w:color w:val="auto"/>
          <w:sz w:val="32"/>
          <w:szCs w:val="32"/>
          <w:lang w:val="en-US" w:eastAsia="zh-CN"/>
        </w:rPr>
        <w:t>150</w:t>
      </w:r>
      <w:r>
        <w:rPr>
          <w:rFonts w:hint="eastAsia" w:ascii="宋体" w:hAnsi="宋体"/>
          <w:color w:val="auto"/>
          <w:sz w:val="32"/>
          <w:szCs w:val="32"/>
          <w:lang w:eastAsia="zh-CN"/>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w:t>
      </w:r>
      <w:r>
        <w:rPr>
          <w:rFonts w:hint="eastAsia" w:ascii="仿宋" w:hAnsi="仿宋" w:eastAsia="仿宋" w:cs="仿宋"/>
          <w:color w:val="auto"/>
          <w:sz w:val="32"/>
          <w:szCs w:val="32"/>
          <w:lang w:val="en-US" w:eastAsia="zh-CN"/>
        </w:rPr>
        <w:t>105.34</w:t>
      </w:r>
      <w:r>
        <w:rPr>
          <w:rFonts w:hint="eastAsia" w:ascii="仿宋" w:hAnsi="仿宋" w:eastAsia="仿宋" w:cs="仿宋"/>
          <w:color w:val="auto"/>
          <w:sz w:val="32"/>
          <w:szCs w:val="32"/>
          <w:lang w:eastAsia="zh-CN"/>
        </w:rPr>
        <w:t>万元</w:t>
      </w:r>
      <w:r>
        <w:rPr>
          <w:rFonts w:hint="eastAsia" w:ascii="宋体" w:hAnsi="宋体"/>
          <w:color w:val="auto"/>
          <w:sz w:val="32"/>
          <w:szCs w:val="32"/>
          <w:lang w:eastAsia="zh-CN"/>
        </w:rPr>
        <w:t>。</w:t>
      </w:r>
    </w:p>
    <w:p>
      <w:pPr>
        <w:rPr>
          <w:rFonts w:hint="eastAsia" w:ascii="仿宋" w:hAnsi="仿宋" w:eastAsia="仿宋" w:cs="仿宋"/>
          <w:color w:val="FF0000"/>
          <w:sz w:val="24"/>
          <w:szCs w:val="24"/>
          <w:lang w:eastAsia="zh-CN"/>
        </w:rPr>
      </w:pP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支出预算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2715.6</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528.88</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val="en-US" w:eastAsia="zh-CN"/>
        </w:rPr>
        <w:t>16.30%</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增减变化主要原因是：主要是项目支出的减少。具体为：</w:t>
      </w:r>
    </w:p>
    <w:p>
      <w:pPr>
        <w:spacing w:line="560" w:lineRule="exact"/>
        <w:ind w:firstLine="600" w:firstLineChars="200"/>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2"/>
          <w:szCs w:val="32"/>
          <w:lang w:val="en-US" w:eastAsia="zh-CN"/>
        </w:rPr>
        <w:t>603.16</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110.35</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2"/>
          <w:szCs w:val="32"/>
          <w:u w:val="none"/>
          <w:lang w:val="en-US" w:eastAsia="zh-CN"/>
        </w:rPr>
        <w:t>532</w:t>
      </w:r>
      <w:r>
        <w:rPr>
          <w:rFonts w:hint="eastAsia" w:ascii="仿宋" w:hAnsi="仿宋" w:eastAsia="仿宋" w:cs="仿宋"/>
          <w:color w:val="auto"/>
          <w:sz w:val="30"/>
          <w:szCs w:val="30"/>
          <w:lang w:eastAsia="zh-CN"/>
        </w:rPr>
        <w:t>万元，商品和服务支出</w:t>
      </w:r>
      <w:r>
        <w:rPr>
          <w:rFonts w:hint="eastAsia" w:ascii="仿宋" w:hAnsi="仿宋" w:eastAsia="仿宋" w:cs="仿宋"/>
          <w:color w:val="auto"/>
          <w:sz w:val="32"/>
          <w:szCs w:val="32"/>
          <w:u w:val="none"/>
          <w:lang w:val="en-US" w:eastAsia="zh-CN"/>
        </w:rPr>
        <w:t>49.77</w:t>
      </w:r>
      <w:r>
        <w:rPr>
          <w:rFonts w:hint="eastAsia" w:ascii="仿宋" w:hAnsi="仿宋" w:eastAsia="仿宋" w:cs="仿宋"/>
          <w:color w:val="auto"/>
          <w:sz w:val="30"/>
          <w:szCs w:val="30"/>
          <w:lang w:eastAsia="zh-CN"/>
        </w:rPr>
        <w:t>万元，对个人和家庭的补助</w:t>
      </w:r>
      <w:r>
        <w:rPr>
          <w:rFonts w:hint="eastAsia" w:ascii="仿宋" w:hAnsi="仿宋" w:eastAsia="仿宋" w:cs="仿宋"/>
          <w:color w:val="auto"/>
          <w:spacing w:val="-131"/>
          <w:sz w:val="30"/>
          <w:szCs w:val="30"/>
        </w:rPr>
        <w:t xml:space="preserve"> </w:t>
      </w:r>
      <w:r>
        <w:rPr>
          <w:rFonts w:hint="eastAsia" w:ascii="仿宋" w:hAnsi="仿宋" w:eastAsia="仿宋" w:cs="仿宋"/>
          <w:color w:val="auto"/>
          <w:sz w:val="32"/>
          <w:szCs w:val="32"/>
          <w:u w:val="none"/>
          <w:lang w:val="en-US" w:eastAsia="zh-CN"/>
        </w:rPr>
        <w:t>21.39</w:t>
      </w:r>
      <w:r>
        <w:rPr>
          <w:rFonts w:hint="eastAsia" w:ascii="仿宋" w:hAnsi="仿宋" w:eastAsia="仿宋" w:cs="仿宋"/>
          <w:color w:val="auto"/>
          <w:sz w:val="30"/>
          <w:szCs w:val="30"/>
          <w:lang w:eastAsia="zh-CN"/>
        </w:rPr>
        <w:t>万元，资本性支出</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0"/>
          <w:szCs w:val="30"/>
          <w:lang w:eastAsia="zh-CN"/>
        </w:rPr>
        <w:t>万元。项目支出</w:t>
      </w:r>
      <w:r>
        <w:rPr>
          <w:rFonts w:hint="eastAsia" w:ascii="仿宋" w:hAnsi="仿宋" w:eastAsia="仿宋" w:cs="仿宋"/>
          <w:color w:val="auto"/>
          <w:sz w:val="32"/>
          <w:szCs w:val="32"/>
          <w:lang w:val="en-US" w:eastAsia="zh-CN"/>
        </w:rPr>
        <w:t>2112.44</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640.97</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其中：其中：工资福利支出</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0"/>
          <w:szCs w:val="30"/>
          <w:lang w:eastAsia="zh-CN"/>
        </w:rPr>
        <w:t>万元，商品和服务支</w:t>
      </w:r>
      <w:r>
        <w:rPr>
          <w:rFonts w:hint="eastAsia" w:ascii="仿宋" w:hAnsi="仿宋" w:eastAsia="仿宋" w:cs="仿宋"/>
          <w:color w:val="auto"/>
          <w:sz w:val="30"/>
          <w:szCs w:val="30"/>
          <w:u w:val="none"/>
          <w:lang w:eastAsia="zh-CN"/>
        </w:rPr>
        <w:t>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1962.44</w:t>
      </w:r>
      <w:r>
        <w:rPr>
          <w:rFonts w:hint="eastAsia" w:ascii="仿宋" w:hAnsi="仿宋" w:eastAsia="仿宋" w:cs="仿宋"/>
          <w:color w:val="auto"/>
          <w:sz w:val="30"/>
          <w:szCs w:val="30"/>
          <w:u w:val="none"/>
          <w:lang w:eastAsia="zh-CN"/>
        </w:rPr>
        <w:t>万元，其他相关支出</w:t>
      </w:r>
      <w:r>
        <w:rPr>
          <w:rFonts w:hint="eastAsia" w:ascii="仿宋" w:hAnsi="仿宋" w:eastAsia="仿宋" w:cs="仿宋"/>
          <w:color w:val="auto"/>
          <w:sz w:val="32"/>
          <w:szCs w:val="32"/>
          <w:u w:val="none"/>
          <w:lang w:val="en-US" w:eastAsia="zh-CN"/>
        </w:rPr>
        <w:t>150</w:t>
      </w:r>
      <w:r>
        <w:rPr>
          <w:rFonts w:hint="eastAsia" w:ascii="仿宋" w:hAnsi="仿宋" w:eastAsia="仿宋" w:cs="仿宋"/>
          <w:color w:val="auto"/>
          <w:sz w:val="30"/>
          <w:szCs w:val="30"/>
          <w:u w:val="none"/>
          <w:lang w:eastAsia="zh-CN"/>
        </w:rPr>
        <w:t>万元。</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按支出功能分类科目划分：一般公共服务支出</w:t>
      </w:r>
      <w:r>
        <w:rPr>
          <w:rFonts w:hint="eastAsia" w:ascii="仿宋" w:hAnsi="仿宋" w:eastAsia="仿宋" w:cs="仿宋"/>
          <w:color w:val="auto"/>
          <w:sz w:val="30"/>
          <w:szCs w:val="30"/>
          <w:lang w:val="en-US" w:eastAsia="zh-CN"/>
        </w:rPr>
        <w:t>2398.56</w:t>
      </w:r>
      <w:r>
        <w:rPr>
          <w:rFonts w:hint="eastAsia" w:ascii="仿宋" w:hAnsi="仿宋" w:eastAsia="仿宋" w:cs="仿宋"/>
          <w:color w:val="auto"/>
          <w:sz w:val="30"/>
          <w:szCs w:val="30"/>
          <w:lang w:eastAsia="zh-CN"/>
        </w:rPr>
        <w:t>万元，较上年预算安排减少</w:t>
      </w:r>
      <w:r>
        <w:rPr>
          <w:rFonts w:hint="eastAsia" w:ascii="仿宋" w:hAnsi="仿宋" w:eastAsia="仿宋" w:cs="仿宋"/>
          <w:color w:val="auto"/>
          <w:sz w:val="30"/>
          <w:szCs w:val="30"/>
          <w:lang w:val="en-US" w:eastAsia="zh-CN"/>
        </w:rPr>
        <w:t>589.34</w:t>
      </w:r>
      <w:r>
        <w:rPr>
          <w:rFonts w:hint="eastAsia" w:ascii="仿宋" w:hAnsi="仿宋" w:eastAsia="仿宋" w:cs="仿宋"/>
          <w:color w:val="auto"/>
          <w:sz w:val="30"/>
          <w:szCs w:val="30"/>
          <w:lang w:eastAsia="zh-CN"/>
        </w:rPr>
        <w:t>万元；社会保障和就业支出</w:t>
      </w:r>
      <w:r>
        <w:rPr>
          <w:rFonts w:hint="eastAsia" w:ascii="仿宋" w:hAnsi="仿宋" w:eastAsia="仿宋" w:cs="仿宋"/>
          <w:color w:val="auto"/>
          <w:sz w:val="30"/>
          <w:szCs w:val="30"/>
          <w:lang w:val="en-US" w:eastAsia="zh-CN"/>
        </w:rPr>
        <w:t>78.40</w:t>
      </w:r>
      <w:r>
        <w:rPr>
          <w:rFonts w:hint="eastAsia" w:ascii="仿宋" w:hAnsi="仿宋" w:eastAsia="仿宋" w:cs="仿宋"/>
          <w:color w:val="auto"/>
          <w:sz w:val="30"/>
          <w:szCs w:val="30"/>
          <w:lang w:eastAsia="zh-CN"/>
        </w:rPr>
        <w:t>万元，较上年预算安排增</w:t>
      </w:r>
      <w:r>
        <w:rPr>
          <w:rFonts w:hint="eastAsia" w:ascii="仿宋" w:hAnsi="仿宋" w:eastAsia="仿宋" w:cs="仿宋"/>
          <w:color w:val="auto"/>
          <w:sz w:val="30"/>
          <w:szCs w:val="30"/>
          <w:lang w:val="en-US" w:eastAsia="zh-CN"/>
        </w:rPr>
        <w:t>4.67</w:t>
      </w:r>
      <w:r>
        <w:rPr>
          <w:rFonts w:hint="eastAsia" w:ascii="仿宋" w:hAnsi="仿宋" w:eastAsia="仿宋" w:cs="仿宋"/>
          <w:color w:val="auto"/>
          <w:sz w:val="30"/>
          <w:szCs w:val="30"/>
          <w:lang w:eastAsia="zh-CN"/>
        </w:rPr>
        <w:t>万元；卫生健康支出</w:t>
      </w:r>
      <w:r>
        <w:rPr>
          <w:rFonts w:hint="eastAsia" w:ascii="仿宋" w:hAnsi="仿宋" w:eastAsia="仿宋" w:cs="仿宋"/>
          <w:color w:val="auto"/>
          <w:sz w:val="30"/>
          <w:szCs w:val="30"/>
          <w:lang w:val="en-US" w:eastAsia="zh-CN"/>
        </w:rPr>
        <w:t>39.05</w:t>
      </w:r>
      <w:r>
        <w:rPr>
          <w:rFonts w:hint="eastAsia" w:ascii="仿宋" w:hAnsi="仿宋" w:eastAsia="仿宋" w:cs="仿宋"/>
          <w:color w:val="auto"/>
          <w:sz w:val="30"/>
          <w:szCs w:val="30"/>
          <w:lang w:eastAsia="zh-CN"/>
        </w:rPr>
        <w:t>万元，较上年预算安排增</w:t>
      </w:r>
      <w:r>
        <w:rPr>
          <w:rFonts w:hint="eastAsia" w:ascii="仿宋" w:hAnsi="仿宋" w:eastAsia="仿宋" w:cs="仿宋"/>
          <w:color w:val="auto"/>
          <w:sz w:val="30"/>
          <w:szCs w:val="30"/>
          <w:lang w:val="en-US" w:eastAsia="zh-CN"/>
        </w:rPr>
        <w:t>3.41</w:t>
      </w:r>
      <w:r>
        <w:rPr>
          <w:rFonts w:hint="eastAsia" w:ascii="仿宋" w:hAnsi="仿宋" w:eastAsia="仿宋" w:cs="仿宋"/>
          <w:color w:val="auto"/>
          <w:sz w:val="30"/>
          <w:szCs w:val="30"/>
          <w:lang w:eastAsia="zh-CN"/>
        </w:rPr>
        <w:t>万元；住房保障支出</w:t>
      </w:r>
      <w:r>
        <w:rPr>
          <w:rFonts w:hint="eastAsia" w:ascii="仿宋" w:hAnsi="仿宋" w:eastAsia="仿宋" w:cs="仿宋"/>
          <w:color w:val="auto"/>
          <w:sz w:val="30"/>
          <w:szCs w:val="30"/>
          <w:lang w:val="en-US" w:eastAsia="zh-CN"/>
        </w:rPr>
        <w:t>49.59</w:t>
      </w:r>
      <w:r>
        <w:rPr>
          <w:rFonts w:hint="eastAsia" w:ascii="仿宋" w:hAnsi="仿宋" w:eastAsia="仿宋" w:cs="仿宋"/>
          <w:color w:val="auto"/>
          <w:sz w:val="30"/>
          <w:szCs w:val="30"/>
          <w:lang w:eastAsia="zh-CN"/>
        </w:rPr>
        <w:t>万元，较上年预算安排增</w:t>
      </w:r>
      <w:r>
        <w:rPr>
          <w:rFonts w:hint="eastAsia" w:ascii="仿宋" w:hAnsi="仿宋" w:eastAsia="仿宋" w:cs="仿宋"/>
          <w:color w:val="auto"/>
          <w:sz w:val="30"/>
          <w:szCs w:val="30"/>
          <w:lang w:val="en-US" w:eastAsia="zh-CN"/>
        </w:rPr>
        <w:t>2.42</w:t>
      </w:r>
      <w:r>
        <w:rPr>
          <w:rFonts w:hint="eastAsia" w:ascii="仿宋" w:hAnsi="仿宋" w:eastAsia="仿宋" w:cs="仿宋"/>
          <w:color w:val="auto"/>
          <w:sz w:val="30"/>
          <w:szCs w:val="30"/>
          <w:lang w:eastAsia="zh-CN"/>
        </w:rPr>
        <w:t>万元；农林水支出</w:t>
      </w:r>
      <w:r>
        <w:rPr>
          <w:rFonts w:hint="eastAsia" w:ascii="仿宋" w:hAnsi="仿宋" w:eastAsia="仿宋" w:cs="仿宋"/>
          <w:color w:val="auto"/>
          <w:sz w:val="30"/>
          <w:szCs w:val="30"/>
          <w:lang w:val="en-US" w:eastAsia="zh-CN"/>
        </w:rPr>
        <w:t>0万元，</w:t>
      </w:r>
      <w:r>
        <w:rPr>
          <w:rFonts w:hint="eastAsia" w:ascii="仿宋" w:hAnsi="仿宋" w:eastAsia="仿宋" w:cs="仿宋"/>
          <w:color w:val="auto"/>
          <w:sz w:val="30"/>
          <w:szCs w:val="30"/>
          <w:lang w:eastAsia="zh-CN"/>
        </w:rPr>
        <w:t>较上年预算安排减</w:t>
      </w:r>
      <w:r>
        <w:rPr>
          <w:rFonts w:hint="eastAsia" w:ascii="仿宋" w:hAnsi="仿宋" w:eastAsia="仿宋" w:cs="仿宋"/>
          <w:color w:val="auto"/>
          <w:sz w:val="30"/>
          <w:szCs w:val="30"/>
          <w:lang w:val="en-US" w:eastAsia="zh-CN"/>
        </w:rPr>
        <w:t>27.5</w:t>
      </w:r>
      <w:r>
        <w:rPr>
          <w:rFonts w:hint="eastAsia" w:ascii="仿宋" w:hAnsi="仿宋" w:eastAsia="仿宋" w:cs="仿宋"/>
          <w:color w:val="auto"/>
          <w:sz w:val="30"/>
          <w:szCs w:val="30"/>
          <w:lang w:eastAsia="zh-CN"/>
        </w:rPr>
        <w:t>万元；其他支出</w:t>
      </w:r>
      <w:r>
        <w:rPr>
          <w:rFonts w:hint="eastAsia" w:ascii="仿宋" w:hAnsi="仿宋" w:eastAsia="仿宋" w:cs="仿宋"/>
          <w:color w:val="auto"/>
          <w:sz w:val="30"/>
          <w:szCs w:val="30"/>
          <w:lang w:val="en-US" w:eastAsia="zh-CN"/>
        </w:rPr>
        <w:t>150万元，</w:t>
      </w:r>
      <w:r>
        <w:rPr>
          <w:rFonts w:hint="eastAsia" w:ascii="仿宋" w:hAnsi="仿宋" w:eastAsia="仿宋" w:cs="仿宋"/>
          <w:color w:val="auto"/>
          <w:sz w:val="30"/>
          <w:szCs w:val="30"/>
          <w:lang w:eastAsia="zh-CN"/>
        </w:rPr>
        <w:t>较上年预算安排增</w:t>
      </w:r>
      <w:r>
        <w:rPr>
          <w:rFonts w:hint="eastAsia" w:ascii="仿宋" w:hAnsi="仿宋" w:eastAsia="仿宋" w:cs="仿宋"/>
          <w:color w:val="auto"/>
          <w:sz w:val="30"/>
          <w:szCs w:val="30"/>
          <w:lang w:val="en-US" w:eastAsia="zh-CN"/>
        </w:rPr>
        <w:t>77.47</w:t>
      </w:r>
      <w:r>
        <w:rPr>
          <w:rFonts w:hint="eastAsia" w:ascii="仿宋" w:hAnsi="仿宋" w:eastAsia="仿宋" w:cs="仿宋"/>
          <w:color w:val="auto"/>
          <w:sz w:val="30"/>
          <w:szCs w:val="30"/>
          <w:lang w:eastAsia="zh-CN"/>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pStyle w:val="2"/>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财政拨款（补助）支出预算</w:t>
      </w:r>
      <w:r>
        <w:rPr>
          <w:rFonts w:hint="eastAsia" w:ascii="仿宋" w:hAnsi="仿宋" w:eastAsia="仿宋" w:cs="仿宋"/>
          <w:color w:val="auto"/>
          <w:sz w:val="32"/>
          <w:szCs w:val="32"/>
          <w:lang w:val="en-US" w:eastAsia="zh-CN"/>
        </w:rPr>
        <w:t>2565.6</w:t>
      </w:r>
      <w:r>
        <w:rPr>
          <w:rFonts w:hint="eastAsia" w:ascii="仿宋" w:hAnsi="仿宋" w:eastAsia="仿宋" w:cs="仿宋"/>
          <w:color w:val="auto"/>
          <w:sz w:val="30"/>
          <w:szCs w:val="30"/>
        </w:rPr>
        <w:t>万元，占</w:t>
      </w:r>
      <w:r>
        <w:rPr>
          <w:rFonts w:hint="eastAsia" w:ascii="仿宋" w:hAnsi="仿宋" w:eastAsia="仿宋" w:cs="仿宋"/>
          <w:color w:val="auto"/>
          <w:sz w:val="30"/>
          <w:szCs w:val="30"/>
          <w:lang w:eastAsia="zh-CN"/>
        </w:rPr>
        <w:t>本年</w:t>
      </w:r>
      <w:r>
        <w:rPr>
          <w:rFonts w:hint="eastAsia" w:ascii="仿宋" w:hAnsi="仿宋" w:eastAsia="仿宋" w:cs="仿宋"/>
          <w:color w:val="auto"/>
          <w:sz w:val="30"/>
          <w:szCs w:val="30"/>
        </w:rPr>
        <w:t>支出预算额的</w:t>
      </w:r>
      <w:r>
        <w:rPr>
          <w:rFonts w:hint="eastAsia" w:ascii="仿宋" w:hAnsi="仿宋" w:eastAsia="仿宋" w:cs="仿宋"/>
          <w:color w:val="auto"/>
          <w:sz w:val="32"/>
          <w:szCs w:val="32"/>
          <w:lang w:val="en-US" w:eastAsia="zh-CN"/>
        </w:rPr>
        <w:t>94.48</w:t>
      </w:r>
      <w:r>
        <w:rPr>
          <w:rFonts w:hint="eastAsia" w:ascii="仿宋" w:hAnsi="仿宋" w:eastAsia="仿宋" w:cs="仿宋"/>
          <w:color w:val="auto"/>
          <w:sz w:val="30"/>
          <w:szCs w:val="30"/>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204.53</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7.97%</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增减变化主要原因是：项目支出的增加。</w:t>
      </w:r>
      <w:r>
        <w:rPr>
          <w:rFonts w:hint="eastAsia" w:ascii="仿宋" w:hAnsi="仿宋" w:eastAsia="仿宋" w:cs="仿宋"/>
          <w:color w:val="auto"/>
          <w:sz w:val="30"/>
          <w:szCs w:val="30"/>
        </w:rPr>
        <w:t>具体为：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2"/>
          <w:szCs w:val="32"/>
          <w:lang w:val="en-US" w:eastAsia="zh-CN"/>
        </w:rPr>
        <w:t>603.16</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bookmarkStart w:id="0" w:name="_GoBack"/>
      <w:bookmarkEnd w:id="0"/>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147.71</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2"/>
          <w:szCs w:val="32"/>
          <w:u w:val="none"/>
          <w:lang w:val="en-US" w:eastAsia="zh-CN"/>
        </w:rPr>
        <w:t>532</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49.77</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pacing w:val="-131"/>
          <w:sz w:val="30"/>
          <w:szCs w:val="30"/>
          <w:u w:val="none"/>
        </w:rPr>
        <w:t xml:space="preserve"> </w:t>
      </w:r>
      <w:r>
        <w:rPr>
          <w:rFonts w:hint="eastAsia" w:ascii="仿宋" w:hAnsi="仿宋" w:eastAsia="仿宋" w:cs="仿宋"/>
          <w:color w:val="auto"/>
          <w:sz w:val="32"/>
          <w:szCs w:val="32"/>
          <w:u w:val="none"/>
          <w:lang w:val="en-US" w:eastAsia="zh-CN"/>
        </w:rPr>
        <w:t>21.39</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eastAsia="zh-CN"/>
        </w:rPr>
        <w:t>项目支出</w:t>
      </w:r>
      <w:r>
        <w:rPr>
          <w:rFonts w:hint="eastAsia" w:ascii="仿宋" w:hAnsi="仿宋" w:eastAsia="仿宋" w:cs="仿宋"/>
          <w:color w:val="auto"/>
          <w:sz w:val="32"/>
          <w:szCs w:val="32"/>
          <w:u w:val="none"/>
          <w:lang w:val="en-US" w:eastAsia="zh-CN"/>
        </w:rPr>
        <w:t>1962.44</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w:t>
      </w:r>
      <w:r>
        <w:rPr>
          <w:rFonts w:hint="eastAsia" w:ascii="仿宋" w:hAnsi="仿宋" w:eastAsia="仿宋" w:cs="仿宋"/>
          <w:color w:val="auto"/>
          <w:sz w:val="32"/>
          <w:szCs w:val="32"/>
          <w:u w:val="none"/>
          <w:lang w:eastAsia="zh-CN"/>
        </w:rPr>
        <w:t>增加</w:t>
      </w:r>
      <w:r>
        <w:rPr>
          <w:rFonts w:hint="eastAsia" w:ascii="仿宋" w:hAnsi="仿宋" w:eastAsia="仿宋" w:cs="仿宋"/>
          <w:color w:val="auto"/>
          <w:sz w:val="32"/>
          <w:szCs w:val="32"/>
          <w:u w:val="none"/>
          <w:lang w:val="en-US" w:eastAsia="zh-CN"/>
        </w:rPr>
        <w:t>56.82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1962.44</w:t>
      </w:r>
      <w:r>
        <w:rPr>
          <w:rFonts w:hint="eastAsia" w:ascii="仿宋" w:hAnsi="仿宋" w:eastAsia="仿宋" w:cs="仿宋"/>
          <w:color w:val="auto"/>
          <w:sz w:val="30"/>
          <w:szCs w:val="30"/>
          <w:u w:val="none"/>
          <w:lang w:eastAsia="zh-CN"/>
        </w:rPr>
        <w:t>万元，其他相关支出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w:t>
      </w:r>
    </w:p>
    <w:p>
      <w:pPr>
        <w:spacing w:line="560" w:lineRule="exact"/>
        <w:ind w:firstLine="600" w:firstLineChars="200"/>
        <w:rPr>
          <w:rFonts w:hint="eastAsia" w:ascii="仿宋" w:hAnsi="仿宋" w:eastAsia="仿宋" w:cs="仿宋"/>
          <w:color w:val="FF0000"/>
          <w:sz w:val="24"/>
          <w:szCs w:val="24"/>
          <w:lang w:eastAsia="zh-CN"/>
        </w:rPr>
      </w:pPr>
      <w:r>
        <w:rPr>
          <w:rFonts w:hint="eastAsia" w:ascii="仿宋" w:hAnsi="仿宋" w:eastAsia="仿宋" w:cs="仿宋"/>
          <w:color w:val="auto"/>
          <w:sz w:val="30"/>
          <w:szCs w:val="30"/>
          <w:lang w:eastAsia="zh-CN"/>
        </w:rPr>
        <w:t>按支出功能分类科目划分：</w:t>
      </w:r>
      <w:r>
        <w:rPr>
          <w:rFonts w:hint="eastAsia" w:ascii="仿宋" w:hAnsi="仿宋" w:eastAsia="仿宋" w:cs="仿宋"/>
          <w:color w:val="auto"/>
          <w:sz w:val="32"/>
          <w:szCs w:val="32"/>
          <w:lang w:eastAsia="zh-CN"/>
        </w:rPr>
        <w:t>一般公共服务</w:t>
      </w:r>
      <w:r>
        <w:rPr>
          <w:rFonts w:hint="eastAsia" w:ascii="仿宋" w:hAnsi="仿宋" w:eastAsia="仿宋" w:cs="仿宋"/>
          <w:color w:val="auto"/>
          <w:sz w:val="30"/>
          <w:szCs w:val="30"/>
          <w:lang w:eastAsia="zh-CN"/>
        </w:rPr>
        <w:t>支出</w:t>
      </w:r>
      <w:r>
        <w:rPr>
          <w:rFonts w:hint="eastAsia" w:ascii="仿宋" w:hAnsi="仿宋" w:eastAsia="仿宋" w:cs="仿宋"/>
          <w:color w:val="auto"/>
          <w:sz w:val="32"/>
          <w:szCs w:val="32"/>
          <w:lang w:val="en-US" w:eastAsia="zh-CN"/>
        </w:rPr>
        <w:t>2398.56</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w:t>
      </w:r>
      <w:r>
        <w:rPr>
          <w:rFonts w:hint="eastAsia" w:ascii="仿宋" w:hAnsi="仿宋" w:eastAsia="仿宋" w:cs="仿宋"/>
          <w:color w:val="auto"/>
          <w:sz w:val="32"/>
          <w:szCs w:val="32"/>
          <w:lang w:val="en-US" w:eastAsia="zh-CN"/>
        </w:rPr>
        <w:t>161.78</w:t>
      </w:r>
      <w:r>
        <w:rPr>
          <w:rFonts w:hint="eastAsia" w:ascii="仿宋" w:hAnsi="仿宋" w:eastAsia="仿宋" w:cs="仿宋"/>
          <w:color w:val="auto"/>
          <w:sz w:val="32"/>
          <w:szCs w:val="32"/>
          <w:lang w:eastAsia="zh-CN"/>
        </w:rPr>
        <w:t>万元，社会保障和就业</w:t>
      </w:r>
      <w:r>
        <w:rPr>
          <w:rFonts w:hint="eastAsia" w:ascii="仿宋" w:hAnsi="仿宋" w:eastAsia="仿宋" w:cs="仿宋"/>
          <w:color w:val="auto"/>
          <w:sz w:val="30"/>
          <w:szCs w:val="30"/>
          <w:lang w:eastAsia="zh-CN"/>
        </w:rPr>
        <w:t>支出</w:t>
      </w:r>
      <w:r>
        <w:rPr>
          <w:rFonts w:hint="eastAsia" w:ascii="仿宋" w:hAnsi="仿宋" w:eastAsia="仿宋" w:cs="仿宋"/>
          <w:color w:val="auto"/>
          <w:sz w:val="32"/>
          <w:szCs w:val="32"/>
          <w:lang w:val="en-US" w:eastAsia="zh-CN"/>
        </w:rPr>
        <w:t>78.4</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w:t>
      </w:r>
      <w:r>
        <w:rPr>
          <w:rFonts w:hint="eastAsia" w:ascii="仿宋" w:hAnsi="仿宋" w:eastAsia="仿宋" w:cs="仿宋"/>
          <w:color w:val="auto"/>
          <w:sz w:val="32"/>
          <w:szCs w:val="32"/>
          <w:lang w:val="en-US" w:eastAsia="zh-CN"/>
        </w:rPr>
        <w:t>36.93</w:t>
      </w:r>
      <w:r>
        <w:rPr>
          <w:rFonts w:hint="eastAsia" w:ascii="仿宋" w:hAnsi="仿宋" w:eastAsia="仿宋" w:cs="仿宋"/>
          <w:color w:val="auto"/>
          <w:sz w:val="32"/>
          <w:szCs w:val="32"/>
          <w:lang w:eastAsia="zh-CN"/>
        </w:rPr>
        <w:t>万元，卫生健康</w:t>
      </w:r>
      <w:r>
        <w:rPr>
          <w:rFonts w:hint="eastAsia" w:ascii="仿宋" w:hAnsi="仿宋" w:eastAsia="仿宋" w:cs="仿宋"/>
          <w:color w:val="auto"/>
          <w:sz w:val="30"/>
          <w:szCs w:val="30"/>
          <w:lang w:eastAsia="zh-CN"/>
        </w:rPr>
        <w:t>支出</w:t>
      </w:r>
      <w:r>
        <w:rPr>
          <w:rFonts w:hint="eastAsia" w:ascii="仿宋" w:hAnsi="仿宋" w:eastAsia="仿宋" w:cs="仿宋"/>
          <w:color w:val="auto"/>
          <w:sz w:val="32"/>
          <w:szCs w:val="32"/>
          <w:lang w:val="en-US" w:eastAsia="zh-CN"/>
        </w:rPr>
        <w:t>39.05</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w:t>
      </w:r>
      <w:r>
        <w:rPr>
          <w:rFonts w:hint="eastAsia" w:ascii="仿宋" w:hAnsi="仿宋" w:eastAsia="仿宋" w:cs="仿宋"/>
          <w:color w:val="auto"/>
          <w:sz w:val="32"/>
          <w:szCs w:val="32"/>
          <w:lang w:val="en-US" w:eastAsia="zh-CN"/>
        </w:rPr>
        <w:t>3.41</w:t>
      </w:r>
      <w:r>
        <w:rPr>
          <w:rFonts w:hint="eastAsia" w:ascii="仿宋" w:hAnsi="仿宋" w:eastAsia="仿宋" w:cs="仿宋"/>
          <w:color w:val="auto"/>
          <w:sz w:val="32"/>
          <w:szCs w:val="32"/>
          <w:lang w:eastAsia="zh-CN"/>
        </w:rPr>
        <w:t>万元，住房保障</w:t>
      </w:r>
      <w:r>
        <w:rPr>
          <w:rFonts w:hint="eastAsia" w:ascii="仿宋" w:hAnsi="仿宋" w:eastAsia="仿宋" w:cs="仿宋"/>
          <w:color w:val="auto"/>
          <w:sz w:val="30"/>
          <w:szCs w:val="30"/>
          <w:lang w:eastAsia="zh-CN"/>
        </w:rPr>
        <w:t>支出</w:t>
      </w:r>
      <w:r>
        <w:rPr>
          <w:rFonts w:hint="eastAsia" w:ascii="仿宋" w:hAnsi="仿宋" w:eastAsia="仿宋" w:cs="仿宋"/>
          <w:color w:val="auto"/>
          <w:sz w:val="32"/>
          <w:szCs w:val="32"/>
          <w:lang w:val="en-US" w:eastAsia="zh-CN"/>
        </w:rPr>
        <w:t>49.59</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2.42</w:t>
      </w:r>
      <w:r>
        <w:rPr>
          <w:rFonts w:hint="eastAsia" w:ascii="仿宋" w:hAnsi="仿宋" w:eastAsia="仿宋" w:cs="仿宋"/>
          <w:color w:val="auto"/>
          <w:sz w:val="32"/>
          <w:szCs w:val="32"/>
          <w:lang w:eastAsia="zh-CN"/>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40" w:firstLineChars="200"/>
        <w:rPr>
          <w:rFonts w:hint="eastAsia" w:ascii="仿宋" w:hAnsi="仿宋" w:eastAsia="仿宋" w:cs="仿宋"/>
          <w:color w:val="FF0000"/>
          <w:sz w:val="24"/>
          <w:szCs w:val="24"/>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2"/>
          <w:szCs w:val="32"/>
          <w:lang w:val="en-US" w:eastAsia="zh-CN"/>
        </w:rPr>
        <w:t>中国共产党兴国县委员会组织部</w:t>
      </w:r>
      <w:r>
        <w:rPr>
          <w:rFonts w:hint="eastAsia" w:ascii="仿宋" w:hAnsi="仿宋" w:eastAsia="仿宋" w:cs="仿宋"/>
          <w:sz w:val="32"/>
          <w:szCs w:val="32"/>
          <w:lang w:eastAsia="zh-CN"/>
        </w:rPr>
        <w:t>部门</w:t>
      </w:r>
      <w:r>
        <w:rPr>
          <w:rFonts w:hint="eastAsia" w:ascii="仿宋" w:hAnsi="仿宋" w:eastAsia="仿宋" w:cs="仿宋"/>
          <w:sz w:val="32"/>
          <w:szCs w:val="32"/>
        </w:rPr>
        <w:t>无政府性基金预算拨款安排的支出。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年部门机关运行费预算</w:t>
      </w:r>
      <w:r>
        <w:rPr>
          <w:rFonts w:hint="eastAsia" w:ascii="仿宋" w:hAnsi="仿宋" w:eastAsia="仿宋" w:cs="仿宋"/>
          <w:color w:val="auto"/>
          <w:sz w:val="32"/>
          <w:szCs w:val="32"/>
          <w:lang w:val="en-US" w:eastAsia="zh-CN"/>
        </w:rPr>
        <w:t>49.78</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年(上一年度）预算增加</w:t>
      </w:r>
      <w:r>
        <w:rPr>
          <w:rFonts w:hint="eastAsia" w:ascii="仿宋" w:hAnsi="仿宋" w:eastAsia="仿宋" w:cs="仿宋"/>
          <w:color w:val="auto"/>
          <w:sz w:val="32"/>
          <w:szCs w:val="32"/>
          <w:lang w:val="en-US" w:eastAsia="zh-CN"/>
        </w:rPr>
        <w:t>9.93</w:t>
      </w:r>
      <w:r>
        <w:rPr>
          <w:rFonts w:hint="eastAsia" w:ascii="仿宋" w:hAnsi="仿宋" w:eastAsia="仿宋" w:cs="仿宋"/>
          <w:color w:val="auto"/>
          <w:sz w:val="32"/>
          <w:szCs w:val="32"/>
        </w:rPr>
        <w:t>万元，增长</w:t>
      </w:r>
      <w:r>
        <w:rPr>
          <w:rFonts w:hint="eastAsia" w:ascii="仿宋" w:hAnsi="仿宋" w:eastAsia="仿宋" w:cs="仿宋"/>
          <w:color w:val="auto"/>
          <w:sz w:val="32"/>
          <w:szCs w:val="32"/>
          <w:lang w:val="en-US" w:eastAsia="zh-CN"/>
        </w:rPr>
        <w:t>24.92</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，增长变化的主要原因是：人员的增加，县委综合考核工作办公费的增加</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中国共产党兴国县委员会组织部</w:t>
      </w:r>
      <w:r>
        <w:rPr>
          <w:rFonts w:hint="eastAsia" w:ascii="仿宋" w:hAnsi="仿宋" w:eastAsia="仿宋" w:cs="仿宋"/>
          <w:color w:val="auto"/>
          <w:sz w:val="32"/>
          <w:szCs w:val="32"/>
          <w:lang w:eastAsia="zh-CN"/>
        </w:rPr>
        <w:t>部门</w:t>
      </w:r>
      <w:r>
        <w:rPr>
          <w:rFonts w:hint="eastAsia" w:ascii="仿宋" w:hAnsi="仿宋" w:eastAsia="仿宋" w:cs="仿宋"/>
          <w:color w:val="auto"/>
          <w:sz w:val="32"/>
          <w:szCs w:val="32"/>
        </w:rPr>
        <w:t>所属各单位政府采购总额</w:t>
      </w:r>
      <w:r>
        <w:rPr>
          <w:rFonts w:hint="eastAsia" w:ascii="仿宋" w:hAnsi="仿宋" w:eastAsia="仿宋" w:cs="仿宋"/>
          <w:color w:val="auto"/>
          <w:sz w:val="32"/>
          <w:szCs w:val="32"/>
          <w:u w:val="none"/>
          <w:lang w:val="en-US" w:eastAsia="zh-CN"/>
        </w:rPr>
        <w:t>180</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lang w:val="en-US" w:eastAsia="zh-CN"/>
        </w:rPr>
        <w:t>180</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（七）国有资产占有使用情况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2022年</w:t>
      </w:r>
      <w:r>
        <w:rPr>
          <w:rFonts w:hint="eastAsia" w:ascii="仿宋" w:hAnsi="仿宋" w:eastAsia="仿宋" w:cs="仿宋"/>
          <w:color w:val="auto"/>
          <w:sz w:val="32"/>
          <w:szCs w:val="32"/>
          <w:u w:val="none"/>
        </w:rPr>
        <w:t>12月31日部门共有车辆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p>
    <w:p>
      <w:pPr>
        <w:spacing w:line="560" w:lineRule="exact"/>
        <w:ind w:firstLine="640" w:firstLineChars="200"/>
        <w:jc w:val="left"/>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2023年本</w:t>
      </w:r>
      <w:r>
        <w:rPr>
          <w:rFonts w:hint="eastAsia" w:ascii="仿宋" w:hAnsi="仿宋" w:eastAsia="仿宋" w:cs="仿宋"/>
          <w:color w:val="auto"/>
          <w:sz w:val="32"/>
          <w:szCs w:val="32"/>
          <w:u w:val="none"/>
        </w:rPr>
        <w:t>部门预算安排购置车辆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辆，安排购置单位价值200万元以上大型设备具体为：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pPr>
        <w:spacing w:line="560" w:lineRule="exact"/>
        <w:ind w:left="634" w:leftChars="284" w:hanging="38" w:hangingChars="12"/>
        <w:rPr>
          <w:rFonts w:hint="eastAsia" w:ascii="仿宋" w:hAnsi="仿宋" w:eastAsia="仿宋" w:cs="仿宋"/>
          <w:color w:val="auto"/>
          <w:sz w:val="24"/>
          <w:szCs w:val="24"/>
          <w:highlight w:val="none"/>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本部门</w:t>
      </w:r>
      <w:r>
        <w:rPr>
          <w:rFonts w:hint="eastAsia" w:ascii="仿宋" w:hAnsi="仿宋" w:eastAsia="仿宋" w:cs="仿宋"/>
          <w:color w:val="auto"/>
          <w:sz w:val="32"/>
          <w:szCs w:val="32"/>
        </w:rPr>
        <w:t>实行绩效目标管理的项目</w:t>
      </w:r>
      <w:r>
        <w:rPr>
          <w:rFonts w:hint="eastAsia" w:ascii="仿宋" w:hAnsi="仿宋" w:eastAsia="仿宋" w:cs="仿宋"/>
          <w:color w:val="auto"/>
          <w:sz w:val="32"/>
          <w:szCs w:val="32"/>
          <w:lang w:val="en-US" w:eastAsia="zh-CN"/>
        </w:rPr>
        <w:t>29</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2112.44</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lang w:eastAsia="zh-CN"/>
        </w:rPr>
        <w:t>其中：</w:t>
      </w:r>
      <w:r>
        <w:rPr>
          <w:rFonts w:hint="eastAsia" w:ascii="仿宋" w:hAnsi="仿宋" w:eastAsia="仿宋" w:cs="仿宋"/>
          <w:sz w:val="32"/>
          <w:szCs w:val="32"/>
        </w:rPr>
        <w:t>项目名称：村（社区）党组织活动经费</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1</w:t>
      </w:r>
      <w:r>
        <w:rPr>
          <w:rFonts w:hint="eastAsia" w:ascii="仿宋" w:hAnsi="仿宋" w:eastAsia="仿宋" w:cs="仿宋"/>
          <w:sz w:val="32"/>
          <w:szCs w:val="32"/>
          <w:lang w:val="en-US" w:eastAsia="zh-CN"/>
        </w:rPr>
        <w:t>.</w:t>
      </w:r>
      <w:r>
        <w:rPr>
          <w:rFonts w:hint="eastAsia" w:ascii="仿宋" w:hAnsi="仿宋" w:eastAsia="仿宋" w:cs="仿宋"/>
          <w:sz w:val="32"/>
          <w:szCs w:val="32"/>
        </w:rPr>
        <w:t>项目概述</w:t>
      </w:r>
      <w:r>
        <w:rPr>
          <w:rFonts w:hint="eastAsia" w:ascii="仿宋" w:hAnsi="仿宋" w:eastAsia="仿宋" w:cs="仿宋"/>
          <w:sz w:val="32"/>
          <w:szCs w:val="32"/>
          <w:lang w:eastAsia="zh-CN"/>
        </w:rPr>
        <w:t>：为全县16460名村（社区）党员拨付活动经费，标准为115元/人，合计189.29万元</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2.立项依据</w:t>
      </w:r>
      <w:r>
        <w:rPr>
          <w:rFonts w:hint="eastAsia" w:ascii="仿宋" w:hAnsi="仿宋" w:eastAsia="仿宋" w:cs="仿宋"/>
          <w:sz w:val="32"/>
          <w:szCs w:val="32"/>
          <w:lang w:eastAsia="zh-CN"/>
        </w:rPr>
        <w:t>：兴办字〔2017〕46号关于落实全县基层组织建设经费保障的通知</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3.实施主体</w:t>
      </w:r>
      <w:r>
        <w:rPr>
          <w:rFonts w:hint="eastAsia" w:ascii="仿宋" w:hAnsi="仿宋" w:eastAsia="仿宋" w:cs="仿宋"/>
          <w:sz w:val="32"/>
          <w:szCs w:val="32"/>
          <w:lang w:eastAsia="zh-CN"/>
        </w:rPr>
        <w:t>：[136001]中共兴国县委组织部</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4</w:t>
      </w:r>
      <w:r>
        <w:rPr>
          <w:rFonts w:hint="eastAsia" w:ascii="仿宋" w:hAnsi="仿宋" w:eastAsia="仿宋" w:cs="仿宋"/>
          <w:sz w:val="32"/>
          <w:szCs w:val="32"/>
          <w:lang w:val="en-US" w:eastAsia="zh-CN"/>
        </w:rPr>
        <w:t>.</w:t>
      </w:r>
      <w:r>
        <w:rPr>
          <w:rFonts w:hint="eastAsia" w:ascii="仿宋" w:hAnsi="仿宋" w:eastAsia="仿宋" w:cs="仿宋"/>
          <w:sz w:val="32"/>
          <w:szCs w:val="32"/>
        </w:rPr>
        <w:t>实施周期</w:t>
      </w:r>
      <w:r>
        <w:rPr>
          <w:rFonts w:hint="eastAsia" w:ascii="仿宋" w:hAnsi="仿宋" w:eastAsia="仿宋" w:cs="仿宋"/>
          <w:sz w:val="32"/>
          <w:szCs w:val="32"/>
          <w:lang w:eastAsia="zh-CN"/>
        </w:rPr>
        <w:t>：一年</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5.年度预算安排</w:t>
      </w:r>
      <w:r>
        <w:rPr>
          <w:rFonts w:hint="eastAsia" w:ascii="仿宋" w:hAnsi="仿宋" w:eastAsia="仿宋" w:cs="仿宋"/>
          <w:sz w:val="32"/>
          <w:szCs w:val="32"/>
          <w:lang w:eastAsia="zh-CN"/>
        </w:rPr>
        <w:t>：189.29万元</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6.年度绩效目标</w:t>
      </w:r>
      <w:r>
        <w:rPr>
          <w:rFonts w:hint="eastAsia" w:ascii="仿宋" w:hAnsi="仿宋" w:eastAsia="仿宋" w:cs="仿宋"/>
          <w:sz w:val="32"/>
          <w:szCs w:val="32"/>
          <w:lang w:eastAsia="zh-CN"/>
        </w:rPr>
        <w:t>：189.29万元</w:t>
      </w:r>
    </w:p>
    <w:p>
      <w:pPr>
        <w:spacing w:line="560" w:lineRule="exact"/>
        <w:ind w:firstLine="321" w:firstLineChars="100"/>
        <w:rPr>
          <w:rFonts w:hint="eastAsia" w:ascii="仿宋" w:hAnsi="仿宋" w:eastAsia="仿宋" w:cs="仿宋"/>
          <w:b/>
          <w:bCs/>
          <w:sz w:val="32"/>
          <w:szCs w:val="32"/>
        </w:rPr>
      </w:pPr>
      <w:r>
        <w:rPr>
          <w:rFonts w:hint="eastAsia" w:ascii="仿宋" w:hAnsi="仿宋" w:eastAsia="仿宋" w:cs="仿宋"/>
          <w:b/>
          <w:bCs/>
          <w:sz w:val="32"/>
          <w:szCs w:val="32"/>
          <w:lang w:val="en-US" w:eastAsia="zh-CN"/>
        </w:rPr>
        <w:t>（九）</w:t>
      </w:r>
      <w:r>
        <w:rPr>
          <w:rFonts w:hint="eastAsia" w:ascii="仿宋" w:hAnsi="仿宋" w:eastAsia="仿宋" w:cs="仿宋"/>
          <w:b/>
          <w:bCs/>
          <w:sz w:val="32"/>
          <w:szCs w:val="32"/>
        </w:rPr>
        <w:t>国有资本经营情况</w:t>
      </w:r>
    </w:p>
    <w:p>
      <w:pPr>
        <w:pStyle w:val="2"/>
        <w:rPr>
          <w:rFonts w:hint="eastAsia"/>
          <w:lang w:eastAsia="zh-CN"/>
        </w:rPr>
      </w:pPr>
      <w:r>
        <w:rPr>
          <w:rFonts w:hint="eastAsia" w:ascii="楷体" w:hAnsi="楷体" w:eastAsia="楷体" w:cs="楷体"/>
          <w:color w:val="auto"/>
          <w:sz w:val="30"/>
          <w:szCs w:val="30"/>
          <w:lang w:val="en-US" w:eastAsia="zh-CN"/>
        </w:rPr>
        <w:t xml:space="preserve">  </w:t>
      </w:r>
      <w:r>
        <w:rPr>
          <w:rFonts w:hint="eastAsia" w:ascii="仿宋" w:hAnsi="仿宋" w:eastAsia="仿宋" w:cs="仿宋"/>
          <w:kern w:val="2"/>
          <w:sz w:val="32"/>
          <w:szCs w:val="32"/>
          <w:lang w:val="en-US" w:eastAsia="zh-CN" w:bidi="ar-SA"/>
        </w:rPr>
        <w:t>无使用国有资本经营预算拨款安排的支出。</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2023年</w:t>
      </w:r>
      <w:r>
        <w:rPr>
          <w:rFonts w:hint="eastAsia" w:ascii="楷体" w:hAnsi="楷体" w:eastAsia="楷体" w:cs="楷体"/>
          <w:b/>
          <w:bCs/>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中国共产党兴国县委员会组织部</w:t>
      </w:r>
      <w:r>
        <w:rPr>
          <w:rFonts w:hint="eastAsia" w:ascii="仿宋" w:hAnsi="仿宋" w:eastAsia="仿宋" w:cs="仿宋"/>
          <w:color w:val="auto"/>
          <w:sz w:val="32"/>
          <w:szCs w:val="32"/>
        </w:rPr>
        <w:t>部门“三公”经费一般公共预算安排</w:t>
      </w:r>
      <w:r>
        <w:rPr>
          <w:rFonts w:hint="eastAsia" w:ascii="仿宋" w:hAnsi="仿宋" w:eastAsia="仿宋" w:cs="仿宋"/>
          <w:color w:val="auto"/>
          <w:sz w:val="32"/>
          <w:szCs w:val="32"/>
          <w:lang w:val="en-US" w:eastAsia="zh-CN"/>
        </w:rPr>
        <w:t>54</w:t>
      </w:r>
      <w:r>
        <w:rPr>
          <w:rFonts w:hint="eastAsia" w:ascii="仿宋" w:hAnsi="仿宋" w:eastAsia="仿宋" w:cs="仿宋"/>
          <w:color w:val="auto"/>
          <w:sz w:val="32"/>
          <w:szCs w:val="32"/>
        </w:rPr>
        <w:t>万元。其中：</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w:t>
      </w:r>
    </w:p>
    <w:p>
      <w:pPr>
        <w:spacing w:line="560" w:lineRule="exact"/>
        <w:ind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要原因是</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无</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54</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万元，主要原因</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是：</w:t>
      </w:r>
      <w:r>
        <w:rPr>
          <w:rFonts w:hint="eastAsia" w:ascii="仿宋" w:hAnsi="仿宋" w:eastAsia="仿宋" w:cs="仿宋"/>
          <w:color w:val="auto"/>
          <w:sz w:val="32"/>
          <w:szCs w:val="32"/>
          <w:lang w:eastAsia="zh-CN"/>
        </w:rPr>
        <w:t>保障商务及公务接待工作计划</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要原因是</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无</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w:t>
      </w:r>
    </w:p>
    <w:p>
      <w:pPr>
        <w:spacing w:line="560" w:lineRule="exact"/>
        <w:ind w:firstLine="0" w:firstLineChars="0"/>
        <w:rPr>
          <w:rFonts w:ascii="仿宋" w:hAnsi="仿宋" w:eastAsia="仿宋" w:cs="仿宋"/>
          <w:sz w:val="32"/>
          <w:szCs w:val="32"/>
        </w:rPr>
      </w:pPr>
      <w:r>
        <w:rPr>
          <w:rFonts w:hint="eastAsia" w:ascii="仿宋" w:hAnsi="仿宋" w:eastAsia="仿宋" w:cs="仿宋"/>
          <w:sz w:val="32"/>
          <w:szCs w:val="32"/>
        </w:rPr>
        <w:t>要原因是</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无</w:t>
      </w:r>
      <w:r>
        <w:rPr>
          <w:rFonts w:hint="eastAsia" w:ascii="仿宋" w:hAnsi="仿宋" w:eastAsia="仿宋" w:cs="仿宋"/>
          <w:sz w:val="32"/>
          <w:szCs w:val="32"/>
        </w:rPr>
        <w:t>。</w:t>
      </w:r>
    </w:p>
    <w:p>
      <w:pPr>
        <w:spacing w:line="560" w:lineRule="exact"/>
        <w:jc w:val="center"/>
        <w:rPr>
          <w:rFonts w:hint="eastAsia" w:ascii="黑体" w:hAnsi="黑体" w:eastAsia="黑体" w:cs="黑体"/>
          <w:sz w:val="32"/>
          <w:szCs w:val="32"/>
        </w:rPr>
      </w:pPr>
      <w:r>
        <w:rPr>
          <w:rFonts w:hint="eastAsia" w:ascii="黑体" w:hAnsi="黑体" w:eastAsia="黑体" w:cs="黑体"/>
          <w:b w:val="0"/>
          <w:bCs w:val="0"/>
          <w:sz w:val="32"/>
          <w:szCs w:val="32"/>
        </w:rPr>
        <w:t xml:space="preserve">第三部分 </w:t>
      </w:r>
      <w:r>
        <w:rPr>
          <w:rFonts w:hint="eastAsia" w:ascii="黑体" w:hAnsi="黑体" w:eastAsia="黑体" w:cs="黑体"/>
          <w:b w:val="0"/>
          <w:bCs w:val="0"/>
          <w:sz w:val="32"/>
          <w:szCs w:val="32"/>
          <w:lang w:val="en-US" w:eastAsia="zh-CN"/>
        </w:rPr>
        <w:t>中国共产党兴国县委员会组织部</w:t>
      </w:r>
      <w:r>
        <w:rPr>
          <w:rFonts w:hint="eastAsia" w:ascii="黑体" w:hAnsi="黑体" w:eastAsia="黑体" w:cs="黑体"/>
          <w:b w:val="0"/>
          <w:bCs w:val="0"/>
          <w:color w:val="auto"/>
          <w:sz w:val="32"/>
          <w:szCs w:val="32"/>
          <w:lang w:val="en-US" w:eastAsia="zh-CN"/>
        </w:rPr>
        <w:t>2023年</w:t>
      </w:r>
      <w:r>
        <w:rPr>
          <w:rFonts w:hint="eastAsia" w:ascii="黑体" w:hAnsi="黑体" w:eastAsia="黑体" w:cs="黑体"/>
          <w:b w:val="0"/>
          <w:bCs w:val="0"/>
          <w:sz w:val="32"/>
          <w:szCs w:val="32"/>
        </w:rPr>
        <w:t>部门预算表</w:t>
      </w:r>
    </w:p>
    <w:p>
      <w:pPr>
        <w:spacing w:line="560" w:lineRule="exact"/>
        <w:ind w:left="633" w:leftChars="0" w:hanging="633" w:hangingChars="198"/>
        <w:rPr>
          <w:rFonts w:hint="eastAsia" w:eastAsia="仿宋"/>
          <w:color w:val="auto"/>
          <w:lang w:eastAsia="zh-CN"/>
        </w:rPr>
      </w:pPr>
      <w:r>
        <w:rPr>
          <w:rFonts w:hint="eastAsia" w:ascii="仿宋" w:hAnsi="仿宋" w:eastAsia="仿宋" w:cs="仿宋"/>
          <w:color w:val="auto"/>
          <w:sz w:val="32"/>
          <w:szCs w:val="32"/>
        </w:rPr>
        <w:t>一、《收支预算总表》</w:t>
      </w:r>
      <w:r>
        <w:rPr>
          <w:rFonts w:hint="eastAsia" w:ascii="仿宋" w:hAnsi="仿宋" w:eastAsia="仿宋" w:cs="仿宋"/>
          <w:color w:val="auto"/>
          <w:sz w:val="32"/>
          <w:szCs w:val="32"/>
          <w:lang w:eastAsia="zh-CN"/>
        </w:rPr>
        <w:t>（见附表）</w:t>
      </w:r>
    </w:p>
    <w:p>
      <w:pPr>
        <w:pStyle w:val="2"/>
        <w:numPr>
          <w:ilvl w:val="0"/>
          <w:numId w:val="0"/>
        </w:numP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rPr>
        <w:t>《部门收入总表》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《部门支出总表》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《财政拨款收支总表》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《一般公共预算支出表》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color w:val="auto"/>
        </w:rPr>
      </w:pPr>
      <w:r>
        <w:rPr>
          <w:rFonts w:hint="eastAsia" w:ascii="仿宋" w:hAnsi="仿宋" w:eastAsia="仿宋" w:cs="仿宋"/>
          <w:color w:val="auto"/>
          <w:sz w:val="32"/>
          <w:szCs w:val="32"/>
          <w:lang w:eastAsia="zh-CN"/>
        </w:rPr>
        <w:t>六、</w:t>
      </w:r>
      <w:r>
        <w:rPr>
          <w:rFonts w:hint="eastAsia" w:ascii="仿宋" w:hAnsi="仿宋" w:eastAsia="仿宋" w:cs="仿宋"/>
          <w:color w:val="auto"/>
          <w:sz w:val="32"/>
          <w:szCs w:val="32"/>
        </w:rPr>
        <w:t>《一般公共预算基本支出表》</w:t>
      </w:r>
      <w:r>
        <w:rPr>
          <w:rFonts w:hint="eastAsia" w:ascii="仿宋" w:hAnsi="仿宋" w:eastAsia="仿宋" w:cs="仿宋"/>
          <w:color w:val="auto"/>
          <w:sz w:val="32"/>
          <w:szCs w:val="32"/>
          <w:lang w:eastAsia="zh-CN"/>
        </w:rPr>
        <w:t>（见附表）</w:t>
      </w:r>
    </w:p>
    <w:p>
      <w:pPr>
        <w:pStyle w:val="6"/>
        <w:numPr>
          <w:ilvl w:val="0"/>
          <w:numId w:val="0"/>
        </w:numPr>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七、</w:t>
      </w:r>
      <w:r>
        <w:rPr>
          <w:rFonts w:hint="eastAsia" w:ascii="仿宋" w:hAnsi="仿宋" w:eastAsia="仿宋" w:cs="仿宋"/>
          <w:color w:val="auto"/>
          <w:sz w:val="32"/>
          <w:szCs w:val="32"/>
        </w:rPr>
        <w:t>《一般公共预算“三公”经费支出表》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八、</w:t>
      </w:r>
      <w:r>
        <w:rPr>
          <w:rFonts w:hint="eastAsia" w:ascii="仿宋" w:hAnsi="仿宋" w:eastAsia="仿宋" w:cs="仿宋"/>
          <w:color w:val="auto"/>
          <w:sz w:val="32"/>
          <w:szCs w:val="32"/>
        </w:rPr>
        <w:t>《政府性基金预算支出表》</w:t>
      </w:r>
      <w:r>
        <w:rPr>
          <w:rFonts w:hint="eastAsia" w:ascii="仿宋" w:hAnsi="仿宋" w:eastAsia="仿宋" w:cs="仿宋"/>
          <w:color w:val="auto"/>
          <w:sz w:val="32"/>
          <w:szCs w:val="32"/>
          <w:lang w:eastAsia="zh-CN"/>
        </w:rPr>
        <w:t>（见附表）</w:t>
      </w:r>
    </w:p>
    <w:p>
      <w:pPr>
        <w:pStyle w:val="2"/>
        <w:numPr>
          <w:ilvl w:val="0"/>
          <w:numId w:val="1"/>
        </w:numPr>
        <w:rPr>
          <w:rFonts w:hint="eastAsia" w:eastAsia="仿宋"/>
          <w:color w:val="auto"/>
          <w:lang w:eastAsia="zh-CN"/>
        </w:rPr>
      </w:pPr>
      <w:r>
        <w:rPr>
          <w:rFonts w:hint="eastAsia" w:eastAsia="仿宋"/>
          <w:color w:val="auto"/>
          <w:lang w:eastAsia="zh-CN"/>
        </w:rPr>
        <w:t>《国有资本经营预算支出表》</w:t>
      </w:r>
      <w:r>
        <w:rPr>
          <w:rFonts w:hint="eastAsia" w:ascii="仿宋" w:hAnsi="仿宋" w:eastAsia="仿宋" w:cs="仿宋"/>
          <w:color w:val="auto"/>
          <w:sz w:val="32"/>
          <w:szCs w:val="32"/>
          <w:lang w:eastAsia="zh-CN"/>
        </w:rPr>
        <w:t>（见附表）</w:t>
      </w: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《部门整体支出绩效目标表》</w:t>
      </w:r>
    </w:p>
    <w:p>
      <w:pPr>
        <w:pStyle w:val="2"/>
        <w:rPr>
          <w:color w:val="auto"/>
        </w:rPr>
      </w:pPr>
      <w:r>
        <w:drawing>
          <wp:inline distT="0" distB="0" distL="114300" distR="114300">
            <wp:extent cx="5543550" cy="6024245"/>
            <wp:effectExtent l="0" t="0" r="3810" b="10795"/>
            <wp:docPr id="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
                    <pic:cNvPicPr>
                      <a:picLocks noChangeAspect="1"/>
                    </pic:cNvPicPr>
                  </pic:nvPicPr>
                  <pic:blipFill>
                    <a:blip r:embed="rId5"/>
                    <a:stretch>
                      <a:fillRect/>
                    </a:stretch>
                  </pic:blipFill>
                  <pic:spPr>
                    <a:xfrm>
                      <a:off x="0" y="0"/>
                      <a:ext cx="5543550" cy="6024245"/>
                    </a:xfrm>
                    <a:prstGeom prst="rect">
                      <a:avLst/>
                    </a:prstGeom>
                    <a:noFill/>
                    <a:ln>
                      <a:noFill/>
                    </a:ln>
                  </pic:spPr>
                </pic:pic>
              </a:graphicData>
            </a:graphic>
          </wp:inline>
        </w:drawing>
      </w: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十一、</w:t>
      </w:r>
      <w:r>
        <w:rPr>
          <w:rFonts w:hint="eastAsia" w:ascii="仿宋" w:hAnsi="仿宋" w:eastAsia="仿宋" w:cs="仿宋"/>
          <w:color w:val="auto"/>
          <w:sz w:val="32"/>
          <w:szCs w:val="32"/>
        </w:rPr>
        <w:t>《项目支出绩效目标表》</w:t>
      </w:r>
    </w:p>
    <w:p>
      <w:pPr>
        <w:pStyle w:val="2"/>
        <w:rPr>
          <w:rFonts w:hint="eastAsia"/>
        </w:rPr>
      </w:pPr>
      <w:r>
        <w:drawing>
          <wp:inline distT="0" distB="0" distL="114300" distR="114300">
            <wp:extent cx="5538470" cy="7957820"/>
            <wp:effectExtent l="0" t="0" r="5080" b="5080"/>
            <wp:docPr id="1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
                    <pic:cNvPicPr>
                      <a:picLocks noChangeAspect="1"/>
                    </pic:cNvPicPr>
                  </pic:nvPicPr>
                  <pic:blipFill>
                    <a:blip r:embed="rId6"/>
                    <a:stretch>
                      <a:fillRect/>
                    </a:stretch>
                  </pic:blipFill>
                  <pic:spPr>
                    <a:xfrm>
                      <a:off x="0" y="0"/>
                      <a:ext cx="5538470" cy="7957820"/>
                    </a:xfrm>
                    <a:prstGeom prst="rect">
                      <a:avLst/>
                    </a:prstGeom>
                    <a:noFill/>
                    <a:ln>
                      <a:noFill/>
                    </a:ln>
                  </pic:spPr>
                </pic:pic>
              </a:graphicData>
            </a:graphic>
          </wp:inline>
        </w:drawing>
      </w:r>
    </w:p>
    <w:p>
      <w:pPr>
        <w:pStyle w:val="2"/>
        <w:rPr>
          <w:rFonts w:hint="eastAsia" w:eastAsia="仿宋"/>
          <w:color w:val="FF0000"/>
          <w:lang w:eastAsia="zh-CN"/>
        </w:rPr>
      </w:pPr>
    </w:p>
    <w:p>
      <w:pPr>
        <w:pStyle w:val="2"/>
        <w:numPr>
          <w:ilvl w:val="0"/>
          <w:numId w:val="0"/>
        </w:numPr>
        <w:ind w:leftChars="0"/>
      </w:pP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2023</w:t>
      </w:r>
      <w:r>
        <w:rPr>
          <w:rFonts w:hint="eastAsia" w:ascii="仿宋" w:hAnsi="仿宋" w:eastAsia="仿宋" w:cs="仿宋"/>
          <w:sz w:val="32"/>
          <w:szCs w:val="32"/>
        </w:rPr>
        <w:t>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2022</w:t>
      </w:r>
      <w:r>
        <w:rPr>
          <w:rFonts w:hint="eastAsia" w:ascii="仿宋" w:hAnsi="仿宋" w:eastAsia="仿宋" w:cs="仿宋"/>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w:t>
      </w:r>
      <w:r>
        <w:rPr>
          <w:rFonts w:hint="eastAsia" w:ascii="仿宋" w:hAnsi="仿宋" w:eastAsia="仿宋" w:cs="仿宋"/>
          <w:sz w:val="32"/>
          <w:szCs w:val="32"/>
          <w:lang w:val="en-US" w:eastAsia="zh-CN"/>
        </w:rPr>
        <w:t>2023</w:t>
      </w:r>
      <w:r>
        <w:rPr>
          <w:rFonts w:hint="eastAsia" w:ascii="仿宋" w:hAnsi="仿宋" w:eastAsia="仿宋" w:cs="仿宋"/>
          <w:sz w:val="32"/>
          <w:szCs w:val="32"/>
        </w:rPr>
        <w:t>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5"/>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5"/>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BhZWZlNjA3MWY2MmY4ZDcwMTUzOTAyNTAyZDQzYzcifQ=="/>
  </w:docVars>
  <w:rsids>
    <w:rsidRoot w:val="445E02C8"/>
    <w:rsid w:val="04EE7A30"/>
    <w:rsid w:val="0692028C"/>
    <w:rsid w:val="071926EC"/>
    <w:rsid w:val="08B86545"/>
    <w:rsid w:val="0D7E7B35"/>
    <w:rsid w:val="0EFD686E"/>
    <w:rsid w:val="1021158E"/>
    <w:rsid w:val="11940F1A"/>
    <w:rsid w:val="17571954"/>
    <w:rsid w:val="1A8635C8"/>
    <w:rsid w:val="1C9F2165"/>
    <w:rsid w:val="1E1436D7"/>
    <w:rsid w:val="1E26600C"/>
    <w:rsid w:val="1F8359FC"/>
    <w:rsid w:val="22FA3B86"/>
    <w:rsid w:val="2315062D"/>
    <w:rsid w:val="24CD76F9"/>
    <w:rsid w:val="2C9F1903"/>
    <w:rsid w:val="2ECB4204"/>
    <w:rsid w:val="326D79FF"/>
    <w:rsid w:val="35784B06"/>
    <w:rsid w:val="393B2A2C"/>
    <w:rsid w:val="3A4013F4"/>
    <w:rsid w:val="3AC6283B"/>
    <w:rsid w:val="3C4340D1"/>
    <w:rsid w:val="3F5F2902"/>
    <w:rsid w:val="3FFE2FA6"/>
    <w:rsid w:val="40044B00"/>
    <w:rsid w:val="40B7508E"/>
    <w:rsid w:val="445E02C8"/>
    <w:rsid w:val="46133E4B"/>
    <w:rsid w:val="472114B3"/>
    <w:rsid w:val="4EC56BC8"/>
    <w:rsid w:val="52063A9C"/>
    <w:rsid w:val="521C11F4"/>
    <w:rsid w:val="52596A97"/>
    <w:rsid w:val="531770B5"/>
    <w:rsid w:val="548839F9"/>
    <w:rsid w:val="584E5EBC"/>
    <w:rsid w:val="59C674DE"/>
    <w:rsid w:val="5A722C87"/>
    <w:rsid w:val="5C7F0379"/>
    <w:rsid w:val="61417045"/>
    <w:rsid w:val="66772A46"/>
    <w:rsid w:val="69042B6B"/>
    <w:rsid w:val="69F00A94"/>
    <w:rsid w:val="6DF51787"/>
    <w:rsid w:val="6F0B5CB2"/>
    <w:rsid w:val="71724DA6"/>
    <w:rsid w:val="75F41DBF"/>
    <w:rsid w:val="7BC345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4">
    <w:name w:val="annotation text"/>
    <w:basedOn w:val="1"/>
    <w:qFormat/>
    <w:uiPriority w:val="0"/>
    <w:pPr>
      <w:jc w:val="left"/>
    </w:pPr>
  </w:style>
  <w:style w:type="paragraph" w:styleId="5">
    <w:name w:val="footer"/>
    <w:basedOn w:val="1"/>
    <w:unhideWhenUsed/>
    <w:qFormat/>
    <w:uiPriority w:val="0"/>
    <w:pPr>
      <w:tabs>
        <w:tab w:val="center" w:pos="4153"/>
        <w:tab w:val="right" w:pos="8306"/>
      </w:tabs>
      <w:snapToGrid w:val="0"/>
      <w:jc w:val="left"/>
    </w:pPr>
    <w:rPr>
      <w:sz w:val="18"/>
      <w:szCs w:val="18"/>
    </w:rPr>
  </w:style>
  <w:style w:type="paragraph" w:styleId="6">
    <w:name w:val="Body Text First Indent"/>
    <w:basedOn w:val="2"/>
    <w:qFormat/>
    <w:uiPriority w:val="99"/>
    <w:pPr>
      <w:ind w:firstLine="420" w:firstLineChars="1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3650</Words>
  <Characters>4024</Characters>
  <Lines>0</Lines>
  <Paragraphs>0</Paragraphs>
  <TotalTime>3</TotalTime>
  <ScaleCrop>false</ScaleCrop>
  <LinksUpToDate>false</LinksUpToDate>
  <CharactersWithSpaces>4038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Administrator</cp:lastModifiedBy>
  <cp:lastPrinted>2024-06-03T09:01:58Z</cp:lastPrinted>
  <dcterms:modified xsi:type="dcterms:W3CDTF">2024-06-03T09:23:49Z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62B02BF167194C43BAC2F3732B6954B7_13</vt:lpwstr>
  </property>
</Properties>
</file>