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兴国县统计</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局</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2023年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部门预算编制说明</w:t>
      </w:r>
    </w:p>
    <w:p>
      <w:pPr>
        <w:spacing w:line="560" w:lineRule="exact"/>
        <w:jc w:val="center"/>
        <w:rPr>
          <w:rFonts w:hint="eastAsia" w:ascii="黑体" w:hAnsi="黑体" w:eastAsia="黑体" w:cs="黑体"/>
          <w:color w:val="000000" w:themeColor="text1"/>
          <w:sz w:val="36"/>
          <w:szCs w:val="36"/>
          <w14:textFill>
            <w14:solidFill>
              <w14:schemeClr w14:val="tx1"/>
            </w14:solidFill>
          </w14:textFill>
        </w:rPr>
      </w:pPr>
    </w:p>
    <w:p>
      <w:pPr>
        <w:spacing w:line="560" w:lineRule="exact"/>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目</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录</w:t>
      </w:r>
    </w:p>
    <w:p>
      <w:pPr>
        <w:spacing w:line="560" w:lineRule="exact"/>
        <w:jc w:val="center"/>
        <w:rPr>
          <w:rFonts w:hint="eastAsia" w:ascii="黑体" w:hAnsi="黑体" w:eastAsia="黑体" w:cs="黑体"/>
          <w:color w:val="000000" w:themeColor="text1"/>
          <w:sz w:val="32"/>
          <w:szCs w:val="32"/>
          <w14:textFill>
            <w14:solidFill>
              <w14:schemeClr w14:val="tx1"/>
            </w14:solidFill>
          </w14:textFill>
        </w:rPr>
      </w:pPr>
    </w:p>
    <w:p>
      <w:pPr>
        <w:spacing w:line="560" w:lineRule="exact"/>
        <w:ind w:left="641" w:hanging="684" w:hangingChars="213"/>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第一部分 兴国县</w:t>
      </w:r>
      <w:r>
        <w:rPr>
          <w:rFonts w:hint="eastAsia" w:ascii="仿宋" w:hAnsi="仿宋" w:eastAsia="仿宋" w:cs="仿宋"/>
          <w:b/>
          <w:bCs/>
          <w:color w:val="000000" w:themeColor="text1"/>
          <w:sz w:val="32"/>
          <w:szCs w:val="32"/>
          <w:lang w:eastAsia="zh-CN"/>
          <w14:textFill>
            <w14:solidFill>
              <w14:schemeClr w14:val="tx1"/>
            </w14:solidFill>
          </w14:textFill>
        </w:rPr>
        <w:t>统计局</w:t>
      </w:r>
      <w:r>
        <w:rPr>
          <w:rFonts w:hint="eastAsia" w:ascii="仿宋" w:hAnsi="仿宋" w:eastAsia="仿宋" w:cs="仿宋"/>
          <w:b/>
          <w:bCs/>
          <w:color w:val="000000" w:themeColor="text1"/>
          <w:sz w:val="32"/>
          <w:szCs w:val="32"/>
          <w14:textFill>
            <w14:solidFill>
              <w14:schemeClr w14:val="tx1"/>
            </w14:solidFill>
          </w14:textFill>
        </w:rPr>
        <w:t>部门概况</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一、部门主要职责</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二、部门基本情况</w:t>
      </w:r>
    </w:p>
    <w:p>
      <w:pPr>
        <w:spacing w:line="560" w:lineRule="exact"/>
        <w:ind w:left="641" w:hanging="684" w:hangingChars="213"/>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第二部分</w:t>
      </w: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b/>
          <w:bCs/>
          <w:color w:val="000000" w:themeColor="text1"/>
          <w:sz w:val="32"/>
          <w:szCs w:val="32"/>
          <w14:textFill>
            <w14:solidFill>
              <w14:schemeClr w14:val="tx1"/>
            </w14:solidFill>
          </w14:textFill>
        </w:rPr>
        <w:t>兴国县</w:t>
      </w:r>
      <w:r>
        <w:rPr>
          <w:rFonts w:hint="eastAsia" w:ascii="仿宋" w:hAnsi="仿宋" w:eastAsia="仿宋" w:cs="仿宋"/>
          <w:b/>
          <w:bCs/>
          <w:color w:val="000000" w:themeColor="text1"/>
          <w:sz w:val="32"/>
          <w:szCs w:val="32"/>
          <w:lang w:eastAsia="zh-CN"/>
          <w14:textFill>
            <w14:solidFill>
              <w14:schemeClr w14:val="tx1"/>
            </w14:solidFill>
          </w14:textFill>
        </w:rPr>
        <w:t>统计局</w:t>
      </w:r>
      <w:r>
        <w:rPr>
          <w:rFonts w:hint="eastAsia" w:ascii="仿宋" w:hAnsi="仿宋" w:eastAsia="仿宋" w:cs="仿宋"/>
          <w:b/>
          <w:bCs/>
          <w:color w:val="000000" w:themeColor="text1"/>
          <w:sz w:val="32"/>
          <w:szCs w:val="32"/>
          <w14:textFill>
            <w14:solidFill>
              <w14:schemeClr w14:val="tx1"/>
            </w14:solidFill>
          </w14:textFill>
        </w:rPr>
        <w:t>部门预算情况说明</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w:t>
      </w:r>
      <w:r>
        <w:rPr>
          <w:rFonts w:hint="eastAsia" w:ascii="仿宋" w:hAnsi="仿宋" w:eastAsia="仿宋" w:cs="仿宋"/>
          <w:color w:val="000000" w:themeColor="text1"/>
          <w:sz w:val="32"/>
          <w:szCs w:val="32"/>
          <w:lang w:val="en-US" w:eastAsia="zh-CN"/>
          <w14:textFill>
            <w14:solidFill>
              <w14:schemeClr w14:val="tx1"/>
            </w14:solidFill>
          </w14:textFill>
        </w:rPr>
        <w:t>2023</w:t>
      </w:r>
      <w:r>
        <w:rPr>
          <w:rFonts w:hint="eastAsia" w:ascii="仿宋" w:hAnsi="仿宋" w:eastAsia="仿宋" w:cs="仿宋"/>
          <w:color w:val="000000" w:themeColor="text1"/>
          <w:sz w:val="32"/>
          <w:szCs w:val="32"/>
          <w14:textFill>
            <w14:solidFill>
              <w14:schemeClr w14:val="tx1"/>
            </w14:solidFill>
          </w14:textFill>
        </w:rPr>
        <w:t>年部门预算收支情况说明</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w:t>
      </w:r>
      <w:r>
        <w:rPr>
          <w:rFonts w:hint="eastAsia" w:ascii="仿宋" w:hAnsi="仿宋" w:eastAsia="仿宋" w:cs="仿宋"/>
          <w:color w:val="000000" w:themeColor="text1"/>
          <w:sz w:val="32"/>
          <w:szCs w:val="32"/>
          <w:lang w:val="en-US" w:eastAsia="zh-CN"/>
          <w14:textFill>
            <w14:solidFill>
              <w14:schemeClr w14:val="tx1"/>
            </w14:solidFill>
          </w14:textFill>
        </w:rPr>
        <w:t>2023</w:t>
      </w:r>
      <w:r>
        <w:rPr>
          <w:rFonts w:hint="eastAsia" w:ascii="仿宋" w:hAnsi="仿宋" w:eastAsia="仿宋" w:cs="仿宋"/>
          <w:color w:val="000000" w:themeColor="text1"/>
          <w:sz w:val="32"/>
          <w:szCs w:val="32"/>
          <w14:textFill>
            <w14:solidFill>
              <w14:schemeClr w14:val="tx1"/>
            </w14:solidFill>
          </w14:textFill>
        </w:rPr>
        <w:t>年“三公”经费预算情况说明</w:t>
      </w:r>
    </w:p>
    <w:p>
      <w:pPr>
        <w:spacing w:line="560" w:lineRule="exact"/>
        <w:ind w:left="641" w:hanging="684" w:hangingChars="213"/>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第三部分</w:t>
      </w:r>
      <w:r>
        <w:rPr>
          <w:rFonts w:hint="eastAsia" w:ascii="仿宋" w:hAnsi="仿宋" w:eastAsia="仿宋" w:cs="仿宋"/>
          <w:b/>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b/>
          <w:bCs/>
          <w:color w:val="000000" w:themeColor="text1"/>
          <w:sz w:val="32"/>
          <w:szCs w:val="32"/>
          <w14:textFill>
            <w14:solidFill>
              <w14:schemeClr w14:val="tx1"/>
            </w14:solidFill>
          </w14:textFill>
        </w:rPr>
        <w:t>兴国县</w:t>
      </w:r>
      <w:r>
        <w:rPr>
          <w:rFonts w:hint="eastAsia" w:ascii="仿宋" w:hAnsi="仿宋" w:eastAsia="仿宋" w:cs="仿宋"/>
          <w:b/>
          <w:bCs/>
          <w:color w:val="000000" w:themeColor="text1"/>
          <w:sz w:val="32"/>
          <w:szCs w:val="32"/>
          <w:lang w:eastAsia="zh-CN"/>
          <w14:textFill>
            <w14:solidFill>
              <w14:schemeClr w14:val="tx1"/>
            </w14:solidFill>
          </w14:textFill>
        </w:rPr>
        <w:t>统计局</w:t>
      </w:r>
      <w:r>
        <w:rPr>
          <w:rFonts w:hint="eastAsia" w:ascii="仿宋" w:hAnsi="仿宋" w:eastAsia="仿宋" w:cs="仿宋"/>
          <w:b/>
          <w:bCs/>
          <w:color w:val="000000" w:themeColor="text1"/>
          <w:sz w:val="32"/>
          <w:szCs w:val="32"/>
          <w14:textFill>
            <w14:solidFill>
              <w14:schemeClr w14:val="tx1"/>
            </w14:solidFill>
          </w14:textFill>
        </w:rPr>
        <w:t>部门预算表</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一、《收支预算总表》</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二、《部门收入总表》</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三、《部门支出总表》</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四、《财政拨款收支总表》</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五、《一般公共预算支出表》</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六、《一般公共预算基本支出表》</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七、《一般公共预算“三公”经费支出表》</w:t>
      </w:r>
    </w:p>
    <w:p>
      <w:pPr>
        <w:spacing w:line="560" w:lineRule="exact"/>
        <w:ind w:left="634" w:leftChars="284" w:hanging="38" w:hangingChars="12"/>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八、《政府性基金预算支出表》</w:t>
      </w:r>
    </w:p>
    <w:p>
      <w:pPr>
        <w:pStyle w:val="2"/>
        <w:ind w:firstLine="640" w:firstLineChars="200"/>
        <w:rPr>
          <w:rFonts w:hint="eastAsia" w:eastAsia="仿宋"/>
          <w:lang w:eastAsia="zh-CN"/>
        </w:rPr>
      </w:pPr>
      <w:r>
        <w:rPr>
          <w:rFonts w:hint="eastAsia" w:ascii="仿宋" w:hAnsi="仿宋" w:eastAsia="仿宋" w:cs="仿宋"/>
          <w:color w:val="000000" w:themeColor="text1"/>
          <w:sz w:val="32"/>
          <w:szCs w:val="32"/>
          <w14:textFill>
            <w14:solidFill>
              <w14:schemeClr w14:val="tx1"/>
            </w14:solidFill>
          </w14:textFill>
        </w:rPr>
        <w:t>九、</w:t>
      </w:r>
      <w:r>
        <w:rPr>
          <w:rFonts w:hint="eastAsia" w:ascii="仿宋" w:hAnsi="仿宋" w:eastAsia="仿宋" w:cs="仿宋"/>
          <w:color w:val="000000" w:themeColor="text1"/>
          <w:sz w:val="32"/>
          <w:szCs w:val="32"/>
          <w:lang w:eastAsia="zh-CN"/>
          <w14:textFill>
            <w14:solidFill>
              <w14:schemeClr w14:val="tx1"/>
            </w14:solidFill>
          </w14:textFill>
        </w:rPr>
        <w:t>《国有资本经营预算支出表》</w:t>
      </w:r>
    </w:p>
    <w:p>
      <w:pPr>
        <w:spacing w:line="560" w:lineRule="exact"/>
        <w:ind w:left="634" w:leftChars="284" w:hanging="38" w:hangingChars="12"/>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十</w:t>
      </w:r>
      <w:r>
        <w:rPr>
          <w:rFonts w:hint="eastAsia" w:ascii="仿宋" w:hAnsi="仿宋" w:eastAsia="仿宋" w:cs="仿宋"/>
          <w:color w:val="000000" w:themeColor="text1"/>
          <w:sz w:val="32"/>
          <w:szCs w:val="32"/>
          <w14:textFill>
            <w14:solidFill>
              <w14:schemeClr w14:val="tx1"/>
            </w14:solidFill>
          </w14:textFill>
        </w:rPr>
        <w:t>、《部门整体支出绩效目标表》</w:t>
      </w:r>
    </w:p>
    <w:p>
      <w:pPr>
        <w:spacing w:line="560" w:lineRule="exact"/>
        <w:ind w:left="10" w:leftChars="5" w:firstLine="620" w:firstLineChars="194"/>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十</w:t>
      </w:r>
      <w:r>
        <w:rPr>
          <w:rFonts w:hint="eastAsia" w:ascii="仿宋" w:hAnsi="仿宋" w:eastAsia="仿宋" w:cs="仿宋"/>
          <w:color w:val="000000" w:themeColor="text1"/>
          <w:sz w:val="32"/>
          <w:szCs w:val="32"/>
          <w:lang w:eastAsia="zh-CN"/>
          <w14:textFill>
            <w14:solidFill>
              <w14:schemeClr w14:val="tx1"/>
            </w14:solidFill>
          </w14:textFill>
        </w:rPr>
        <w:t>一</w:t>
      </w:r>
      <w:r>
        <w:rPr>
          <w:rFonts w:hint="eastAsia" w:ascii="仿宋" w:hAnsi="仿宋" w:eastAsia="仿宋" w:cs="仿宋"/>
          <w:color w:val="000000" w:themeColor="text1"/>
          <w:sz w:val="32"/>
          <w:szCs w:val="32"/>
          <w14:textFill>
            <w14:solidFill>
              <w14:schemeClr w14:val="tx1"/>
            </w14:solidFill>
          </w14:textFill>
        </w:rPr>
        <w:t>、《项目支出绩效目标表》</w:t>
      </w:r>
      <w:r>
        <w:rPr>
          <w:rFonts w:hint="eastAsia" w:ascii="仿宋" w:hAnsi="仿宋" w:eastAsia="仿宋" w:cs="仿宋"/>
          <w:color w:val="000000" w:themeColor="text1"/>
          <w:sz w:val="32"/>
          <w:szCs w:val="32"/>
          <w14:textFill>
            <w14:solidFill>
              <w14:schemeClr w14:val="tx1"/>
            </w14:solidFill>
          </w14:textFill>
        </w:rPr>
        <w:cr/>
      </w:r>
      <w:r>
        <w:rPr>
          <w:rFonts w:hint="eastAsia" w:ascii="仿宋" w:hAnsi="仿宋" w:eastAsia="仿宋" w:cs="仿宋"/>
          <w:b/>
          <w:bCs/>
          <w:color w:val="000000" w:themeColor="text1"/>
          <w:sz w:val="32"/>
          <w:szCs w:val="32"/>
          <w14:textFill>
            <w14:solidFill>
              <w14:schemeClr w14:val="tx1"/>
            </w14:solidFill>
          </w14:textFill>
        </w:rPr>
        <w:t>第四部分 名词解释</w:t>
      </w:r>
    </w:p>
    <w:p>
      <w:pPr>
        <w:spacing w:line="560" w:lineRule="exact"/>
        <w:jc w:val="center"/>
        <w:rPr>
          <w:rFonts w:hint="eastAsia" w:ascii="仿宋" w:hAnsi="仿宋" w:eastAsia="仿宋" w:cs="仿宋"/>
          <w:b/>
          <w:bCs/>
          <w:color w:val="000000" w:themeColor="text1"/>
          <w:sz w:val="32"/>
          <w:szCs w:val="32"/>
          <w14:textFill>
            <w14:solidFill>
              <w14:schemeClr w14:val="tx1"/>
            </w14:solidFill>
          </w14:textFill>
        </w:rPr>
      </w:pPr>
    </w:p>
    <w:p>
      <w:pPr>
        <w:spacing w:line="560" w:lineRule="exact"/>
        <w:jc w:val="center"/>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第一部分</w:t>
      </w:r>
      <w:r>
        <w:rPr>
          <w:rFonts w:hint="eastAsia" w:ascii="黑体" w:hAnsi="黑体" w:eastAsia="黑体" w:cs="黑体"/>
          <w:b w:val="0"/>
          <w:bCs w:val="0"/>
          <w:color w:val="000000" w:themeColor="text1"/>
          <w:sz w:val="32"/>
          <w:szCs w:val="32"/>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2"/>
          <w:szCs w:val="32"/>
          <w14:textFill>
            <w14:solidFill>
              <w14:schemeClr w14:val="tx1"/>
            </w14:solidFill>
          </w14:textFill>
        </w:rPr>
        <w:t>兴国县</w:t>
      </w:r>
      <w:r>
        <w:rPr>
          <w:rFonts w:hint="eastAsia" w:ascii="黑体" w:hAnsi="黑体" w:eastAsia="黑体" w:cs="黑体"/>
          <w:b w:val="0"/>
          <w:bCs w:val="0"/>
          <w:color w:val="000000" w:themeColor="text1"/>
          <w:sz w:val="32"/>
          <w:szCs w:val="32"/>
          <w:lang w:eastAsia="zh-CN"/>
          <w14:textFill>
            <w14:solidFill>
              <w14:schemeClr w14:val="tx1"/>
            </w14:solidFill>
          </w14:textFill>
        </w:rPr>
        <w:t>统计局</w:t>
      </w:r>
      <w:r>
        <w:rPr>
          <w:rFonts w:hint="eastAsia" w:ascii="黑体" w:hAnsi="黑体" w:eastAsia="黑体" w:cs="黑体"/>
          <w:b w:val="0"/>
          <w:bCs w:val="0"/>
          <w:color w:val="000000" w:themeColor="text1"/>
          <w:sz w:val="32"/>
          <w:szCs w:val="32"/>
          <w14:textFill>
            <w14:solidFill>
              <w14:schemeClr w14:val="tx1"/>
            </w14:solidFill>
          </w14:textFill>
        </w:rPr>
        <w:t>部门概况</w:t>
      </w:r>
    </w:p>
    <w:p>
      <w:pPr>
        <w:spacing w:line="560" w:lineRule="exact"/>
        <w:jc w:val="center"/>
        <w:rPr>
          <w:rFonts w:ascii="仿宋" w:hAnsi="仿宋" w:eastAsia="仿宋" w:cs="仿宋"/>
          <w:b/>
          <w:bCs/>
          <w:color w:val="000000" w:themeColor="text1"/>
          <w:sz w:val="32"/>
          <w:szCs w:val="32"/>
          <w14:textFill>
            <w14:solidFill>
              <w14:schemeClr w14:val="tx1"/>
            </w14:solidFill>
          </w14:textFill>
        </w:rPr>
      </w:pPr>
    </w:p>
    <w:p>
      <w:pPr>
        <w:spacing w:line="560" w:lineRule="exact"/>
        <w:ind w:left="10" w:leftChars="5" w:firstLine="643" w:firstLineChars="200"/>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一、部门主要职责</w:t>
      </w:r>
    </w:p>
    <w:p>
      <w:pPr>
        <w:pStyle w:val="7"/>
        <w:shd w:val="clear" w:color="auto" w:fill="FFFFFF"/>
        <w:spacing w:before="0" w:beforeAutospacing="0" w:after="0" w:afterAutospacing="0" w:line="500" w:lineRule="atLeast"/>
        <w:ind w:firstLine="600" w:firstLineChars="200"/>
        <w:jc w:val="both"/>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兴国县统计局202</w:t>
      </w:r>
      <w:r>
        <w:rPr>
          <w:rFonts w:hint="eastAsia" w:ascii="仿宋" w:hAnsi="仿宋" w:eastAsia="仿宋" w:cs="仿宋"/>
          <w:color w:val="000000" w:themeColor="text1"/>
          <w:sz w:val="30"/>
          <w:szCs w:val="30"/>
          <w:lang w:val="en-US" w:eastAsia="zh-CN"/>
          <w14:textFill>
            <w14:solidFill>
              <w14:schemeClr w14:val="tx1"/>
            </w14:solidFill>
          </w14:textFill>
        </w:rPr>
        <w:t>3</w:t>
      </w:r>
      <w:r>
        <w:rPr>
          <w:rFonts w:hint="eastAsia" w:ascii="仿宋" w:hAnsi="仿宋" w:eastAsia="仿宋" w:cs="仿宋"/>
          <w:color w:val="000000" w:themeColor="text1"/>
          <w:sz w:val="30"/>
          <w:szCs w:val="30"/>
          <w14:textFill>
            <w14:solidFill>
              <w14:schemeClr w14:val="tx1"/>
            </w14:solidFill>
          </w14:textFill>
        </w:rPr>
        <w:t>年主要工作任务是：（一）组织领导和协调本县的统计和国民经济核算工作；组织宣传、贯彻统计法律法规，查处</w:t>
      </w:r>
      <w:r>
        <w:rPr>
          <w:rFonts w:hint="eastAsia" w:ascii="仿宋" w:hAnsi="仿宋" w:eastAsia="仿宋" w:cs="仿宋"/>
          <w:color w:val="000000" w:themeColor="text1"/>
          <w:sz w:val="30"/>
          <w:szCs w:val="30"/>
          <w:lang w:eastAsia="zh-CN"/>
          <w14:textFill>
            <w14:solidFill>
              <w14:schemeClr w14:val="tx1"/>
            </w14:solidFill>
          </w14:textFill>
        </w:rPr>
        <w:t>本区域</w:t>
      </w:r>
      <w:r>
        <w:rPr>
          <w:rFonts w:hint="eastAsia" w:ascii="仿宋" w:hAnsi="仿宋" w:eastAsia="仿宋" w:cs="仿宋"/>
          <w:color w:val="000000" w:themeColor="text1"/>
          <w:sz w:val="30"/>
          <w:szCs w:val="30"/>
          <w14:textFill>
            <w14:solidFill>
              <w14:schemeClr w14:val="tx1"/>
            </w14:solidFill>
          </w14:textFill>
        </w:rPr>
        <w:t>的统计违法案件，监督检查统计法律法规的实施。</w:t>
      </w:r>
    </w:p>
    <w:p>
      <w:pPr>
        <w:pStyle w:val="7"/>
        <w:shd w:val="clear" w:color="auto" w:fill="FFFFFF"/>
        <w:spacing w:before="0" w:beforeAutospacing="0" w:after="0" w:afterAutospacing="0" w:line="500" w:lineRule="atLeast"/>
        <w:ind w:firstLine="600"/>
        <w:jc w:val="both"/>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（二）贯彻执行国家统计局制定的国民经济核算体系、统计指标体系、统计调查体系和基本统计报表制度；组织实施国家、省、市统计局的统计体制改革方案；贯彻执行国家统计标准和地方统计标准。</w:t>
      </w:r>
    </w:p>
    <w:p>
      <w:pPr>
        <w:pStyle w:val="7"/>
        <w:shd w:val="clear" w:color="auto" w:fill="FFFFFF"/>
        <w:spacing w:before="0" w:beforeAutospacing="0" w:after="0" w:afterAutospacing="0" w:line="500" w:lineRule="atLeast"/>
        <w:ind w:firstLine="600"/>
        <w:jc w:val="both"/>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（三）组织指导全县统计工作；负责管理全县性的统计调查项目，审查各乡镇、各部门的统计调查计划、调查方案；组织指导各乡镇、各部门的社会经济调查；负责全县统计报表管理工作。</w:t>
      </w:r>
    </w:p>
    <w:p>
      <w:pPr>
        <w:pStyle w:val="7"/>
        <w:shd w:val="clear" w:color="auto" w:fill="FFFFFF"/>
        <w:spacing w:before="0" w:beforeAutospacing="0" w:after="0" w:afterAutospacing="0" w:line="500" w:lineRule="atLeast"/>
        <w:ind w:firstLine="600"/>
        <w:jc w:val="both"/>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（四）在县政府的领导下，按照上级要求做好第七次全国人口普查</w:t>
      </w:r>
      <w:r>
        <w:rPr>
          <w:rFonts w:hint="eastAsia" w:ascii="仿宋" w:hAnsi="仿宋" w:eastAsia="仿宋" w:cs="仿宋"/>
          <w:color w:val="000000" w:themeColor="text1"/>
          <w:sz w:val="30"/>
          <w:szCs w:val="30"/>
          <w:lang w:eastAsia="zh-CN"/>
          <w14:textFill>
            <w14:solidFill>
              <w14:schemeClr w14:val="tx1"/>
            </w14:solidFill>
          </w14:textFill>
        </w:rPr>
        <w:t>总结及后期</w:t>
      </w:r>
      <w:r>
        <w:rPr>
          <w:rFonts w:hint="eastAsia" w:ascii="仿宋" w:hAnsi="仿宋" w:eastAsia="仿宋" w:cs="仿宋"/>
          <w:color w:val="000000" w:themeColor="text1"/>
          <w:sz w:val="30"/>
          <w:szCs w:val="30"/>
          <w14:textFill>
            <w14:solidFill>
              <w14:schemeClr w14:val="tx1"/>
            </w14:solidFill>
          </w14:textFill>
        </w:rPr>
        <w:t>工作</w:t>
      </w:r>
      <w:r>
        <w:rPr>
          <w:rFonts w:hint="eastAsia" w:ascii="仿宋" w:hAnsi="仿宋" w:eastAsia="仿宋" w:cs="仿宋"/>
          <w:color w:val="000000" w:themeColor="text1"/>
          <w:sz w:val="30"/>
          <w:szCs w:val="30"/>
          <w:lang w:eastAsia="zh-CN"/>
          <w14:textFill>
            <w14:solidFill>
              <w14:schemeClr w14:val="tx1"/>
            </w14:solidFill>
          </w14:textFill>
        </w:rPr>
        <w:t>，按照时间节点要求组织完成第五次全国经济普查各项工作，</w:t>
      </w:r>
      <w:r>
        <w:rPr>
          <w:rFonts w:hint="eastAsia" w:ascii="仿宋" w:hAnsi="仿宋" w:eastAsia="仿宋" w:cs="仿宋"/>
          <w:color w:val="000000" w:themeColor="text1"/>
          <w:sz w:val="30"/>
          <w:szCs w:val="30"/>
          <w14:textFill>
            <w14:solidFill>
              <w14:schemeClr w14:val="tx1"/>
            </w14:solidFill>
          </w14:textFill>
        </w:rPr>
        <w:t>组织完成1%人口抽样调查</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投入产出、规下工业、规下服务业、等各种专项调查。</w:t>
      </w:r>
    </w:p>
    <w:p>
      <w:pPr>
        <w:pStyle w:val="7"/>
        <w:shd w:val="clear" w:color="auto" w:fill="FFFFFF"/>
        <w:spacing w:before="0" w:beforeAutospacing="0" w:after="0" w:afterAutospacing="0" w:line="500" w:lineRule="atLeast"/>
        <w:ind w:firstLine="600"/>
        <w:jc w:val="both"/>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（五）收集、汇总、整理、提供全县性基本统计资料；对国民经济、社会发展和科技进步进行统计分析、统计预测和统计监督，向县委、县政府及有关部门提供决策咨询建议。</w:t>
      </w:r>
    </w:p>
    <w:p>
      <w:pPr>
        <w:pStyle w:val="7"/>
        <w:shd w:val="clear" w:color="auto" w:fill="FFFFFF"/>
        <w:spacing w:before="0" w:beforeAutospacing="0" w:after="0" w:afterAutospacing="0" w:line="500" w:lineRule="atLeast"/>
        <w:ind w:firstLine="600"/>
        <w:jc w:val="both"/>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（六）统一核定、管理、公布、出版全县性统计资料，定期发布全县国民经济和社会发展情况的统计公报，指导、协调全县经济统计信息咨询工作。</w:t>
      </w:r>
    </w:p>
    <w:p>
      <w:pPr>
        <w:spacing w:line="560" w:lineRule="exact"/>
        <w:ind w:left="10" w:leftChars="5" w:firstLine="60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（七）承办县委、县政府交办的其他事项。</w:t>
      </w:r>
    </w:p>
    <w:p>
      <w:pPr>
        <w:spacing w:line="560" w:lineRule="exact"/>
        <w:ind w:left="10" w:leftChars="5" w:firstLine="643" w:firstLineChars="200"/>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二、部门基本情况</w:t>
      </w:r>
    </w:p>
    <w:p>
      <w:pPr>
        <w:pStyle w:val="8"/>
        <w:shd w:val="clear" w:color="auto" w:fill="FFFFFF"/>
        <w:spacing w:before="0" w:beforeAutospacing="0" w:after="0" w:afterAutospacing="0" w:line="500" w:lineRule="atLeast"/>
        <w:ind w:left="141" w:firstLine="510"/>
        <w:rPr>
          <w:rFonts w:hint="eastAsia" w:ascii="仿宋" w:hAnsi="仿宋" w:eastAsia="仿宋" w:cs="仿宋"/>
          <w:b/>
          <w:bCs/>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2023年</w:t>
      </w:r>
      <w:r>
        <w:rPr>
          <w:rFonts w:hint="eastAsia" w:ascii="仿宋" w:hAnsi="仿宋" w:eastAsia="仿宋" w:cs="仿宋"/>
          <w:color w:val="000000" w:themeColor="text1"/>
          <w:sz w:val="30"/>
          <w:szCs w:val="30"/>
          <w14:textFill>
            <w14:solidFill>
              <w14:schemeClr w14:val="tx1"/>
            </w14:solidFill>
          </w14:textFill>
        </w:rPr>
        <w:t>兴国县统计局</w:t>
      </w:r>
      <w:r>
        <w:rPr>
          <w:rFonts w:hint="eastAsia" w:ascii="仿宋" w:hAnsi="仿宋" w:eastAsia="仿宋" w:cs="仿宋"/>
          <w:color w:val="000000" w:themeColor="text1"/>
          <w:sz w:val="30"/>
          <w:szCs w:val="30"/>
          <w:lang w:eastAsia="zh-CN"/>
          <w14:textFill>
            <w14:solidFill>
              <w14:schemeClr w14:val="tx1"/>
            </w14:solidFill>
          </w14:textFill>
        </w:rPr>
        <w:t>共有预算单位</w:t>
      </w:r>
      <w:r>
        <w:rPr>
          <w:rFonts w:hint="eastAsia" w:ascii="仿宋" w:hAnsi="仿宋" w:eastAsia="仿宋" w:cs="仿宋"/>
          <w:color w:val="000000" w:themeColor="text1"/>
          <w:sz w:val="30"/>
          <w:szCs w:val="30"/>
          <w:lang w:val="en-US" w:eastAsia="zh-CN"/>
          <w14:textFill>
            <w14:solidFill>
              <w14:schemeClr w14:val="tx1"/>
            </w14:solidFill>
          </w14:textFill>
        </w:rPr>
        <w:t>1个</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下设单位</w:t>
      </w: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个（非独立核算）</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shd w:val="clear" w:color="auto" w:fill="FFFFFF"/>
          <w14:textFill>
            <w14:solidFill>
              <w14:schemeClr w14:val="tx1"/>
            </w14:solidFill>
          </w14:textFill>
        </w:rPr>
        <w:t>兴国县普查中心</w:t>
      </w:r>
      <w:r>
        <w:rPr>
          <w:rFonts w:hint="eastAsia" w:ascii="仿宋" w:hAnsi="仿宋" w:eastAsia="仿宋" w:cs="仿宋"/>
          <w:color w:val="000000" w:themeColor="text1"/>
          <w:sz w:val="30"/>
          <w:szCs w:val="30"/>
          <w:shd w:val="clear" w:color="auto" w:fill="FFFFFF"/>
          <w:lang w:eastAsia="zh-CN"/>
          <w14:textFill>
            <w14:solidFill>
              <w14:schemeClr w14:val="tx1"/>
            </w14:solidFill>
          </w14:textFill>
        </w:rPr>
        <w:t>（兴国县社情民意调查中心）</w:t>
      </w:r>
      <w:r>
        <w:rPr>
          <w:rFonts w:hint="eastAsia" w:ascii="仿宋" w:hAnsi="仿宋" w:eastAsia="仿宋" w:cs="仿宋"/>
          <w:color w:val="000000" w:themeColor="text1"/>
          <w:sz w:val="30"/>
          <w:szCs w:val="30"/>
          <w:shd w:val="clear" w:color="auto" w:fill="FFFFFF"/>
          <w14:textFill>
            <w14:solidFill>
              <w14:schemeClr w14:val="tx1"/>
            </w14:solidFill>
          </w14:textFill>
        </w:rPr>
        <w:t>，为统计局内设机构。</w:t>
      </w:r>
    </w:p>
    <w:p>
      <w:pPr>
        <w:ind w:firstLine="640" w:firstLineChars="200"/>
        <w:rPr>
          <w:rFonts w:hint="eastAsia" w:ascii="仿宋" w:hAnsi="仿宋" w:eastAsia="仿宋" w:cs="仿宋"/>
          <w:color w:val="000000" w:themeColor="text1"/>
          <w:sz w:val="24"/>
          <w:szCs w:val="24"/>
          <w:lang w:eastAsia="zh-CN"/>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fldChar w:fldCharType="begin"/>
      </w:r>
      <w:r>
        <w:rPr>
          <w:rFonts w:ascii="仿宋" w:hAnsi="仿宋" w:eastAsia="仿宋"/>
          <w:color w:val="000000" w:themeColor="text1"/>
          <w:sz w:val="32"/>
          <w:szCs w:val="32"/>
          <w14:textFill>
            <w14:solidFill>
              <w14:schemeClr w14:val="tx1"/>
            </w14:solidFill>
          </w14:textFill>
        </w:rPr>
        <w:instrText xml:space="preserve">MERGEFIELD ${page400644146.ds532982397_REP_JX_BAS_AGENCY_INFO_ZYFRS_S_BZRSXJ}</w:instrText>
      </w:r>
      <w:r>
        <w:rPr>
          <w:rFonts w:ascii="仿宋" w:hAnsi="仿宋" w:eastAsia="仿宋"/>
          <w:color w:val="000000" w:themeColor="text1"/>
          <w:sz w:val="32"/>
          <w:szCs w:val="32"/>
          <w14:textFill>
            <w14:solidFill>
              <w14:schemeClr w14:val="tx1"/>
            </w14:solidFill>
          </w14:textFill>
        </w:rPr>
        <w:fldChar w:fldCharType="separate"/>
      </w:r>
      <w:r>
        <w:rPr>
          <w:rFonts w:ascii="仿宋" w:hAnsi="仿宋" w:eastAsia="仿宋"/>
          <w:color w:val="000000" w:themeColor="text1"/>
          <w:sz w:val="32"/>
          <w:szCs w:val="32"/>
          <w14:textFill>
            <w14:solidFill>
              <w14:schemeClr w14:val="tx1"/>
            </w14:solidFill>
          </w14:textFill>
        </w:rPr>
        <w:t>编制人数小计</w:t>
      </w:r>
      <w:r>
        <w:rPr>
          <w:rFonts w:hint="eastAsia" w:ascii="仿宋" w:hAnsi="仿宋" w:eastAsia="仿宋" w:cs="Times New Roman"/>
          <w:color w:val="000000" w:themeColor="text1"/>
          <w:kern w:val="0"/>
          <w:sz w:val="32"/>
          <w:szCs w:val="32"/>
          <w:lang w:val="en-US" w:eastAsia="zh-CN"/>
          <w14:textFill>
            <w14:solidFill>
              <w14:schemeClr w14:val="tx1"/>
            </w14:solidFill>
          </w14:textFill>
        </w:rPr>
        <w:t>21</w:t>
      </w:r>
      <w:r>
        <w:rPr>
          <w:rFonts w:ascii="仿宋" w:hAnsi="仿宋" w:eastAsia="仿宋"/>
          <w:color w:val="000000" w:themeColor="text1"/>
          <w:sz w:val="32"/>
          <w:szCs w:val="32"/>
          <w14:textFill>
            <w14:solidFill>
              <w14:schemeClr w14:val="tx1"/>
            </w14:solidFill>
          </w14:textFill>
        </w:rPr>
        <w:t>人,</w:t>
      </w:r>
      <w:r>
        <w:rPr>
          <w:color w:val="000000" w:themeColor="text1"/>
          <w14:textFill>
            <w14:solidFill>
              <w14:schemeClr w14:val="tx1"/>
            </w14:solidFill>
          </w14:textFill>
        </w:rPr>
        <w:fldChar w:fldCharType="end"/>
      </w:r>
      <w:r>
        <w:rPr>
          <w:rFonts w:ascii="仿宋" w:hAnsi="仿宋" w:eastAsia="仿宋"/>
          <w:color w:val="000000" w:themeColor="text1"/>
          <w:sz w:val="32"/>
          <w:szCs w:val="32"/>
          <w14:textFill>
            <w14:solidFill>
              <w14:schemeClr w14:val="tx1"/>
            </w14:solidFill>
          </w14:textFill>
        </w:rPr>
        <w:t>其中：</w:t>
      </w:r>
      <w:r>
        <w:rPr>
          <w:rFonts w:ascii="仿宋" w:hAnsi="仿宋" w:eastAsia="仿宋"/>
          <w:color w:val="000000" w:themeColor="text1"/>
          <w:sz w:val="32"/>
          <w:szCs w:val="32"/>
          <w14:textFill>
            <w14:solidFill>
              <w14:schemeClr w14:val="tx1"/>
            </w14:solidFill>
          </w14:textFill>
        </w:rPr>
        <w:fldChar w:fldCharType="begin"/>
      </w:r>
      <w:r>
        <w:rPr>
          <w:rFonts w:ascii="仿宋" w:hAnsi="仿宋" w:eastAsia="仿宋"/>
          <w:color w:val="000000" w:themeColor="text1"/>
          <w:sz w:val="32"/>
          <w:szCs w:val="32"/>
          <w14:textFill>
            <w14:solidFill>
              <w14:schemeClr w14:val="tx1"/>
            </w14:solidFill>
          </w14:textFill>
        </w:rPr>
        <w:instrText xml:space="preserve">MERGEFIELD ${page400644146.ds532982397_REP_JX_BAS_AGENCY_INFO_ZYFRS_S_BZRSMX}</w:instrText>
      </w:r>
      <w:r>
        <w:rPr>
          <w:rFonts w:ascii="仿宋" w:hAnsi="仿宋" w:eastAsia="仿宋"/>
          <w:color w:val="000000" w:themeColor="text1"/>
          <w:sz w:val="32"/>
          <w:szCs w:val="32"/>
          <w14:textFill>
            <w14:solidFill>
              <w14:schemeClr w14:val="tx1"/>
            </w14:solidFill>
          </w14:textFill>
        </w:rPr>
        <w:fldChar w:fldCharType="separate"/>
      </w:r>
      <w:r>
        <w:rPr>
          <w:rFonts w:ascii="仿宋" w:hAnsi="仿宋" w:eastAsia="仿宋"/>
          <w:color w:val="000000" w:themeColor="text1"/>
          <w:sz w:val="32"/>
          <w:szCs w:val="32"/>
          <w14:textFill>
            <w14:solidFill>
              <w14:schemeClr w14:val="tx1"/>
            </w14:solidFill>
          </w14:textFill>
        </w:rPr>
        <w:t>行政编制人数</w:t>
      </w:r>
      <w:r>
        <w:rPr>
          <w:rFonts w:hint="eastAsia" w:ascii="仿宋" w:hAnsi="仿宋" w:eastAsia="仿宋" w:cs="Times New Roman"/>
          <w:color w:val="000000" w:themeColor="text1"/>
          <w:kern w:val="0"/>
          <w:sz w:val="32"/>
          <w:szCs w:val="32"/>
          <w:lang w:val="en-US" w:eastAsia="zh-CN"/>
          <w14:textFill>
            <w14:solidFill>
              <w14:schemeClr w14:val="tx1"/>
            </w14:solidFill>
          </w14:textFill>
        </w:rPr>
        <w:t>8</w:t>
      </w:r>
      <w:r>
        <w:rPr>
          <w:rFonts w:ascii="仿宋" w:hAnsi="仿宋" w:eastAsia="仿宋"/>
          <w:color w:val="000000" w:themeColor="text1"/>
          <w:sz w:val="32"/>
          <w:szCs w:val="32"/>
          <w14:textFill>
            <w14:solidFill>
              <w14:schemeClr w14:val="tx1"/>
            </w14:solidFill>
          </w14:textFill>
        </w:rPr>
        <w:t>人,参照公务员管理的事业编制人数</w:t>
      </w:r>
      <w:r>
        <w:rPr>
          <w:rFonts w:ascii="仿宋" w:hAnsi="仿宋" w:eastAsia="仿宋" w:cs="Times New Roman"/>
          <w:color w:val="000000" w:themeColor="text1"/>
          <w:kern w:val="0"/>
          <w:sz w:val="32"/>
          <w:szCs w:val="32"/>
          <w14:textFill>
            <w14:solidFill>
              <w14:schemeClr w14:val="tx1"/>
            </w14:solidFill>
          </w14:textFill>
        </w:rPr>
        <w:t>_</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s="Times New Roman"/>
          <w:color w:val="000000" w:themeColor="text1"/>
          <w:kern w:val="0"/>
          <w:sz w:val="32"/>
          <w:szCs w:val="32"/>
          <w14:textFill>
            <w14:solidFill>
              <w14:schemeClr w14:val="tx1"/>
            </w14:solidFill>
          </w14:textFill>
        </w:rPr>
        <w:t>_</w:t>
      </w:r>
      <w:r>
        <w:rPr>
          <w:rFonts w:ascii="仿宋" w:hAnsi="仿宋" w:eastAsia="仿宋"/>
          <w:color w:val="000000" w:themeColor="text1"/>
          <w:sz w:val="32"/>
          <w:szCs w:val="32"/>
          <w14:textFill>
            <w14:solidFill>
              <w14:schemeClr w14:val="tx1"/>
            </w14:solidFill>
          </w14:textFill>
        </w:rPr>
        <w:t>人,全部补助事业编制人数</w:t>
      </w:r>
      <w:r>
        <w:rPr>
          <w:rFonts w:hint="eastAsia" w:ascii="仿宋" w:hAnsi="仿宋" w:eastAsia="仿宋"/>
          <w:color w:val="000000" w:themeColor="text1"/>
          <w:sz w:val="32"/>
          <w:szCs w:val="32"/>
          <w:lang w:val="en-US" w:eastAsia="zh-CN"/>
          <w14:textFill>
            <w14:solidFill>
              <w14:schemeClr w14:val="tx1"/>
            </w14:solidFill>
          </w14:textFill>
        </w:rPr>
        <w:t>13</w:t>
      </w:r>
      <w:r>
        <w:rPr>
          <w:rFonts w:ascii="仿宋" w:hAnsi="仿宋" w:eastAsia="仿宋"/>
          <w:color w:val="000000" w:themeColor="text1"/>
          <w:sz w:val="32"/>
          <w:szCs w:val="32"/>
          <w14:textFill>
            <w14:solidFill>
              <w14:schemeClr w14:val="tx1"/>
            </w14:solidFill>
          </w14:textFill>
        </w:rPr>
        <w:t>人,自收自支编制人数</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人。</w:t>
      </w:r>
      <w:r>
        <w:rPr>
          <w:color w:val="000000" w:themeColor="text1"/>
          <w14:textFill>
            <w14:solidFill>
              <w14:schemeClr w14:val="tx1"/>
            </w14:solidFill>
          </w14:textFill>
        </w:rPr>
        <w:fldChar w:fldCharType="end"/>
      </w:r>
      <w:r>
        <w:rPr>
          <w:rFonts w:ascii="仿宋" w:hAnsi="仿宋" w:eastAsia="仿宋"/>
          <w:color w:val="000000" w:themeColor="text1"/>
          <w:sz w:val="32"/>
          <w:szCs w:val="32"/>
          <w14:textFill>
            <w14:solidFill>
              <w14:schemeClr w14:val="tx1"/>
            </w14:solidFill>
          </w14:textFill>
        </w:rPr>
        <w:fldChar w:fldCharType="begin"/>
      </w:r>
      <w:r>
        <w:rPr>
          <w:rFonts w:ascii="仿宋" w:hAnsi="仿宋" w:eastAsia="仿宋"/>
          <w:color w:val="000000" w:themeColor="text1"/>
          <w:sz w:val="32"/>
          <w:szCs w:val="32"/>
          <w14:textFill>
            <w14:solidFill>
              <w14:schemeClr w14:val="tx1"/>
            </w14:solidFill>
          </w14:textFill>
        </w:rPr>
        <w:instrText xml:space="preserve">MERGEFIELD ${page400644146.ds532982397_REP_JX_BAS_AGENCY_INFO_ZYFRS_S_SYRSXJ}</w:instrText>
      </w:r>
      <w:r>
        <w:rPr>
          <w:rFonts w:ascii="仿宋" w:hAnsi="仿宋" w:eastAsia="仿宋"/>
          <w:color w:val="000000" w:themeColor="text1"/>
          <w:sz w:val="32"/>
          <w:szCs w:val="32"/>
          <w14:textFill>
            <w14:solidFill>
              <w14:schemeClr w14:val="tx1"/>
            </w14:solidFill>
          </w14:textFill>
        </w:rPr>
        <w:fldChar w:fldCharType="separate"/>
      </w:r>
      <w:r>
        <w:rPr>
          <w:rFonts w:ascii="仿宋" w:hAnsi="仿宋" w:eastAsia="仿宋"/>
          <w:color w:val="000000" w:themeColor="text1"/>
          <w:sz w:val="32"/>
          <w:szCs w:val="32"/>
          <w14:textFill>
            <w14:solidFill>
              <w14:schemeClr w14:val="tx1"/>
            </w14:solidFill>
          </w14:textFill>
        </w:rPr>
        <w:t>实有人数小计</w:t>
      </w:r>
      <w:r>
        <w:rPr>
          <w:rFonts w:hint="eastAsia" w:ascii="仿宋" w:hAnsi="仿宋" w:eastAsia="仿宋" w:cs="Times New Roman"/>
          <w:color w:val="000000" w:themeColor="text1"/>
          <w:kern w:val="0"/>
          <w:sz w:val="32"/>
          <w:szCs w:val="32"/>
          <w:lang w:val="en-US" w:eastAsia="zh-CN"/>
          <w14:textFill>
            <w14:solidFill>
              <w14:schemeClr w14:val="tx1"/>
            </w14:solidFill>
          </w14:textFill>
        </w:rPr>
        <w:t>25</w:t>
      </w:r>
      <w:r>
        <w:rPr>
          <w:rFonts w:ascii="仿宋" w:hAnsi="仿宋" w:eastAsia="仿宋"/>
          <w:color w:val="000000" w:themeColor="text1"/>
          <w:sz w:val="32"/>
          <w:szCs w:val="32"/>
          <w14:textFill>
            <w14:solidFill>
              <w14:schemeClr w14:val="tx1"/>
            </w14:solidFill>
          </w14:textFill>
        </w:rPr>
        <w:t>人,</w:t>
      </w:r>
      <w:r>
        <w:rPr>
          <w:color w:val="000000" w:themeColor="text1"/>
          <w14:textFill>
            <w14:solidFill>
              <w14:schemeClr w14:val="tx1"/>
            </w14:solidFill>
          </w14:textFill>
        </w:rPr>
        <w:fldChar w:fldCharType="end"/>
      </w:r>
      <w:r>
        <w:rPr>
          <w:rFonts w:ascii="仿宋" w:hAnsi="仿宋" w:eastAsia="仿宋"/>
          <w:color w:val="000000" w:themeColor="text1"/>
          <w:sz w:val="32"/>
          <w:szCs w:val="32"/>
          <w14:textFill>
            <w14:solidFill>
              <w14:schemeClr w14:val="tx1"/>
            </w14:solidFill>
          </w14:textFill>
        </w:rPr>
        <w:t>其中：</w:t>
      </w:r>
      <w:r>
        <w:rPr>
          <w:rFonts w:ascii="仿宋" w:hAnsi="仿宋" w:eastAsia="仿宋"/>
          <w:color w:val="000000" w:themeColor="text1"/>
          <w:sz w:val="32"/>
          <w:szCs w:val="32"/>
          <w14:textFill>
            <w14:solidFill>
              <w14:schemeClr w14:val="tx1"/>
            </w14:solidFill>
          </w14:textFill>
        </w:rPr>
        <w:fldChar w:fldCharType="begin"/>
      </w:r>
      <w:r>
        <w:rPr>
          <w:rFonts w:ascii="仿宋" w:hAnsi="仿宋" w:eastAsia="仿宋"/>
          <w:color w:val="000000" w:themeColor="text1"/>
          <w:sz w:val="32"/>
          <w:szCs w:val="32"/>
          <w14:textFill>
            <w14:solidFill>
              <w14:schemeClr w14:val="tx1"/>
            </w14:solidFill>
          </w14:textFill>
        </w:rPr>
        <w:instrText xml:space="preserve">MERGEFIELD ${page400644146.ds532982397_REP_JX_BAS_AGENCY_INFO_ZYFRS_S_ZZRSXJ}</w:instrText>
      </w:r>
      <w:r>
        <w:rPr>
          <w:rFonts w:ascii="仿宋" w:hAnsi="仿宋" w:eastAsia="仿宋"/>
          <w:color w:val="000000" w:themeColor="text1"/>
          <w:sz w:val="32"/>
          <w:szCs w:val="32"/>
          <w14:textFill>
            <w14:solidFill>
              <w14:schemeClr w14:val="tx1"/>
            </w14:solidFill>
          </w14:textFill>
        </w:rPr>
        <w:fldChar w:fldCharType="separate"/>
      </w:r>
      <w:r>
        <w:rPr>
          <w:rFonts w:ascii="仿宋" w:hAnsi="仿宋" w:eastAsia="仿宋"/>
          <w:color w:val="000000" w:themeColor="text1"/>
          <w:sz w:val="32"/>
          <w:szCs w:val="32"/>
          <w14:textFill>
            <w14:solidFill>
              <w14:schemeClr w14:val="tx1"/>
            </w14:solidFill>
          </w14:textFill>
        </w:rPr>
        <w:t>在职人数小计</w:t>
      </w:r>
      <w:r>
        <w:rPr>
          <w:rFonts w:hint="eastAsia" w:ascii="仿宋" w:hAnsi="仿宋" w:eastAsia="仿宋" w:cs="Times New Roman"/>
          <w:color w:val="000000" w:themeColor="text1"/>
          <w:kern w:val="0"/>
          <w:sz w:val="32"/>
          <w:szCs w:val="32"/>
          <w:lang w:val="en-US" w:eastAsia="zh-CN"/>
          <w14:textFill>
            <w14:solidFill>
              <w14:schemeClr w14:val="tx1"/>
            </w14:solidFill>
          </w14:textFill>
        </w:rPr>
        <w:t>19</w:t>
      </w:r>
      <w:r>
        <w:rPr>
          <w:rFonts w:ascii="仿宋" w:hAnsi="仿宋" w:eastAsia="仿宋"/>
          <w:color w:val="000000" w:themeColor="text1"/>
          <w:sz w:val="32"/>
          <w:szCs w:val="32"/>
          <w14:textFill>
            <w14:solidFill>
              <w14:schemeClr w14:val="tx1"/>
            </w14:solidFill>
          </w14:textFill>
        </w:rPr>
        <w:t>人,</w:t>
      </w:r>
      <w:r>
        <w:rPr>
          <w:color w:val="000000" w:themeColor="text1"/>
          <w14:textFill>
            <w14:solidFill>
              <w14:schemeClr w14:val="tx1"/>
            </w14:solidFill>
          </w14:textFill>
        </w:rPr>
        <w:fldChar w:fldCharType="end"/>
      </w:r>
      <w:r>
        <w:rPr>
          <w:rFonts w:ascii="仿宋" w:hAnsi="仿宋" w:eastAsia="仿宋"/>
          <w:color w:val="000000" w:themeColor="text1"/>
          <w:sz w:val="32"/>
          <w:szCs w:val="32"/>
          <w14:textFill>
            <w14:solidFill>
              <w14:schemeClr w14:val="tx1"/>
            </w14:solidFill>
          </w14:textFill>
        </w:rPr>
        <w:fldChar w:fldCharType="begin"/>
      </w:r>
      <w:r>
        <w:rPr>
          <w:rFonts w:ascii="仿宋" w:hAnsi="仿宋" w:eastAsia="仿宋"/>
          <w:color w:val="000000" w:themeColor="text1"/>
          <w:sz w:val="32"/>
          <w:szCs w:val="32"/>
          <w14:textFill>
            <w14:solidFill>
              <w14:schemeClr w14:val="tx1"/>
            </w14:solidFill>
          </w14:textFill>
        </w:rPr>
        <w:instrText xml:space="preserve">MERGEFIELD ${page400644146.ds532982397_REP_JX_BAS_AGENCY_INFO_ZYFRS_S_ZZRSMX}</w:instrText>
      </w:r>
      <w:r>
        <w:rPr>
          <w:rFonts w:ascii="仿宋" w:hAnsi="仿宋" w:eastAsia="仿宋"/>
          <w:color w:val="000000" w:themeColor="text1"/>
          <w:sz w:val="32"/>
          <w:szCs w:val="32"/>
          <w14:textFill>
            <w14:solidFill>
              <w14:schemeClr w14:val="tx1"/>
            </w14:solidFill>
          </w14:textFill>
        </w:rPr>
        <w:fldChar w:fldCharType="separate"/>
      </w:r>
      <w:r>
        <w:rPr>
          <w:rFonts w:ascii="仿宋" w:hAnsi="仿宋" w:eastAsia="仿宋"/>
          <w:color w:val="000000" w:themeColor="text1"/>
          <w:sz w:val="32"/>
          <w:szCs w:val="32"/>
          <w14:textFill>
            <w14:solidFill>
              <w14:schemeClr w14:val="tx1"/>
            </w14:solidFill>
          </w14:textFill>
        </w:rPr>
        <w:t>行政在职人数</w:t>
      </w:r>
      <w:r>
        <w:rPr>
          <w:rFonts w:hint="eastAsia" w:ascii="仿宋" w:hAnsi="仿宋" w:eastAsia="仿宋" w:cs="Times New Roman"/>
          <w:color w:val="000000" w:themeColor="text1"/>
          <w:kern w:val="0"/>
          <w:sz w:val="32"/>
          <w:szCs w:val="32"/>
          <w:lang w:val="en-US" w:eastAsia="zh-CN"/>
          <w14:textFill>
            <w14:solidFill>
              <w14:schemeClr w14:val="tx1"/>
            </w14:solidFill>
          </w14:textFill>
        </w:rPr>
        <w:t>8</w:t>
      </w:r>
      <w:r>
        <w:rPr>
          <w:rFonts w:ascii="仿宋" w:hAnsi="仿宋" w:eastAsia="仿宋"/>
          <w:color w:val="000000" w:themeColor="text1"/>
          <w:sz w:val="32"/>
          <w:szCs w:val="32"/>
          <w14:textFill>
            <w14:solidFill>
              <w14:schemeClr w14:val="tx1"/>
            </w14:solidFill>
          </w14:textFill>
        </w:rPr>
        <w:t>人,参照公务员管理的事业单位在职人数</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人,全部补助事业在职人数</w:t>
      </w:r>
      <w:r>
        <w:rPr>
          <w:rFonts w:hint="eastAsia" w:ascii="仿宋" w:hAnsi="仿宋" w:eastAsia="仿宋" w:cs="Times New Roman"/>
          <w:color w:val="000000" w:themeColor="text1"/>
          <w:kern w:val="0"/>
          <w:sz w:val="32"/>
          <w:szCs w:val="32"/>
          <w:lang w:val="en-US" w:eastAsia="zh-CN"/>
          <w14:textFill>
            <w14:solidFill>
              <w14:schemeClr w14:val="tx1"/>
            </w14:solidFill>
          </w14:textFill>
        </w:rPr>
        <w:t>11</w:t>
      </w:r>
      <w:r>
        <w:rPr>
          <w:rFonts w:ascii="仿宋" w:hAnsi="仿宋" w:eastAsia="仿宋"/>
          <w:color w:val="000000" w:themeColor="text1"/>
          <w:sz w:val="32"/>
          <w:szCs w:val="32"/>
          <w14:textFill>
            <w14:solidFill>
              <w14:schemeClr w14:val="tx1"/>
            </w14:solidFill>
          </w14:textFill>
        </w:rPr>
        <w:t>人。</w:t>
      </w:r>
      <w:r>
        <w:rPr>
          <w:color w:val="000000" w:themeColor="text1"/>
          <w14:textFill>
            <w14:solidFill>
              <w14:schemeClr w14:val="tx1"/>
            </w14:solidFill>
          </w14:textFill>
        </w:rPr>
        <w:fldChar w:fldCharType="end"/>
      </w:r>
      <w:r>
        <w:rPr>
          <w:rFonts w:ascii="仿宋" w:hAnsi="仿宋" w:eastAsia="仿宋"/>
          <w:color w:val="000000" w:themeColor="text1"/>
          <w:sz w:val="32"/>
          <w:szCs w:val="32"/>
          <w14:textFill>
            <w14:solidFill>
              <w14:schemeClr w14:val="tx1"/>
            </w14:solidFill>
          </w14:textFill>
        </w:rPr>
        <w:fldChar w:fldCharType="begin"/>
      </w:r>
      <w:r>
        <w:rPr>
          <w:rFonts w:ascii="仿宋" w:hAnsi="仿宋" w:eastAsia="仿宋"/>
          <w:color w:val="000000" w:themeColor="text1"/>
          <w:sz w:val="32"/>
          <w:szCs w:val="32"/>
          <w14:textFill>
            <w14:solidFill>
              <w14:schemeClr w14:val="tx1"/>
            </w14:solidFill>
          </w14:textFill>
        </w:rPr>
        <w:instrText xml:space="preserve">MERGEFIELD ${page400644146.ds532982397_REP_JX_BAS_AGENCY_INFO_ZYFRS_S_QTRSMX}</w:instrText>
      </w:r>
      <w:r>
        <w:rPr>
          <w:rFonts w:ascii="仿宋" w:hAnsi="仿宋" w:eastAsia="仿宋"/>
          <w:color w:val="000000" w:themeColor="text1"/>
          <w:sz w:val="32"/>
          <w:szCs w:val="32"/>
          <w14:textFill>
            <w14:solidFill>
              <w14:schemeClr w14:val="tx1"/>
            </w14:solidFill>
          </w14:textFill>
        </w:rPr>
        <w:fldChar w:fldCharType="separate"/>
      </w:r>
      <w:r>
        <w:rPr>
          <w:rFonts w:ascii="仿宋" w:hAnsi="仿宋" w:eastAsia="仿宋"/>
          <w:color w:val="000000" w:themeColor="text1"/>
          <w:sz w:val="32"/>
          <w:szCs w:val="32"/>
          <w14:textFill>
            <w14:solidFill>
              <w14:schemeClr w14:val="tx1"/>
            </w14:solidFill>
          </w14:textFill>
        </w:rPr>
        <w:t>离休人数小计</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人,退休人数小计</w:t>
      </w:r>
      <w:r>
        <w:rPr>
          <w:rFonts w:hint="eastAsia" w:ascii="仿宋" w:hAnsi="仿宋" w:eastAsia="仿宋" w:cs="Times New Roman"/>
          <w:color w:val="000000" w:themeColor="text1"/>
          <w:kern w:val="0"/>
          <w:sz w:val="32"/>
          <w:szCs w:val="32"/>
          <w:lang w:val="en-US" w:eastAsia="zh-CN"/>
          <w14:textFill>
            <w14:solidFill>
              <w14:schemeClr w14:val="tx1"/>
            </w14:solidFill>
          </w14:textFill>
        </w:rPr>
        <w:t>6</w:t>
      </w:r>
      <w:r>
        <w:rPr>
          <w:rFonts w:ascii="仿宋" w:hAnsi="仿宋" w:eastAsia="仿宋"/>
          <w:color w:val="000000" w:themeColor="text1"/>
          <w:sz w:val="32"/>
          <w:szCs w:val="32"/>
          <w14:textFill>
            <w14:solidFill>
              <w14:schemeClr w14:val="tx1"/>
            </w14:solidFill>
          </w14:textFill>
        </w:rPr>
        <w:t>人,退职人员</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人,遗属人数</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olor w:val="000000" w:themeColor="text1"/>
          <w:sz w:val="32"/>
          <w:szCs w:val="32"/>
          <w14:textFill>
            <w14:solidFill>
              <w14:schemeClr w14:val="tx1"/>
            </w14:solidFill>
          </w14:textFill>
        </w:rPr>
        <w:t>人。</w:t>
      </w:r>
      <w:r>
        <w:rPr>
          <w:color w:val="000000" w:themeColor="text1"/>
          <w14:textFill>
            <w14:solidFill>
              <w14:schemeClr w14:val="tx1"/>
            </w14:solidFill>
          </w14:textFill>
        </w:rPr>
        <w:fldChar w:fldCharType="end"/>
      </w:r>
    </w:p>
    <w:p>
      <w:pPr>
        <w:spacing w:line="560" w:lineRule="exact"/>
        <w:rPr>
          <w:rFonts w:ascii="仿宋" w:hAnsi="仿宋" w:eastAsia="仿宋" w:cs="仿宋"/>
          <w:color w:val="000000" w:themeColor="text1"/>
          <w:sz w:val="32"/>
          <w:szCs w:val="32"/>
          <w14:textFill>
            <w14:solidFill>
              <w14:schemeClr w14:val="tx1"/>
            </w14:solidFill>
          </w14:textFill>
        </w:rPr>
      </w:pPr>
    </w:p>
    <w:p>
      <w:pPr>
        <w:spacing w:line="560" w:lineRule="exact"/>
        <w:jc w:val="center"/>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第二部分 兴国县</w:t>
      </w:r>
      <w:r>
        <w:rPr>
          <w:rFonts w:hint="eastAsia" w:ascii="黑体" w:hAnsi="黑体" w:eastAsia="黑体" w:cs="黑体"/>
          <w:b w:val="0"/>
          <w:bCs w:val="0"/>
          <w:color w:val="000000" w:themeColor="text1"/>
          <w:sz w:val="32"/>
          <w:szCs w:val="32"/>
          <w:lang w:eastAsia="zh-CN"/>
          <w14:textFill>
            <w14:solidFill>
              <w14:schemeClr w14:val="tx1"/>
            </w14:solidFill>
          </w14:textFill>
        </w:rPr>
        <w:t>统计局</w:t>
      </w:r>
      <w:r>
        <w:rPr>
          <w:rFonts w:hint="eastAsia" w:ascii="黑体" w:hAnsi="黑体" w:eastAsia="黑体" w:cs="黑体"/>
          <w:b w:val="0"/>
          <w:bCs w:val="0"/>
          <w:color w:val="000000" w:themeColor="text1"/>
          <w:sz w:val="32"/>
          <w:szCs w:val="32"/>
          <w14:textFill>
            <w14:solidFill>
              <w14:schemeClr w14:val="tx1"/>
            </w14:solidFill>
          </w14:textFill>
        </w:rPr>
        <w:t>部门预算情况说明</w:t>
      </w:r>
    </w:p>
    <w:p>
      <w:pPr>
        <w:spacing w:line="560" w:lineRule="exact"/>
        <w:jc w:val="center"/>
        <w:rPr>
          <w:rFonts w:ascii="仿宋" w:hAnsi="仿宋" w:eastAsia="仿宋" w:cs="仿宋"/>
          <w:b/>
          <w:bCs/>
          <w:color w:val="000000" w:themeColor="text1"/>
          <w:sz w:val="32"/>
          <w:szCs w:val="32"/>
          <w14:textFill>
            <w14:solidFill>
              <w14:schemeClr w14:val="tx1"/>
            </w14:solidFill>
          </w14:textFill>
        </w:rPr>
      </w:pPr>
    </w:p>
    <w:p>
      <w:pPr>
        <w:spacing w:line="560" w:lineRule="exact"/>
        <w:ind w:left="10" w:leftChars="5" w:firstLine="643" w:firstLineChars="200"/>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一、</w:t>
      </w:r>
      <w:r>
        <w:rPr>
          <w:rFonts w:hint="eastAsia" w:ascii="楷体" w:hAnsi="楷体" w:eastAsia="楷体" w:cs="楷体"/>
          <w:b/>
          <w:bCs/>
          <w:color w:val="000000" w:themeColor="text1"/>
          <w:sz w:val="32"/>
          <w:szCs w:val="32"/>
          <w:lang w:val="en-US" w:eastAsia="zh-CN"/>
          <w14:textFill>
            <w14:solidFill>
              <w14:schemeClr w14:val="tx1"/>
            </w14:solidFill>
          </w14:textFill>
        </w:rPr>
        <w:t>2023</w:t>
      </w:r>
      <w:r>
        <w:rPr>
          <w:rFonts w:hint="eastAsia" w:ascii="楷体" w:hAnsi="楷体" w:eastAsia="楷体" w:cs="楷体"/>
          <w:b/>
          <w:bCs/>
          <w:color w:val="000000" w:themeColor="text1"/>
          <w:sz w:val="32"/>
          <w:szCs w:val="32"/>
          <w14:textFill>
            <w14:solidFill>
              <w14:schemeClr w14:val="tx1"/>
            </w14:solidFill>
          </w14:textFill>
        </w:rPr>
        <w:t>年部门预算收支情况说明</w:t>
      </w:r>
    </w:p>
    <w:p>
      <w:pPr>
        <w:spacing w:line="560" w:lineRule="exact"/>
        <w:ind w:firstLine="643" w:firstLineChars="200"/>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（一）收入预算情况</w:t>
      </w:r>
    </w:p>
    <w:p>
      <w:pPr>
        <w:spacing w:line="560" w:lineRule="exact"/>
        <w:ind w:firstLine="640" w:firstLineChars="200"/>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0"/>
          <w:szCs w:val="30"/>
          <w:lang w:eastAsia="zh-CN"/>
          <w14:textFill>
            <w14:solidFill>
              <w14:schemeClr w14:val="tx1"/>
            </w14:solidFill>
          </w14:textFill>
        </w:rPr>
        <w:t>本部门收入</w:t>
      </w:r>
      <w:r>
        <w:rPr>
          <w:rFonts w:hint="eastAsia" w:ascii="仿宋" w:hAnsi="仿宋" w:eastAsia="仿宋" w:cs="仿宋"/>
          <w:color w:val="000000" w:themeColor="text1"/>
          <w:sz w:val="30"/>
          <w:szCs w:val="30"/>
          <w14:textFill>
            <w14:solidFill>
              <w14:schemeClr w14:val="tx1"/>
            </w14:solidFill>
          </w14:textFill>
        </w:rPr>
        <w:t>预算</w:t>
      </w:r>
      <w:r>
        <w:rPr>
          <w:rFonts w:hint="eastAsia" w:ascii="仿宋" w:hAnsi="仿宋" w:eastAsia="仿宋" w:cs="仿宋"/>
          <w:color w:val="000000" w:themeColor="text1"/>
          <w:sz w:val="30"/>
          <w:szCs w:val="30"/>
          <w:lang w:eastAsia="zh-CN"/>
          <w14:textFill>
            <w14:solidFill>
              <w14:schemeClr w14:val="tx1"/>
            </w14:solidFill>
          </w14:textFill>
        </w:rPr>
        <w:t>总额</w:t>
      </w:r>
      <w:r>
        <w:rPr>
          <w:rFonts w:hint="eastAsia" w:ascii="仿宋" w:hAnsi="仿宋" w:eastAsia="仿宋" w:cs="仿宋"/>
          <w:color w:val="000000" w:themeColor="text1"/>
          <w:sz w:val="32"/>
          <w:szCs w:val="32"/>
          <w:lang w:val="en-US" w:eastAsia="zh-CN"/>
          <w14:textFill>
            <w14:solidFill>
              <w14:schemeClr w14:val="tx1"/>
            </w14:solidFill>
          </w14:textFill>
        </w:rPr>
        <w:t>935.95</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2"/>
          <w:szCs w:val="32"/>
          <w14:textFill>
            <w14:solidFill>
              <w14:schemeClr w14:val="tx1"/>
            </w14:solidFill>
          </w14:textFill>
        </w:rPr>
        <w:t>较上年预算安排增</w:t>
      </w:r>
      <w:r>
        <w:rPr>
          <w:rFonts w:hint="eastAsia" w:ascii="仿宋" w:hAnsi="仿宋" w:eastAsia="仿宋" w:cs="仿宋"/>
          <w:color w:val="000000" w:themeColor="text1"/>
          <w:sz w:val="32"/>
          <w:szCs w:val="32"/>
          <w:lang w:val="en-US" w:eastAsia="zh-CN"/>
          <w14:textFill>
            <w14:solidFill>
              <w14:schemeClr w14:val="tx1"/>
            </w14:solidFill>
          </w14:textFill>
        </w:rPr>
        <w:t>125.22</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14:textFill>
            <w14:solidFill>
              <w14:schemeClr w14:val="tx1"/>
            </w14:solidFill>
          </w14:textFill>
        </w:rPr>
        <w:t>增</w:t>
      </w:r>
      <w:r>
        <w:rPr>
          <w:rFonts w:hint="eastAsia" w:ascii="仿宋" w:hAnsi="仿宋" w:eastAsia="仿宋" w:cs="仿宋"/>
          <w:color w:val="000000" w:themeColor="text1"/>
          <w:sz w:val="32"/>
          <w:szCs w:val="32"/>
          <w:lang w:val="en-US" w:eastAsia="zh-CN"/>
          <w14:textFill>
            <w14:solidFill>
              <w14:schemeClr w14:val="tx1"/>
            </w14:solidFill>
          </w14:textFill>
        </w:rPr>
        <w:t>15.44%</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增减变化主要原因是：本年预算安排第五次全国经济普查经费较多。</w:t>
      </w:r>
    </w:p>
    <w:p>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pacing w:val="11"/>
          <w:sz w:val="30"/>
          <w:szCs w:val="30"/>
        </w:rPr>
        <w:t>其中：财政拨款收入</w:t>
      </w:r>
      <w:r>
        <w:rPr>
          <w:rFonts w:hint="eastAsia" w:ascii="仿宋" w:hAnsi="仿宋" w:eastAsia="仿宋" w:cs="仿宋"/>
          <w:color w:val="auto"/>
          <w:spacing w:val="11"/>
          <w:sz w:val="30"/>
          <w:szCs w:val="30"/>
          <w:lang w:val="en-US" w:eastAsia="zh-CN"/>
        </w:rPr>
        <w:t>884.58</w:t>
      </w:r>
      <w:r>
        <w:rPr>
          <w:rFonts w:hint="eastAsia" w:ascii="仿宋" w:hAnsi="仿宋" w:eastAsia="仿宋" w:cs="仿宋"/>
          <w:color w:val="auto"/>
          <w:spacing w:val="11"/>
          <w:sz w:val="30"/>
          <w:szCs w:val="30"/>
        </w:rPr>
        <w:t>万元,较</w:t>
      </w:r>
      <w:r>
        <w:rPr>
          <w:rFonts w:hint="eastAsia" w:ascii="仿宋" w:hAnsi="仿宋" w:eastAsia="仿宋" w:cs="仿宋"/>
          <w:color w:val="auto"/>
          <w:sz w:val="30"/>
          <w:szCs w:val="30"/>
        </w:rPr>
        <w:t xml:space="preserve"> </w:t>
      </w:r>
      <w:r>
        <w:rPr>
          <w:rFonts w:hint="eastAsia" w:ascii="仿宋" w:hAnsi="仿宋" w:eastAsia="仿宋" w:cs="仿宋"/>
          <w:color w:val="auto"/>
          <w:spacing w:val="23"/>
          <w:sz w:val="30"/>
          <w:szCs w:val="30"/>
        </w:rPr>
        <w:t>上年预算安排增加</w:t>
      </w:r>
      <w:r>
        <w:rPr>
          <w:rFonts w:hint="eastAsia" w:ascii="仿宋" w:hAnsi="仿宋" w:eastAsia="仿宋" w:cs="仿宋"/>
          <w:color w:val="auto"/>
          <w:spacing w:val="23"/>
          <w:sz w:val="30"/>
          <w:szCs w:val="30"/>
          <w:lang w:val="en-US" w:eastAsia="zh-CN"/>
        </w:rPr>
        <w:t>284.25</w:t>
      </w:r>
      <w:r>
        <w:rPr>
          <w:rFonts w:hint="eastAsia" w:ascii="仿宋" w:hAnsi="仿宋" w:eastAsia="仿宋" w:cs="仿宋"/>
          <w:color w:val="auto"/>
          <w:spacing w:val="23"/>
          <w:sz w:val="30"/>
          <w:szCs w:val="30"/>
        </w:rPr>
        <w:t>万元;</w:t>
      </w:r>
      <w:r>
        <w:rPr>
          <w:rFonts w:hint="eastAsia" w:ascii="仿宋" w:hAnsi="仿宋" w:eastAsia="仿宋" w:cs="仿宋"/>
          <w:color w:val="auto"/>
          <w:spacing w:val="23"/>
          <w:sz w:val="30"/>
          <w:szCs w:val="30"/>
          <w:lang w:eastAsia="zh-CN"/>
        </w:rPr>
        <w:t>政府性基金预算收入</w:t>
      </w:r>
      <w:r>
        <w:rPr>
          <w:rFonts w:hint="eastAsia" w:ascii="仿宋" w:hAnsi="仿宋" w:eastAsia="仿宋" w:cs="仿宋"/>
          <w:color w:val="auto"/>
          <w:spacing w:val="23"/>
          <w:sz w:val="30"/>
          <w:szCs w:val="30"/>
        </w:rPr>
        <w:t>收</w:t>
      </w:r>
      <w:r>
        <w:rPr>
          <w:rFonts w:hint="eastAsia" w:ascii="仿宋" w:hAnsi="仿宋" w:eastAsia="仿宋" w:cs="仿宋"/>
          <w:color w:val="auto"/>
          <w:spacing w:val="23"/>
          <w:sz w:val="30"/>
          <w:szCs w:val="30"/>
          <w:lang w:eastAsia="zh-CN"/>
        </w:rPr>
        <w:t>入</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pacing w:val="28"/>
          <w:sz w:val="30"/>
          <w:szCs w:val="30"/>
        </w:rPr>
        <w:t>万元,较年预算安排</w:t>
      </w:r>
      <w:r>
        <w:rPr>
          <w:rFonts w:hint="eastAsia" w:ascii="仿宋" w:hAnsi="仿宋" w:eastAsia="仿宋" w:cs="仿宋"/>
          <w:color w:val="auto"/>
          <w:spacing w:val="23"/>
          <w:sz w:val="30"/>
          <w:szCs w:val="30"/>
        </w:rPr>
        <w:t>增加（减少）</w:t>
      </w:r>
      <w:r>
        <w:rPr>
          <w:rFonts w:hint="eastAsia" w:ascii="仿宋" w:hAnsi="仿宋" w:eastAsia="仿宋" w:cs="仿宋"/>
          <w:color w:val="auto"/>
          <w:spacing w:val="-89"/>
          <w:sz w:val="30"/>
          <w:szCs w:val="30"/>
          <w:u w:val="single"/>
          <w:lang w:val="en-US" w:eastAsia="zh-CN"/>
        </w:rPr>
        <w:t>0</w:t>
      </w:r>
      <w:r>
        <w:rPr>
          <w:rFonts w:hint="eastAsia" w:ascii="仿宋" w:hAnsi="仿宋" w:eastAsia="仿宋" w:cs="仿宋"/>
          <w:color w:val="auto"/>
          <w:spacing w:val="28"/>
          <w:sz w:val="30"/>
          <w:szCs w:val="30"/>
        </w:rPr>
        <w:t>万元;</w:t>
      </w:r>
      <w:r>
        <w:rPr>
          <w:rFonts w:hint="eastAsia" w:ascii="仿宋" w:hAnsi="仿宋" w:eastAsia="仿宋" w:cs="仿宋"/>
          <w:color w:val="auto"/>
          <w:spacing w:val="23"/>
          <w:sz w:val="30"/>
          <w:szCs w:val="30"/>
        </w:rPr>
        <w:t>教育收费资金收</w:t>
      </w:r>
      <w:r>
        <w:rPr>
          <w:rFonts w:hint="eastAsia" w:ascii="仿宋" w:hAnsi="仿宋" w:eastAsia="仿宋" w:cs="仿宋"/>
          <w:color w:val="auto"/>
          <w:spacing w:val="23"/>
          <w:sz w:val="30"/>
          <w:szCs w:val="30"/>
          <w:lang w:eastAsia="zh-CN"/>
        </w:rPr>
        <w:t>入</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pacing w:val="28"/>
          <w:sz w:val="30"/>
          <w:szCs w:val="30"/>
        </w:rPr>
        <w:t>万元,较年预算安排</w:t>
      </w:r>
      <w:r>
        <w:rPr>
          <w:rFonts w:hint="eastAsia" w:ascii="仿宋" w:hAnsi="仿宋" w:eastAsia="仿宋" w:cs="仿宋"/>
          <w:color w:val="auto"/>
          <w:spacing w:val="23"/>
          <w:sz w:val="30"/>
          <w:szCs w:val="30"/>
        </w:rPr>
        <w:t>增加（减少）</w:t>
      </w:r>
      <w:r>
        <w:rPr>
          <w:rFonts w:hint="eastAsia" w:ascii="仿宋" w:hAnsi="仿宋" w:eastAsia="仿宋" w:cs="仿宋"/>
          <w:color w:val="auto"/>
          <w:spacing w:val="-89"/>
          <w:sz w:val="30"/>
          <w:szCs w:val="30"/>
          <w:u w:val="single"/>
          <w:lang w:val="en-US" w:eastAsia="zh-CN"/>
        </w:rPr>
        <w:t>0</w:t>
      </w:r>
      <w:r>
        <w:rPr>
          <w:rFonts w:hint="eastAsia" w:ascii="仿宋" w:hAnsi="仿宋" w:eastAsia="仿宋" w:cs="仿宋"/>
          <w:color w:val="auto"/>
          <w:spacing w:val="28"/>
          <w:sz w:val="30"/>
          <w:szCs w:val="30"/>
        </w:rPr>
        <w:t>万元;事业收入</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pacing w:val="7"/>
          <w:sz w:val="30"/>
          <w:szCs w:val="30"/>
        </w:rPr>
        <w:t>万元,较上年预算安排增加（减少）</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pacing w:val="7"/>
          <w:sz w:val="30"/>
          <w:szCs w:val="30"/>
        </w:rPr>
        <w:t>万元;</w:t>
      </w:r>
      <w:r>
        <w:rPr>
          <w:rFonts w:hint="eastAsia" w:ascii="仿宋" w:hAnsi="仿宋" w:eastAsia="仿宋" w:cs="仿宋"/>
          <w:color w:val="auto"/>
          <w:spacing w:val="7"/>
          <w:sz w:val="30"/>
          <w:szCs w:val="30"/>
          <w:lang w:eastAsia="zh-CN"/>
        </w:rPr>
        <w:t>上级补助</w:t>
      </w:r>
      <w:r>
        <w:rPr>
          <w:rFonts w:hint="eastAsia" w:ascii="仿宋" w:hAnsi="仿宋" w:eastAsia="仿宋" w:cs="仿宋"/>
          <w:color w:val="auto"/>
          <w:spacing w:val="8"/>
          <w:sz w:val="30"/>
          <w:szCs w:val="30"/>
        </w:rPr>
        <w:t>收入</w:t>
      </w:r>
      <w:r>
        <w:rPr>
          <w:rFonts w:hint="eastAsia" w:ascii="仿宋" w:hAnsi="仿宋" w:eastAsia="仿宋" w:cs="仿宋"/>
          <w:color w:val="auto"/>
          <w:spacing w:val="8"/>
          <w:sz w:val="30"/>
          <w:szCs w:val="30"/>
          <w:lang w:val="en-US" w:eastAsia="zh-CN"/>
        </w:rPr>
        <w:t>0万</w:t>
      </w:r>
      <w:r>
        <w:rPr>
          <w:rFonts w:hint="eastAsia" w:ascii="仿宋" w:hAnsi="仿宋" w:eastAsia="仿宋" w:cs="仿宋"/>
          <w:color w:val="auto"/>
          <w:spacing w:val="8"/>
          <w:sz w:val="30"/>
          <w:szCs w:val="30"/>
        </w:rPr>
        <w:t>元,较上年预算安排减少</w:t>
      </w:r>
      <w:r>
        <w:rPr>
          <w:rFonts w:hint="eastAsia" w:ascii="仿宋" w:hAnsi="仿宋" w:eastAsia="仿宋" w:cs="仿宋"/>
          <w:color w:val="auto"/>
          <w:sz w:val="32"/>
          <w:szCs w:val="32"/>
          <w:u w:val="single"/>
          <w:lang w:val="en-US" w:eastAsia="zh-CN"/>
        </w:rPr>
        <w:t>8</w:t>
      </w:r>
      <w:r>
        <w:rPr>
          <w:rFonts w:hint="eastAsia" w:ascii="仿宋" w:hAnsi="仿宋" w:eastAsia="仿宋" w:cs="仿宋"/>
          <w:color w:val="auto"/>
          <w:spacing w:val="8"/>
          <w:sz w:val="30"/>
          <w:szCs w:val="30"/>
        </w:rPr>
        <w:t>万元；</w:t>
      </w:r>
      <w:r>
        <w:rPr>
          <w:rFonts w:hint="eastAsia" w:ascii="仿宋" w:hAnsi="仿宋" w:eastAsia="仿宋" w:cs="仿宋"/>
          <w:color w:val="auto"/>
          <w:spacing w:val="18"/>
          <w:sz w:val="30"/>
          <w:szCs w:val="30"/>
        </w:rPr>
        <w:t>其他收入</w:t>
      </w:r>
      <w:r>
        <w:rPr>
          <w:rFonts w:hint="eastAsia" w:ascii="仿宋" w:hAnsi="仿宋" w:eastAsia="仿宋" w:cs="仿宋"/>
          <w:color w:val="auto"/>
          <w:sz w:val="32"/>
          <w:szCs w:val="32"/>
          <w:u w:val="single"/>
          <w:lang w:val="en-US" w:eastAsia="zh-CN"/>
        </w:rPr>
        <w:t>51.37</w:t>
      </w:r>
      <w:r>
        <w:rPr>
          <w:rFonts w:hint="eastAsia" w:ascii="仿宋" w:hAnsi="仿宋" w:eastAsia="仿宋" w:cs="仿宋"/>
          <w:color w:val="auto"/>
          <w:spacing w:val="18"/>
          <w:sz w:val="30"/>
          <w:szCs w:val="30"/>
        </w:rPr>
        <w:t>万元，较上年预算安排增加</w:t>
      </w:r>
      <w:r>
        <w:rPr>
          <w:rFonts w:hint="eastAsia" w:ascii="仿宋" w:hAnsi="仿宋" w:eastAsia="仿宋" w:cs="仿宋"/>
          <w:color w:val="auto"/>
          <w:sz w:val="32"/>
          <w:szCs w:val="32"/>
          <w:u w:val="single"/>
          <w:lang w:val="en-US" w:eastAsia="zh-CN"/>
        </w:rPr>
        <w:t>30.52</w:t>
      </w:r>
      <w:r>
        <w:rPr>
          <w:rFonts w:hint="eastAsia" w:ascii="仿宋" w:hAnsi="仿宋" w:eastAsia="仿宋" w:cs="仿宋"/>
          <w:color w:val="auto"/>
          <w:spacing w:val="7"/>
          <w:sz w:val="30"/>
          <w:szCs w:val="30"/>
        </w:rPr>
        <w:t>万元</w:t>
      </w:r>
      <w:r>
        <w:rPr>
          <w:rFonts w:hint="eastAsia" w:ascii="仿宋" w:hAnsi="仿宋" w:eastAsia="仿宋" w:cs="仿宋"/>
          <w:color w:val="auto"/>
          <w:spacing w:val="7"/>
          <w:sz w:val="30"/>
          <w:szCs w:val="30"/>
          <w:lang w:eastAsia="zh-CN"/>
        </w:rPr>
        <w:t>；财政拨款结余结转0万元，较上年预算安排</w:t>
      </w:r>
      <w:r>
        <w:rPr>
          <w:rFonts w:hint="eastAsia" w:ascii="仿宋" w:hAnsi="仿宋" w:eastAsia="仿宋" w:cs="仿宋"/>
          <w:color w:val="auto"/>
          <w:spacing w:val="18"/>
          <w:sz w:val="30"/>
          <w:szCs w:val="30"/>
        </w:rPr>
        <w:t>减少</w:t>
      </w:r>
      <w:r>
        <w:rPr>
          <w:rFonts w:hint="eastAsia" w:ascii="仿宋" w:hAnsi="仿宋" w:eastAsia="仿宋" w:cs="仿宋"/>
          <w:color w:val="auto"/>
          <w:sz w:val="32"/>
          <w:szCs w:val="32"/>
          <w:u w:val="single"/>
          <w:lang w:val="en-US" w:eastAsia="zh-CN"/>
        </w:rPr>
        <w:t>181.55</w:t>
      </w:r>
      <w:r>
        <w:rPr>
          <w:rFonts w:hint="eastAsia" w:ascii="仿宋" w:hAnsi="仿宋" w:eastAsia="仿宋" w:cs="仿宋"/>
          <w:color w:val="auto"/>
          <w:spacing w:val="7"/>
          <w:sz w:val="30"/>
          <w:szCs w:val="30"/>
        </w:rPr>
        <w:t>万元</w:t>
      </w:r>
      <w:r>
        <w:rPr>
          <w:rFonts w:hint="eastAsia" w:ascii="仿宋" w:hAnsi="仿宋" w:eastAsia="仿宋" w:cs="仿宋"/>
          <w:color w:val="auto"/>
          <w:spacing w:val="4"/>
          <w:sz w:val="30"/>
          <w:szCs w:val="30"/>
        </w:rPr>
        <w:t>。</w:t>
      </w:r>
    </w:p>
    <w:p>
      <w:pPr>
        <w:spacing w:line="560" w:lineRule="exact"/>
        <w:ind w:firstLine="643" w:firstLineChars="200"/>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（二）支出预算情况</w:t>
      </w:r>
    </w:p>
    <w:p>
      <w:pPr>
        <w:spacing w:line="560" w:lineRule="exact"/>
        <w:ind w:firstLine="64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0"/>
          <w:szCs w:val="30"/>
          <w:lang w:eastAsia="zh-CN"/>
          <w14:textFill>
            <w14:solidFill>
              <w14:schemeClr w14:val="tx1"/>
            </w14:solidFill>
          </w14:textFill>
        </w:rPr>
        <w:t>本部门</w:t>
      </w:r>
      <w:r>
        <w:rPr>
          <w:rFonts w:hint="eastAsia" w:ascii="仿宋" w:hAnsi="仿宋" w:eastAsia="仿宋" w:cs="仿宋"/>
          <w:color w:val="000000" w:themeColor="text1"/>
          <w:sz w:val="30"/>
          <w:szCs w:val="30"/>
          <w14:textFill>
            <w14:solidFill>
              <w14:schemeClr w14:val="tx1"/>
            </w14:solidFill>
          </w14:textFill>
        </w:rPr>
        <w:t>支出预算</w:t>
      </w:r>
      <w:r>
        <w:rPr>
          <w:rFonts w:hint="eastAsia" w:ascii="仿宋" w:hAnsi="仿宋" w:eastAsia="仿宋" w:cs="仿宋"/>
          <w:color w:val="000000" w:themeColor="text1"/>
          <w:sz w:val="30"/>
          <w:szCs w:val="30"/>
          <w:lang w:eastAsia="zh-CN"/>
          <w14:textFill>
            <w14:solidFill>
              <w14:schemeClr w14:val="tx1"/>
            </w14:solidFill>
          </w14:textFill>
        </w:rPr>
        <w:t>总额</w:t>
      </w:r>
      <w:r>
        <w:rPr>
          <w:rFonts w:hint="eastAsia" w:ascii="仿宋" w:hAnsi="仿宋" w:eastAsia="仿宋" w:cs="仿宋"/>
          <w:color w:val="000000" w:themeColor="text1"/>
          <w:sz w:val="32"/>
          <w:szCs w:val="32"/>
          <w:lang w:val="en-US" w:eastAsia="zh-CN"/>
          <w14:textFill>
            <w14:solidFill>
              <w14:schemeClr w14:val="tx1"/>
            </w14:solidFill>
          </w14:textFill>
        </w:rPr>
        <w:t>935.95</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2"/>
          <w:szCs w:val="32"/>
          <w14:textFill>
            <w14:solidFill>
              <w14:schemeClr w14:val="tx1"/>
            </w14:solidFill>
          </w14:textFill>
        </w:rPr>
        <w:t>较上年预算安排增</w:t>
      </w:r>
      <w:r>
        <w:rPr>
          <w:rFonts w:hint="eastAsia" w:ascii="仿宋" w:hAnsi="仿宋" w:eastAsia="仿宋" w:cs="仿宋"/>
          <w:color w:val="000000" w:themeColor="text1"/>
          <w:sz w:val="32"/>
          <w:szCs w:val="32"/>
          <w:lang w:val="en-US" w:eastAsia="zh-CN"/>
          <w14:textFill>
            <w14:solidFill>
              <w14:schemeClr w14:val="tx1"/>
            </w14:solidFill>
          </w14:textFill>
        </w:rPr>
        <w:t>125.22</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14:textFill>
            <w14:solidFill>
              <w14:schemeClr w14:val="tx1"/>
            </w14:solidFill>
          </w14:textFill>
        </w:rPr>
        <w:t>增</w:t>
      </w:r>
      <w:r>
        <w:rPr>
          <w:rFonts w:hint="eastAsia" w:ascii="仿宋" w:hAnsi="仿宋" w:eastAsia="仿宋" w:cs="仿宋"/>
          <w:color w:val="000000" w:themeColor="text1"/>
          <w:sz w:val="32"/>
          <w:szCs w:val="32"/>
          <w:lang w:val="en-US" w:eastAsia="zh-CN"/>
          <w14:textFill>
            <w14:solidFill>
              <w14:schemeClr w14:val="tx1"/>
            </w14:solidFill>
          </w14:textFill>
        </w:rPr>
        <w:t>15.44%</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增减变化主要原因是：本年预算安排第五次全国经济普查经费较多。</w:t>
      </w:r>
      <w:r>
        <w:rPr>
          <w:rFonts w:hint="eastAsia" w:ascii="仿宋" w:hAnsi="仿宋" w:eastAsia="仿宋" w:cs="仿宋"/>
          <w:color w:val="000000" w:themeColor="text1"/>
          <w:sz w:val="30"/>
          <w:szCs w:val="30"/>
          <w14:textFill>
            <w14:solidFill>
              <w14:schemeClr w14:val="tx1"/>
            </w14:solidFill>
          </w14:textFill>
        </w:rPr>
        <w:t>具体为：</w:t>
      </w:r>
    </w:p>
    <w:p>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z w:val="30"/>
          <w:szCs w:val="30"/>
          <w:lang w:eastAsia="zh-CN"/>
        </w:rPr>
      </w:pPr>
      <w:r>
        <w:rPr>
          <w:rFonts w:hint="eastAsia" w:ascii="仿宋" w:hAnsi="仿宋" w:eastAsia="仿宋" w:cs="仿宋"/>
          <w:color w:val="000000" w:themeColor="text1"/>
          <w:sz w:val="30"/>
          <w:szCs w:val="30"/>
          <w:lang w:eastAsia="zh-CN"/>
          <w14:textFill>
            <w14:solidFill>
              <w14:schemeClr w14:val="tx1"/>
            </w14:solidFill>
          </w14:textFill>
        </w:rPr>
        <w:t>按支出项目类别及经济分类科目划分：基本支出</w:t>
      </w:r>
      <w:r>
        <w:rPr>
          <w:rFonts w:hint="eastAsia" w:ascii="仿宋" w:hAnsi="仿宋" w:eastAsia="仿宋" w:cs="仿宋"/>
          <w:color w:val="000000" w:themeColor="text1"/>
          <w:sz w:val="32"/>
          <w:szCs w:val="32"/>
          <w:lang w:val="en-US" w:eastAsia="zh-CN"/>
          <w14:textFill>
            <w14:solidFill>
              <w14:schemeClr w14:val="tx1"/>
            </w14:solidFill>
          </w14:textFill>
        </w:rPr>
        <w:t>262.25</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较上年预算安排增</w:t>
      </w:r>
      <w:r>
        <w:rPr>
          <w:rFonts w:hint="eastAsia" w:ascii="仿宋" w:hAnsi="仿宋" w:eastAsia="仿宋" w:cs="仿宋"/>
          <w:color w:val="000000" w:themeColor="text1"/>
          <w:sz w:val="32"/>
          <w:szCs w:val="32"/>
          <w:lang w:val="en-US" w:eastAsia="zh-CN"/>
          <w14:textFill>
            <w14:solidFill>
              <w14:schemeClr w14:val="tx1"/>
            </w14:solidFill>
          </w14:textFill>
        </w:rPr>
        <w:t>51.32</w:t>
      </w:r>
      <w:r>
        <w:rPr>
          <w:rFonts w:hint="eastAsia" w:ascii="仿宋" w:hAnsi="仿宋" w:eastAsia="仿宋" w:cs="仿宋"/>
          <w:color w:val="000000" w:themeColor="text1"/>
          <w:sz w:val="32"/>
          <w:szCs w:val="32"/>
          <w:lang w:eastAsia="zh-CN"/>
          <w14:textFill>
            <w14:solidFill>
              <w14:schemeClr w14:val="tx1"/>
            </w14:solidFill>
          </w14:textFill>
        </w:rPr>
        <w:t>万元，其中：</w:t>
      </w:r>
      <w:r>
        <w:rPr>
          <w:rFonts w:hint="eastAsia" w:ascii="仿宋" w:hAnsi="仿宋" w:eastAsia="仿宋" w:cs="仿宋"/>
          <w:color w:val="000000" w:themeColor="text1"/>
          <w:sz w:val="30"/>
          <w:szCs w:val="30"/>
          <w14:textFill>
            <w14:solidFill>
              <w14:schemeClr w14:val="tx1"/>
            </w14:solidFill>
          </w14:textFill>
        </w:rPr>
        <w:t>工资福利支出</w:t>
      </w:r>
      <w:r>
        <w:rPr>
          <w:rFonts w:hint="eastAsia" w:ascii="仿宋" w:hAnsi="仿宋" w:eastAsia="仿宋" w:cs="仿宋"/>
          <w:color w:val="000000" w:themeColor="text1"/>
          <w:sz w:val="30"/>
          <w:szCs w:val="30"/>
          <w:lang w:val="en-US" w:eastAsia="zh-CN"/>
          <w14:textFill>
            <w14:solidFill>
              <w14:schemeClr w14:val="tx1"/>
            </w14:solidFill>
          </w14:textFill>
        </w:rPr>
        <w:t>240.03</w:t>
      </w:r>
      <w:r>
        <w:rPr>
          <w:rFonts w:hint="eastAsia" w:ascii="仿宋" w:hAnsi="仿宋" w:eastAsia="仿宋" w:cs="仿宋"/>
          <w:color w:val="000000" w:themeColor="text1"/>
          <w:sz w:val="30"/>
          <w:szCs w:val="30"/>
          <w14:textFill>
            <w14:solidFill>
              <w14:schemeClr w14:val="tx1"/>
            </w14:solidFill>
          </w14:textFill>
        </w:rPr>
        <w:t>万元、商品和服务支出</w:t>
      </w:r>
      <w:r>
        <w:rPr>
          <w:rFonts w:hint="eastAsia" w:ascii="仿宋" w:hAnsi="仿宋" w:eastAsia="仿宋" w:cs="仿宋"/>
          <w:color w:val="000000" w:themeColor="text1"/>
          <w:sz w:val="30"/>
          <w:szCs w:val="30"/>
          <w:lang w:val="en-US" w:eastAsia="zh-CN"/>
          <w14:textFill>
            <w14:solidFill>
              <w14:schemeClr w14:val="tx1"/>
            </w14:solidFill>
          </w14:textFill>
        </w:rPr>
        <w:t>22.22</w:t>
      </w:r>
      <w:r>
        <w:rPr>
          <w:rFonts w:hint="eastAsia" w:ascii="仿宋" w:hAnsi="仿宋" w:eastAsia="仿宋" w:cs="仿宋"/>
          <w:color w:val="000000" w:themeColor="text1"/>
          <w:sz w:val="30"/>
          <w:szCs w:val="30"/>
          <w14:textFill>
            <w14:solidFill>
              <w14:schemeClr w14:val="tx1"/>
            </w14:solidFill>
          </w14:textFill>
        </w:rPr>
        <w:t>万元、对个人和家庭的补助支出0万元</w:t>
      </w:r>
      <w:r>
        <w:rPr>
          <w:rFonts w:hint="eastAsia" w:ascii="仿宋" w:hAnsi="仿宋" w:eastAsia="仿宋" w:cs="仿宋"/>
          <w:color w:val="000000" w:themeColor="text1"/>
          <w:sz w:val="30"/>
          <w:szCs w:val="30"/>
          <w:lang w:eastAsia="zh-CN"/>
          <w14:textFill>
            <w14:solidFill>
              <w14:schemeClr w14:val="tx1"/>
            </w14:solidFill>
          </w14:textFill>
        </w:rPr>
        <w:t>，资本性支出</w:t>
      </w:r>
      <w:r>
        <w:rPr>
          <w:rFonts w:hint="eastAsia" w:ascii="仿宋" w:hAnsi="仿宋" w:eastAsia="仿宋" w:cs="仿宋"/>
          <w:color w:val="000000" w:themeColor="text1"/>
          <w:sz w:val="30"/>
          <w:szCs w:val="30"/>
          <w:lang w:val="en-US" w:eastAsia="zh-CN"/>
          <w14:textFill>
            <w14:solidFill>
              <w14:schemeClr w14:val="tx1"/>
            </w14:solidFill>
          </w14:textFill>
        </w:rPr>
        <w:t>0万元。</w:t>
      </w:r>
      <w:r>
        <w:rPr>
          <w:rFonts w:hint="eastAsia" w:ascii="仿宋" w:hAnsi="仿宋" w:eastAsia="仿宋" w:cs="仿宋"/>
          <w:color w:val="000000" w:themeColor="text1"/>
          <w:sz w:val="30"/>
          <w:szCs w:val="30"/>
          <w:lang w:eastAsia="zh-CN"/>
          <w14:textFill>
            <w14:solidFill>
              <w14:schemeClr w14:val="tx1"/>
            </w14:solidFill>
          </w14:textFill>
        </w:rPr>
        <w:t>项目支出</w:t>
      </w:r>
      <w:r>
        <w:rPr>
          <w:rFonts w:hint="eastAsia" w:ascii="仿宋" w:hAnsi="仿宋" w:eastAsia="仿宋" w:cs="仿宋"/>
          <w:color w:val="000000" w:themeColor="text1"/>
          <w:sz w:val="32"/>
          <w:szCs w:val="32"/>
          <w:lang w:val="en-US" w:eastAsia="zh-CN"/>
          <w14:textFill>
            <w14:solidFill>
              <w14:schemeClr w14:val="tx1"/>
            </w14:solidFill>
          </w14:textFill>
        </w:rPr>
        <w:t>673.70</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较上年预算安排增</w:t>
      </w:r>
      <w:r>
        <w:rPr>
          <w:rFonts w:hint="eastAsia" w:ascii="仿宋" w:hAnsi="仿宋" w:eastAsia="仿宋" w:cs="仿宋"/>
          <w:color w:val="000000" w:themeColor="text1"/>
          <w:sz w:val="32"/>
          <w:szCs w:val="32"/>
          <w:lang w:val="en-US" w:eastAsia="zh-CN"/>
          <w14:textFill>
            <w14:solidFill>
              <w14:schemeClr w14:val="tx1"/>
            </w14:solidFill>
          </w14:textFill>
        </w:rPr>
        <w:t>73.90</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auto"/>
          <w:sz w:val="30"/>
          <w:szCs w:val="30"/>
          <w:lang w:eastAsia="zh-CN"/>
        </w:rPr>
        <w:t>其中：工资福利支出</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0"/>
          <w:szCs w:val="30"/>
          <w:lang w:eastAsia="zh-CN"/>
        </w:rPr>
        <w:t>万元，商品和服务支出</w:t>
      </w:r>
      <w:r>
        <w:rPr>
          <w:rFonts w:hint="eastAsia" w:ascii="仿宋" w:hAnsi="仿宋" w:eastAsia="仿宋" w:cs="仿宋"/>
          <w:color w:val="auto"/>
          <w:sz w:val="32"/>
          <w:szCs w:val="32"/>
          <w:u w:val="single"/>
          <w:lang w:val="en-US" w:eastAsia="zh-CN"/>
        </w:rPr>
        <w:t>673.70</w:t>
      </w:r>
      <w:r>
        <w:rPr>
          <w:rFonts w:hint="eastAsia" w:ascii="仿宋" w:hAnsi="仿宋" w:eastAsia="仿宋" w:cs="仿宋"/>
          <w:color w:val="auto"/>
          <w:sz w:val="30"/>
          <w:szCs w:val="30"/>
          <w:lang w:eastAsia="zh-CN"/>
        </w:rPr>
        <w:t>万元，对个人和家庭的补助</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0"/>
          <w:szCs w:val="30"/>
          <w:lang w:eastAsia="zh-CN"/>
        </w:rPr>
        <w:t>万元，资本性支出</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0"/>
          <w:szCs w:val="30"/>
          <w:lang w:eastAsia="zh-CN"/>
        </w:rPr>
        <w:t>万元，其他相关支出</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0"/>
          <w:szCs w:val="30"/>
          <w:lang w:eastAsia="zh-CN"/>
        </w:rPr>
        <w:t>万元。</w:t>
      </w:r>
    </w:p>
    <w:p>
      <w:pPr>
        <w:spacing w:line="560" w:lineRule="exact"/>
        <w:ind w:firstLine="600" w:firstLineChars="200"/>
        <w:rPr>
          <w:rFonts w:hint="eastAsia" w:ascii="仿宋" w:hAnsi="仿宋" w:eastAsia="仿宋" w:cs="仿宋"/>
          <w:color w:val="000000" w:themeColor="text1"/>
          <w:sz w:val="30"/>
          <w:szCs w:val="30"/>
          <w:lang w:eastAsia="zh-CN"/>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按支出功能分类科目划分：</w:t>
      </w:r>
      <w:r>
        <w:rPr>
          <w:rFonts w:hint="eastAsia" w:ascii="仿宋" w:hAnsi="仿宋" w:eastAsia="仿宋" w:cs="仿宋"/>
          <w:color w:val="000000" w:themeColor="text1"/>
          <w:sz w:val="30"/>
          <w:szCs w:val="30"/>
          <w14:textFill>
            <w14:solidFill>
              <w14:schemeClr w14:val="tx1"/>
            </w14:solidFill>
          </w14:textFill>
        </w:rPr>
        <w:t>一般公共服务支出</w:t>
      </w:r>
      <w:r>
        <w:rPr>
          <w:rFonts w:hint="eastAsia" w:ascii="仿宋" w:hAnsi="仿宋" w:eastAsia="仿宋" w:cs="仿宋"/>
          <w:color w:val="000000" w:themeColor="text1"/>
          <w:sz w:val="30"/>
          <w:szCs w:val="30"/>
          <w:lang w:val="en-US" w:eastAsia="zh-CN"/>
          <w14:textFill>
            <w14:solidFill>
              <w14:schemeClr w14:val="tx1"/>
            </w14:solidFill>
          </w14:textFill>
        </w:rPr>
        <w:t>846.74</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z w:val="32"/>
          <w:szCs w:val="32"/>
          <w:u w:val="single"/>
          <w:lang w:val="en-US" w:eastAsia="zh-CN"/>
        </w:rPr>
        <w:t>122.74</w:t>
      </w:r>
      <w:r>
        <w:rPr>
          <w:rFonts w:hint="eastAsia" w:ascii="仿宋" w:hAnsi="仿宋" w:eastAsia="仿宋" w:cs="仿宋"/>
          <w:color w:val="auto"/>
          <w:spacing w:val="5"/>
          <w:sz w:val="30"/>
          <w:szCs w:val="30"/>
        </w:rPr>
        <w:t>万元</w:t>
      </w:r>
      <w:r>
        <w:rPr>
          <w:rFonts w:hint="eastAsia" w:ascii="仿宋" w:hAnsi="仿宋" w:eastAsia="仿宋" w:cs="仿宋"/>
          <w:color w:val="000000" w:themeColor="text1"/>
          <w:sz w:val="30"/>
          <w:szCs w:val="30"/>
          <w14:textFill>
            <w14:solidFill>
              <w14:schemeClr w14:val="tx1"/>
            </w14:solidFill>
          </w14:textFill>
        </w:rPr>
        <w:t>；社会保障和就业</w:t>
      </w:r>
      <w:r>
        <w:rPr>
          <w:rFonts w:hint="eastAsia" w:ascii="仿宋" w:hAnsi="仿宋" w:eastAsia="仿宋" w:cs="仿宋"/>
          <w:color w:val="000000" w:themeColor="text1"/>
          <w:sz w:val="30"/>
          <w:szCs w:val="30"/>
          <w:lang w:val="en-US" w:eastAsia="zh-CN"/>
          <w14:textFill>
            <w14:solidFill>
              <w14:schemeClr w14:val="tx1"/>
            </w14:solidFill>
          </w14:textFill>
        </w:rPr>
        <w:t>26.84</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z w:val="32"/>
          <w:szCs w:val="32"/>
          <w:u w:val="single"/>
          <w:lang w:val="en-US" w:eastAsia="zh-CN"/>
        </w:rPr>
        <w:t>4.90</w:t>
      </w:r>
      <w:r>
        <w:rPr>
          <w:rFonts w:hint="eastAsia" w:ascii="仿宋" w:hAnsi="仿宋" w:eastAsia="仿宋" w:cs="仿宋"/>
          <w:color w:val="auto"/>
          <w:spacing w:val="5"/>
          <w:sz w:val="30"/>
          <w:szCs w:val="30"/>
        </w:rPr>
        <w:t>万元</w:t>
      </w:r>
      <w:r>
        <w:rPr>
          <w:rFonts w:hint="eastAsia" w:ascii="仿宋" w:hAnsi="仿宋" w:eastAsia="仿宋" w:cs="仿宋"/>
          <w:color w:val="000000" w:themeColor="text1"/>
          <w:sz w:val="30"/>
          <w:szCs w:val="30"/>
          <w14:textFill>
            <w14:solidFill>
              <w14:schemeClr w14:val="tx1"/>
            </w14:solidFill>
          </w14:textFill>
        </w:rPr>
        <w:t>；卫生</w:t>
      </w:r>
      <w:r>
        <w:rPr>
          <w:rFonts w:hint="eastAsia" w:ascii="仿宋" w:hAnsi="仿宋" w:eastAsia="仿宋" w:cs="仿宋"/>
          <w:color w:val="000000" w:themeColor="text1"/>
          <w:sz w:val="30"/>
          <w:szCs w:val="30"/>
          <w:lang w:eastAsia="zh-CN"/>
          <w14:textFill>
            <w14:solidFill>
              <w14:schemeClr w14:val="tx1"/>
            </w14:solidFill>
          </w14:textFill>
        </w:rPr>
        <w:t>健康</w:t>
      </w:r>
      <w:r>
        <w:rPr>
          <w:rFonts w:hint="eastAsia" w:ascii="仿宋" w:hAnsi="仿宋" w:eastAsia="仿宋" w:cs="仿宋"/>
          <w:color w:val="000000" w:themeColor="text1"/>
          <w:sz w:val="30"/>
          <w:szCs w:val="30"/>
          <w14:textFill>
            <w14:solidFill>
              <w14:schemeClr w14:val="tx1"/>
            </w14:solidFill>
          </w14:textFill>
        </w:rPr>
        <w:t>支出</w:t>
      </w:r>
      <w:r>
        <w:rPr>
          <w:rFonts w:hint="eastAsia" w:ascii="仿宋" w:hAnsi="仿宋" w:eastAsia="仿宋" w:cs="仿宋"/>
          <w:color w:val="000000" w:themeColor="text1"/>
          <w:sz w:val="30"/>
          <w:szCs w:val="30"/>
          <w:lang w:val="en-US" w:eastAsia="zh-CN"/>
          <w14:textFill>
            <w14:solidFill>
              <w14:schemeClr w14:val="tx1"/>
            </w14:solidFill>
          </w14:textFill>
        </w:rPr>
        <w:t>19.94</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pacing w:val="5"/>
          <w:sz w:val="30"/>
          <w:szCs w:val="30"/>
          <w:lang w:val="en-US" w:eastAsia="zh-CN"/>
        </w:rPr>
        <w:t>3.08</w:t>
      </w:r>
      <w:r>
        <w:rPr>
          <w:rFonts w:hint="eastAsia" w:ascii="仿宋" w:hAnsi="仿宋" w:eastAsia="仿宋" w:cs="仿宋"/>
          <w:color w:val="auto"/>
          <w:spacing w:val="5"/>
          <w:sz w:val="30"/>
          <w:szCs w:val="30"/>
        </w:rPr>
        <w:t>万元</w:t>
      </w:r>
      <w:r>
        <w:rPr>
          <w:rFonts w:hint="eastAsia" w:ascii="仿宋" w:hAnsi="仿宋" w:eastAsia="仿宋" w:cs="仿宋"/>
          <w:color w:val="000000" w:themeColor="text1"/>
          <w:sz w:val="30"/>
          <w:szCs w:val="30"/>
          <w14:textFill>
            <w14:solidFill>
              <w14:schemeClr w14:val="tx1"/>
            </w14:solidFill>
          </w14:textFill>
        </w:rPr>
        <w:t>；住房保障支出</w:t>
      </w:r>
      <w:r>
        <w:rPr>
          <w:rFonts w:hint="eastAsia" w:ascii="仿宋" w:hAnsi="仿宋" w:eastAsia="仿宋" w:cs="仿宋"/>
          <w:color w:val="000000" w:themeColor="text1"/>
          <w:sz w:val="30"/>
          <w:szCs w:val="30"/>
          <w:lang w:val="en-US" w:eastAsia="zh-CN"/>
          <w14:textFill>
            <w14:solidFill>
              <w14:schemeClr w14:val="tx1"/>
            </w14:solidFill>
          </w14:textFill>
        </w:rPr>
        <w:t>22.43</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z w:val="32"/>
          <w:szCs w:val="32"/>
          <w:u w:val="single"/>
          <w:lang w:val="en-US" w:eastAsia="zh-CN"/>
        </w:rPr>
        <w:t>3.35</w:t>
      </w:r>
      <w:r>
        <w:rPr>
          <w:rFonts w:hint="eastAsia" w:ascii="仿宋" w:hAnsi="仿宋" w:eastAsia="仿宋" w:cs="仿宋"/>
          <w:color w:val="auto"/>
          <w:spacing w:val="5"/>
          <w:sz w:val="30"/>
          <w:szCs w:val="30"/>
        </w:rPr>
        <w:t>万元</w:t>
      </w:r>
      <w:r>
        <w:rPr>
          <w:rFonts w:hint="eastAsia" w:ascii="仿宋" w:hAnsi="仿宋" w:eastAsia="仿宋" w:cs="仿宋"/>
          <w:color w:val="000000" w:themeColor="text1"/>
          <w:sz w:val="30"/>
          <w:szCs w:val="30"/>
          <w:lang w:eastAsia="zh-CN"/>
          <w14:textFill>
            <w14:solidFill>
              <w14:schemeClr w14:val="tx1"/>
            </w14:solidFill>
          </w14:textFill>
        </w:rPr>
        <w:t>；其他支出</w:t>
      </w:r>
      <w:r>
        <w:rPr>
          <w:rFonts w:hint="eastAsia" w:ascii="仿宋" w:hAnsi="仿宋" w:eastAsia="仿宋" w:cs="仿宋"/>
          <w:color w:val="000000" w:themeColor="text1"/>
          <w:sz w:val="30"/>
          <w:szCs w:val="30"/>
          <w:lang w:val="en-US" w:eastAsia="zh-CN"/>
          <w14:textFill>
            <w14:solidFill>
              <w14:schemeClr w14:val="tx1"/>
            </w14:solidFill>
          </w14:textFill>
        </w:rPr>
        <w:t>20万元，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上年预算安排减少</w:t>
      </w:r>
      <w:r>
        <w:rPr>
          <w:rFonts w:hint="eastAsia" w:ascii="仿宋" w:hAnsi="仿宋" w:eastAsia="仿宋" w:cs="仿宋"/>
          <w:color w:val="auto"/>
          <w:sz w:val="32"/>
          <w:szCs w:val="32"/>
          <w:u w:val="single"/>
          <w:lang w:val="en-US" w:eastAsia="zh-CN"/>
        </w:rPr>
        <w:t>8.85</w:t>
      </w:r>
      <w:r>
        <w:rPr>
          <w:rFonts w:hint="eastAsia" w:ascii="仿宋" w:hAnsi="仿宋" w:eastAsia="仿宋" w:cs="仿宋"/>
          <w:color w:val="auto"/>
          <w:spacing w:val="5"/>
          <w:sz w:val="30"/>
          <w:szCs w:val="30"/>
        </w:rPr>
        <w:t>万元</w:t>
      </w:r>
      <w:r>
        <w:rPr>
          <w:rFonts w:hint="eastAsia" w:ascii="仿宋" w:hAnsi="仿宋" w:eastAsia="仿宋" w:cs="仿宋"/>
          <w:color w:val="000000" w:themeColor="text1"/>
          <w:sz w:val="30"/>
          <w:szCs w:val="30"/>
          <w:lang w:eastAsia="zh-CN"/>
          <w14:textFill>
            <w14:solidFill>
              <w14:schemeClr w14:val="tx1"/>
            </w14:solidFill>
          </w14:textFill>
        </w:rPr>
        <w:t>。</w:t>
      </w:r>
    </w:p>
    <w:p>
      <w:pPr>
        <w:spacing w:line="560" w:lineRule="exact"/>
        <w:ind w:firstLine="480" w:firstLineChars="200"/>
        <w:rPr>
          <w:rFonts w:hint="eastAsia" w:ascii="仿宋" w:hAnsi="仿宋" w:eastAsia="仿宋" w:cs="仿宋"/>
          <w:color w:val="000000" w:themeColor="text1"/>
          <w:sz w:val="24"/>
          <w:szCs w:val="24"/>
          <w:lang w:eastAsia="zh-CN"/>
          <w14:textFill>
            <w14:solidFill>
              <w14:schemeClr w14:val="tx1"/>
            </w14:solidFill>
          </w14:textFill>
        </w:rPr>
      </w:pPr>
    </w:p>
    <w:p>
      <w:pPr>
        <w:spacing w:line="560" w:lineRule="exact"/>
        <w:ind w:firstLine="643" w:firstLineChars="200"/>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（三）财政拨款支出情况</w:t>
      </w:r>
    </w:p>
    <w:p>
      <w:pPr>
        <w:spacing w:line="560" w:lineRule="exact"/>
        <w:ind w:firstLine="640" w:firstLineChars="200"/>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0"/>
          <w:szCs w:val="30"/>
          <w:lang w:eastAsia="zh-CN"/>
          <w14:textFill>
            <w14:solidFill>
              <w14:schemeClr w14:val="tx1"/>
            </w14:solidFill>
          </w14:textFill>
        </w:rPr>
        <w:t>本部门</w:t>
      </w:r>
      <w:r>
        <w:rPr>
          <w:rFonts w:hint="eastAsia" w:ascii="仿宋" w:hAnsi="仿宋" w:eastAsia="仿宋" w:cs="仿宋"/>
          <w:color w:val="000000" w:themeColor="text1"/>
          <w:sz w:val="30"/>
          <w:szCs w:val="30"/>
          <w14:textFill>
            <w14:solidFill>
              <w14:schemeClr w14:val="tx1"/>
            </w14:solidFill>
          </w14:textFill>
        </w:rPr>
        <w:t>财政拨款（补助）支出预算</w:t>
      </w:r>
      <w:r>
        <w:rPr>
          <w:rFonts w:hint="eastAsia" w:ascii="仿宋" w:hAnsi="仿宋" w:eastAsia="仿宋" w:cs="仿宋"/>
          <w:color w:val="000000" w:themeColor="text1"/>
          <w:sz w:val="32"/>
          <w:szCs w:val="32"/>
          <w:lang w:val="en-US" w:eastAsia="zh-CN"/>
          <w14:textFill>
            <w14:solidFill>
              <w14:schemeClr w14:val="tx1"/>
            </w14:solidFill>
          </w14:textFill>
        </w:rPr>
        <w:t>884.58</w:t>
      </w:r>
      <w:r>
        <w:rPr>
          <w:rFonts w:hint="eastAsia" w:ascii="仿宋" w:hAnsi="仿宋" w:eastAsia="仿宋" w:cs="仿宋"/>
          <w:color w:val="000000" w:themeColor="text1"/>
          <w:sz w:val="30"/>
          <w:szCs w:val="30"/>
          <w14:textFill>
            <w14:solidFill>
              <w14:schemeClr w14:val="tx1"/>
            </w14:solidFill>
          </w14:textFill>
        </w:rPr>
        <w:t>万元，占</w:t>
      </w:r>
      <w:r>
        <w:rPr>
          <w:rFonts w:hint="eastAsia" w:ascii="仿宋" w:hAnsi="仿宋" w:eastAsia="仿宋" w:cs="仿宋"/>
          <w:color w:val="000000" w:themeColor="text1"/>
          <w:sz w:val="30"/>
          <w:szCs w:val="30"/>
          <w:lang w:eastAsia="zh-CN"/>
          <w14:textFill>
            <w14:solidFill>
              <w14:schemeClr w14:val="tx1"/>
            </w14:solidFill>
          </w14:textFill>
        </w:rPr>
        <w:t>本年</w:t>
      </w:r>
      <w:r>
        <w:rPr>
          <w:rFonts w:hint="eastAsia" w:ascii="仿宋" w:hAnsi="仿宋" w:eastAsia="仿宋" w:cs="仿宋"/>
          <w:color w:val="000000" w:themeColor="text1"/>
          <w:sz w:val="30"/>
          <w:szCs w:val="30"/>
          <w14:textFill>
            <w14:solidFill>
              <w14:schemeClr w14:val="tx1"/>
            </w14:solidFill>
          </w14:textFill>
        </w:rPr>
        <w:t>支出预算额的</w:t>
      </w:r>
      <w:r>
        <w:rPr>
          <w:rFonts w:hint="eastAsia" w:ascii="仿宋" w:hAnsi="仿宋" w:eastAsia="仿宋" w:cs="仿宋"/>
          <w:color w:val="000000" w:themeColor="text1"/>
          <w:sz w:val="30"/>
          <w:szCs w:val="30"/>
          <w:lang w:val="en-US" w:eastAsia="zh-CN"/>
          <w14:textFill>
            <w14:solidFill>
              <w14:schemeClr w14:val="tx1"/>
            </w14:solidFill>
          </w14:textFill>
        </w:rPr>
        <w:t>94.51%</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较上年预算安排增</w:t>
      </w:r>
      <w:r>
        <w:rPr>
          <w:rFonts w:hint="eastAsia" w:ascii="仿宋" w:hAnsi="仿宋" w:eastAsia="仿宋" w:cs="仿宋"/>
          <w:color w:val="000000" w:themeColor="text1"/>
          <w:sz w:val="32"/>
          <w:szCs w:val="32"/>
          <w:lang w:val="en-US" w:eastAsia="zh-CN"/>
          <w14:textFill>
            <w14:solidFill>
              <w14:schemeClr w14:val="tx1"/>
            </w14:solidFill>
          </w14:textFill>
        </w:rPr>
        <w:t>284.25</w:t>
      </w:r>
      <w:r>
        <w:rPr>
          <w:rFonts w:hint="eastAsia" w:ascii="仿宋" w:hAnsi="仿宋" w:eastAsia="仿宋" w:cs="仿宋"/>
          <w:color w:val="000000" w:themeColor="text1"/>
          <w:sz w:val="32"/>
          <w:szCs w:val="32"/>
          <w:lang w:eastAsia="zh-CN"/>
          <w14:textFill>
            <w14:solidFill>
              <w14:schemeClr w14:val="tx1"/>
            </w14:solidFill>
          </w14:textFill>
        </w:rPr>
        <w:t>万元万元，</w:t>
      </w:r>
      <w:r>
        <w:rPr>
          <w:rFonts w:hint="eastAsia" w:ascii="仿宋" w:hAnsi="仿宋" w:eastAsia="仿宋" w:cs="仿宋"/>
          <w:color w:val="000000" w:themeColor="text1"/>
          <w:sz w:val="32"/>
          <w:szCs w:val="32"/>
          <w14:textFill>
            <w14:solidFill>
              <w14:schemeClr w14:val="tx1"/>
            </w14:solidFill>
          </w14:textFill>
        </w:rPr>
        <w:t>增</w:t>
      </w:r>
      <w:r>
        <w:rPr>
          <w:rFonts w:hint="eastAsia" w:ascii="仿宋" w:hAnsi="仿宋" w:eastAsia="仿宋" w:cs="仿宋"/>
          <w:color w:val="000000" w:themeColor="text1"/>
          <w:sz w:val="32"/>
          <w:szCs w:val="32"/>
          <w:lang w:val="en-US" w:eastAsia="zh-CN"/>
          <w14:textFill>
            <w14:solidFill>
              <w14:schemeClr w14:val="tx1"/>
            </w14:solidFill>
          </w14:textFill>
        </w:rPr>
        <w:t>47.35%</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增减变化主要原因是：本年预算安排第五次全国经济普查经费较多。</w:t>
      </w:r>
      <w:r>
        <w:rPr>
          <w:rFonts w:hint="eastAsia" w:ascii="仿宋" w:hAnsi="仿宋" w:eastAsia="仿宋" w:cs="仿宋"/>
          <w:color w:val="000000" w:themeColor="text1"/>
          <w:sz w:val="30"/>
          <w:szCs w:val="30"/>
          <w14:textFill>
            <w14:solidFill>
              <w14:schemeClr w14:val="tx1"/>
            </w14:solidFill>
          </w14:textFill>
        </w:rPr>
        <w:t>具体为：</w:t>
      </w:r>
    </w:p>
    <w:p>
      <w:pPr>
        <w:spacing w:line="560" w:lineRule="exact"/>
        <w:ind w:firstLine="640" w:firstLineChars="200"/>
        <w:jc w:val="both"/>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按支出经济分类科目划分：基本支出230.88万元，较上年预算安排增22.35万元。其中：项目支出653.70万元，较上年预算安排增261.9万元，其中：工资福利支出0万元，商品和服务支出653.70万元，对个人和家庭的补助0万元，资本性支出0万元，其他相关支出0万元。</w:t>
      </w:r>
    </w:p>
    <w:p>
      <w:pPr>
        <w:autoSpaceDE w:val="0"/>
        <w:autoSpaceDN w:val="0"/>
        <w:adjustRightInd w:val="0"/>
        <w:spacing w:line="560" w:lineRule="exact"/>
        <w:ind w:firstLine="600" w:firstLineChars="200"/>
        <w:jc w:val="both"/>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按支出功能分类科目划分：</w:t>
      </w:r>
      <w:r>
        <w:rPr>
          <w:rFonts w:hint="eastAsia" w:ascii="仿宋" w:hAnsi="仿宋" w:eastAsia="仿宋" w:cs="仿宋"/>
          <w:color w:val="000000" w:themeColor="text1"/>
          <w:sz w:val="30"/>
          <w:szCs w:val="30"/>
          <w14:textFill>
            <w14:solidFill>
              <w14:schemeClr w14:val="tx1"/>
            </w14:solidFill>
          </w14:textFill>
        </w:rPr>
        <w:t>一般公共服务支出</w:t>
      </w:r>
      <w:r>
        <w:rPr>
          <w:rFonts w:hint="eastAsia" w:ascii="仿宋" w:hAnsi="仿宋" w:eastAsia="仿宋" w:cs="仿宋"/>
          <w:color w:val="000000" w:themeColor="text1"/>
          <w:sz w:val="30"/>
          <w:szCs w:val="30"/>
          <w:lang w:val="en-US" w:eastAsia="zh-CN"/>
          <w14:textFill>
            <w14:solidFill>
              <w14:schemeClr w14:val="tx1"/>
            </w14:solidFill>
          </w14:textFill>
        </w:rPr>
        <w:t>815.36</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z w:val="32"/>
          <w:szCs w:val="32"/>
          <w:u w:val="single"/>
          <w:lang w:val="en-US" w:eastAsia="zh-CN"/>
        </w:rPr>
        <w:t>270.60</w:t>
      </w:r>
      <w:r>
        <w:rPr>
          <w:rFonts w:hint="eastAsia" w:ascii="仿宋" w:hAnsi="仿宋" w:eastAsia="仿宋" w:cs="仿宋"/>
          <w:color w:val="auto"/>
          <w:spacing w:val="5"/>
          <w:sz w:val="30"/>
          <w:szCs w:val="30"/>
        </w:rPr>
        <w:t>万元</w:t>
      </w:r>
      <w:r>
        <w:rPr>
          <w:rFonts w:hint="eastAsia" w:ascii="仿宋" w:hAnsi="仿宋" w:eastAsia="仿宋" w:cs="仿宋"/>
          <w:color w:val="000000" w:themeColor="text1"/>
          <w:sz w:val="30"/>
          <w:szCs w:val="30"/>
          <w14:textFill>
            <w14:solidFill>
              <w14:schemeClr w14:val="tx1"/>
            </w14:solidFill>
          </w14:textFill>
        </w:rPr>
        <w:t>；社会保障和就业</w:t>
      </w:r>
      <w:r>
        <w:rPr>
          <w:rFonts w:hint="eastAsia" w:ascii="仿宋" w:hAnsi="仿宋" w:eastAsia="仿宋" w:cs="仿宋"/>
          <w:color w:val="000000" w:themeColor="text1"/>
          <w:sz w:val="30"/>
          <w:szCs w:val="30"/>
          <w:lang w:val="en-US" w:eastAsia="zh-CN"/>
          <w14:textFill>
            <w14:solidFill>
              <w14:schemeClr w14:val="tx1"/>
            </w14:solidFill>
          </w14:textFill>
        </w:rPr>
        <w:t>26.84</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z w:val="32"/>
          <w:szCs w:val="32"/>
          <w:u w:val="single"/>
          <w:lang w:val="en-US" w:eastAsia="zh-CN"/>
        </w:rPr>
        <w:t>6.50</w:t>
      </w:r>
      <w:r>
        <w:rPr>
          <w:rFonts w:hint="eastAsia" w:ascii="仿宋" w:hAnsi="仿宋" w:eastAsia="仿宋" w:cs="仿宋"/>
          <w:color w:val="auto"/>
          <w:spacing w:val="5"/>
          <w:sz w:val="30"/>
          <w:szCs w:val="30"/>
        </w:rPr>
        <w:t>万元</w:t>
      </w:r>
      <w:r>
        <w:rPr>
          <w:rFonts w:hint="eastAsia" w:ascii="仿宋" w:hAnsi="仿宋" w:eastAsia="仿宋" w:cs="仿宋"/>
          <w:color w:val="000000" w:themeColor="text1"/>
          <w:sz w:val="30"/>
          <w:szCs w:val="30"/>
          <w14:textFill>
            <w14:solidFill>
              <w14:schemeClr w14:val="tx1"/>
            </w14:solidFill>
          </w14:textFill>
        </w:rPr>
        <w:t>；卫生</w:t>
      </w:r>
      <w:r>
        <w:rPr>
          <w:rFonts w:hint="eastAsia" w:ascii="仿宋" w:hAnsi="仿宋" w:eastAsia="仿宋" w:cs="仿宋"/>
          <w:color w:val="000000" w:themeColor="text1"/>
          <w:sz w:val="30"/>
          <w:szCs w:val="30"/>
          <w:lang w:eastAsia="zh-CN"/>
          <w14:textFill>
            <w14:solidFill>
              <w14:schemeClr w14:val="tx1"/>
            </w14:solidFill>
          </w14:textFill>
        </w:rPr>
        <w:t>健康</w:t>
      </w:r>
      <w:r>
        <w:rPr>
          <w:rFonts w:hint="eastAsia" w:ascii="仿宋" w:hAnsi="仿宋" w:eastAsia="仿宋" w:cs="仿宋"/>
          <w:color w:val="000000" w:themeColor="text1"/>
          <w:sz w:val="30"/>
          <w:szCs w:val="30"/>
          <w14:textFill>
            <w14:solidFill>
              <w14:schemeClr w14:val="tx1"/>
            </w14:solidFill>
          </w14:textFill>
        </w:rPr>
        <w:t>支出</w:t>
      </w:r>
      <w:r>
        <w:rPr>
          <w:rFonts w:hint="eastAsia" w:ascii="仿宋" w:hAnsi="仿宋" w:eastAsia="仿宋" w:cs="仿宋"/>
          <w:color w:val="000000" w:themeColor="text1"/>
          <w:sz w:val="30"/>
          <w:szCs w:val="30"/>
          <w:lang w:val="en-US" w:eastAsia="zh-CN"/>
          <w14:textFill>
            <w14:solidFill>
              <w14:schemeClr w14:val="tx1"/>
            </w14:solidFill>
          </w14:textFill>
        </w:rPr>
        <w:t>19.94</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z w:val="32"/>
          <w:szCs w:val="32"/>
          <w:u w:val="single"/>
          <w:lang w:val="en-US" w:eastAsia="zh-CN"/>
        </w:rPr>
        <w:t>3.80</w:t>
      </w:r>
      <w:r>
        <w:rPr>
          <w:rFonts w:hint="eastAsia" w:ascii="仿宋" w:hAnsi="仿宋" w:eastAsia="仿宋" w:cs="仿宋"/>
          <w:color w:val="auto"/>
          <w:spacing w:val="5"/>
          <w:sz w:val="30"/>
          <w:szCs w:val="30"/>
        </w:rPr>
        <w:t>万元</w:t>
      </w:r>
      <w:r>
        <w:rPr>
          <w:rFonts w:hint="eastAsia" w:ascii="仿宋" w:hAnsi="仿宋" w:eastAsia="仿宋" w:cs="仿宋"/>
          <w:color w:val="000000" w:themeColor="text1"/>
          <w:sz w:val="30"/>
          <w:szCs w:val="30"/>
          <w14:textFill>
            <w14:solidFill>
              <w14:schemeClr w14:val="tx1"/>
            </w14:solidFill>
          </w14:textFill>
        </w:rPr>
        <w:t>；住房保障支出</w:t>
      </w:r>
      <w:r>
        <w:rPr>
          <w:rFonts w:hint="eastAsia" w:ascii="仿宋" w:hAnsi="仿宋" w:eastAsia="仿宋" w:cs="仿宋"/>
          <w:color w:val="000000" w:themeColor="text1"/>
          <w:sz w:val="30"/>
          <w:szCs w:val="30"/>
          <w:lang w:val="en-US" w:eastAsia="zh-CN"/>
          <w14:textFill>
            <w14:solidFill>
              <w14:schemeClr w14:val="tx1"/>
            </w14:solidFill>
          </w14:textFill>
        </w:rPr>
        <w:t>22.44</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auto"/>
          <w:spacing w:val="12"/>
          <w:sz w:val="30"/>
          <w:szCs w:val="30"/>
        </w:rPr>
        <w:t>较</w:t>
      </w:r>
      <w:r>
        <w:rPr>
          <w:rFonts w:hint="eastAsia" w:ascii="仿宋" w:hAnsi="仿宋" w:eastAsia="仿宋" w:cs="仿宋"/>
          <w:color w:val="auto"/>
          <w:spacing w:val="5"/>
          <w:sz w:val="30"/>
          <w:szCs w:val="30"/>
        </w:rPr>
        <w:t>上年预算安排增加</w:t>
      </w:r>
      <w:r>
        <w:rPr>
          <w:rFonts w:hint="eastAsia" w:ascii="仿宋" w:hAnsi="仿宋" w:eastAsia="仿宋" w:cs="仿宋"/>
          <w:color w:val="auto"/>
          <w:sz w:val="32"/>
          <w:szCs w:val="32"/>
          <w:u w:val="single"/>
          <w:lang w:val="en-US" w:eastAsia="zh-CN"/>
        </w:rPr>
        <w:t>3.35</w:t>
      </w:r>
      <w:r>
        <w:rPr>
          <w:rFonts w:hint="eastAsia" w:ascii="仿宋" w:hAnsi="仿宋" w:eastAsia="仿宋" w:cs="仿宋"/>
          <w:color w:val="auto"/>
          <w:spacing w:val="5"/>
          <w:sz w:val="30"/>
          <w:szCs w:val="30"/>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auto"/>
          <w:spacing w:val="17"/>
          <w:sz w:val="30"/>
          <w:szCs w:val="30"/>
        </w:rPr>
        <w:t>其他支出</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pacing w:val="5"/>
          <w:sz w:val="30"/>
          <w:szCs w:val="30"/>
        </w:rPr>
        <w:t>万</w:t>
      </w:r>
      <w:r>
        <w:rPr>
          <w:rFonts w:hint="eastAsia" w:ascii="仿宋" w:hAnsi="仿宋" w:eastAsia="仿宋" w:cs="仿宋"/>
          <w:color w:val="auto"/>
          <w:spacing w:val="17"/>
          <w:sz w:val="30"/>
          <w:szCs w:val="30"/>
        </w:rPr>
        <w:t>元,较上年预算安排增加（减少）</w:t>
      </w:r>
      <w:r>
        <w:rPr>
          <w:rFonts w:hint="eastAsia" w:ascii="仿宋" w:hAnsi="仿宋" w:eastAsia="仿宋" w:cs="仿宋"/>
          <w:color w:val="auto"/>
          <w:spacing w:val="17"/>
          <w:sz w:val="30"/>
          <w:szCs w:val="30"/>
          <w:lang w:val="en-US" w:eastAsia="zh-CN"/>
        </w:rPr>
        <w:t>0</w:t>
      </w:r>
      <w:r>
        <w:rPr>
          <w:rFonts w:hint="eastAsia" w:ascii="仿宋" w:hAnsi="仿宋" w:eastAsia="仿宋" w:cs="仿宋"/>
          <w:color w:val="auto"/>
          <w:spacing w:val="17"/>
          <w:sz w:val="30"/>
          <w:szCs w:val="30"/>
        </w:rPr>
        <w:t>万元</w:t>
      </w:r>
      <w:r>
        <w:rPr>
          <w:rFonts w:hint="eastAsia" w:ascii="仿宋" w:hAnsi="仿宋" w:eastAsia="仿宋" w:cs="仿宋"/>
          <w:color w:val="000000" w:themeColor="text1"/>
          <w:sz w:val="30"/>
          <w:szCs w:val="30"/>
          <w14:textFill>
            <w14:solidFill>
              <w14:schemeClr w14:val="tx1"/>
            </w14:solidFill>
          </w14:textFill>
        </w:rPr>
        <w:t>。</w:t>
      </w:r>
    </w:p>
    <w:p>
      <w:pPr>
        <w:spacing w:line="560" w:lineRule="exact"/>
        <w:ind w:firstLine="643" w:firstLineChars="200"/>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（四）政府性基金情况</w:t>
      </w:r>
    </w:p>
    <w:p>
      <w:pPr>
        <w:spacing w:line="560" w:lineRule="exact"/>
        <w:ind w:firstLine="640" w:firstLineChars="200"/>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eastAsia="zh-CN"/>
          <w14:textFill>
            <w14:solidFill>
              <w14:schemeClr w14:val="tx1"/>
            </w14:solidFill>
          </w14:textFill>
        </w:rPr>
        <w:t>本单位</w:t>
      </w:r>
      <w:r>
        <w:rPr>
          <w:rFonts w:hint="eastAsia" w:ascii="仿宋" w:hAnsi="仿宋" w:eastAsia="仿宋" w:cs="仿宋"/>
          <w:color w:val="000000" w:themeColor="text1"/>
          <w:sz w:val="32"/>
          <w:szCs w:val="32"/>
          <w:lang w:val="en-US" w:eastAsia="zh-CN"/>
          <w14:textFill>
            <w14:solidFill>
              <w14:schemeClr w14:val="tx1"/>
            </w14:solidFill>
          </w14:textFill>
        </w:rPr>
        <w:t>无政府性基金预算拨款安排的支出。</w:t>
      </w:r>
    </w:p>
    <w:p>
      <w:pPr>
        <w:spacing w:line="560" w:lineRule="exact"/>
        <w:ind w:firstLine="643" w:firstLineChars="200"/>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（五）机关运行经费等重要事项的说明</w:t>
      </w:r>
    </w:p>
    <w:p>
      <w:pPr>
        <w:spacing w:line="56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2023</w:t>
      </w:r>
      <w:r>
        <w:rPr>
          <w:rFonts w:hint="eastAsia" w:ascii="仿宋" w:hAnsi="仿宋" w:eastAsia="仿宋" w:cs="仿宋"/>
          <w:color w:val="000000" w:themeColor="text1"/>
          <w:sz w:val="32"/>
          <w:szCs w:val="32"/>
          <w14:textFill>
            <w14:solidFill>
              <w14:schemeClr w14:val="tx1"/>
            </w14:solidFill>
          </w14:textFill>
        </w:rPr>
        <w:t>年部门机关运行费预算</w:t>
      </w:r>
      <w:r>
        <w:rPr>
          <w:rFonts w:hint="eastAsia" w:ascii="仿宋" w:hAnsi="仿宋" w:eastAsia="仿宋" w:cs="仿宋"/>
          <w:color w:val="000000" w:themeColor="text1"/>
          <w:sz w:val="32"/>
          <w:szCs w:val="32"/>
          <w:u w:val="single"/>
          <w:lang w:val="en-US" w:eastAsia="zh-CN"/>
          <w14:textFill>
            <w14:solidFill>
              <w14:schemeClr w14:val="tx1"/>
            </w14:solidFill>
          </w14:textFill>
        </w:rPr>
        <w:t>15.2</w:t>
      </w:r>
      <w:r>
        <w:rPr>
          <w:rFonts w:hint="eastAsia" w:ascii="仿宋" w:hAnsi="仿宋" w:eastAsia="仿宋" w:cs="仿宋"/>
          <w:color w:val="000000" w:themeColor="text1"/>
          <w:sz w:val="32"/>
          <w:szCs w:val="32"/>
          <w14:textFill>
            <w14:solidFill>
              <w14:schemeClr w14:val="tx1"/>
            </w14:solidFill>
          </w14:textFill>
        </w:rPr>
        <w:t>万元，比</w:t>
      </w: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14:textFill>
            <w14:solidFill>
              <w14:schemeClr w14:val="tx1"/>
            </w14:solidFill>
          </w14:textFill>
        </w:rPr>
        <w:t>年预算增加</w:t>
      </w:r>
      <w:r>
        <w:rPr>
          <w:rFonts w:hint="eastAsia" w:ascii="仿宋" w:hAnsi="仿宋" w:eastAsia="仿宋" w:cs="仿宋"/>
          <w:color w:val="000000" w:themeColor="text1"/>
          <w:sz w:val="32"/>
          <w:szCs w:val="32"/>
          <w:u w:val="single"/>
          <w:lang w:val="en-US" w:eastAsia="zh-CN"/>
          <w14:textFill>
            <w14:solidFill>
              <w14:schemeClr w14:val="tx1"/>
            </w14:solidFill>
          </w14:textFill>
        </w:rPr>
        <w:t>1.6</w:t>
      </w:r>
      <w:r>
        <w:rPr>
          <w:rFonts w:hint="eastAsia" w:ascii="仿宋" w:hAnsi="仿宋" w:eastAsia="仿宋" w:cs="仿宋"/>
          <w:color w:val="000000" w:themeColor="text1"/>
          <w:sz w:val="32"/>
          <w:szCs w:val="32"/>
          <w14:textFill>
            <w14:solidFill>
              <w14:schemeClr w14:val="tx1"/>
            </w14:solidFill>
          </w14:textFill>
        </w:rPr>
        <w:t>万元，增长</w:t>
      </w:r>
      <w:r>
        <w:rPr>
          <w:rFonts w:hint="eastAsia" w:ascii="仿宋" w:hAnsi="仿宋" w:eastAsia="仿宋" w:cs="仿宋"/>
          <w:color w:val="000000" w:themeColor="text1"/>
          <w:sz w:val="32"/>
          <w:szCs w:val="32"/>
          <w:u w:val="single"/>
          <w:lang w:val="en-US" w:eastAsia="zh-CN"/>
          <w14:textFill>
            <w14:solidFill>
              <w14:schemeClr w14:val="tx1"/>
            </w14:solidFill>
          </w14:textFill>
        </w:rPr>
        <w:t>11.76</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auto"/>
          <w:sz w:val="32"/>
          <w:szCs w:val="32"/>
          <w:lang w:eastAsia="zh-CN"/>
        </w:rPr>
        <w:t>增减变化主要原因是：本年人员增加导致定额公用经费增加。</w:t>
      </w:r>
    </w:p>
    <w:p>
      <w:pPr>
        <w:spacing w:line="56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（六）政府采购情况</w:t>
      </w:r>
    </w:p>
    <w:p>
      <w:pPr>
        <w:spacing w:line="56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2023</w:t>
      </w:r>
      <w:r>
        <w:rPr>
          <w:rFonts w:hint="eastAsia" w:ascii="仿宋" w:hAnsi="仿宋" w:eastAsia="仿宋" w:cs="仿宋"/>
          <w:color w:val="000000" w:themeColor="text1"/>
          <w:sz w:val="32"/>
          <w:szCs w:val="32"/>
          <w14:textFill>
            <w14:solidFill>
              <w14:schemeClr w14:val="tx1"/>
            </w14:solidFill>
          </w14:textFill>
        </w:rPr>
        <w:t>年部门所属各单位政府采购总额</w:t>
      </w:r>
      <w:r>
        <w:rPr>
          <w:rFonts w:hint="eastAsia" w:ascii="仿宋" w:hAnsi="仿宋" w:eastAsia="仿宋" w:cs="仿宋"/>
          <w:color w:val="000000" w:themeColor="text1"/>
          <w:sz w:val="32"/>
          <w:szCs w:val="32"/>
          <w:u w:val="single"/>
          <w:lang w:val="en-US" w:eastAsia="zh-CN"/>
          <w14:textFill>
            <w14:solidFill>
              <w14:schemeClr w14:val="tx1"/>
            </w14:solidFill>
          </w14:textFill>
        </w:rPr>
        <w:t>88</w:t>
      </w:r>
      <w:r>
        <w:rPr>
          <w:rFonts w:hint="eastAsia" w:ascii="仿宋" w:hAnsi="仿宋" w:eastAsia="仿宋" w:cs="仿宋"/>
          <w:color w:val="000000" w:themeColor="text1"/>
          <w:sz w:val="32"/>
          <w:szCs w:val="32"/>
          <w14:textFill>
            <w14:solidFill>
              <w14:schemeClr w14:val="tx1"/>
            </w14:solidFill>
          </w14:textFill>
        </w:rPr>
        <w:t>万元，其中：政府采购货物预算</w:t>
      </w:r>
      <w:r>
        <w:rPr>
          <w:rFonts w:hint="eastAsia" w:ascii="仿宋" w:hAnsi="仿宋" w:eastAsia="仿宋" w:cs="仿宋"/>
          <w:color w:val="000000" w:themeColor="text1"/>
          <w:sz w:val="32"/>
          <w:szCs w:val="32"/>
          <w:u w:val="single"/>
          <w:lang w:val="en-US" w:eastAsia="zh-CN"/>
          <w14:textFill>
            <w14:solidFill>
              <w14:schemeClr w14:val="tx1"/>
            </w14:solidFill>
          </w14:textFill>
        </w:rPr>
        <w:t>88</w:t>
      </w:r>
      <w:r>
        <w:rPr>
          <w:rFonts w:hint="eastAsia" w:ascii="仿宋" w:hAnsi="仿宋" w:eastAsia="仿宋" w:cs="仿宋"/>
          <w:color w:val="000000" w:themeColor="text1"/>
          <w:sz w:val="32"/>
          <w:szCs w:val="32"/>
          <w14:textFill>
            <w14:solidFill>
              <w14:schemeClr w14:val="tx1"/>
            </w14:solidFill>
          </w14:textFill>
        </w:rPr>
        <w:t>万元、政府采购工程预算</w:t>
      </w:r>
      <w:r>
        <w:rPr>
          <w:rFonts w:hint="eastAsia" w:ascii="仿宋" w:hAnsi="仿宋" w:eastAsia="仿宋" w:cs="仿宋"/>
          <w:color w:val="000000" w:themeColor="text1"/>
          <w:sz w:val="32"/>
          <w:szCs w:val="32"/>
          <w:u w:val="single"/>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万元、政府采购服务预算</w:t>
      </w:r>
      <w:r>
        <w:rPr>
          <w:rFonts w:hint="eastAsia" w:ascii="仿宋" w:hAnsi="仿宋" w:eastAsia="仿宋" w:cs="仿宋"/>
          <w:color w:val="000000" w:themeColor="text1"/>
          <w:sz w:val="32"/>
          <w:szCs w:val="32"/>
          <w:u w:val="single"/>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万元。</w:t>
      </w:r>
    </w:p>
    <w:p>
      <w:pPr>
        <w:spacing w:line="560" w:lineRule="exact"/>
        <w:ind w:firstLine="643" w:firstLineChars="200"/>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（七）国有资产占有使用情况</w:t>
      </w:r>
    </w:p>
    <w:p>
      <w:pPr>
        <w:spacing w:line="56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截至</w:t>
      </w:r>
      <w:r>
        <w:rPr>
          <w:rFonts w:hint="eastAsia" w:ascii="仿宋" w:hAnsi="仿宋" w:eastAsia="仿宋" w:cs="仿宋"/>
          <w:b w:val="0"/>
          <w:bCs w:val="0"/>
          <w:color w:val="000000" w:themeColor="text1"/>
          <w:sz w:val="32"/>
          <w:szCs w:val="32"/>
          <w:lang w:val="en-US" w:eastAsia="zh-CN"/>
          <w14:textFill>
            <w14:solidFill>
              <w14:schemeClr w14:val="tx1"/>
            </w14:solidFill>
          </w14:textFill>
        </w:rPr>
        <w:t>2022年</w:t>
      </w:r>
      <w:r>
        <w:rPr>
          <w:rFonts w:hint="eastAsia" w:ascii="仿宋" w:hAnsi="仿宋" w:eastAsia="仿宋" w:cs="仿宋"/>
          <w:color w:val="000000" w:themeColor="text1"/>
          <w:sz w:val="32"/>
          <w:szCs w:val="32"/>
          <w14:textFill>
            <w14:solidFill>
              <w14:schemeClr w14:val="tx1"/>
            </w14:solidFill>
          </w14:textFill>
        </w:rPr>
        <w:t>12月31日部门共有车辆</w:t>
      </w:r>
      <w:r>
        <w:rPr>
          <w:rFonts w:hint="eastAsia" w:ascii="仿宋" w:hAnsi="仿宋" w:eastAsia="仿宋" w:cs="仿宋"/>
          <w:color w:val="000000" w:themeColor="text1"/>
          <w:sz w:val="32"/>
          <w:szCs w:val="32"/>
          <w:u w:val="single"/>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辆</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其中</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一般公务用车</w:t>
      </w:r>
      <w:r>
        <w:rPr>
          <w:rFonts w:hint="eastAsia" w:ascii="仿宋" w:hAnsi="仿宋" w:eastAsia="仿宋" w:cs="仿宋"/>
          <w:color w:val="000000" w:themeColor="text1"/>
          <w:sz w:val="32"/>
          <w:szCs w:val="32"/>
          <w:u w:val="single"/>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辆、执法执勤用车</w:t>
      </w:r>
      <w:r>
        <w:rPr>
          <w:rFonts w:hint="eastAsia" w:ascii="仿宋" w:hAnsi="仿宋" w:eastAsia="仿宋" w:cs="仿宋"/>
          <w:color w:val="000000" w:themeColor="text1"/>
          <w:sz w:val="32"/>
          <w:szCs w:val="32"/>
          <w:u w:val="single"/>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辆。</w:t>
      </w:r>
    </w:p>
    <w:p>
      <w:pPr>
        <w:spacing w:line="560" w:lineRule="exact"/>
        <w:ind w:firstLine="640" w:firstLineChars="200"/>
        <w:jc w:val="left"/>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2023年本</w:t>
      </w:r>
      <w:r>
        <w:rPr>
          <w:rFonts w:hint="eastAsia" w:ascii="仿宋" w:hAnsi="仿宋" w:eastAsia="仿宋" w:cs="仿宋"/>
          <w:color w:val="000000" w:themeColor="text1"/>
          <w:sz w:val="32"/>
          <w:szCs w:val="32"/>
          <w14:textFill>
            <w14:solidFill>
              <w14:schemeClr w14:val="tx1"/>
            </w14:solidFill>
          </w14:textFill>
        </w:rPr>
        <w:t>部门预算安排购置车辆</w:t>
      </w:r>
      <w:r>
        <w:rPr>
          <w:rFonts w:hint="eastAsia" w:ascii="仿宋" w:hAnsi="仿宋" w:eastAsia="仿宋" w:cs="仿宋"/>
          <w:color w:val="000000" w:themeColor="text1"/>
          <w:sz w:val="32"/>
          <w:szCs w:val="32"/>
          <w:u w:val="single"/>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辆，安排购置单位价值200万元以上大型设备具体为：</w:t>
      </w:r>
      <w:r>
        <w:rPr>
          <w:rFonts w:hint="eastAsia" w:ascii="仿宋" w:hAnsi="仿宋" w:eastAsia="仿宋" w:cs="仿宋"/>
          <w:color w:val="000000" w:themeColor="text1"/>
          <w:sz w:val="32"/>
          <w:szCs w:val="32"/>
          <w:u w:val="single"/>
          <w:lang w:eastAsia="zh-CN"/>
          <w14:textFill>
            <w14:solidFill>
              <w14:schemeClr w14:val="tx1"/>
            </w14:solidFill>
          </w14:textFill>
        </w:rPr>
        <w:t>无</w:t>
      </w:r>
      <w:r>
        <w:rPr>
          <w:rFonts w:hint="eastAsia" w:ascii="仿宋" w:hAnsi="仿宋" w:eastAsia="仿宋" w:cs="仿宋"/>
          <w:color w:val="000000" w:themeColor="text1"/>
          <w:sz w:val="32"/>
          <w:szCs w:val="32"/>
          <w14:textFill>
            <w14:solidFill>
              <w14:schemeClr w14:val="tx1"/>
            </w14:solidFill>
          </w14:textFill>
        </w:rPr>
        <w:t>。</w:t>
      </w:r>
    </w:p>
    <w:p>
      <w:pPr>
        <w:numPr>
          <w:ilvl w:val="0"/>
          <w:numId w:val="1"/>
        </w:numPr>
        <w:spacing w:line="560" w:lineRule="exact"/>
        <w:ind w:firstLine="643" w:firstLineChars="200"/>
        <w:rPr>
          <w:rFonts w:hint="eastAsia" w:ascii="仿宋" w:hAnsi="仿宋" w:eastAsia="仿宋" w:cs="仿宋"/>
          <w:b/>
          <w:bCs/>
          <w:color w:val="000000" w:themeColor="text1"/>
          <w:sz w:val="32"/>
          <w:szCs w:val="32"/>
          <w:lang w:eastAsia="zh-CN"/>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绩效目标设置情</w:t>
      </w:r>
      <w:r>
        <w:rPr>
          <w:rFonts w:hint="eastAsia" w:ascii="仿宋" w:hAnsi="仿宋" w:eastAsia="仿宋" w:cs="仿宋"/>
          <w:b/>
          <w:bCs/>
          <w:color w:val="000000" w:themeColor="text1"/>
          <w:sz w:val="32"/>
          <w:szCs w:val="32"/>
          <w:lang w:eastAsia="zh-CN"/>
          <w14:textFill>
            <w14:solidFill>
              <w14:schemeClr w14:val="tx1"/>
            </w14:solidFill>
          </w14:textFill>
        </w:rPr>
        <w:t>况</w:t>
      </w:r>
    </w:p>
    <w:p>
      <w:pPr>
        <w:numPr>
          <w:ilvl w:val="0"/>
          <w:numId w:val="0"/>
        </w:numPr>
        <w:spacing w:line="56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2023</w:t>
      </w:r>
      <w:r>
        <w:rPr>
          <w:rFonts w:hint="eastAsia" w:ascii="仿宋" w:hAnsi="仿宋" w:eastAsia="仿宋" w:cs="仿宋"/>
          <w:color w:val="000000" w:themeColor="text1"/>
          <w:sz w:val="32"/>
          <w:szCs w:val="32"/>
          <w14:textFill>
            <w14:solidFill>
              <w14:schemeClr w14:val="tx1"/>
            </w14:solidFill>
          </w14:textFill>
        </w:rPr>
        <w:t>年实行绩效目标管理的项目</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个，涉及资金</w:t>
      </w:r>
      <w:r>
        <w:rPr>
          <w:rFonts w:hint="eastAsia" w:ascii="仿宋" w:hAnsi="仿宋" w:eastAsia="仿宋" w:cs="仿宋"/>
          <w:color w:val="000000" w:themeColor="text1"/>
          <w:sz w:val="32"/>
          <w:szCs w:val="32"/>
          <w:lang w:val="en-US" w:eastAsia="zh-CN"/>
          <w14:textFill>
            <w14:solidFill>
              <w14:schemeClr w14:val="tx1"/>
            </w14:solidFill>
          </w14:textFill>
        </w:rPr>
        <w:t>673.70</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2023</w:t>
      </w:r>
      <w:r>
        <w:rPr>
          <w:rFonts w:hint="eastAsia" w:ascii="仿宋" w:hAnsi="仿宋" w:eastAsia="仿宋" w:cs="仿宋"/>
          <w:color w:val="000000" w:themeColor="text1"/>
          <w:sz w:val="30"/>
          <w:szCs w:val="30"/>
          <w14:textFill>
            <w14:solidFill>
              <w14:schemeClr w14:val="tx1"/>
            </w14:solidFill>
          </w14:textFill>
        </w:rPr>
        <w:t>年</w:t>
      </w:r>
      <w:r>
        <w:rPr>
          <w:rFonts w:hint="eastAsia" w:ascii="仿宋" w:hAnsi="仿宋" w:eastAsia="仿宋" w:cs="仿宋"/>
          <w:color w:val="000000" w:themeColor="text1"/>
          <w:sz w:val="30"/>
          <w:szCs w:val="30"/>
          <w:lang w:eastAsia="zh-CN"/>
          <w14:textFill>
            <w14:solidFill>
              <w14:schemeClr w14:val="tx1"/>
            </w14:solidFill>
          </w14:textFill>
        </w:rPr>
        <w:t>实行整体支出绩效目标预算为</w:t>
      </w:r>
      <w:r>
        <w:rPr>
          <w:rFonts w:hint="eastAsia" w:ascii="仿宋" w:hAnsi="仿宋" w:eastAsia="仿宋" w:cs="仿宋"/>
          <w:color w:val="000000" w:themeColor="text1"/>
          <w:sz w:val="30"/>
          <w:szCs w:val="30"/>
          <w:lang w:val="en-US" w:eastAsia="zh-CN"/>
          <w14:textFill>
            <w14:solidFill>
              <w14:schemeClr w14:val="tx1"/>
            </w14:solidFill>
          </w14:textFill>
        </w:rPr>
        <w:t>935.95万元，其中财政拨款884.58万元，基本支出262.25万元，项目支出673.70万元，其他经费51.37万元。</w:t>
      </w:r>
      <w:r>
        <w:rPr>
          <w:rFonts w:hint="eastAsia" w:ascii="仿宋" w:hAnsi="仿宋" w:eastAsia="仿宋" w:cs="仿宋"/>
          <w:color w:val="000000" w:themeColor="text1"/>
          <w:sz w:val="30"/>
          <w:szCs w:val="30"/>
          <w:lang w:eastAsia="zh-CN"/>
          <w14:textFill>
            <w14:solidFill>
              <w14:schemeClr w14:val="tx1"/>
            </w14:solidFill>
          </w14:textFill>
        </w:rPr>
        <w:t>整体绩效目标是完成年度常规统计调查业务工作，按照上级要求做好第五次全国经济普查，开展年度抽样调查，定期对统计数据进行公开发布，对月度、季度、年度统计数据进行分析监测，为各级党委政府决策提供统计服务。</w:t>
      </w:r>
      <w:r>
        <w:rPr>
          <w:rFonts w:hint="eastAsia" w:ascii="仿宋" w:hAnsi="仿宋" w:eastAsia="仿宋" w:cs="仿宋"/>
          <w:color w:val="000000" w:themeColor="text1"/>
          <w:sz w:val="32"/>
          <w:szCs w:val="32"/>
          <w:lang w:eastAsia="zh-CN"/>
          <w14:textFill>
            <w14:solidFill>
              <w14:schemeClr w14:val="tx1"/>
            </w14:solidFill>
          </w14:textFill>
        </w:rPr>
        <w:t>其中：</w:t>
      </w:r>
      <w:r>
        <w:rPr>
          <w:rFonts w:hint="eastAsia" w:ascii="仿宋" w:hAnsi="仿宋" w:eastAsia="仿宋" w:cs="仿宋"/>
          <w:color w:val="000000" w:themeColor="text1"/>
          <w:sz w:val="32"/>
          <w:szCs w:val="32"/>
          <w14:textFill>
            <w14:solidFill>
              <w14:schemeClr w14:val="tx1"/>
            </w14:solidFill>
          </w14:textFill>
        </w:rPr>
        <w:t>项目名称：经济普查调查经费</w:t>
      </w:r>
    </w:p>
    <w:p>
      <w:pPr>
        <w:spacing w:line="560" w:lineRule="exact"/>
        <w:ind w:firstLine="640" w:firstLineChars="200"/>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1</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项目概述</w:t>
      </w:r>
      <w:r>
        <w:rPr>
          <w:rFonts w:hint="eastAsia" w:ascii="仿宋" w:hAnsi="仿宋" w:eastAsia="仿宋" w:cs="仿宋"/>
          <w:color w:val="000000" w:themeColor="text1"/>
          <w:sz w:val="32"/>
          <w:szCs w:val="32"/>
          <w:lang w:eastAsia="zh-CN"/>
          <w14:textFill>
            <w14:solidFill>
              <w14:schemeClr w14:val="tx1"/>
            </w14:solidFill>
          </w14:textFill>
        </w:rPr>
        <w:t>：用于保障第五次全国经济普查调查经费</w:t>
      </w:r>
    </w:p>
    <w:p>
      <w:pPr>
        <w:spacing w:line="560" w:lineRule="exact"/>
        <w:ind w:firstLine="640" w:firstLineChars="200"/>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2.立项依据</w:t>
      </w:r>
      <w:r>
        <w:rPr>
          <w:rFonts w:hint="eastAsia" w:ascii="仿宋" w:hAnsi="仿宋" w:eastAsia="仿宋" w:cs="仿宋"/>
          <w:color w:val="000000" w:themeColor="text1"/>
          <w:sz w:val="32"/>
          <w:szCs w:val="32"/>
          <w:lang w:eastAsia="zh-CN"/>
          <w14:textFill>
            <w14:solidFill>
              <w14:schemeClr w14:val="tx1"/>
            </w14:solidFill>
          </w14:textFill>
        </w:rPr>
        <w:t>：国务院关于开展第五次全国经济普查的通知（国发【</w:t>
      </w: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22号</w:t>
      </w:r>
      <w:r>
        <w:rPr>
          <w:rFonts w:hint="eastAsia" w:ascii="仿宋" w:hAnsi="仿宋" w:eastAsia="仿宋" w:cs="仿宋"/>
          <w:color w:val="000000" w:themeColor="text1"/>
          <w:sz w:val="32"/>
          <w:szCs w:val="32"/>
          <w:lang w:eastAsia="zh-CN"/>
          <w14:textFill>
            <w14:solidFill>
              <w14:schemeClr w14:val="tx1"/>
            </w14:solidFill>
          </w14:textFill>
        </w:rPr>
        <w:t>）</w:t>
      </w:r>
    </w:p>
    <w:p>
      <w:pPr>
        <w:spacing w:line="560" w:lineRule="exact"/>
        <w:ind w:firstLine="640" w:firstLineChars="200"/>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3.实施主体</w:t>
      </w:r>
      <w:r>
        <w:rPr>
          <w:rFonts w:hint="eastAsia" w:ascii="仿宋" w:hAnsi="仿宋" w:eastAsia="仿宋" w:cs="仿宋"/>
          <w:color w:val="000000" w:themeColor="text1"/>
          <w:sz w:val="32"/>
          <w:szCs w:val="32"/>
          <w:lang w:eastAsia="zh-CN"/>
          <w14:textFill>
            <w14:solidFill>
              <w14:schemeClr w14:val="tx1"/>
            </w14:solidFill>
          </w14:textFill>
        </w:rPr>
        <w:t>：兴国县统计局</w:t>
      </w:r>
    </w:p>
    <w:p>
      <w:pPr>
        <w:spacing w:line="560" w:lineRule="exact"/>
        <w:ind w:firstLine="640" w:firstLineChars="200"/>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实施周期</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3年</w:t>
      </w:r>
    </w:p>
    <w:p>
      <w:pPr>
        <w:spacing w:line="560" w:lineRule="exact"/>
        <w:ind w:firstLine="640" w:firstLineChars="200"/>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5.年度预算安排</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528万元</w:t>
      </w:r>
    </w:p>
    <w:p>
      <w:pPr>
        <w:spacing w:line="560" w:lineRule="exact"/>
        <w:ind w:firstLine="640" w:firstLineChars="200"/>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6.年度绩效目标</w:t>
      </w:r>
      <w:r>
        <w:rPr>
          <w:rFonts w:hint="eastAsia" w:ascii="仿宋" w:hAnsi="仿宋" w:eastAsia="仿宋" w:cs="仿宋"/>
          <w:color w:val="000000" w:themeColor="text1"/>
          <w:sz w:val="32"/>
          <w:szCs w:val="32"/>
          <w:lang w:eastAsia="zh-CN"/>
          <w14:textFill>
            <w14:solidFill>
              <w14:schemeClr w14:val="tx1"/>
            </w14:solidFill>
          </w14:textFill>
        </w:rPr>
        <w:t>：该项目用于保障2022年度全国第五次经济普查经费。确保普查工作正常开展。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auto"/>
          <w:kern w:val="2"/>
          <w:sz w:val="28"/>
          <w:szCs w:val="28"/>
          <w:lang w:val="en-US" w:eastAsia="zh-CN" w:bidi="ar-SA"/>
        </w:rPr>
      </w:pPr>
      <w:r>
        <w:rPr>
          <w:rFonts w:hint="eastAsia" w:ascii="仿宋" w:hAnsi="仿宋" w:eastAsia="仿宋" w:cs="仿宋"/>
          <w:color w:val="auto"/>
          <w:sz w:val="32"/>
          <w:szCs w:val="32"/>
          <w:lang w:val="en-US" w:eastAsia="zh-CN"/>
        </w:rPr>
        <w:t>本部门无使用国有资本经营预算拨款安排的支出</w:t>
      </w:r>
    </w:p>
    <w:p>
      <w:pPr>
        <w:pStyle w:val="2"/>
        <w:rPr>
          <w:rFonts w:hint="eastAsia"/>
          <w:lang w:eastAsia="zh-CN"/>
        </w:rPr>
      </w:pPr>
    </w:p>
    <w:p>
      <w:pPr>
        <w:spacing w:line="560" w:lineRule="exact"/>
        <w:ind w:left="621" w:leftChars="284" w:hanging="25" w:hangingChars="12"/>
        <w:rPr>
          <w:color w:val="000000" w:themeColor="text1"/>
          <w14:textFill>
            <w14:solidFill>
              <w14:schemeClr w14:val="tx1"/>
            </w14:solidFill>
          </w14:textFill>
        </w:rPr>
      </w:pPr>
    </w:p>
    <w:p>
      <w:pPr>
        <w:spacing w:line="560" w:lineRule="exact"/>
        <w:ind w:left="10" w:leftChars="5" w:firstLine="643" w:firstLineChars="200"/>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二、</w:t>
      </w:r>
      <w:r>
        <w:rPr>
          <w:rFonts w:hint="eastAsia" w:ascii="楷体" w:hAnsi="楷体" w:eastAsia="楷体" w:cs="楷体"/>
          <w:b/>
          <w:bCs/>
          <w:color w:val="000000" w:themeColor="text1"/>
          <w:sz w:val="32"/>
          <w:szCs w:val="32"/>
          <w:lang w:val="en-US" w:eastAsia="zh-CN"/>
          <w14:textFill>
            <w14:solidFill>
              <w14:schemeClr w14:val="tx1"/>
            </w14:solidFill>
          </w14:textFill>
        </w:rPr>
        <w:t>2023年</w:t>
      </w:r>
      <w:r>
        <w:rPr>
          <w:rFonts w:hint="eastAsia" w:ascii="楷体" w:hAnsi="楷体" w:eastAsia="楷体" w:cs="楷体"/>
          <w:b/>
          <w:bCs/>
          <w:color w:val="000000" w:themeColor="text1"/>
          <w:sz w:val="32"/>
          <w:szCs w:val="32"/>
          <w14:textFill>
            <w14:solidFill>
              <w14:schemeClr w14:val="tx1"/>
            </w14:solidFill>
          </w14:textFill>
        </w:rPr>
        <w:t>“三公”经费预算情况说明</w:t>
      </w:r>
    </w:p>
    <w:p>
      <w:pPr>
        <w:spacing w:line="56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2023</w:t>
      </w:r>
      <w:r>
        <w:rPr>
          <w:rFonts w:hint="eastAsia" w:ascii="仿宋" w:hAnsi="仿宋" w:eastAsia="仿宋" w:cs="仿宋"/>
          <w:color w:val="000000" w:themeColor="text1"/>
          <w:sz w:val="32"/>
          <w:szCs w:val="32"/>
          <w14:textFill>
            <w14:solidFill>
              <w14:schemeClr w14:val="tx1"/>
            </w14:solidFill>
          </w14:textFill>
        </w:rPr>
        <w:t>年兴国县</w:t>
      </w:r>
      <w:r>
        <w:rPr>
          <w:rFonts w:hint="eastAsia" w:ascii="仿宋" w:hAnsi="仿宋" w:eastAsia="仿宋" w:cs="仿宋"/>
          <w:color w:val="000000" w:themeColor="text1"/>
          <w:sz w:val="32"/>
          <w:szCs w:val="32"/>
          <w:lang w:eastAsia="zh-CN"/>
          <w14:textFill>
            <w14:solidFill>
              <w14:schemeClr w14:val="tx1"/>
            </w14:solidFill>
          </w14:textFill>
        </w:rPr>
        <w:t>统计局</w:t>
      </w:r>
      <w:r>
        <w:rPr>
          <w:rFonts w:hint="eastAsia" w:ascii="仿宋" w:hAnsi="仿宋" w:eastAsia="仿宋" w:cs="仿宋"/>
          <w:color w:val="000000" w:themeColor="text1"/>
          <w:sz w:val="32"/>
          <w:szCs w:val="32"/>
          <w14:textFill>
            <w14:solidFill>
              <w14:schemeClr w14:val="tx1"/>
            </w14:solidFill>
          </w14:textFill>
        </w:rPr>
        <w:t>部门“三公”经费一般公共预算安排</w:t>
      </w:r>
      <w:r>
        <w:rPr>
          <w:rFonts w:hint="eastAsia" w:ascii="仿宋" w:hAnsi="仿宋" w:eastAsia="仿宋" w:cs="仿宋"/>
          <w:color w:val="000000" w:themeColor="text1"/>
          <w:sz w:val="32"/>
          <w:szCs w:val="32"/>
          <w:lang w:val="en-US" w:eastAsia="zh-CN"/>
          <w14:textFill>
            <w14:solidFill>
              <w14:schemeClr w14:val="tx1"/>
            </w14:solidFill>
          </w14:textFill>
        </w:rPr>
        <w:t>10</w:t>
      </w:r>
      <w:r>
        <w:rPr>
          <w:rFonts w:hint="eastAsia" w:ascii="仿宋" w:hAnsi="仿宋" w:eastAsia="仿宋" w:cs="仿宋"/>
          <w:color w:val="000000" w:themeColor="text1"/>
          <w:sz w:val="32"/>
          <w:szCs w:val="32"/>
          <w14:textFill>
            <w14:solidFill>
              <w14:schemeClr w14:val="tx1"/>
            </w14:solidFill>
          </w14:textFill>
        </w:rPr>
        <w:t>万元。其中：</w:t>
      </w:r>
    </w:p>
    <w:p>
      <w:pPr>
        <w:spacing w:line="560" w:lineRule="exact"/>
        <w:ind w:firstLine="640" w:firstLineChars="200"/>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因公出国（境）费</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较上年无变化。</w:t>
      </w:r>
    </w:p>
    <w:p>
      <w:pPr>
        <w:spacing w:line="560" w:lineRule="exact"/>
        <w:ind w:firstLine="640" w:firstLineChars="200"/>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公务接待费</w:t>
      </w:r>
      <w:r>
        <w:rPr>
          <w:rFonts w:hint="eastAsia" w:ascii="仿宋" w:hAnsi="仿宋" w:eastAsia="仿宋" w:cs="仿宋"/>
          <w:color w:val="000000" w:themeColor="text1"/>
          <w:sz w:val="32"/>
          <w:szCs w:val="32"/>
          <w:lang w:val="en-US" w:eastAsia="zh-CN"/>
          <w14:textFill>
            <w14:solidFill>
              <w14:schemeClr w14:val="tx1"/>
            </w14:solidFill>
          </w14:textFill>
        </w:rPr>
        <w:t>10</w:t>
      </w:r>
      <w:r>
        <w:rPr>
          <w:rFonts w:hint="eastAsia" w:ascii="仿宋" w:hAnsi="仿宋" w:eastAsia="仿宋" w:cs="仿宋"/>
          <w:color w:val="000000" w:themeColor="text1"/>
          <w:sz w:val="32"/>
          <w:szCs w:val="32"/>
          <w14:textFill>
            <w14:solidFill>
              <w14:schemeClr w14:val="tx1"/>
            </w14:solidFill>
          </w14:textFill>
        </w:rPr>
        <w:t>万元，比上年减</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 xml:space="preserve">万元，主要原因是： </w:t>
      </w:r>
      <w:r>
        <w:rPr>
          <w:rFonts w:hint="eastAsia" w:ascii="仿宋" w:hAnsi="仿宋" w:eastAsia="仿宋" w:cs="仿宋"/>
          <w:color w:val="000000" w:themeColor="text1"/>
          <w:sz w:val="32"/>
          <w:szCs w:val="32"/>
          <w:lang w:eastAsia="zh-CN"/>
          <w14:textFill>
            <w14:solidFill>
              <w14:schemeClr w14:val="tx1"/>
            </w14:solidFill>
          </w14:textFill>
        </w:rPr>
        <w:t>根据上级要求压减公务接待费预算支出</w:t>
      </w:r>
      <w:r>
        <w:rPr>
          <w:rFonts w:hint="eastAsia" w:ascii="仿宋" w:hAnsi="仿宋" w:eastAsia="仿宋" w:cs="仿宋"/>
          <w:color w:val="000000" w:themeColor="text1"/>
          <w:sz w:val="32"/>
          <w:szCs w:val="32"/>
          <w14:textFill>
            <w14:solidFill>
              <w14:schemeClr w14:val="tx1"/>
            </w14:solidFill>
          </w14:textFill>
        </w:rPr>
        <w:t>。</w:t>
      </w:r>
    </w:p>
    <w:p>
      <w:pPr>
        <w:spacing w:line="560" w:lineRule="exact"/>
        <w:ind w:firstLine="640" w:firstLineChars="200"/>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公务用车运行维护费</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较上年无变化。</w:t>
      </w:r>
    </w:p>
    <w:p>
      <w:pPr>
        <w:spacing w:line="560" w:lineRule="exact"/>
        <w:ind w:firstLine="640" w:firstLineChars="200"/>
        <w:rPr>
          <w:rFonts w:hint="eastAsia" w:ascii="黑体" w:hAnsi="黑体" w:eastAsia="黑体" w:cs="黑体"/>
          <w:b w:val="0"/>
          <w:bCs w:val="0"/>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公务用车购置费</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较上年无变化。</w:t>
      </w:r>
      <w:bookmarkStart w:id="0" w:name="_GoBack"/>
      <w:bookmarkEnd w:id="0"/>
    </w:p>
    <w:p>
      <w:pPr>
        <w:spacing w:line="560" w:lineRule="exact"/>
        <w:jc w:val="center"/>
        <w:rPr>
          <w:rFonts w:hint="eastAsia" w:ascii="黑体" w:hAnsi="黑体" w:eastAsia="黑体" w:cs="黑体"/>
          <w:b w:val="0"/>
          <w:bCs w:val="0"/>
          <w:color w:val="000000" w:themeColor="text1"/>
          <w:sz w:val="32"/>
          <w:szCs w:val="32"/>
          <w14:textFill>
            <w14:solidFill>
              <w14:schemeClr w14:val="tx1"/>
            </w14:solidFill>
          </w14:textFill>
        </w:rPr>
      </w:pPr>
    </w:p>
    <w:p>
      <w:pPr>
        <w:spacing w:line="560" w:lineRule="exact"/>
        <w:jc w:val="center"/>
        <w:rPr>
          <w:rFonts w:hint="eastAsia" w:ascii="黑体" w:hAnsi="黑体" w:eastAsia="黑体" w:cs="黑体"/>
          <w:b w:val="0"/>
          <w:bCs w:val="0"/>
          <w:color w:val="000000" w:themeColor="text1"/>
          <w:sz w:val="32"/>
          <w:szCs w:val="32"/>
          <w14:textFill>
            <w14:solidFill>
              <w14:schemeClr w14:val="tx1"/>
            </w14:solidFill>
          </w14:textFill>
        </w:rPr>
      </w:pPr>
    </w:p>
    <w:p>
      <w:pPr>
        <w:spacing w:line="560" w:lineRule="exact"/>
        <w:jc w:val="center"/>
        <w:rPr>
          <w:rFonts w:hint="eastAsia" w:ascii="黑体" w:hAnsi="黑体" w:eastAsia="黑体" w:cs="黑体"/>
          <w:b w:val="0"/>
          <w:bCs w:val="0"/>
          <w:color w:val="000000" w:themeColor="text1"/>
          <w:sz w:val="32"/>
          <w:szCs w:val="32"/>
          <w14:textFill>
            <w14:solidFill>
              <w14:schemeClr w14:val="tx1"/>
            </w14:solidFill>
          </w14:textFill>
        </w:rPr>
      </w:pPr>
    </w:p>
    <w:p>
      <w:pPr>
        <w:spacing w:line="560" w:lineRule="exact"/>
        <w:jc w:val="center"/>
        <w:rPr>
          <w:rFonts w:hint="eastAsia" w:ascii="黑体" w:hAnsi="黑体" w:eastAsia="黑体" w:cs="黑体"/>
          <w:b w:val="0"/>
          <w:bCs w:val="0"/>
          <w:color w:val="000000" w:themeColor="text1"/>
          <w:sz w:val="32"/>
          <w:szCs w:val="32"/>
          <w14:textFill>
            <w14:solidFill>
              <w14:schemeClr w14:val="tx1"/>
            </w14:solidFill>
          </w14:textFill>
        </w:rPr>
      </w:pPr>
    </w:p>
    <w:p>
      <w:pPr>
        <w:spacing w:line="560" w:lineRule="exact"/>
        <w:jc w:val="center"/>
        <w:rPr>
          <w:rFonts w:hint="eastAsia" w:ascii="黑体" w:hAnsi="黑体" w:eastAsia="黑体" w:cs="黑体"/>
          <w:b w:val="0"/>
          <w:bCs w:val="0"/>
          <w:color w:val="000000" w:themeColor="text1"/>
          <w:sz w:val="32"/>
          <w:szCs w:val="32"/>
          <w14:textFill>
            <w14:solidFill>
              <w14:schemeClr w14:val="tx1"/>
            </w14:solidFill>
          </w14:textFill>
        </w:rPr>
      </w:pPr>
    </w:p>
    <w:p>
      <w:pPr>
        <w:spacing w:line="560" w:lineRule="exact"/>
        <w:jc w:val="center"/>
        <w:rPr>
          <w:rFonts w:hint="eastAsia" w:ascii="黑体" w:hAnsi="黑体" w:eastAsia="黑体" w:cs="黑体"/>
          <w:b w:val="0"/>
          <w:bCs w:val="0"/>
          <w:color w:val="000000" w:themeColor="text1"/>
          <w:sz w:val="32"/>
          <w:szCs w:val="32"/>
          <w14:textFill>
            <w14:solidFill>
              <w14:schemeClr w14:val="tx1"/>
            </w14:solidFill>
          </w14:textFill>
        </w:rPr>
      </w:pPr>
    </w:p>
    <w:p>
      <w:pPr>
        <w:spacing w:line="560" w:lineRule="exact"/>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第三部分 兴国县</w:t>
      </w:r>
      <w:r>
        <w:rPr>
          <w:rFonts w:hint="eastAsia" w:ascii="黑体" w:hAnsi="黑体" w:eastAsia="黑体" w:cs="黑体"/>
          <w:b w:val="0"/>
          <w:bCs w:val="0"/>
          <w:color w:val="000000" w:themeColor="text1"/>
          <w:sz w:val="32"/>
          <w:szCs w:val="32"/>
          <w:lang w:eastAsia="zh-CN"/>
          <w14:textFill>
            <w14:solidFill>
              <w14:schemeClr w14:val="tx1"/>
            </w14:solidFill>
          </w14:textFill>
        </w:rPr>
        <w:t>统计局</w:t>
      </w:r>
      <w:r>
        <w:rPr>
          <w:rFonts w:hint="eastAsia" w:ascii="黑体" w:hAnsi="黑体" w:eastAsia="黑体" w:cs="黑体"/>
          <w:b w:val="0"/>
          <w:bCs w:val="0"/>
          <w:color w:val="000000" w:themeColor="text1"/>
          <w:sz w:val="32"/>
          <w:szCs w:val="32"/>
          <w:lang w:val="en-US" w:eastAsia="zh-CN"/>
          <w14:textFill>
            <w14:solidFill>
              <w14:schemeClr w14:val="tx1"/>
            </w14:solidFill>
          </w14:textFill>
        </w:rPr>
        <w:t>2023年</w:t>
      </w:r>
      <w:r>
        <w:rPr>
          <w:rFonts w:hint="eastAsia" w:ascii="黑体" w:hAnsi="黑体" w:eastAsia="黑体" w:cs="黑体"/>
          <w:b w:val="0"/>
          <w:bCs w:val="0"/>
          <w:color w:val="000000" w:themeColor="text1"/>
          <w:sz w:val="32"/>
          <w:szCs w:val="32"/>
          <w14:textFill>
            <w14:solidFill>
              <w14:schemeClr w14:val="tx1"/>
            </w14:solidFill>
          </w14:textFill>
        </w:rPr>
        <w:t>部门预算表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一、《收支预算总表》</w:t>
      </w:r>
    </w:p>
    <w:p>
      <w:pPr>
        <w:pStyle w:val="2"/>
        <w:jc w:val="center"/>
        <w:rPr>
          <w:rFonts w:hint="eastAsia" w:eastAsia="仿宋"/>
          <w:color w:val="FF0000"/>
          <w:lang w:eastAsia="zh-CN"/>
        </w:rPr>
      </w:pPr>
      <w:r>
        <w:rPr>
          <w:rFonts w:hint="eastAsia" w:eastAsia="仿宋"/>
          <w:color w:val="FF0000"/>
          <w:lang w:eastAsia="zh-CN"/>
        </w:rPr>
        <w:drawing>
          <wp:inline distT="0" distB="0" distL="114300" distR="114300">
            <wp:extent cx="5538470" cy="5419725"/>
            <wp:effectExtent l="0" t="0" r="5080" b="9525"/>
            <wp:docPr id="4" name="图片 4" descr="1678331085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78331085622"/>
                    <pic:cNvPicPr>
                      <a:picLocks noChangeAspect="1"/>
                    </pic:cNvPicPr>
                  </pic:nvPicPr>
                  <pic:blipFill>
                    <a:blip r:embed="rId5"/>
                    <a:stretch>
                      <a:fillRect/>
                    </a:stretch>
                  </pic:blipFill>
                  <pic:spPr>
                    <a:xfrm>
                      <a:off x="0" y="0"/>
                      <a:ext cx="5538470" cy="5419725"/>
                    </a:xfrm>
                    <a:prstGeom prst="rect">
                      <a:avLst/>
                    </a:prstGeom>
                  </pic:spPr>
                </pic:pic>
              </a:graphicData>
            </a:graphic>
          </wp:inline>
        </w:drawing>
      </w:r>
    </w:p>
    <w:p>
      <w:pPr>
        <w:pStyle w:val="2"/>
        <w:jc w:val="center"/>
        <w:rPr>
          <w:rFonts w:hint="eastAsia" w:eastAsia="仿宋"/>
          <w:color w:val="FF0000"/>
          <w:lang w:eastAsia="zh-CN"/>
        </w:rPr>
      </w:pPr>
    </w:p>
    <w:p>
      <w:pPr>
        <w:pStyle w:val="2"/>
        <w:jc w:val="center"/>
        <w:rPr>
          <w:rFonts w:hint="eastAsia" w:eastAsia="仿宋"/>
          <w:color w:val="FF0000"/>
          <w:lang w:eastAsia="zh-CN"/>
        </w:rPr>
      </w:pPr>
    </w:p>
    <w:p>
      <w:pPr>
        <w:pStyle w:val="2"/>
        <w:jc w:val="center"/>
        <w:rPr>
          <w:rFonts w:hint="eastAsia" w:eastAsia="仿宋"/>
          <w:color w:val="FF0000"/>
          <w:lang w:eastAsia="zh-CN"/>
        </w:rPr>
      </w:pPr>
    </w:p>
    <w:p>
      <w:pPr>
        <w:pStyle w:val="2"/>
        <w:jc w:val="center"/>
        <w:rPr>
          <w:rFonts w:hint="eastAsia" w:eastAsia="仿宋"/>
          <w:color w:val="FF0000"/>
          <w:lang w:eastAsia="zh-CN"/>
        </w:rPr>
      </w:pPr>
    </w:p>
    <w:p>
      <w:pPr>
        <w:pStyle w:val="2"/>
        <w:jc w:val="center"/>
        <w:rPr>
          <w:rFonts w:hint="eastAsia" w:eastAsia="仿宋"/>
          <w:color w:val="FF0000"/>
          <w:lang w:eastAsia="zh-CN"/>
        </w:rPr>
      </w:pPr>
    </w:p>
    <w:p>
      <w:pPr>
        <w:pStyle w:val="2"/>
        <w:jc w:val="both"/>
        <w:rPr>
          <w:rFonts w:hint="eastAsia" w:eastAsia="仿宋"/>
          <w:color w:val="FF0000"/>
          <w:lang w:eastAsia="zh-CN"/>
        </w:rPr>
      </w:pPr>
    </w:p>
    <w:p>
      <w:pPr>
        <w:pStyle w:val="2"/>
        <w:numPr>
          <w:ilvl w:val="0"/>
          <w:numId w:val="2"/>
        </w:numPr>
        <w:ind w:left="210" w:leftChars="0" w:firstLineChars="0"/>
        <w:rPr>
          <w:rFonts w:hint="eastAsia" w:ascii="仿宋" w:hAnsi="仿宋" w:eastAsia="仿宋" w:cs="仿宋"/>
          <w:sz w:val="32"/>
          <w:szCs w:val="32"/>
        </w:rPr>
      </w:pPr>
      <w:r>
        <w:rPr>
          <w:rFonts w:hint="eastAsia" w:ascii="仿宋" w:hAnsi="仿宋" w:eastAsia="仿宋" w:cs="仿宋"/>
          <w:sz w:val="32"/>
          <w:szCs w:val="32"/>
        </w:rPr>
        <w:t>《部门收入总表</w:t>
      </w:r>
      <w:r>
        <w:rPr>
          <w:rFonts w:hint="eastAsia" w:ascii="仿宋" w:hAnsi="仿宋" w:eastAsia="仿宋" w:cs="仿宋"/>
          <w:sz w:val="32"/>
          <w:szCs w:val="32"/>
          <w:lang w:eastAsia="zh-CN"/>
        </w:rPr>
        <w:t>》</w:t>
      </w:r>
    </w:p>
    <w:p>
      <w:pPr>
        <w:pStyle w:val="2"/>
        <w:widowControl w:val="0"/>
        <w:numPr>
          <w:ilvl w:val="0"/>
          <w:numId w:val="0"/>
        </w:numPr>
        <w:jc w:val="both"/>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544820" cy="5337175"/>
            <wp:effectExtent l="0" t="0" r="17780" b="15875"/>
            <wp:docPr id="5" name="图片 5" descr="1678331611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78331611022"/>
                    <pic:cNvPicPr>
                      <a:picLocks noChangeAspect="1"/>
                    </pic:cNvPicPr>
                  </pic:nvPicPr>
                  <pic:blipFill>
                    <a:blip r:embed="rId6"/>
                    <a:stretch>
                      <a:fillRect/>
                    </a:stretch>
                  </pic:blipFill>
                  <pic:spPr>
                    <a:xfrm>
                      <a:off x="0" y="0"/>
                      <a:ext cx="5544820" cy="5337175"/>
                    </a:xfrm>
                    <a:prstGeom prst="rect">
                      <a:avLst/>
                    </a:prstGeom>
                  </pic:spPr>
                </pic:pic>
              </a:graphicData>
            </a:graphic>
          </wp:inline>
        </w:drawing>
      </w:r>
    </w:p>
    <w:p>
      <w:pPr>
        <w:pStyle w:val="2"/>
        <w:widowControl w:val="0"/>
        <w:numPr>
          <w:ilvl w:val="0"/>
          <w:numId w:val="0"/>
        </w:numPr>
        <w:jc w:val="both"/>
        <w:rPr>
          <w:rFonts w:hint="eastAsia" w:ascii="仿宋" w:hAnsi="仿宋" w:eastAsia="仿宋" w:cs="仿宋"/>
          <w:sz w:val="32"/>
          <w:szCs w:val="32"/>
        </w:rPr>
      </w:pPr>
    </w:p>
    <w:p>
      <w:pPr>
        <w:pStyle w:val="2"/>
        <w:widowControl w:val="0"/>
        <w:numPr>
          <w:ilvl w:val="0"/>
          <w:numId w:val="0"/>
        </w:numPr>
        <w:jc w:val="both"/>
        <w:rPr>
          <w:rFonts w:hint="eastAsia" w:ascii="仿宋" w:hAnsi="仿宋" w:eastAsia="仿宋" w:cs="仿宋"/>
          <w:sz w:val="32"/>
          <w:szCs w:val="32"/>
        </w:rPr>
      </w:pPr>
    </w:p>
    <w:p>
      <w:pPr>
        <w:pStyle w:val="2"/>
        <w:widowControl w:val="0"/>
        <w:numPr>
          <w:ilvl w:val="0"/>
          <w:numId w:val="0"/>
        </w:numPr>
        <w:jc w:val="both"/>
        <w:rPr>
          <w:rFonts w:hint="eastAsia" w:ascii="仿宋" w:hAnsi="仿宋" w:eastAsia="仿宋" w:cs="仿宋"/>
          <w:sz w:val="32"/>
          <w:szCs w:val="32"/>
        </w:rPr>
      </w:pPr>
    </w:p>
    <w:p>
      <w:pPr>
        <w:pStyle w:val="2"/>
        <w:widowControl w:val="0"/>
        <w:numPr>
          <w:ilvl w:val="0"/>
          <w:numId w:val="0"/>
        </w:numPr>
        <w:jc w:val="both"/>
        <w:rPr>
          <w:rFonts w:hint="eastAsia" w:ascii="仿宋" w:hAnsi="仿宋" w:eastAsia="仿宋" w:cs="仿宋"/>
          <w:sz w:val="32"/>
          <w:szCs w:val="32"/>
        </w:rPr>
      </w:pPr>
    </w:p>
    <w:p>
      <w:pPr>
        <w:pStyle w:val="2"/>
        <w:widowControl w:val="0"/>
        <w:numPr>
          <w:ilvl w:val="0"/>
          <w:numId w:val="0"/>
        </w:numPr>
        <w:jc w:val="both"/>
        <w:rPr>
          <w:rFonts w:hint="eastAsia" w:ascii="仿宋" w:hAnsi="仿宋" w:eastAsia="仿宋" w:cs="仿宋"/>
          <w:sz w:val="32"/>
          <w:szCs w:val="32"/>
        </w:rPr>
      </w:pPr>
    </w:p>
    <w:p>
      <w:pPr>
        <w:pStyle w:val="2"/>
        <w:widowControl w:val="0"/>
        <w:numPr>
          <w:ilvl w:val="0"/>
          <w:numId w:val="0"/>
        </w:numPr>
        <w:jc w:val="both"/>
        <w:rPr>
          <w:rFonts w:hint="eastAsia" w:ascii="仿宋" w:hAnsi="仿宋" w:eastAsia="仿宋" w:cs="仿宋"/>
          <w:sz w:val="32"/>
          <w:szCs w:val="32"/>
        </w:rPr>
      </w:pPr>
    </w:p>
    <w:p>
      <w:pPr>
        <w:pStyle w:val="2"/>
        <w:numPr>
          <w:ilvl w:val="0"/>
          <w:numId w:val="0"/>
        </w:numPr>
        <w:rPr>
          <w:rFonts w:hint="eastAsia" w:ascii="仿宋" w:hAnsi="仿宋" w:eastAsia="仿宋" w:cs="仿宋"/>
          <w:sz w:val="32"/>
          <w:szCs w:val="32"/>
          <w:lang w:eastAsia="zh-CN"/>
        </w:rPr>
      </w:pPr>
    </w:p>
    <w:p>
      <w:pPr>
        <w:numPr>
          <w:ilvl w:val="0"/>
          <w:numId w:val="2"/>
        </w:numPr>
        <w:spacing w:line="560" w:lineRule="exact"/>
        <w:ind w:left="210" w:leftChars="0" w:firstLine="0" w:firstLineChars="0"/>
        <w:rPr>
          <w:rFonts w:hint="eastAsia" w:ascii="仿宋" w:hAnsi="仿宋" w:eastAsia="仿宋" w:cs="仿宋"/>
          <w:sz w:val="32"/>
          <w:szCs w:val="32"/>
        </w:rPr>
      </w:pPr>
      <w:r>
        <w:rPr>
          <w:rFonts w:hint="eastAsia" w:ascii="仿宋" w:hAnsi="仿宋" w:eastAsia="仿宋" w:cs="仿宋"/>
          <w:sz w:val="32"/>
          <w:szCs w:val="32"/>
        </w:rPr>
        <w:t>《部门支出总表》</w:t>
      </w:r>
    </w:p>
    <w:p>
      <w:pPr>
        <w:pStyle w:val="2"/>
        <w:rPr>
          <w:rFonts w:hint="eastAsia" w:ascii="仿宋" w:hAnsi="仿宋" w:eastAsia="仿宋" w:cs="仿宋"/>
          <w:sz w:val="32"/>
          <w:szCs w:val="32"/>
          <w:lang w:eastAsia="zh-CN"/>
        </w:rPr>
      </w:pPr>
      <w:r>
        <w:rPr>
          <w:rFonts w:hint="eastAsia" w:ascii="仿宋" w:hAnsi="仿宋" w:eastAsia="仿宋" w:cs="仿宋"/>
          <w:sz w:val="32"/>
          <w:szCs w:val="32"/>
          <w:lang w:eastAsia="zh-CN"/>
        </w:rPr>
        <w:drawing>
          <wp:inline distT="0" distB="0" distL="114300" distR="114300">
            <wp:extent cx="5539740" cy="5221605"/>
            <wp:effectExtent l="0" t="0" r="3810" b="17145"/>
            <wp:docPr id="6" name="图片 6" descr="1678331784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78331784523"/>
                    <pic:cNvPicPr>
                      <a:picLocks noChangeAspect="1"/>
                    </pic:cNvPicPr>
                  </pic:nvPicPr>
                  <pic:blipFill>
                    <a:blip r:embed="rId7"/>
                    <a:stretch>
                      <a:fillRect/>
                    </a:stretch>
                  </pic:blipFill>
                  <pic:spPr>
                    <a:xfrm>
                      <a:off x="0" y="0"/>
                      <a:ext cx="5539740" cy="5221605"/>
                    </a:xfrm>
                    <a:prstGeom prst="rect">
                      <a:avLst/>
                    </a:prstGeom>
                  </pic:spPr>
                </pic:pic>
              </a:graphicData>
            </a:graphic>
          </wp:inline>
        </w:drawing>
      </w:r>
    </w:p>
    <w:p>
      <w:pPr>
        <w:pStyle w:val="2"/>
        <w:rPr>
          <w:rFonts w:hint="eastAsia" w:ascii="仿宋" w:hAnsi="仿宋" w:eastAsia="仿宋" w:cs="仿宋"/>
          <w:sz w:val="32"/>
          <w:szCs w:val="32"/>
          <w:lang w:eastAsia="zh-CN"/>
        </w:rPr>
      </w:pPr>
    </w:p>
    <w:p>
      <w:pPr>
        <w:pStyle w:val="2"/>
        <w:rPr>
          <w:rFonts w:hint="eastAsia" w:ascii="仿宋" w:hAnsi="仿宋" w:eastAsia="仿宋" w:cs="仿宋"/>
          <w:sz w:val="32"/>
          <w:szCs w:val="32"/>
          <w:lang w:eastAsia="zh-CN"/>
        </w:rPr>
      </w:pPr>
    </w:p>
    <w:p>
      <w:pPr>
        <w:pStyle w:val="2"/>
        <w:rPr>
          <w:rFonts w:hint="eastAsia" w:ascii="仿宋" w:hAnsi="仿宋" w:eastAsia="仿宋" w:cs="仿宋"/>
          <w:sz w:val="32"/>
          <w:szCs w:val="32"/>
          <w:lang w:eastAsia="zh-CN"/>
        </w:rPr>
      </w:pPr>
    </w:p>
    <w:p>
      <w:pPr>
        <w:pStyle w:val="2"/>
        <w:rPr>
          <w:rFonts w:hint="eastAsia" w:ascii="仿宋" w:hAnsi="仿宋" w:eastAsia="仿宋" w:cs="仿宋"/>
          <w:sz w:val="32"/>
          <w:szCs w:val="32"/>
          <w:lang w:eastAsia="zh-CN"/>
        </w:rPr>
      </w:pPr>
    </w:p>
    <w:p>
      <w:pPr>
        <w:pStyle w:val="2"/>
        <w:rPr>
          <w:rFonts w:hint="eastAsia" w:ascii="仿宋" w:hAnsi="仿宋" w:eastAsia="仿宋" w:cs="仿宋"/>
          <w:sz w:val="32"/>
          <w:szCs w:val="32"/>
          <w:lang w:eastAsia="zh-CN"/>
        </w:rPr>
      </w:pPr>
    </w:p>
    <w:p>
      <w:pPr>
        <w:pStyle w:val="2"/>
        <w:rPr>
          <w:rFonts w:hint="eastAsia" w:ascii="仿宋" w:hAnsi="仿宋" w:eastAsia="仿宋" w:cs="仿宋"/>
          <w:sz w:val="32"/>
          <w:szCs w:val="32"/>
          <w:lang w:eastAsia="zh-CN"/>
        </w:rPr>
      </w:pPr>
    </w:p>
    <w:p>
      <w:pPr>
        <w:pStyle w:val="2"/>
        <w:rPr>
          <w:rFonts w:hint="eastAsia" w:ascii="仿宋" w:hAnsi="仿宋" w:eastAsia="仿宋" w:cs="仿宋"/>
          <w:sz w:val="32"/>
          <w:szCs w:val="32"/>
          <w:lang w:eastAsia="zh-CN"/>
        </w:rPr>
      </w:pPr>
    </w:p>
    <w:p>
      <w:pPr>
        <w:numPr>
          <w:ilvl w:val="0"/>
          <w:numId w:val="2"/>
        </w:numPr>
        <w:spacing w:line="560" w:lineRule="exact"/>
        <w:ind w:left="210" w:leftChars="0" w:firstLine="0" w:firstLineChars="0"/>
        <w:rPr>
          <w:rFonts w:hint="eastAsia" w:ascii="仿宋" w:hAnsi="仿宋" w:eastAsia="仿宋" w:cs="仿宋"/>
          <w:sz w:val="32"/>
          <w:szCs w:val="32"/>
        </w:rPr>
      </w:pPr>
      <w:r>
        <w:rPr>
          <w:rFonts w:hint="eastAsia" w:ascii="仿宋" w:hAnsi="仿宋" w:eastAsia="仿宋" w:cs="仿宋"/>
          <w:sz w:val="32"/>
          <w:szCs w:val="32"/>
        </w:rPr>
        <w:t>《财政拨款收支总表》</w:t>
      </w:r>
    </w:p>
    <w:p>
      <w:pPr>
        <w:pStyle w:val="2"/>
        <w:rPr>
          <w:rFonts w:hint="eastAsia" w:eastAsia="仿宋"/>
          <w:color w:val="FF0000"/>
          <w:lang w:eastAsia="zh-CN"/>
        </w:rPr>
      </w:pPr>
      <w:r>
        <w:rPr>
          <w:rFonts w:hint="eastAsia" w:eastAsia="仿宋"/>
          <w:color w:val="FF0000"/>
          <w:lang w:eastAsia="zh-CN"/>
        </w:rPr>
        <w:drawing>
          <wp:inline distT="0" distB="0" distL="114300" distR="114300">
            <wp:extent cx="5704840" cy="4733925"/>
            <wp:effectExtent l="0" t="0" r="10160" b="9525"/>
            <wp:docPr id="7" name="图片 7" descr="1678331945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78331945722"/>
                    <pic:cNvPicPr>
                      <a:picLocks noChangeAspect="1"/>
                    </pic:cNvPicPr>
                  </pic:nvPicPr>
                  <pic:blipFill>
                    <a:blip r:embed="rId8"/>
                    <a:stretch>
                      <a:fillRect/>
                    </a:stretch>
                  </pic:blipFill>
                  <pic:spPr>
                    <a:xfrm>
                      <a:off x="0" y="0"/>
                      <a:ext cx="5704840" cy="4733925"/>
                    </a:xfrm>
                    <a:prstGeom prst="rect">
                      <a:avLst/>
                    </a:prstGeom>
                  </pic:spPr>
                </pic:pic>
              </a:graphicData>
            </a:graphic>
          </wp:inline>
        </w:drawing>
      </w: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numPr>
          <w:ilvl w:val="0"/>
          <w:numId w:val="2"/>
        </w:numPr>
        <w:spacing w:line="560" w:lineRule="exact"/>
        <w:ind w:left="21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《一般公共预算支出表》</w:t>
      </w:r>
    </w:p>
    <w:p>
      <w:pPr>
        <w:pStyle w:val="2"/>
        <w:rPr>
          <w:rFonts w:hint="eastAsia" w:eastAsia="仿宋"/>
          <w:color w:val="FF0000"/>
          <w:lang w:eastAsia="zh-CN"/>
        </w:rPr>
      </w:pPr>
      <w:r>
        <w:rPr>
          <w:rFonts w:hint="eastAsia" w:eastAsia="仿宋"/>
          <w:color w:val="FF0000"/>
          <w:lang w:eastAsia="zh-CN"/>
        </w:rPr>
        <w:drawing>
          <wp:inline distT="0" distB="0" distL="114300" distR="114300">
            <wp:extent cx="5353050" cy="4895850"/>
            <wp:effectExtent l="0" t="0" r="0" b="0"/>
            <wp:docPr id="8" name="图片 8" descr="1678332102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78332102271"/>
                    <pic:cNvPicPr>
                      <a:picLocks noChangeAspect="1"/>
                    </pic:cNvPicPr>
                  </pic:nvPicPr>
                  <pic:blipFill>
                    <a:blip r:embed="rId9"/>
                    <a:stretch>
                      <a:fillRect/>
                    </a:stretch>
                  </pic:blipFill>
                  <pic:spPr>
                    <a:xfrm>
                      <a:off x="0" y="0"/>
                      <a:ext cx="5353050" cy="4895850"/>
                    </a:xfrm>
                    <a:prstGeom prst="rect">
                      <a:avLst/>
                    </a:prstGeom>
                  </pic:spPr>
                </pic:pic>
              </a:graphicData>
            </a:graphic>
          </wp:inline>
        </w:drawing>
      </w: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numPr>
          <w:ilvl w:val="0"/>
          <w:numId w:val="2"/>
        </w:numPr>
        <w:spacing w:line="560" w:lineRule="exact"/>
        <w:ind w:left="21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《一般公共预算基本支出表》</w:t>
      </w:r>
    </w:p>
    <w:p>
      <w:pPr>
        <w:pStyle w:val="2"/>
        <w:rPr>
          <w:rFonts w:hint="eastAsia" w:eastAsia="仿宋"/>
          <w:color w:val="FF0000"/>
          <w:lang w:eastAsia="zh-CN"/>
        </w:rPr>
      </w:pPr>
      <w:r>
        <w:rPr>
          <w:rFonts w:hint="eastAsia" w:eastAsia="仿宋"/>
          <w:color w:val="FF0000"/>
          <w:lang w:eastAsia="zh-CN"/>
        </w:rPr>
        <w:drawing>
          <wp:inline distT="0" distB="0" distL="114300" distR="114300">
            <wp:extent cx="5544820" cy="4149090"/>
            <wp:effectExtent l="0" t="0" r="17780" b="3810"/>
            <wp:docPr id="9" name="图片 9" descr="1678332224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78332224626"/>
                    <pic:cNvPicPr>
                      <a:picLocks noChangeAspect="1"/>
                    </pic:cNvPicPr>
                  </pic:nvPicPr>
                  <pic:blipFill>
                    <a:blip r:embed="rId10"/>
                    <a:stretch>
                      <a:fillRect/>
                    </a:stretch>
                  </pic:blipFill>
                  <pic:spPr>
                    <a:xfrm>
                      <a:off x="0" y="0"/>
                      <a:ext cx="5544820" cy="4149090"/>
                    </a:xfrm>
                    <a:prstGeom prst="rect">
                      <a:avLst/>
                    </a:prstGeom>
                  </pic:spPr>
                </pic:pic>
              </a:graphicData>
            </a:graphic>
          </wp:inline>
        </w:drawing>
      </w: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numPr>
          <w:ilvl w:val="0"/>
          <w:numId w:val="2"/>
        </w:numPr>
        <w:spacing w:line="560" w:lineRule="exact"/>
        <w:ind w:left="210" w:leftChars="0" w:firstLine="0" w:firstLineChars="0"/>
        <w:rPr>
          <w:rFonts w:hint="eastAsia" w:ascii="仿宋" w:hAnsi="仿宋" w:eastAsia="仿宋" w:cs="仿宋"/>
          <w:sz w:val="32"/>
          <w:szCs w:val="32"/>
        </w:rPr>
      </w:pPr>
      <w:r>
        <w:rPr>
          <w:rFonts w:hint="eastAsia" w:ascii="仿宋" w:hAnsi="仿宋" w:eastAsia="仿宋" w:cs="仿宋"/>
          <w:sz w:val="32"/>
          <w:szCs w:val="32"/>
        </w:rPr>
        <w:t>《一般公共预算“三公”经费支出表》</w:t>
      </w:r>
    </w:p>
    <w:p>
      <w:pPr>
        <w:pStyle w:val="2"/>
        <w:rPr>
          <w:rFonts w:hint="eastAsia" w:eastAsia="仿宋"/>
          <w:color w:val="FF0000"/>
          <w:lang w:eastAsia="zh-CN"/>
        </w:rPr>
      </w:pPr>
      <w:r>
        <w:rPr>
          <w:rFonts w:hint="eastAsia" w:eastAsia="仿宋"/>
          <w:color w:val="FF0000"/>
          <w:lang w:eastAsia="zh-CN"/>
        </w:rPr>
        <w:drawing>
          <wp:inline distT="0" distB="0" distL="114300" distR="114300">
            <wp:extent cx="5544820" cy="3545840"/>
            <wp:effectExtent l="0" t="0" r="17780" b="16510"/>
            <wp:docPr id="11" name="图片 11" descr="1678332344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78332344604"/>
                    <pic:cNvPicPr>
                      <a:picLocks noChangeAspect="1"/>
                    </pic:cNvPicPr>
                  </pic:nvPicPr>
                  <pic:blipFill>
                    <a:blip r:embed="rId11"/>
                    <a:stretch>
                      <a:fillRect/>
                    </a:stretch>
                  </pic:blipFill>
                  <pic:spPr>
                    <a:xfrm>
                      <a:off x="0" y="0"/>
                      <a:ext cx="5544820" cy="3545840"/>
                    </a:xfrm>
                    <a:prstGeom prst="rect">
                      <a:avLst/>
                    </a:prstGeom>
                  </pic:spPr>
                </pic:pic>
              </a:graphicData>
            </a:graphic>
          </wp:inline>
        </w:drawing>
      </w: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numPr>
          <w:ilvl w:val="0"/>
          <w:numId w:val="2"/>
        </w:numPr>
        <w:spacing w:line="560" w:lineRule="exact"/>
        <w:ind w:left="210" w:leftChars="0" w:firstLine="0" w:firstLineChars="0"/>
        <w:rPr>
          <w:rFonts w:hint="eastAsia" w:ascii="仿宋" w:hAnsi="仿宋" w:eastAsia="仿宋" w:cs="仿宋"/>
          <w:sz w:val="32"/>
          <w:szCs w:val="32"/>
        </w:rPr>
      </w:pPr>
      <w:r>
        <w:rPr>
          <w:rFonts w:hint="eastAsia" w:ascii="仿宋" w:hAnsi="仿宋" w:eastAsia="仿宋" w:cs="仿宋"/>
          <w:sz w:val="32"/>
          <w:szCs w:val="32"/>
        </w:rPr>
        <w:t>《政府性基金预算支出表》</w:t>
      </w:r>
    </w:p>
    <w:p>
      <w:pPr>
        <w:pStyle w:val="2"/>
        <w:rPr>
          <w:rFonts w:hint="eastAsia" w:eastAsia="仿宋"/>
          <w:color w:val="FF0000"/>
          <w:lang w:eastAsia="zh-CN"/>
        </w:rPr>
      </w:pPr>
      <w:r>
        <w:rPr>
          <w:rFonts w:hint="eastAsia" w:eastAsia="仿宋"/>
          <w:color w:val="FF0000"/>
          <w:lang w:eastAsia="zh-CN"/>
        </w:rPr>
        <w:drawing>
          <wp:inline distT="0" distB="0" distL="114300" distR="114300">
            <wp:extent cx="5544820" cy="2541270"/>
            <wp:effectExtent l="0" t="0" r="17780" b="11430"/>
            <wp:docPr id="12" name="图片 12" descr="1678332476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678332476269"/>
                    <pic:cNvPicPr>
                      <a:picLocks noChangeAspect="1"/>
                    </pic:cNvPicPr>
                  </pic:nvPicPr>
                  <pic:blipFill>
                    <a:blip r:embed="rId12"/>
                    <a:stretch>
                      <a:fillRect/>
                    </a:stretch>
                  </pic:blipFill>
                  <pic:spPr>
                    <a:xfrm>
                      <a:off x="0" y="0"/>
                      <a:ext cx="5544820" cy="2541270"/>
                    </a:xfrm>
                    <a:prstGeom prst="rect">
                      <a:avLst/>
                    </a:prstGeom>
                  </pic:spPr>
                </pic:pic>
              </a:graphicData>
            </a:graphic>
          </wp:inline>
        </w:drawing>
      </w: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numPr>
          <w:ilvl w:val="0"/>
          <w:numId w:val="2"/>
        </w:numPr>
        <w:ind w:left="210" w:leftChars="0" w:firstLine="0" w:firstLineChars="0"/>
        <w:rPr>
          <w:rFonts w:hint="eastAsia" w:eastAsia="仿宋"/>
          <w:color w:val="auto"/>
          <w:lang w:eastAsia="zh-CN"/>
        </w:rPr>
      </w:pPr>
      <w:r>
        <w:rPr>
          <w:rFonts w:hint="eastAsia" w:eastAsia="仿宋"/>
          <w:color w:val="auto"/>
          <w:lang w:eastAsia="zh-CN"/>
        </w:rPr>
        <w:t>《国有资本经营预算支出表》</w:t>
      </w:r>
    </w:p>
    <w:p>
      <w:pPr>
        <w:pStyle w:val="2"/>
        <w:numPr>
          <w:ilvl w:val="0"/>
          <w:numId w:val="0"/>
        </w:numPr>
        <w:ind w:left="210" w:leftChars="0"/>
        <w:rPr>
          <w:rFonts w:hint="eastAsia" w:eastAsia="仿宋"/>
          <w:color w:val="auto"/>
          <w:lang w:eastAsia="zh-CN"/>
        </w:rPr>
      </w:pPr>
      <w:r>
        <w:rPr>
          <w:rFonts w:hint="eastAsia" w:eastAsia="仿宋"/>
          <w:color w:val="auto"/>
          <w:lang w:eastAsia="zh-CN"/>
        </w:rPr>
        <w:drawing>
          <wp:inline distT="0" distB="0" distL="114300" distR="114300">
            <wp:extent cx="5544185" cy="3422015"/>
            <wp:effectExtent l="0" t="0" r="18415" b="6985"/>
            <wp:docPr id="1" name="图片 1" descr="1717057654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7057654841"/>
                    <pic:cNvPicPr>
                      <a:picLocks noChangeAspect="1"/>
                    </pic:cNvPicPr>
                  </pic:nvPicPr>
                  <pic:blipFill>
                    <a:blip r:embed="rId13"/>
                    <a:stretch>
                      <a:fillRect/>
                    </a:stretch>
                  </pic:blipFill>
                  <pic:spPr>
                    <a:xfrm>
                      <a:off x="0" y="0"/>
                      <a:ext cx="5544185" cy="3422015"/>
                    </a:xfrm>
                    <a:prstGeom prst="rect">
                      <a:avLst/>
                    </a:prstGeom>
                  </pic:spPr>
                </pic:pic>
              </a:graphicData>
            </a:graphic>
          </wp:inline>
        </w:drawing>
      </w: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pStyle w:val="2"/>
        <w:rPr>
          <w:rFonts w:hint="eastAsia" w:eastAsia="仿宋"/>
          <w:color w:val="FF0000"/>
          <w:lang w:eastAsia="zh-CN"/>
        </w:rPr>
      </w:pPr>
    </w:p>
    <w:p>
      <w:pPr>
        <w:numPr>
          <w:ilvl w:val="0"/>
          <w:numId w:val="0"/>
        </w:numPr>
        <w:spacing w:line="560" w:lineRule="exact"/>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pStyle w:val="2"/>
        <w:rPr>
          <w:rFonts w:hint="eastAsia" w:eastAsia="仿宋"/>
          <w:color w:val="FF0000"/>
          <w:lang w:eastAsia="zh-CN"/>
        </w:rPr>
      </w:pPr>
      <w:r>
        <w:rPr>
          <w:rFonts w:hint="eastAsia" w:eastAsia="仿宋"/>
          <w:color w:val="FF0000"/>
          <w:lang w:eastAsia="zh-CN"/>
        </w:rPr>
        <w:drawing>
          <wp:inline distT="0" distB="0" distL="114300" distR="114300">
            <wp:extent cx="5543550" cy="4972050"/>
            <wp:effectExtent l="0" t="0" r="0" b="0"/>
            <wp:docPr id="14" name="图片 14" descr="1673865352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73865352270"/>
                    <pic:cNvPicPr>
                      <a:picLocks noChangeAspect="1"/>
                    </pic:cNvPicPr>
                  </pic:nvPicPr>
                  <pic:blipFill>
                    <a:blip r:embed="rId14"/>
                    <a:stretch>
                      <a:fillRect/>
                    </a:stretch>
                  </pic:blipFill>
                  <pic:spPr>
                    <a:xfrm>
                      <a:off x="0" y="0"/>
                      <a:ext cx="5543550" cy="4972050"/>
                    </a:xfrm>
                    <a:prstGeom prst="rect">
                      <a:avLst/>
                    </a:prstGeom>
                  </pic:spPr>
                </pic:pic>
              </a:graphicData>
            </a:graphic>
          </wp:inline>
        </w:drawing>
      </w:r>
    </w:p>
    <w:p>
      <w:pPr>
        <w:pStyle w:val="2"/>
        <w:rPr>
          <w:rFonts w:hint="eastAsia" w:eastAsia="仿宋"/>
          <w:color w:val="FF0000"/>
          <w:lang w:eastAsia="zh-CN"/>
        </w:rPr>
      </w:pPr>
    </w:p>
    <w:p>
      <w:pPr>
        <w:pStyle w:val="2"/>
        <w:rPr>
          <w:rFonts w:hint="eastAsia" w:eastAsia="仿宋"/>
          <w:color w:val="FF0000"/>
          <w:lang w:eastAsia="zh-CN"/>
        </w:rPr>
      </w:pPr>
    </w:p>
    <w:p>
      <w:pPr>
        <w:numPr>
          <w:ilvl w:val="0"/>
          <w:numId w:val="0"/>
        </w:numPr>
        <w:spacing w:line="560" w:lineRule="exact"/>
        <w:ind w:leftChars="0"/>
        <w:rPr>
          <w:rFonts w:hint="eastAsia" w:ascii="仿宋" w:hAnsi="仿宋" w:eastAsia="仿宋" w:cs="仿宋"/>
          <w:sz w:val="32"/>
          <w:szCs w:val="32"/>
          <w:lang w:eastAsia="zh-CN"/>
        </w:rPr>
      </w:pPr>
    </w:p>
    <w:p>
      <w:pPr>
        <w:numPr>
          <w:ilvl w:val="0"/>
          <w:numId w:val="0"/>
        </w:numPr>
        <w:spacing w:line="560" w:lineRule="exact"/>
        <w:ind w:leftChars="0"/>
        <w:rPr>
          <w:rFonts w:hint="eastAsia"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pStyle w:val="2"/>
        <w:numPr>
          <w:ilvl w:val="0"/>
          <w:numId w:val="0"/>
        </w:numPr>
        <w:ind w:leftChars="0"/>
        <w:rPr>
          <w:rFonts w:hint="eastAsia" w:eastAsia="仿宋"/>
          <w:color w:val="FF0000"/>
          <w:lang w:eastAsia="zh-CN"/>
        </w:rPr>
      </w:pPr>
      <w:r>
        <w:rPr>
          <w:rFonts w:hint="eastAsia" w:eastAsia="仿宋"/>
          <w:color w:val="FF0000"/>
          <w:lang w:eastAsia="zh-CN"/>
        </w:rPr>
        <w:drawing>
          <wp:inline distT="0" distB="0" distL="114300" distR="114300">
            <wp:extent cx="5542915" cy="7564120"/>
            <wp:effectExtent l="0" t="0" r="635" b="17780"/>
            <wp:docPr id="15" name="图片 15" descr="1673865413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673865413553"/>
                    <pic:cNvPicPr>
                      <a:picLocks noChangeAspect="1"/>
                    </pic:cNvPicPr>
                  </pic:nvPicPr>
                  <pic:blipFill>
                    <a:blip r:embed="rId15"/>
                    <a:stretch>
                      <a:fillRect/>
                    </a:stretch>
                  </pic:blipFill>
                  <pic:spPr>
                    <a:xfrm>
                      <a:off x="0" y="0"/>
                      <a:ext cx="5542915" cy="7564120"/>
                    </a:xfrm>
                    <a:prstGeom prst="rect">
                      <a:avLst/>
                    </a:prstGeom>
                  </pic:spPr>
                </pic:pic>
              </a:graphicData>
            </a:graphic>
          </wp:inline>
        </w:drawing>
      </w:r>
    </w:p>
    <w:p>
      <w:pPr>
        <w:pStyle w:val="2"/>
        <w:numPr>
          <w:ilvl w:val="0"/>
          <w:numId w:val="0"/>
        </w:numPr>
        <w:ind w:leftChars="0"/>
        <w:rPr>
          <w:rFonts w:hint="eastAsia" w:eastAsia="仿宋"/>
          <w:color w:val="FF0000"/>
          <w:lang w:eastAsia="zh-CN"/>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2023</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2023</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FBCB91-E279-47C3-9D73-7793BA84A77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94995DBF-A032-4113-93F8-D55A5950D936}"/>
  </w:font>
  <w:font w:name="仿宋">
    <w:panose1 w:val="02010609060101010101"/>
    <w:charset w:val="86"/>
    <w:family w:val="auto"/>
    <w:pitch w:val="default"/>
    <w:sig w:usb0="800002BF" w:usb1="38CF7CFA" w:usb2="00000016" w:usb3="00000000" w:csb0="00040001" w:csb1="00000000"/>
    <w:embedRegular r:id="rId3" w:fontKey="{50494362-854F-4C47-BE9F-7327C98431F9}"/>
  </w:font>
  <w:font w:name="楷体">
    <w:panose1 w:val="02010609060101010101"/>
    <w:charset w:val="86"/>
    <w:family w:val="auto"/>
    <w:pitch w:val="default"/>
    <w:sig w:usb0="800002BF" w:usb1="38CF7CFA" w:usb2="00000016" w:usb3="00000000" w:csb0="00040001" w:csb1="00000000"/>
    <w:embedRegular r:id="rId4" w:fontKey="{13BE8E6B-BAAE-4FD2-B507-2C738D19C42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pPr>
        <w:ind w:left="210"/>
      </w:pPr>
      <w:rPr>
        <w:rFonts w:hint="eastAsia"/>
      </w:rPr>
    </w:lvl>
  </w:abstractNum>
  <w:abstractNum w:abstractNumId="1">
    <w:nsid w:val="7194CA76"/>
    <w:multiLevelType w:val="singleLevel"/>
    <w:tmpl w:val="7194CA76"/>
    <w:lvl w:ilvl="0" w:tentative="0">
      <w:start w:val="8"/>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4EE7A30"/>
    <w:rsid w:val="08621D64"/>
    <w:rsid w:val="09772E31"/>
    <w:rsid w:val="0F9B7723"/>
    <w:rsid w:val="15C05A8A"/>
    <w:rsid w:val="1D016337"/>
    <w:rsid w:val="2BE51CD6"/>
    <w:rsid w:val="326D79FF"/>
    <w:rsid w:val="371F1352"/>
    <w:rsid w:val="382374FE"/>
    <w:rsid w:val="395E51B8"/>
    <w:rsid w:val="3A172EF7"/>
    <w:rsid w:val="3A4013F4"/>
    <w:rsid w:val="3F5F2902"/>
    <w:rsid w:val="3FFE2FA6"/>
    <w:rsid w:val="445E02C8"/>
    <w:rsid w:val="473F0D7D"/>
    <w:rsid w:val="4C626046"/>
    <w:rsid w:val="4EA727ED"/>
    <w:rsid w:val="50092584"/>
    <w:rsid w:val="58022419"/>
    <w:rsid w:val="5C5509F1"/>
    <w:rsid w:val="63B87565"/>
    <w:rsid w:val="65B17A4E"/>
    <w:rsid w:val="6A655F71"/>
    <w:rsid w:val="6F09453C"/>
    <w:rsid w:val="71724DA6"/>
    <w:rsid w:val="75B3511C"/>
    <w:rsid w:val="77C97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annotation text"/>
    <w:basedOn w:val="1"/>
    <w:qFormat/>
    <w:uiPriority w:val="0"/>
    <w:pPr>
      <w:jc w:val="left"/>
    </w:p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customStyle="1" w:styleId="7">
    <w:name w:val="p1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8">
    <w:name w:val="p0"/>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3642</Words>
  <Characters>3974</Characters>
  <Lines>0</Lines>
  <Paragraphs>0</Paragraphs>
  <TotalTime>1</TotalTime>
  <ScaleCrop>false</ScaleCrop>
  <LinksUpToDate>false</LinksUpToDate>
  <CharactersWithSpaces>3987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WPS_1670148425</cp:lastModifiedBy>
  <cp:lastPrinted>2024-06-04T01:15:00Z</cp:lastPrinted>
  <dcterms:modified xsi:type="dcterms:W3CDTF">2024-06-05T01:35:07Z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463799BC98E44549AD039483B41E5644_13</vt:lpwstr>
  </property>
</Properties>
</file>