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兴国县城市管理局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2022年度政府信息公开工作年度报告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rPr>
          <w:rFonts w:hint="eastAsia" w:ascii="黑体" w:hAnsi="黑体" w:eastAsia="黑体" w:cs="黑体"/>
          <w:b w:val="0"/>
          <w:bCs w:val="0"/>
          <w:color w:val="auto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lang w:eastAsia="zh-CN"/>
        </w:rPr>
        <w:t>一、总体情况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</w:pP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2022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年</w:t>
      </w:r>
      <w:r>
        <w:rPr>
          <w:rFonts w:hint="eastAsia" w:ascii="仿宋_GB2312" w:hAnsi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以来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,在县委县政府的坚强领导下，我局认真贯彻落实《中华人民共和国政府信息公开条例》及省市县三级关于政务公开工作的相关要求和部署，积极推动基层领域政务公开标准化、规范化，紧紧围绕上级要求，深化重点领域信息公开，强化监督保障工作，着力提升政府信息公开质量，推进拓宽政府信息公开渠道，不断增强政府信息公开实效。现将</w:t>
      </w: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2022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年政府信息公开情况汇报如下:</w:t>
      </w:r>
      <w:r>
        <w:rPr>
          <w:rFonts w:hint="eastAsia" w:ascii="仿宋_GB2312" w:hAnsi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 xml:space="preserve"> 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321" w:firstLineChars="10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18"/>
          <w:szCs w:val="18"/>
          <w:u w:val="none"/>
        </w:rPr>
      </w:pPr>
      <w:r>
        <w:rPr>
          <w:rFonts w:ascii="楷体" w:hAnsi="楷体" w:eastAsia="楷体" w:cs="楷体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（一）</w:t>
      </w: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主动公开情况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</w:pP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2022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年,我局按照“公开是原则,不公开是例外”的原则,主动公开政府信息。</w:t>
      </w: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2022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年我局发布政务信息</w:t>
      </w: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467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条，其中政务动态</w:t>
      </w: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430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条，财政预决算</w:t>
      </w: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21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条，通知公告</w:t>
      </w: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条，政策文件</w:t>
      </w: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条，概况信息</w:t>
      </w: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6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条，年度报告</w:t>
      </w: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条，规划计划</w:t>
      </w: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条。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</w:pPr>
      <w:r>
        <w:rPr>
          <w:rFonts w:hint="eastAsia" w:ascii="宋体" w:hAnsi="宋体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1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.主要公开内容。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包括政策文件、政务动态、财政预决算、通知公告、建议提案公开、机构职能、概况信息、规划计划以及其他信息。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18"/>
          <w:szCs w:val="18"/>
          <w:u w:val="no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2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.公开的主要形式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18"/>
          <w:szCs w:val="18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为扩大政府信息公开的影响,增加信息公开的受众范围,方便公众了解政府信息,我局采取多种形式向社会公开政府信息。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18"/>
          <w:szCs w:val="18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（</w:t>
      </w: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）政府政务网站。在政务网站信息公开栏目中对外公开城市管理的相关信息。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18"/>
          <w:szCs w:val="18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（</w:t>
      </w: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）政务公开栏。在单位设置了政务公开栏,将办案流程和审批程序上墙公开,方便群众及时快速办理相关手续。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18"/>
          <w:szCs w:val="18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（</w:t>
      </w: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）其他渠道。通过江南都市报、赣南日报、大江网、江西网络广播电视台、兴国报等新闻载体,对社会进行信息发布。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18"/>
          <w:szCs w:val="18"/>
          <w:u w:val="none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（二）依申请公开情况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18"/>
          <w:szCs w:val="18"/>
          <w:u w:val="none"/>
        </w:rPr>
      </w:pP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2022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年,在依申请公开政府信息中,我局未收到信息公开申请。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18"/>
          <w:szCs w:val="18"/>
          <w:u w:val="none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（三）政府信息管理情况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18"/>
          <w:szCs w:val="18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在政府网站公开本局领导信息及班子成员分工、内设机构及单位职能等，同步公开政策文件、规划计划、工作动态、财经信息、信息公开工作年度报告等信息，确保行政权力公开到位。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18"/>
          <w:szCs w:val="18"/>
          <w:u w:val="none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（四）政府信息公开平台建设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公开方式多样化</w:t>
      </w:r>
      <w:r>
        <w:rPr>
          <w:rFonts w:hint="eastAsia" w:ascii="仿宋_GB2312" w:hAnsi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我局信息主要通过局政务信息公开网站、政务公开栏等</w:t>
      </w:r>
      <w:r>
        <w:rPr>
          <w:rFonts w:hint="eastAsia" w:ascii="仿宋_GB2312" w:hAnsi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途径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进行公开</w:t>
      </w:r>
      <w:r>
        <w:rPr>
          <w:rFonts w:hint="eastAsia" w:ascii="仿宋_GB2312" w:hAnsi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，依托报刊投稿、公众号投稿等形式丰富信息公开形式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18"/>
          <w:szCs w:val="18"/>
          <w:u w:val="none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(五）监督保障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18"/>
          <w:szCs w:val="18"/>
          <w:u w:val="none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一是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按照县政府统一部署,我局成立了政务公开领导小组，县城管局局长为组长、各股室、下属单位负责人为成员,实行政务公开领导责任制,负责全局政务公开工作的组织协调和综合指导工作。领导小组下设办公室,具体负责政务公开工作的组织实施、检查落实等具体工作。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二是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加强政务信息公开学习宣传与培训。我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局组织召开系统政府信息公开工作培训会,要求局系统严格按照管理办法,将公开目录中的内容通过政务网、公示栏、电视及新闻网站等有效载体及时公布于众,并广泛汲取服务对象的意见建议,确保政府信息公开全面准确。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三是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制度化、规范化、常态化推进政府信息公开工作。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在认真做好政府信息公开指南和目录编制工作的基础上,进一步建立健全政府信息主动公开、申请公开和信息发布保密审查、澄清等工作机制,落实政府信息公开工作的考核、评议等监督保障制度,及时主动发布政府信息,最大限度地满足了人民群众的知政愿望,赢得了广大群众的参与、理解和支持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b/>
          <w:bCs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对我局政府信息公开工作中存在的主要问题及改进情况，随时接受社会监督。监督电话：</w:t>
      </w: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0797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－</w:t>
      </w: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7799700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二、主动公开政府信息情况</w:t>
      </w:r>
    </w:p>
    <w:tbl>
      <w:tblPr>
        <w:tblStyle w:val="4"/>
        <w:tblW w:w="9740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本年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  <w:bookmarkStart w:id="0" w:name="_GoBack"/>
            <w:bookmarkEnd w:id="0"/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本年处理决定数量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本年处理决定数量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1423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本年收费金额（单位：万元）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331.92</w:t>
            </w:r>
          </w:p>
        </w:tc>
      </w:tr>
    </w:tbl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三、收到和处理政府信息公开申请情况</w:t>
      </w: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不予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无法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</w:t>
            </w:r>
          </w:p>
          <w:p>
            <w:pPr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不予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</w:t>
            </w:r>
          </w:p>
          <w:p>
            <w:pPr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四、政府信息公开行政复议、行政诉讼情况</w:t>
      </w: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lang w:eastAsia="zh-CN"/>
        </w:rPr>
        <w:t>五、存在的主要问题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及改进情况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一年来，我局政府信息公开工作虽然取得了一些成绩，但也存在一些问题和不足，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公开内容需要进一步深化。主动公开的政务信息内容与公众需求还存在一些距离，比如政策文件的意见征求及反馈方面需要进一步加强</w:t>
      </w:r>
      <w:r>
        <w:rPr>
          <w:rFonts w:hint="eastAsia" w:ascii="仿宋_GB2312" w:hAnsi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公开形式的便民性需要进一步提高。公开形式还不够丰富，在适应广大人民群众需要上还有欠缺</w:t>
      </w:r>
      <w:r>
        <w:rPr>
          <w:rFonts w:hint="eastAsia" w:ascii="仿宋_GB2312" w:hAnsi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宣传引导不够。社会公众对本部门的信息公开了解程度不够，需要进一步加强宣传和帮助。</w:t>
      </w:r>
      <w:r>
        <w:rPr>
          <w:rFonts w:hint="eastAsia" w:ascii="仿宋_GB2312" w:hAnsi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下一步，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我局将严格按照县委县政府关于加强政府信息公开工作的要求，充实公开内容，规范优化信息查阅</w:t>
      </w:r>
      <w:r>
        <w:rPr>
          <w:rFonts w:hint="eastAsia" w:ascii="仿宋_GB2312" w:hAnsi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功能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，及时发布或更新各类政策文件、规章制度、工作动态、财政预决算等信息，更加突出信息公开、方便群众办事等方面的功能，不断提升政务公开整体水平，推动政府信息公开工作深入发展。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六、其他需要报告的事项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（一）需要报告的其他事项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202</w:t>
      </w: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年度我单位没有需要报告的其他事项。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default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（二）收取信息处理费的情况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202</w:t>
      </w: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年度我单位无收取信息处理费的情况。</w:t>
      </w:r>
    </w:p>
    <w:p>
      <w:pPr>
        <w:rPr>
          <w:rFonts w:hint="eastAsia"/>
          <w:b w:val="0"/>
          <w:bCs w:val="0"/>
          <w:lang w:eastAsia="zh-CN"/>
        </w:rPr>
      </w:pPr>
    </w:p>
    <w:p>
      <w:pPr>
        <w:rPr>
          <w:rFonts w:hint="eastAsia"/>
          <w:b w:val="0"/>
          <w:bCs w:val="0"/>
          <w:lang w:eastAsia="zh-CN"/>
        </w:rPr>
      </w:pPr>
    </w:p>
    <w:p>
      <w:pPr>
        <w:jc w:val="right"/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兴国县城市管理局</w:t>
      </w:r>
    </w:p>
    <w:p>
      <w:pPr>
        <w:jc w:val="right"/>
        <w:rPr>
          <w:rFonts w:hint="default"/>
          <w:b w:val="0"/>
          <w:bCs w:val="0"/>
          <w:lang w:val="en-US" w:eastAsia="zh-CN"/>
        </w:rPr>
      </w:pPr>
      <w:r>
        <w:rPr>
          <w:rFonts w:hint="eastAsia" w:ascii="宋体" w:hAnsi="宋体"/>
          <w:b w:val="0"/>
          <w:bCs w:val="0"/>
          <w:lang w:val="en-US" w:eastAsia="zh-CN"/>
        </w:rPr>
        <w:t>2023</w:t>
      </w:r>
      <w:r>
        <w:rPr>
          <w:rFonts w:hint="eastAsia"/>
          <w:b w:val="0"/>
          <w:bCs w:val="0"/>
          <w:lang w:val="en-US" w:eastAsia="zh-CN"/>
        </w:rPr>
        <w:t>年</w:t>
      </w:r>
      <w:r>
        <w:rPr>
          <w:rFonts w:hint="eastAsia" w:ascii="宋体" w:hAnsi="宋体"/>
          <w:b w:val="0"/>
          <w:bCs w:val="0"/>
          <w:lang w:val="en-US" w:eastAsia="zh-CN"/>
        </w:rPr>
        <w:t>1</w:t>
      </w:r>
      <w:r>
        <w:rPr>
          <w:rFonts w:hint="eastAsia"/>
          <w:b w:val="0"/>
          <w:bCs w:val="0"/>
          <w:lang w:val="en-US" w:eastAsia="zh-CN"/>
        </w:rPr>
        <w:t>月</w:t>
      </w:r>
      <w:r>
        <w:rPr>
          <w:rFonts w:hint="eastAsia" w:ascii="宋体" w:hAnsi="宋体"/>
          <w:b w:val="0"/>
          <w:bCs w:val="0"/>
          <w:lang w:val="en-US" w:eastAsia="zh-CN"/>
        </w:rPr>
        <w:t>28</w:t>
      </w:r>
      <w:r>
        <w:rPr>
          <w:rFonts w:hint="eastAsia"/>
          <w:b w:val="0"/>
          <w:bCs w:val="0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仿宋_GB2312"/>
    <w:panose1 w:val="02020603050405020304"/>
    <w:charset w:val="01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jZGE3NWJkYWYwOGRmZjEwNWJiOGQzZDgyNzA5OGUifQ=="/>
  </w:docVars>
  <w:rsids>
    <w:rsidRoot w:val="1E3265EF"/>
    <w:rsid w:val="02575923"/>
    <w:rsid w:val="15602C3F"/>
    <w:rsid w:val="17D8547B"/>
    <w:rsid w:val="19086CBA"/>
    <w:rsid w:val="1E3265EF"/>
    <w:rsid w:val="259FFAE9"/>
    <w:rsid w:val="30E25FCB"/>
    <w:rsid w:val="385C3F07"/>
    <w:rsid w:val="42A8586B"/>
    <w:rsid w:val="475B61FD"/>
    <w:rsid w:val="536A5F90"/>
    <w:rsid w:val="53B1387F"/>
    <w:rsid w:val="564A0454"/>
    <w:rsid w:val="5CAE18FB"/>
    <w:rsid w:val="5D265583"/>
    <w:rsid w:val="5DAE2B23"/>
    <w:rsid w:val="6674048B"/>
    <w:rsid w:val="68C0325E"/>
    <w:rsid w:val="78BF08DD"/>
    <w:rsid w:val="7C0D1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0" w:firstLineChars="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方正小标宋简体"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2058</Words>
  <Characters>2120</Characters>
  <Lines>0</Lines>
  <Paragraphs>0</Paragraphs>
  <TotalTime>16</TotalTime>
  <ScaleCrop>false</ScaleCrop>
  <LinksUpToDate>false</LinksUpToDate>
  <CharactersWithSpaces>2122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2023-01-09T09:00:00Z</dcterms:created>
  <dc:creator>陌上悠紫</dc:creator>
  <cp:lastModifiedBy>吴文海</cp:lastModifiedBy>
  <dcterms:modified xsi:type="dcterms:W3CDTF">2025-03-19T15:57:23Z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96333E51B400472ABAA4673B6F358542</vt:lpwstr>
  </property>
  <property fmtid="{D5CDD505-2E9C-101B-9397-08002B2CF9AE}" pid="4" name="KSOTemplateDocerSaveRecord">
    <vt:lpwstr>eyJoZGlkIjoiZjRlYzIxYWNiM2Y1NjFjMjc3NzZiMTBlMTc3NmNmODEiLCJ1c2VySWQiOiI5Mjc2MjAyMzkifQ==</vt:lpwstr>
  </property>
</Properties>
</file>