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江背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镇人民政府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印发了《关于印发＜江背镇遏制农村高价彩礼推进移风易俗工作方案＞的通知》（以下简称《通知》）。为做好《通知》的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贯彻落实工作，现就文件编制出台有关情况解读如下：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一、编制的背景和目的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为有效遏制高价彩礼，倡导婚事简办，弘扬婚俗文化新风，推进精神文明建设，结合我镇工作实际，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特印发《通知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》</w:t>
      </w:r>
      <w:r>
        <w:rPr>
          <w:rFonts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二、编制过程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《通知》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根据《兴国县关于遏制农村高价彩礼推进移风易俗的若干措施》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文件要求，由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江背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党政办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牵头负责起草，提出了《通知》（征求意见稿），及时向社会公开征求意见，经班子成员研究讨论，对该文件进行修改完善后，由党政办公室核稿并呈政府主要领导审签，根据信息公开属性源头认定机制，确定此文件主动公开，并予以印发各村委会、镇直（驻镇）各单位贯彻执行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三、主要内容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0" w:firstLineChars="200"/>
        <w:jc w:val="left"/>
        <w:textAlignment w:val="auto"/>
        <w:rPr>
          <w:rFonts w:hint="eastAsia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按照上级文件要求，结合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江背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镇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移风易俗工作实际，《通知》分为总体工作思路、具体工作要点、落实工作要求三个方面的内容：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总体工作思路：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1.建立农村移风易俗机制。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通过加强舆论宣传引导、党员干部带头、群众自觉参与，有效整治婚嫁彩礼过高、婚嫁事宜大操大办等突出问题，树立文明、节俭的婚嫁新风，力争一年初见成效、两年出实效、三年见长效，“低彩礼”“零彩礼”“婚事新办”“婚事简办”等文明婚嫁新风成为社会主流，婚嫁负担明显减轻，农村婚嫁领域移风易俗机制逐步建立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2.制定村规民约，限定彩礼和宴席标准。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将婚嫁彩礼“限高”作为治理工作的突破口和着力点，各村要引导婚嫁双方降低彩礼数额，少要或不要彩礼，倡导彩礼数额不高于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9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万元，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万元以内为低彩礼。倡导勤俭节约，禁止大操大办，婚宴一般不超过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15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桌。严格按照新修订的村规民约要求，签订抵制高价彩礼承诺书，严格执行彩礼、宴席、接送亲等向村级理事会报备制度。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（二）具体工作要点：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1.切实发挥乡村两级主体作用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各村要按照属地原则，每季度村两委会议专题研究遏制高价彩礼工作，并根据上级要求、掌握工作尺度，制定各村切实管用、遏制高价彩礼若干具体措施。各村要于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月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19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日前及时召开党员组长会议进行宣传发动，做到部署有力、家喻户晓。同时，要做好财政预算，确保财力支持，确保每个村每年用于婚嫁领域移风易俗宣传活动工作经费不低于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千元。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default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发挥党员干部示范引领作用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0" w:firstLineChars="200"/>
        <w:textAlignment w:val="baseline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各村、各单位要充分发挥党员干部示范引领作用，严格执行党员干部、公职人员操办婚庆事宜“两报告一承诺”制度，带头践行各项纪律规定，引导家庭成员和亲属抵制高价彩礼，带头宣传移风易俗政策措施，党员干部、公职人员操办本人或配偶、父母、子女及其配偶婚庆相关事宜，应按规定主动报备，并纳入“述职述廉”内容，作为干部评先评优的重要依据，对违反规定操办婚庆事宜的，要通报曝光，并视情节轻重作出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default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充分发挥村民自治作用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（1）</w:t>
      </w:r>
      <w:r>
        <w:rPr>
          <w:rFonts w:hint="default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充分发挥村规民约作用。</w:t>
      </w:r>
      <w:r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根据我县彩礼限额标准，各村确定本村彩礼限额标准，由村红白理事会在广泛征求意见的基础上提出具体的修改意见，提交村民代表大会讨论通过，写入村规民约，积极倡导婚嫁“低彩礼、零彩礼”，并报乡镇党委、政府审核备案后实施。修订的村规民约必须在村人员流动密集、醒目位置进行张贴公布，确保做到家喻户晓，遵照执行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（2）</w:t>
      </w:r>
      <w:r>
        <w:rPr>
          <w:rFonts w:hint="default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充分发挥红白理事会作用。</w:t>
      </w:r>
      <w:r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加强红白理事会建设，完善《红白理事会章程》，并发挥“五老”人员作用，加强对群众的宣传引导和服务，对有适婚子女家庭进行经常性宣传劝导。在掌握事主办理婚庆事宜信息后，事前要主动介入，教育引导事主按村规民约和红白理事会章程办理，坚决杜绝高价彩礼、大操大办等现象。对违反规定的上报村委会及时制止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4.加大宣传教育引导力度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（1）加大乡风文明宣传引导力度。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充分发挥各村新时代文明实践站功能，村宣传栏等醒目位置设立“道德红黑榜”，对“低彩礼”“零彩礼”“婚事新办”“婚事简办”和“高价彩礼”“大操大办”等正反面典型进行公开。并采取积分奖励、规劝教育和约束限制等措施，引导群众自觉遵守相关规定。探索建立收受给付婚嫁彩礼和操办婚庆事宜报备制度，各村、驻村工作队要对本村适龄女青年建立信息台账，每季度至少开展一次上门宣传引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（2）加大新闻媒体宣传引导力度。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运用各类宣传载体、阵地大力宣传褒扬先进典型事例，对婚嫁事宜大操大办的反面典型和违规事件予以曝光，教育引导群众抵制婚嫁陋习。各村积极向镇党委提供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例（多者不限）“低彩礼、零彩礼”婚嫁喜事典型事例，再向县乡风文明领导小组推送表彰，推动全社会形成浓厚的婚俗新风。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43" w:firstLineChars="200"/>
        <w:textAlignment w:val="baseline"/>
        <w:rPr>
          <w:rFonts w:hint="default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开展农村婚嫁彩礼动态监测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建立农村婚嫁彩礼动态监测制度和监测结果通报制度。从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2024</w:t>
      </w:r>
      <w:r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年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月开始，镇将要组织工作人员对各村拟新婚人员及时介入、上户摸排、大力倡导“低彩礼、零彩礼”，同时对各村婚嫁彩礼情况实行每季度一监测，对各村彩礼情况进行监测排名、通报，对彩礼高的村，由分管宣传、民政的领导联合约谈各村支部书记，纳入年度综合考核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（三）落实工作要求：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1.强化组织领导。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各村要提高政治站位，充分认识遏制农村高价彩礼、推动婚嫁领域移风易俗的重要性和紧迫性，将婚嫁领域移风易俗工作融入乡村振兴重要内容，在加强精神文明创建中统筹推进，建立健全工作机制，落实人员、经费和服务保障，明确职责分工，压紧压实各方责任，强化工作调度部署，推动各项目标任务落地见效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2.强化宣传引导。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要通过新媒体、公益广告、文艺作品、婚姻法律普及、正面典型宣传、反面案例剖析等各种传播方式，在全镇范围内营造良好的舆论宣传氛围，摈弃陈规陋习，提高群众思想认识，转变群众婚嫁观念，自觉抵制高价彩礼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6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3.强化考核奖惩。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加大对各村调度考核力度，切实压实村级主体责任。将遏制高价彩礼、推动婚嫁领域移风易俗工作纳入全镇乡风文明行动年度考核，纳入精神文明创建考核体系，镇相关部门要加强督导检查，对工作落实不力的村，进行全镇通报，并追究相关责任人责任，确保各项工作扎实有效推进。将农村彩礼治理工作情况纳入乡镇文明村镇、文明家庭创建评选的重要内容，并纳入负面清单管理。</w:t>
      </w:r>
    </w:p>
    <w:p>
      <w:pPr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- 12 -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8ZxhZ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- 12 -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C7EEA"/>
    <w:multiLevelType w:val="singleLevel"/>
    <w:tmpl w:val="58AC7EE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YTQyN2JmMjMyYzNmMWZkNjUxOGJiOWMxMzE4MzIifQ=="/>
  </w:docVars>
  <w:rsids>
    <w:rsidRoot w:val="00000000"/>
    <w:rsid w:val="02A93215"/>
    <w:rsid w:val="058C464F"/>
    <w:rsid w:val="06DF26CC"/>
    <w:rsid w:val="09611D11"/>
    <w:rsid w:val="1AF63A1E"/>
    <w:rsid w:val="1F316F2E"/>
    <w:rsid w:val="28862248"/>
    <w:rsid w:val="2C962EA9"/>
    <w:rsid w:val="2D4D7130"/>
    <w:rsid w:val="3579126F"/>
    <w:rsid w:val="3C62312D"/>
    <w:rsid w:val="3ED437E2"/>
    <w:rsid w:val="412E5933"/>
    <w:rsid w:val="428178F3"/>
    <w:rsid w:val="430075C4"/>
    <w:rsid w:val="43430E5B"/>
    <w:rsid w:val="443510CD"/>
    <w:rsid w:val="482869CE"/>
    <w:rsid w:val="59577619"/>
    <w:rsid w:val="5BD22D80"/>
    <w:rsid w:val="5E9B279B"/>
    <w:rsid w:val="63844649"/>
    <w:rsid w:val="6B1C3EC6"/>
    <w:rsid w:val="6B882FFF"/>
    <w:rsid w:val="6C72394D"/>
    <w:rsid w:val="71297032"/>
    <w:rsid w:val="72542253"/>
    <w:rsid w:val="7EFB0260"/>
    <w:rsid w:val="7F162DE7"/>
    <w:rsid w:val="7F403E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 w:firstLineChars="200"/>
    </w:pPr>
    <w:rPr>
      <w:rFonts w:eastAsia="仿宋"/>
      <w:sz w:val="32"/>
      <w:szCs w:val="32"/>
    </w:rPr>
  </w:style>
  <w:style w:type="paragraph" w:styleId="4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5">
    <w:name w:val="Body Text Indent"/>
    <w:basedOn w:val="1"/>
    <w:next w:val="3"/>
    <w:qFormat/>
    <w:uiPriority w:val="99"/>
    <w:pPr>
      <w:spacing w:line="300" w:lineRule="auto"/>
      <w:ind w:firstLine="200"/>
    </w:pPr>
    <w:rPr>
      <w:sz w:val="28"/>
      <w:szCs w:val="2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font21"/>
    <w:basedOn w:val="12"/>
    <w:qFormat/>
    <w:uiPriority w:val="0"/>
    <w:rPr>
      <w:rFonts w:hint="eastAsia" w:ascii="宋体" w:hAnsi="宋体" w:eastAsia="宋体" w:cs="宋体"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4405</Words>
  <Characters>4520</Characters>
  <Lines>0</Lines>
  <Paragraphs>0</Paragraphs>
  <TotalTime>1</TotalTime>
  <ScaleCrop>false</ScaleCrop>
  <LinksUpToDate>false</LinksUpToDate>
  <CharactersWithSpaces>4686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2023-05-23T02:22:08Z</dcterms:created>
  <dc:creator>Administrator</dc:creator>
  <cp:lastModifiedBy>好乐喵</cp:lastModifiedBy>
  <cp:lastPrinted>2023-06-05T12:15:24Z</cp:lastPrinted>
  <dcterms:modified xsi:type="dcterms:W3CDTF">2024-04-11T02:36:35Z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B33C5AEE02C944E98364474AD8A3DFC4_13</vt:lpwstr>
  </property>
</Properties>
</file>