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105" w:rightChars="50"/>
        <w:jc w:val="both"/>
        <w:rPr>
          <w:rFonts w:hint="eastAsia" w:ascii="黑体" w:hAnsi="黑体" w:eastAsia="黑体" w:cs="方正小标宋简体"/>
          <w:bCs/>
          <w:color w:val="000000"/>
          <w:sz w:val="44"/>
          <w:szCs w:val="44"/>
        </w:rPr>
      </w:pPr>
      <w:r>
        <w:rPr>
          <w:rFonts w:hint="eastAsia" w:ascii="黑体" w:hAnsi="黑体" w:eastAsia="黑体" w:cs="方正小标宋简体"/>
          <w:bCs/>
          <w:color w:val="000000"/>
          <w:sz w:val="44"/>
          <w:szCs w:val="44"/>
        </w:rPr>
        <w:t xml:space="preserve"> </w:t>
      </w:r>
      <w:r>
        <w:rPr>
          <w:rFonts w:hint="eastAsia" w:ascii="黑体" w:hAnsi="黑体" w:eastAsia="黑体" w:cs="方正小标宋简体"/>
          <w:bCs/>
          <w:color w:val="000000"/>
          <w:sz w:val="44"/>
          <w:szCs w:val="44"/>
          <w:lang w:val="en-US" w:eastAsia="zh-CN"/>
        </w:rPr>
        <w:t xml:space="preserve"> </w:t>
      </w:r>
      <w:r>
        <w:rPr>
          <w:rFonts w:hint="eastAsia" w:ascii="黑体" w:hAnsi="黑体" w:eastAsia="黑体" w:cs="方正小标宋简体"/>
          <w:bCs/>
          <w:color w:val="000000"/>
          <w:sz w:val="44"/>
          <w:szCs w:val="44"/>
        </w:rPr>
        <w:t>中共兴国县委网信办2020年部门预算</w:t>
      </w:r>
    </w:p>
    <w:p>
      <w:pPr>
        <w:spacing w:line="560" w:lineRule="exact"/>
        <w:ind w:right="449" w:rightChars="214"/>
        <w:jc w:val="center"/>
        <w:rPr>
          <w:rFonts w:hint="eastAsia" w:ascii="黑体" w:hAnsi="黑体" w:eastAsia="黑体" w:cs="方正小标宋简体"/>
          <w:bCs/>
          <w:color w:val="000000"/>
          <w:sz w:val="44"/>
          <w:szCs w:val="44"/>
        </w:rPr>
      </w:pPr>
    </w:p>
    <w:p>
      <w:pPr>
        <w:spacing w:line="560" w:lineRule="exact"/>
        <w:ind w:right="449" w:rightChars="214" w:firstLine="720" w:firstLineChars="200"/>
        <w:jc w:val="center"/>
        <w:rPr>
          <w:rFonts w:hint="eastAsia" w:ascii="黑体" w:hAnsi="黑体" w:eastAsia="黑体" w:cs="黑体"/>
          <w:color w:val="000000"/>
          <w:sz w:val="36"/>
          <w:szCs w:val="36"/>
        </w:rPr>
      </w:pPr>
      <w:r>
        <w:rPr>
          <w:rFonts w:hint="eastAsia" w:ascii="黑体" w:hAnsi="黑体" w:eastAsia="黑体" w:cs="黑体"/>
          <w:color w:val="000000"/>
          <w:sz w:val="36"/>
          <w:szCs w:val="36"/>
        </w:rPr>
        <w:t>目    录</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第一部分  兴国</w:t>
      </w:r>
      <w:r>
        <w:rPr>
          <w:rFonts w:hint="eastAsia" w:ascii="宋体" w:hAnsi="宋体" w:eastAsia="宋体" w:cs="宋体"/>
          <w:color w:val="000000"/>
          <w:sz w:val="30"/>
          <w:szCs w:val="30"/>
          <w:lang w:eastAsia="zh-CN"/>
        </w:rPr>
        <w:t>县网信办</w:t>
      </w:r>
      <w:r>
        <w:rPr>
          <w:rFonts w:hint="eastAsia" w:ascii="宋体" w:hAnsi="宋体" w:eastAsia="宋体" w:cs="宋体"/>
          <w:color w:val="000000"/>
          <w:sz w:val="30"/>
          <w:szCs w:val="30"/>
        </w:rPr>
        <w:t>概况</w:t>
      </w:r>
    </w:p>
    <w:p>
      <w:pPr>
        <w:spacing w:line="560" w:lineRule="exact"/>
        <w:ind w:right="449" w:rightChars="214" w:firstLine="1200" w:firstLineChars="4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spacing w:line="560" w:lineRule="exact"/>
        <w:ind w:right="449" w:rightChars="214" w:firstLine="1200" w:firstLineChars="400"/>
        <w:rPr>
          <w:rFonts w:hint="eastAsia" w:ascii="宋体" w:hAnsi="宋体" w:eastAsia="宋体" w:cs="宋体"/>
          <w:color w:val="000000"/>
          <w:sz w:val="30"/>
          <w:szCs w:val="30"/>
        </w:rPr>
      </w:pPr>
      <w:r>
        <w:rPr>
          <w:rFonts w:hint="eastAsia" w:ascii="宋体" w:hAnsi="宋体" w:eastAsia="宋体" w:cs="宋体"/>
          <w:color w:val="000000"/>
          <w:sz w:val="30"/>
          <w:szCs w:val="30"/>
        </w:rPr>
        <w:t>二、部门基本情况</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第二部分 </w:t>
      </w:r>
      <w:r>
        <w:rPr>
          <w:rFonts w:hint="eastAsia" w:ascii="宋体" w:hAnsi="宋体" w:eastAsia="宋体" w:cs="宋体"/>
          <w:color w:val="000000"/>
          <w:sz w:val="30"/>
          <w:szCs w:val="30"/>
          <w:lang w:val="en-US" w:eastAsia="zh-CN"/>
        </w:rPr>
        <w:t>2020</w:t>
      </w:r>
      <w:r>
        <w:rPr>
          <w:rFonts w:hint="eastAsia" w:ascii="宋体" w:hAnsi="宋体" w:eastAsia="宋体" w:cs="宋体"/>
          <w:color w:val="000000"/>
          <w:sz w:val="30"/>
          <w:szCs w:val="30"/>
        </w:rPr>
        <w:t>年部门预算情况说明</w:t>
      </w:r>
    </w:p>
    <w:p>
      <w:pPr>
        <w:spacing w:line="560" w:lineRule="exact"/>
        <w:ind w:right="449" w:rightChars="214" w:firstLine="1200" w:firstLineChars="400"/>
        <w:rPr>
          <w:rFonts w:hint="eastAsia" w:ascii="宋体" w:hAnsi="宋体" w:eastAsia="宋体" w:cs="宋体"/>
          <w:color w:val="000000"/>
          <w:sz w:val="30"/>
          <w:szCs w:val="30"/>
        </w:rPr>
      </w:pPr>
      <w:r>
        <w:rPr>
          <w:rFonts w:hint="eastAsia" w:ascii="宋体" w:hAnsi="宋体" w:eastAsia="宋体" w:cs="宋体"/>
          <w:color w:val="000000"/>
          <w:sz w:val="30"/>
          <w:szCs w:val="30"/>
        </w:rPr>
        <w:t>一、</w:t>
      </w:r>
      <w:r>
        <w:rPr>
          <w:rFonts w:hint="eastAsia" w:ascii="宋体" w:hAnsi="宋体" w:eastAsia="宋体" w:cs="宋体"/>
          <w:color w:val="000000"/>
          <w:sz w:val="30"/>
          <w:szCs w:val="30"/>
          <w:lang w:val="en-US" w:eastAsia="zh-CN"/>
        </w:rPr>
        <w:t>2020</w:t>
      </w:r>
      <w:r>
        <w:rPr>
          <w:rFonts w:hint="eastAsia" w:ascii="宋体" w:hAnsi="宋体" w:eastAsia="宋体" w:cs="宋体"/>
          <w:color w:val="000000"/>
          <w:sz w:val="30"/>
          <w:szCs w:val="30"/>
        </w:rPr>
        <w:t>年部门预算收支情况说明</w:t>
      </w:r>
    </w:p>
    <w:p>
      <w:pPr>
        <w:spacing w:line="560" w:lineRule="exact"/>
        <w:ind w:right="449" w:rightChars="214" w:firstLine="1200" w:firstLineChars="400"/>
        <w:rPr>
          <w:rFonts w:hint="eastAsia" w:ascii="宋体" w:hAnsi="宋体" w:eastAsia="宋体" w:cs="宋体"/>
          <w:color w:val="000000"/>
          <w:sz w:val="30"/>
          <w:szCs w:val="30"/>
        </w:rPr>
      </w:pPr>
      <w:r>
        <w:rPr>
          <w:rFonts w:hint="eastAsia" w:ascii="宋体" w:hAnsi="宋体" w:eastAsia="宋体" w:cs="宋体"/>
          <w:color w:val="000000"/>
          <w:sz w:val="30"/>
          <w:szCs w:val="30"/>
        </w:rPr>
        <w:t>二、</w:t>
      </w:r>
      <w:r>
        <w:rPr>
          <w:rFonts w:hint="eastAsia" w:ascii="宋体" w:hAnsi="宋体" w:eastAsia="宋体" w:cs="宋体"/>
          <w:color w:val="000000"/>
          <w:sz w:val="30"/>
          <w:szCs w:val="30"/>
          <w:lang w:val="en-US" w:eastAsia="zh-CN"/>
        </w:rPr>
        <w:t>2020</w:t>
      </w:r>
      <w:r>
        <w:rPr>
          <w:rFonts w:hint="eastAsia" w:ascii="宋体" w:hAnsi="宋体" w:eastAsia="宋体" w:cs="宋体"/>
          <w:color w:val="000000"/>
          <w:sz w:val="30"/>
          <w:szCs w:val="30"/>
        </w:rPr>
        <w:t>年“三公”经费预算情况说明</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第三部分兴国</w:t>
      </w:r>
      <w:r>
        <w:rPr>
          <w:rFonts w:hint="eastAsia" w:ascii="宋体" w:hAnsi="宋体" w:eastAsia="宋体" w:cs="宋体"/>
          <w:color w:val="000000"/>
          <w:sz w:val="30"/>
          <w:szCs w:val="30"/>
          <w:lang w:eastAsia="zh-CN"/>
        </w:rPr>
        <w:t>县网信办</w:t>
      </w:r>
      <w:r>
        <w:rPr>
          <w:rFonts w:hint="eastAsia" w:ascii="宋体" w:hAnsi="宋体" w:eastAsia="宋体" w:cs="宋体"/>
          <w:color w:val="000000"/>
          <w:sz w:val="30"/>
          <w:szCs w:val="30"/>
        </w:rPr>
        <w:t>预算表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一、《收支预算总表》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二、《部门收入总表》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三、《部门支出总表》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四、《财政拨款收支总表》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五、《一般公共预算支出表》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六、《一般公共预算基本支出表》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七、《一般公共预算“三公”经费支出表》</w:t>
      </w:r>
    </w:p>
    <w:p>
      <w:pPr>
        <w:spacing w:line="560" w:lineRule="exact"/>
        <w:ind w:left="0" w:leftChars="0" w:right="449" w:rightChars="214" w:firstLine="993" w:firstLineChars="331"/>
        <w:rPr>
          <w:rFonts w:hint="eastAsia" w:ascii="宋体" w:hAnsi="宋体" w:eastAsia="宋体" w:cs="宋体"/>
          <w:color w:val="000000"/>
          <w:sz w:val="30"/>
          <w:szCs w:val="30"/>
        </w:rPr>
      </w:pPr>
      <w:r>
        <w:rPr>
          <w:rFonts w:hint="eastAsia" w:ascii="宋体" w:hAnsi="宋体" w:eastAsia="宋体" w:cs="宋体"/>
          <w:color w:val="000000"/>
          <w:sz w:val="30"/>
          <w:szCs w:val="30"/>
        </w:rPr>
        <w:t>八、《政府性基金预算支出表》</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第四部分 名词解释</w:t>
      </w: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2" w:firstLineChars="200"/>
        <w:jc w:val="center"/>
        <w:rPr>
          <w:rFonts w:hint="eastAsia" w:ascii="宋体" w:hAnsi="宋体" w:eastAsia="宋体" w:cs="宋体"/>
          <w:b/>
          <w:bCs/>
          <w:color w:val="000000"/>
          <w:sz w:val="30"/>
          <w:szCs w:val="30"/>
        </w:rPr>
      </w:pPr>
      <w:r>
        <w:rPr>
          <w:rFonts w:hint="eastAsia" w:ascii="宋体" w:hAnsi="宋体" w:eastAsia="宋体" w:cs="宋体"/>
          <w:b/>
          <w:bCs/>
          <w:color w:val="000000"/>
          <w:sz w:val="30"/>
          <w:szCs w:val="30"/>
        </w:rPr>
        <w:t>第一部分  兴国</w:t>
      </w:r>
      <w:r>
        <w:rPr>
          <w:rFonts w:hint="eastAsia" w:ascii="宋体" w:hAnsi="宋体" w:eastAsia="宋体" w:cs="宋体"/>
          <w:b/>
          <w:bCs/>
          <w:color w:val="000000"/>
          <w:sz w:val="30"/>
          <w:szCs w:val="30"/>
          <w:lang w:eastAsia="zh-CN"/>
        </w:rPr>
        <w:t>县网信办</w:t>
      </w:r>
      <w:r>
        <w:rPr>
          <w:rFonts w:hint="eastAsia" w:ascii="宋体" w:hAnsi="宋体" w:eastAsia="宋体" w:cs="宋体"/>
          <w:b/>
          <w:bCs/>
          <w:color w:val="000000"/>
          <w:sz w:val="30"/>
          <w:szCs w:val="30"/>
        </w:rPr>
        <w:t>概况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snapToGrid w:val="0"/>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中共兴国县委网信办是主管网络安全和信息化工作的县委组成部门，主要职责是：(-)贯</w:t>
      </w:r>
      <w:r>
        <w:rPr>
          <w:rFonts w:hint="eastAsia" w:ascii="宋体" w:hAnsi="宋体" w:cs="宋体"/>
          <w:color w:val="000000"/>
          <w:sz w:val="30"/>
          <w:szCs w:val="30"/>
          <w:lang w:val="en-US" w:eastAsia="zh-CN"/>
        </w:rPr>
        <w:t>彻</w:t>
      </w:r>
      <w:bookmarkStart w:id="0" w:name="_GoBack"/>
      <w:bookmarkEnd w:id="0"/>
      <w:r>
        <w:rPr>
          <w:rFonts w:hint="eastAsia" w:ascii="宋体" w:hAnsi="宋体" w:eastAsia="宋体" w:cs="宋体"/>
          <w:color w:val="000000"/>
          <w:sz w:val="30"/>
          <w:szCs w:val="30"/>
        </w:rPr>
        <w:t>执行国家有关互联网的方针政策和法律法规组织研究起草全县网络安全和信息化发展规划、重大政策和年度计划:(二)承担县委网络安全和信息化委员会日常事务，协调督促相关单位落实委员会的决定事项、工作部署和要求;(三)推进网络信息安全保护工作，指导推进全县党政部门、重点行业网络安全保障工作；（四）指导协调全县网络舆情生态治理工作，组织开展互联网信息内容监督管理执法，做好网络舆情信息收集分析研判工作，跟踪了解和掌握网络舆情动态处置和封堵网上有害信息，规范全县互联网舆情服务市场，依法依规查处有关违法违规行为和网站，制定全县互联网信息传播政策，统筹协调组织互联网宣传管理和舆论引导工作，维护互联网意识形态安全；（五）统筹协调全县网络阵地建设，指导重点新闻网站规划建设，协调网络游戏网络视听网络出版等相关业务，推动全县移动互联网发展，会同有关部门推动传统媒体与新兴媒体融合发展，负责网站转载新闻稿源的管理。（六）推动全县网络社会工作和网络文化网络文明建设发展联系，服务互联网相关社会组织，指导互联网行业自律，推进网站党建工作。</w:t>
      </w:r>
    </w:p>
    <w:p>
      <w:pPr>
        <w:numPr>
          <w:ilvl w:val="0"/>
          <w:numId w:val="1"/>
        </w:numPr>
        <w:snapToGrid w:val="0"/>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协调推进信息化工作协调推动全县公共服务社会化治理信息化，统筹协调全县重要信息资源的开发利用与共享，指导协调全县电子政务发展，推动企业信息化电子商务以及电子信息技术在社会和经济各领域的应用，会同有关部门推进新型智慧城市建设，统筹推进信息化领域军民融合深度发展，参与社会信用体系建设。（八）落实国家互联网信息服务资本准入和信息网络行业安全审查有关政策;依法负责全县网络新闻业务和论场客微客，微信公众号、客户端等从事新闻信息服务、具有你属性和论动员功能的网络传播平台的审批、年检及日常监管指导有关部门督促电信运营企业、接入服务企业、城名注册管理和服务机构等做好城名注册、互联网地址(IP地址)分配网站登记备案、接入以及网络行业行为主体身份信息核对等基础管理工作;（九）组织开展全县网络安全和信息化干部教育培训和人才队伍建设，规划指导互联网新闻信息服务从业人员教育培训和考评工作;组织开展对外交流与合作。（十）完成县委、县政府和县委网信委交办的其它工作任务。</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二</w:t>
      </w:r>
      <w:r>
        <w:rPr>
          <w:rFonts w:hint="eastAsia" w:ascii="宋体" w:hAnsi="宋体" w:eastAsia="宋体" w:cs="宋体"/>
          <w:color w:val="000000"/>
          <w:sz w:val="30"/>
          <w:szCs w:val="30"/>
        </w:rPr>
        <w:t>、部门基本情况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cs="宋体"/>
          <w:color w:val="000000"/>
          <w:sz w:val="30"/>
          <w:szCs w:val="30"/>
          <w:lang w:val="en-US" w:eastAsia="zh-CN"/>
        </w:rPr>
        <w:t>中共兴国县委网信办单位共有预算单位1个，包括办机关本级1个。</w:t>
      </w:r>
      <w:r>
        <w:rPr>
          <w:rFonts w:hint="eastAsia" w:ascii="宋体" w:hAnsi="宋体" w:eastAsia="宋体" w:cs="宋体"/>
          <w:color w:val="000000"/>
          <w:sz w:val="30"/>
          <w:szCs w:val="30"/>
        </w:rPr>
        <w:t>中共兴国县委网信办编制数6人，其中：行政编制6人；实有人数2人，其中：在职人数4人，包括行政人员2人、全额事业2人。</w:t>
      </w:r>
    </w:p>
    <w:p>
      <w:pPr>
        <w:spacing w:line="560" w:lineRule="exact"/>
        <w:ind w:right="449" w:rightChars="214" w:firstLine="602" w:firstLineChars="200"/>
        <w:jc w:val="center"/>
        <w:rPr>
          <w:rFonts w:hint="eastAsia" w:ascii="宋体" w:hAnsi="宋体" w:eastAsia="宋体" w:cs="宋体"/>
          <w:b/>
          <w:bCs/>
          <w:color w:val="000000"/>
          <w:sz w:val="30"/>
          <w:szCs w:val="30"/>
        </w:rPr>
      </w:pPr>
      <w:r>
        <w:rPr>
          <w:rFonts w:hint="eastAsia" w:ascii="宋体" w:hAnsi="宋体" w:eastAsia="宋体" w:cs="宋体"/>
          <w:b/>
          <w:bCs/>
          <w:color w:val="000000"/>
          <w:sz w:val="30"/>
          <w:szCs w:val="30"/>
        </w:rPr>
        <w:t xml:space="preserve">第二部分 </w:t>
      </w:r>
      <w:r>
        <w:rPr>
          <w:rFonts w:hint="eastAsia" w:ascii="宋体" w:hAnsi="宋体" w:eastAsia="宋体" w:cs="宋体"/>
          <w:b/>
          <w:bCs/>
          <w:color w:val="000000"/>
          <w:sz w:val="30"/>
          <w:szCs w:val="30"/>
          <w:lang w:val="en-US" w:eastAsia="zh-CN"/>
        </w:rPr>
        <w:t>2020</w:t>
      </w:r>
      <w:r>
        <w:rPr>
          <w:rFonts w:hint="eastAsia" w:ascii="宋体" w:hAnsi="宋体" w:eastAsia="宋体" w:cs="宋体"/>
          <w:b/>
          <w:bCs/>
          <w:color w:val="000000"/>
          <w:sz w:val="30"/>
          <w:szCs w:val="30"/>
        </w:rPr>
        <w:t>年部门预算情况说明</w:t>
      </w:r>
    </w:p>
    <w:p>
      <w:pPr>
        <w:spacing w:line="560" w:lineRule="exact"/>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一</w:t>
      </w:r>
      <w:r>
        <w:rPr>
          <w:rFonts w:hint="eastAsia" w:ascii="宋体" w:hAnsi="宋体" w:eastAsia="宋体" w:cs="宋体"/>
          <w:color w:val="000000"/>
          <w:sz w:val="30"/>
          <w:szCs w:val="30"/>
        </w:rPr>
        <w:t>、部门预算收支情况说明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2020年中共兴国县委网信办收入预算总额为56.32万元，</w:t>
      </w:r>
      <w:r>
        <w:rPr>
          <w:rFonts w:hint="eastAsia" w:ascii="宋体" w:hAnsi="宋体" w:cs="宋体"/>
          <w:b/>
          <w:bCs/>
          <w:color w:val="000000"/>
          <w:sz w:val="30"/>
          <w:szCs w:val="30"/>
          <w:lang w:val="en-US" w:eastAsia="zh-CN"/>
        </w:rPr>
        <w:t>由于2019年单位新成立，故2019年没有预算</w:t>
      </w:r>
      <w:r>
        <w:rPr>
          <w:rFonts w:hint="eastAsia" w:ascii="宋体" w:hAnsi="宋体" w:cs="宋体"/>
          <w:color w:val="000000"/>
          <w:sz w:val="30"/>
          <w:szCs w:val="30"/>
          <w:lang w:val="en-US" w:eastAsia="zh-CN"/>
        </w:rPr>
        <w:t>。</w:t>
      </w:r>
      <w:r>
        <w:rPr>
          <w:rFonts w:hint="eastAsia" w:ascii="宋体" w:hAnsi="宋体" w:eastAsia="宋体" w:cs="宋体"/>
          <w:color w:val="000000"/>
          <w:sz w:val="30"/>
          <w:szCs w:val="30"/>
        </w:rPr>
        <w:t>其中：财政拨款收入56.32万元，占收入预算总额的100%。</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cs="宋体"/>
          <w:color w:val="000000"/>
          <w:sz w:val="30"/>
          <w:szCs w:val="30"/>
          <w:lang w:val="en-US" w:eastAsia="zh-CN"/>
        </w:rPr>
      </w:pPr>
      <w:r>
        <w:rPr>
          <w:rFonts w:hint="eastAsia" w:ascii="宋体" w:hAnsi="宋体" w:eastAsia="宋体" w:cs="宋体"/>
          <w:color w:val="000000"/>
          <w:sz w:val="30"/>
          <w:szCs w:val="30"/>
        </w:rPr>
        <w:t>2020年中共兴国县委网信办支出预算总额为56.32万元</w:t>
      </w:r>
      <w:r>
        <w:rPr>
          <w:rFonts w:hint="eastAsia" w:ascii="宋体" w:hAnsi="宋体" w:cs="宋体"/>
          <w:color w:val="000000"/>
          <w:sz w:val="30"/>
          <w:szCs w:val="30"/>
          <w:lang w:val="en-US" w:eastAsia="zh-CN"/>
        </w:rPr>
        <w:t>。</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20.36万元，占支出预算总额的36.2%，包括工资福利支出17.76万元、商品和服务支出2.6万元、对个人和家庭的补助支出0万元；项目支出35.96万元，占支出预算总额的63.8%，包括基本建设项目支出0万元、行政事业性项目支出35.96万元，其中网络监管工作经费20万元，网络安全和信息监测运行经费15.96万元。</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一般公共服务支出51.73万元，占支出预算总额的91.83%；社会保障和就业2.01万元，占支出预算总额的3.6%；医疗卫生支出1.15万元，占支出预算总额的2%；住房保障支出1.43万元 ，占支出预算总额的2.5%。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一般公共服务支出51.73万元，占支出预算总额的91.9%；社会保障和就业2.01万元，占支出预算总额的3.6%；医疗卫生支出1.15万元，占支出预算总额的2%；住房保障支出1.43万元 ，占支出预算总额的2.5%。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（四）非税收入成本性支出情况</w:t>
      </w:r>
    </w:p>
    <w:p>
      <w:pPr>
        <w:spacing w:line="560" w:lineRule="exact"/>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无。</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1164" w:firstLineChars="388"/>
        <w:rPr>
          <w:rFonts w:hint="eastAsia" w:ascii="宋体" w:hAnsi="宋体" w:eastAsia="宋体" w:cs="宋体"/>
          <w:sz w:val="30"/>
          <w:szCs w:val="30"/>
          <w:lang w:eastAsia="zh-CN"/>
        </w:rPr>
      </w:pPr>
      <w:r>
        <w:rPr>
          <w:rFonts w:hint="eastAsia" w:ascii="宋体" w:hAnsi="宋体" w:eastAsia="宋体" w:cs="宋体"/>
          <w:sz w:val="30"/>
          <w:szCs w:val="30"/>
          <w:lang w:eastAsia="zh-CN"/>
        </w:rPr>
        <w:t>无</w:t>
      </w:r>
    </w:p>
    <w:p>
      <w:pPr>
        <w:numPr>
          <w:ilvl w:val="0"/>
          <w:numId w:val="2"/>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政府采购情况</w:t>
      </w:r>
    </w:p>
    <w:p>
      <w:pPr>
        <w:numPr>
          <w:ilvl w:val="0"/>
          <w:numId w:val="0"/>
        </w:numPr>
        <w:ind w:firstLine="1205" w:firstLineChars="400"/>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无</w:t>
      </w:r>
    </w:p>
    <w:p>
      <w:pPr>
        <w:numPr>
          <w:ilvl w:val="0"/>
          <w:numId w:val="3"/>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国有资产占有使用情况</w:t>
      </w:r>
    </w:p>
    <w:p>
      <w:pPr>
        <w:numPr>
          <w:ilvl w:val="0"/>
          <w:numId w:val="0"/>
        </w:numPr>
        <w:rPr>
          <w:rFonts w:hint="eastAsia" w:ascii="宋体" w:hAnsi="宋体" w:eastAsia="宋体" w:cs="宋体"/>
          <w:b/>
          <w:bCs/>
          <w:color w:val="auto"/>
          <w:sz w:val="30"/>
          <w:szCs w:val="30"/>
          <w:lang w:eastAsia="zh-CN"/>
        </w:rPr>
      </w:pPr>
      <w:r>
        <w:rPr>
          <w:rFonts w:hint="eastAsia" w:ascii="宋体" w:hAnsi="宋体" w:eastAsia="宋体" w:cs="宋体"/>
          <w:color w:val="auto"/>
          <w:kern w:val="0"/>
          <w:sz w:val="30"/>
          <w:szCs w:val="30"/>
        </w:rPr>
        <w:t xml:space="preserve"> 2020年部门预算没有安排购置单位价值200万元以上大型设备。</w:t>
      </w:r>
    </w:p>
    <w:p>
      <w:pPr>
        <w:numPr>
          <w:ilvl w:val="0"/>
          <w:numId w:val="3"/>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 xml:space="preserve">     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年兴国县</w:t>
      </w:r>
      <w:r>
        <w:rPr>
          <w:rFonts w:hint="eastAsia" w:ascii="宋体" w:hAnsi="宋体" w:eastAsia="宋体" w:cs="宋体"/>
          <w:sz w:val="30"/>
          <w:szCs w:val="30"/>
          <w:lang w:eastAsia="zh-CN"/>
        </w:rPr>
        <w:t>统计局</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6</w:t>
      </w:r>
      <w:r>
        <w:rPr>
          <w:rFonts w:hint="eastAsia" w:ascii="宋体" w:hAnsi="宋体" w:eastAsia="宋体" w:cs="宋体"/>
          <w:sz w:val="30"/>
          <w:szCs w:val="30"/>
        </w:rPr>
        <w:t>万元。因公出国（境）费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公务接待费</w:t>
      </w:r>
      <w:r>
        <w:rPr>
          <w:rFonts w:hint="eastAsia" w:ascii="宋体" w:hAnsi="宋体" w:eastAsia="宋体" w:cs="宋体"/>
          <w:sz w:val="30"/>
          <w:szCs w:val="30"/>
          <w:lang w:val="en-US" w:eastAsia="zh-CN"/>
        </w:rPr>
        <w:t>6</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网信办2020</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eastAsia="zh-CN"/>
        </w:rPr>
        <w:t>上</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2019</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rPr>
        <w:t>（六）死亡抚恤：反映单位遗属人员生活补助。</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 w:hAnsi="仿宋" w:eastAsia="仿宋" w:cs="仿宋"/>
          <w:color w:val="000000"/>
          <w:sz w:val="32"/>
          <w:szCs w:val="32"/>
        </w:rPr>
      </w:pPr>
    </w:p>
    <w:p>
      <w:pPr>
        <w:spacing w:line="560" w:lineRule="exact"/>
        <w:rPr>
          <w:rFonts w:ascii="楷体" w:hAnsi="楷体" w:eastAsia="楷体" w:cs="楷体"/>
          <w:b/>
          <w:bCs/>
          <w:color w:val="000000"/>
          <w:sz w:val="32"/>
          <w:szCs w:val="32"/>
        </w:rPr>
      </w:pPr>
      <w:r>
        <w:rPr>
          <w:rFonts w:hint="eastAsia" w:ascii="楷体" w:hAnsi="楷体" w:eastAsia="楷体" w:cs="楷体"/>
          <w:b/>
          <w:bCs/>
          <w:color w:val="000000"/>
          <w:sz w:val="32"/>
          <w:szCs w:val="32"/>
        </w:rPr>
        <w:t xml:space="preserve">     </w:t>
      </w:r>
    </w:p>
    <w:p>
      <w:pPr>
        <w:rPr>
          <w:rFonts w:hint="eastAsia" w:eastAsia="宋体"/>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fill on="f" focussize="0,0"/>
              <v:stroke on="f"/>
              <v:imagedata o:title=""/>
              <o:lock v:ext="edit" aspectratio="f"/>
              <v:textbox inset="0mm,0mm,0mm,0mm" style="mso-fit-shape-to-text:t;">
                <w:txbxContent>
                  <w:p>
                    <w:pPr>
                      <w:pStyle w:val="2"/>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A61848"/>
    <w:multiLevelType w:val="singleLevel"/>
    <w:tmpl w:val="B8A61848"/>
    <w:lvl w:ilvl="0" w:tentative="0">
      <w:start w:val="6"/>
      <w:numFmt w:val="chineseCounting"/>
      <w:suff w:val="nothing"/>
      <w:lvlText w:val="（%1）"/>
      <w:lvlJc w:val="left"/>
      <w:rPr>
        <w:rFonts w:hint="eastAsia"/>
      </w:rPr>
    </w:lvl>
  </w:abstractNum>
  <w:abstractNum w:abstractNumId="1">
    <w:nsid w:val="C65AC8E6"/>
    <w:multiLevelType w:val="singleLevel"/>
    <w:tmpl w:val="C65AC8E6"/>
    <w:lvl w:ilvl="0" w:tentative="0">
      <w:start w:val="7"/>
      <w:numFmt w:val="chineseCounting"/>
      <w:suff w:val="nothing"/>
      <w:lvlText w:val="（%1）"/>
      <w:lvlJc w:val="left"/>
      <w:rPr>
        <w:rFonts w:hint="eastAsia"/>
      </w:rPr>
    </w:lvl>
  </w:abstractNum>
  <w:abstractNum w:abstractNumId="2">
    <w:nsid w:val="D0C50C61"/>
    <w:multiLevelType w:val="singleLevel"/>
    <w:tmpl w:val="D0C50C61"/>
    <w:lvl w:ilvl="0" w:tentative="0">
      <w:start w:val="7"/>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0015832"/>
    <w:rsid w:val="000A3BF1"/>
    <w:rsid w:val="00176C67"/>
    <w:rsid w:val="001E6527"/>
    <w:rsid w:val="007E244C"/>
    <w:rsid w:val="00A84E3D"/>
    <w:rsid w:val="00BD7092"/>
    <w:rsid w:val="00CA2C9F"/>
    <w:rsid w:val="00E066E5"/>
    <w:rsid w:val="14892507"/>
    <w:rsid w:val="16260DFC"/>
    <w:rsid w:val="1CB15F2C"/>
    <w:rsid w:val="213F3279"/>
    <w:rsid w:val="32ED0905"/>
    <w:rsid w:val="39933EFF"/>
    <w:rsid w:val="3EBE414F"/>
    <w:rsid w:val="40FC59F3"/>
    <w:rsid w:val="46AF0364"/>
    <w:rsid w:val="4A9303B8"/>
    <w:rsid w:val="4C6574F3"/>
    <w:rsid w:val="4E89672C"/>
    <w:rsid w:val="50037E94"/>
    <w:rsid w:val="535D7418"/>
    <w:rsid w:val="57FF563F"/>
    <w:rsid w:val="5D9D69B3"/>
    <w:rsid w:val="657053A3"/>
    <w:rsid w:val="6B546733"/>
    <w:rsid w:val="71382581"/>
    <w:rsid w:val="71C80E74"/>
    <w:rsid w:val="71ED2104"/>
    <w:rsid w:val="750E43C1"/>
    <w:rsid w:val="7D397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1C3B97-3753-4EE7-A515-53605F099485}">
  <ds:schemaRefs/>
</ds:datastoreItem>
</file>

<file path=docProps/app.xml><?xml version="1.0" encoding="utf-8"?>
<Properties xmlns="http://schemas.openxmlformats.org/officeDocument/2006/extended-properties" xmlns:vt="http://schemas.openxmlformats.org/officeDocument/2006/docPropsVTypes">
  <Template>Normal</Template>
  <Pages>1</Pages>
  <Words>292</Words>
  <Characters>1671</Characters>
  <Lines>13</Lines>
  <Paragraphs>3</Paragraphs>
  <TotalTime>0</TotalTime>
  <ScaleCrop>false</ScaleCrop>
  <LinksUpToDate>false</LinksUpToDate>
  <CharactersWithSpaces>1960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好吖</cp:lastModifiedBy>
  <dcterms:modified xsi:type="dcterms:W3CDTF">2023-09-13T08:38:50Z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C9A98EFBD81241519B0F0EFFE6228ACE</vt:lpwstr>
  </property>
</Properties>
</file>