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449" w:rightChars="214"/>
        <w:jc w:val="center"/>
        <w:rPr>
          <w:rFonts w:hint="eastAsia" w:ascii="黑体" w:hAnsi="黑体" w:eastAsia="黑体" w:cs="黑体"/>
          <w:bCs/>
          <w:color w:val="000000"/>
          <w:sz w:val="36"/>
          <w:szCs w:val="36"/>
        </w:rPr>
      </w:pPr>
      <w:r>
        <w:rPr>
          <w:rFonts w:hint="eastAsia" w:ascii="黑体" w:hAnsi="黑体" w:eastAsia="黑体" w:cs="黑体"/>
          <w:bCs/>
          <w:color w:val="000000"/>
          <w:sz w:val="36"/>
          <w:szCs w:val="36"/>
          <w:lang w:val="en-US" w:eastAsia="zh-CN"/>
        </w:rPr>
        <w:t>兴国县</w:t>
      </w:r>
      <w:r>
        <w:rPr>
          <w:rFonts w:hint="eastAsia" w:ascii="黑体" w:hAnsi="黑体" w:eastAsia="黑体" w:cs="黑体"/>
          <w:bCs/>
          <w:color w:val="000000"/>
          <w:sz w:val="36"/>
          <w:szCs w:val="36"/>
        </w:rPr>
        <w:t>民政局2020年部门预算</w:t>
      </w:r>
    </w:p>
    <w:p>
      <w:pPr>
        <w:pStyle w:val="2"/>
        <w:jc w:val="center"/>
        <w:rPr>
          <w:rFonts w:hint="eastAsia" w:ascii="黑体" w:hAnsi="黑体" w:eastAsia="黑体" w:cs="黑体"/>
          <w:sz w:val="36"/>
          <w:szCs w:val="36"/>
          <w:lang w:val="en-US" w:eastAsia="zh-CN"/>
        </w:rPr>
      </w:pPr>
      <w:r>
        <w:rPr>
          <w:rFonts w:hint="eastAsia" w:ascii="黑体" w:hAnsi="黑体" w:eastAsia="黑体" w:cs="黑体"/>
          <w:bCs/>
          <w:color w:val="000000"/>
          <w:sz w:val="36"/>
          <w:szCs w:val="36"/>
          <w:lang w:val="en-US" w:eastAsia="zh-CN"/>
        </w:rPr>
        <w:t>目  录</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w:t>
      </w:r>
      <w:r>
        <w:rPr>
          <w:rFonts w:hint="eastAsia" w:ascii="宋体" w:hAnsi="宋体" w:cs="宋体"/>
          <w:b/>
          <w:sz w:val="30"/>
          <w:szCs w:val="30"/>
          <w:lang w:val="en-US" w:eastAsia="zh-CN"/>
        </w:rPr>
        <w:t>民政局</w:t>
      </w:r>
      <w:r>
        <w:rPr>
          <w:rFonts w:hint="eastAsia" w:ascii="宋体" w:hAnsi="宋体" w:eastAsia="宋体" w:cs="宋体"/>
          <w:b/>
          <w:bCs/>
          <w:sz w:val="30"/>
          <w:szCs w:val="30"/>
        </w:rPr>
        <w:t>单位概况</w:t>
      </w:r>
    </w:p>
    <w:p>
      <w:pPr>
        <w:pStyle w:val="7"/>
        <w:numPr>
          <w:ilvl w:val="0"/>
          <w:numId w:val="1"/>
        </w:numPr>
        <w:ind w:firstLineChars="0"/>
        <w:rPr>
          <w:rFonts w:hint="eastAsia" w:ascii="宋体" w:hAnsi="宋体" w:eastAsia="宋体" w:cs="宋体"/>
          <w:sz w:val="30"/>
          <w:szCs w:val="30"/>
        </w:rPr>
      </w:pPr>
      <w:r>
        <w:rPr>
          <w:rFonts w:hint="eastAsia" w:ascii="宋体" w:hAnsi="宋体" w:eastAsia="宋体" w:cs="宋体"/>
          <w:sz w:val="30"/>
          <w:szCs w:val="30"/>
        </w:rPr>
        <w:t>部门主要职责</w:t>
      </w:r>
    </w:p>
    <w:p>
      <w:pPr>
        <w:pStyle w:val="7"/>
        <w:numPr>
          <w:ilvl w:val="0"/>
          <w:numId w:val="1"/>
        </w:numPr>
        <w:ind w:firstLineChars="0"/>
        <w:rPr>
          <w:rFonts w:hint="eastAsia" w:ascii="宋体" w:hAnsi="宋体" w:eastAsia="宋体" w:cs="宋体"/>
          <w:sz w:val="30"/>
          <w:szCs w:val="30"/>
        </w:rPr>
      </w:pPr>
      <w:r>
        <w:rPr>
          <w:rFonts w:hint="eastAsia" w:ascii="宋体" w:hAnsi="宋体" w:eastAsia="宋体" w:cs="宋体"/>
          <w:sz w:val="30"/>
          <w:szCs w:val="30"/>
        </w:rPr>
        <w:t>部门基本情况</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兴国县</w:t>
      </w:r>
      <w:r>
        <w:rPr>
          <w:rFonts w:hint="eastAsia" w:ascii="宋体" w:hAnsi="宋体" w:cs="宋体"/>
          <w:b/>
          <w:sz w:val="30"/>
          <w:szCs w:val="30"/>
          <w:lang w:val="en-US" w:eastAsia="zh-CN"/>
        </w:rPr>
        <w:t>民政局</w:t>
      </w:r>
      <w:r>
        <w:rPr>
          <w:rFonts w:hint="eastAsia" w:ascii="宋体" w:hAnsi="宋体" w:eastAsia="宋体" w:cs="宋体"/>
          <w:b/>
          <w:bCs/>
          <w:sz w:val="30"/>
          <w:szCs w:val="30"/>
        </w:rPr>
        <w:t>2020年部门预算情况说明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一、2020年部门预算收支情况说明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二、2020年“三公”经费预算情况说明</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兴国县</w:t>
      </w:r>
      <w:r>
        <w:rPr>
          <w:rFonts w:hint="eastAsia" w:ascii="宋体" w:hAnsi="宋体" w:cs="宋体"/>
          <w:b/>
          <w:sz w:val="30"/>
          <w:szCs w:val="30"/>
          <w:lang w:val="en-US" w:eastAsia="zh-CN"/>
        </w:rPr>
        <w:t>民政局</w:t>
      </w:r>
      <w:r>
        <w:rPr>
          <w:rFonts w:hint="eastAsia" w:ascii="宋体" w:hAnsi="宋体" w:eastAsia="宋体" w:cs="宋体"/>
          <w:b/>
          <w:bCs/>
          <w:sz w:val="30"/>
          <w:szCs w:val="30"/>
        </w:rPr>
        <w:t>2020年部门预算表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ind w:left="10" w:leftChars="5" w:firstLine="584" w:firstLineChars="194"/>
        <w:rPr>
          <w:rFonts w:hint="eastAsia" w:ascii="宋体" w:hAnsi="宋体" w:eastAsia="宋体" w:cs="宋体"/>
          <w:sz w:val="30"/>
          <w:szCs w:val="30"/>
        </w:rPr>
      </w:pPr>
      <w:r>
        <w:rPr>
          <w:rFonts w:hint="eastAsia" w:ascii="宋体" w:hAnsi="宋体" w:eastAsia="宋体" w:cs="宋体"/>
          <w:b/>
          <w:bCs/>
          <w:sz w:val="30"/>
          <w:szCs w:val="30"/>
        </w:rPr>
        <w:t>第四部分 名词解释</w:t>
      </w:r>
    </w:p>
    <w:p>
      <w:pPr>
        <w:jc w:val="center"/>
        <w:rPr>
          <w:rFonts w:hint="eastAsia" w:ascii="宋体" w:hAnsi="宋体" w:eastAsia="宋体" w:cs="宋体"/>
          <w:b/>
          <w:bCs/>
          <w:sz w:val="30"/>
          <w:szCs w:val="30"/>
        </w:rPr>
      </w:pPr>
    </w:p>
    <w:p>
      <w:pPr>
        <w:spacing w:line="560" w:lineRule="exact"/>
        <w:ind w:right="449" w:rightChars="214" w:firstLine="640" w:firstLineChars="200"/>
        <w:rPr>
          <w:rFonts w:eastAsia="仿宋_GB2312"/>
          <w:color w:val="000000"/>
          <w:sz w:val="32"/>
          <w:szCs w:val="32"/>
        </w:rPr>
      </w:pPr>
    </w:p>
    <w:p>
      <w:pPr>
        <w:pStyle w:val="2"/>
        <w:spacing w:line="560" w:lineRule="exact"/>
        <w:ind w:firstLine="600" w:firstLineChars="200"/>
        <w:rPr>
          <w:rFonts w:hint="eastAsia" w:ascii="黑体" w:hAnsi="黑体" w:eastAsia="黑体" w:cs="黑体"/>
          <w:color w:val="000000"/>
          <w:sz w:val="30"/>
          <w:szCs w:val="30"/>
        </w:rPr>
      </w:pPr>
    </w:p>
    <w:p>
      <w:pPr>
        <w:pStyle w:val="2"/>
        <w:spacing w:line="560" w:lineRule="exact"/>
        <w:ind w:firstLine="600" w:firstLineChars="200"/>
        <w:rPr>
          <w:rFonts w:hint="eastAsia" w:ascii="黑体" w:hAnsi="黑体" w:eastAsia="黑体" w:cs="黑体"/>
          <w:color w:val="000000"/>
          <w:sz w:val="30"/>
          <w:szCs w:val="30"/>
        </w:rPr>
      </w:pPr>
    </w:p>
    <w:p>
      <w:pPr>
        <w:jc w:val="center"/>
        <w:rPr>
          <w:rFonts w:hint="eastAsia" w:ascii="宋体" w:hAnsi="宋体" w:eastAsia="宋体" w:cs="宋体"/>
          <w:color w:val="000000"/>
          <w:sz w:val="30"/>
          <w:szCs w:val="30"/>
        </w:rPr>
      </w:pPr>
      <w:r>
        <w:rPr>
          <w:rFonts w:hint="eastAsia" w:ascii="宋体" w:hAnsi="宋体" w:eastAsia="宋体" w:cs="宋体"/>
          <w:b/>
          <w:bCs/>
          <w:sz w:val="30"/>
          <w:szCs w:val="30"/>
        </w:rPr>
        <w:t>第一部分兴国县</w:t>
      </w:r>
      <w:r>
        <w:rPr>
          <w:rFonts w:hint="eastAsia" w:ascii="宋体" w:hAnsi="宋体" w:eastAsia="宋体" w:cs="宋体"/>
          <w:b/>
          <w:bCs/>
          <w:sz w:val="30"/>
          <w:szCs w:val="30"/>
          <w:lang w:val="en-US" w:eastAsia="zh-CN"/>
        </w:rPr>
        <w:t>民政局</w:t>
      </w:r>
      <w:r>
        <w:rPr>
          <w:rFonts w:hint="eastAsia" w:ascii="宋体" w:hAnsi="宋体" w:eastAsia="宋体" w:cs="宋体"/>
          <w:b/>
          <w:bCs/>
          <w:sz w:val="30"/>
          <w:szCs w:val="30"/>
        </w:rPr>
        <w:t>概况</w:t>
      </w:r>
    </w:p>
    <w:p>
      <w:pPr>
        <w:pStyle w:val="2"/>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一、部门主要职责</w:t>
      </w:r>
    </w:p>
    <w:p>
      <w:pPr>
        <w:pStyle w:val="2"/>
        <w:spacing w:line="560" w:lineRule="exact"/>
        <w:ind w:firstLine="600" w:firstLineChars="200"/>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rPr>
        <w:t>民政局是主管民政工作的县委（县政府）组成部门，</w:t>
      </w:r>
      <w:r>
        <w:rPr>
          <w:rFonts w:hint="eastAsia" w:ascii="宋体" w:hAnsi="宋体" w:eastAsia="宋体" w:cs="宋体"/>
          <w:color w:val="000000"/>
          <w:sz w:val="30"/>
          <w:szCs w:val="30"/>
          <w:lang w:eastAsia="zh-CN"/>
        </w:rPr>
        <w:t>民政局下属</w:t>
      </w:r>
      <w:r>
        <w:rPr>
          <w:rFonts w:hint="eastAsia" w:ascii="宋体" w:hAnsi="宋体" w:eastAsia="宋体" w:cs="宋体"/>
          <w:color w:val="000000"/>
          <w:sz w:val="30"/>
          <w:szCs w:val="30"/>
          <w:lang w:val="en-US" w:eastAsia="zh-CN"/>
        </w:rPr>
        <w:t>两个事业单位，分别是兴国县精神病人福利院和兴国县光荣院。</w:t>
      </w:r>
    </w:p>
    <w:p>
      <w:pPr>
        <w:pStyle w:val="2"/>
        <w:spacing w:line="560" w:lineRule="exact"/>
        <w:ind w:firstLine="600" w:firstLineChars="200"/>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rPr>
        <w:t>主要职责是：组织拟订城乡社会救助规划、政策和标准；健全城乡社会救助体系，负责城乡居民最低生活保障、临时救助、城市生活无着的流浪乞讨人员救助工作；负责城乡特困人员供养；拟订城乡基层群众自治建设具体办法，并组织实施；提出加强和改进城乡基层政权建设的建议，推动基层民主政治建设；参与拟订社区建设总体规划；拟订社区建设的相关配套政策并组织实施；指导社区服务站建设；拟订社会福利事业发展规划、政策和标准；拟订社会福利机构管理办法和福利彩票销售管理办法；指导福利彩票销售及彩票公益金的使用管理；组织拟订促进慈善事业发展的政策，组织、指导社会捐助工作；指导老年人、</w:t>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HYPERLINK "https://baike.baidu.com/item/%E5%AD%A4%E5%84%BF/68990" \t "https://baike.baidu.com/item/_blank" </w:instrText>
      </w:r>
      <w:r>
        <w:rPr>
          <w:rFonts w:hint="eastAsia" w:ascii="宋体" w:hAnsi="宋体" w:eastAsia="宋体" w:cs="宋体"/>
          <w:sz w:val="30"/>
          <w:szCs w:val="30"/>
        </w:rPr>
        <w:fldChar w:fldCharType="separate"/>
      </w:r>
      <w:r>
        <w:rPr>
          <w:rFonts w:hint="eastAsia" w:ascii="宋体" w:hAnsi="宋体" w:eastAsia="宋体" w:cs="宋体"/>
          <w:color w:val="000000"/>
          <w:sz w:val="30"/>
          <w:szCs w:val="30"/>
        </w:rPr>
        <w:t>孤儿</w:t>
      </w:r>
      <w:r>
        <w:rPr>
          <w:rFonts w:hint="eastAsia" w:ascii="宋体" w:hAnsi="宋体" w:eastAsia="宋体" w:cs="宋体"/>
          <w:color w:val="000000"/>
          <w:sz w:val="30"/>
          <w:szCs w:val="30"/>
        </w:rPr>
        <w:fldChar w:fldCharType="end"/>
      </w:r>
      <w:r>
        <w:rPr>
          <w:rFonts w:hint="eastAsia" w:ascii="宋体" w:hAnsi="宋体" w:eastAsia="宋体" w:cs="宋体"/>
          <w:color w:val="000000"/>
          <w:sz w:val="30"/>
          <w:szCs w:val="30"/>
        </w:rPr>
        <w:t>和</w:t>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HYPERLINK "https://baike.baidu.com/item/%E6%AE%8B%E7%96%BE%E4%BA%BA" \t "https://baike.baidu.com/item/_blank" </w:instrText>
      </w:r>
      <w:r>
        <w:rPr>
          <w:rFonts w:hint="eastAsia" w:ascii="宋体" w:hAnsi="宋体" w:eastAsia="宋体" w:cs="宋体"/>
          <w:sz w:val="30"/>
          <w:szCs w:val="30"/>
        </w:rPr>
        <w:fldChar w:fldCharType="separate"/>
      </w:r>
      <w:r>
        <w:rPr>
          <w:rFonts w:hint="eastAsia" w:ascii="宋体" w:hAnsi="宋体" w:eastAsia="宋体" w:cs="宋体"/>
          <w:color w:val="000000"/>
          <w:sz w:val="30"/>
          <w:szCs w:val="30"/>
        </w:rPr>
        <w:t>残疾人</w:t>
      </w:r>
      <w:r>
        <w:rPr>
          <w:rFonts w:hint="eastAsia" w:ascii="宋体" w:hAnsi="宋体" w:eastAsia="宋体" w:cs="宋体"/>
          <w:color w:val="000000"/>
          <w:sz w:val="30"/>
          <w:szCs w:val="30"/>
        </w:rPr>
        <w:fldChar w:fldCharType="end"/>
      </w:r>
      <w:r>
        <w:rPr>
          <w:rFonts w:hint="eastAsia" w:ascii="宋体" w:hAnsi="宋体" w:eastAsia="宋体" w:cs="宋体"/>
          <w:color w:val="000000"/>
          <w:sz w:val="30"/>
          <w:szCs w:val="30"/>
        </w:rPr>
        <w:t>等特殊困难群体的权益保障工作；承担依法对社会团体、民办非企业单位、基金会进行登记和监督管理责任；拟订婚姻管理、殡葬管理和儿童收养的政策，负责推进婚俗和殡葬改革，指导婚姻、殡葬、收养、救助服务机构管理工作；拟订行政区划管理政策；负责行政区域的设立、命名、变更和政府驻地迁移的审核工作；负责行政区域界线的管理工作；负责区县边界争议调处工作等。</w:t>
      </w:r>
    </w:p>
    <w:p>
      <w:pPr>
        <w:pStyle w:val="2"/>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lang w:val="en-US" w:eastAsia="zh-CN"/>
        </w:rPr>
        <w:t>二</w:t>
      </w:r>
      <w:r>
        <w:rPr>
          <w:rFonts w:hint="eastAsia" w:ascii="宋体" w:hAnsi="宋体" w:eastAsia="宋体" w:cs="宋体"/>
          <w:color w:val="000000"/>
          <w:sz w:val="30"/>
          <w:szCs w:val="30"/>
        </w:rPr>
        <w:t>、部门基本情况</w:t>
      </w:r>
    </w:p>
    <w:p>
      <w:pPr>
        <w:pStyle w:val="2"/>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lang w:eastAsia="zh-CN"/>
        </w:rPr>
        <w:t>局机关内部设：办公室、养老服务股、社会事务股、社会救助股</w:t>
      </w:r>
      <w:r>
        <w:rPr>
          <w:rFonts w:hint="eastAsia" w:ascii="宋体" w:eastAsia="宋体" w:cs="宋体"/>
          <w:color w:val="000000"/>
          <w:sz w:val="30"/>
          <w:szCs w:val="30"/>
          <w:lang w:eastAsia="zh-CN"/>
        </w:rPr>
        <w:t>，</w:t>
      </w:r>
      <w:r>
        <w:rPr>
          <w:rFonts w:hint="eastAsia" w:ascii="宋体" w:hAnsi="宋体" w:eastAsia="宋体" w:cs="宋体"/>
          <w:color w:val="000000"/>
          <w:sz w:val="30"/>
          <w:szCs w:val="30"/>
          <w:lang w:eastAsia="zh-CN"/>
        </w:rPr>
        <w:t>包涵</w:t>
      </w:r>
      <w:r>
        <w:rPr>
          <w:rFonts w:hint="eastAsia" w:ascii="宋体" w:hAnsi="宋体" w:eastAsia="宋体" w:cs="宋体"/>
          <w:color w:val="000000"/>
          <w:sz w:val="30"/>
          <w:szCs w:val="30"/>
          <w:lang w:val="en-US" w:eastAsia="zh-CN"/>
        </w:rPr>
        <w:t>2个下属事业单位，精神病人福利院</w:t>
      </w:r>
      <w:r>
        <w:rPr>
          <w:rFonts w:hint="eastAsia" w:ascii="宋体" w:eastAsia="宋体" w:cs="宋体"/>
          <w:color w:val="000000"/>
          <w:sz w:val="30"/>
          <w:szCs w:val="30"/>
          <w:lang w:val="en-US" w:eastAsia="zh-CN"/>
        </w:rPr>
        <w:t>（12人）、</w:t>
      </w:r>
      <w:r>
        <w:rPr>
          <w:rFonts w:hint="eastAsia" w:ascii="宋体" w:hAnsi="宋体" w:eastAsia="宋体" w:cs="宋体"/>
          <w:color w:val="000000"/>
          <w:sz w:val="30"/>
          <w:szCs w:val="30"/>
          <w:lang w:val="en-US" w:eastAsia="zh-CN"/>
        </w:rPr>
        <w:t>光荣院</w:t>
      </w:r>
      <w:r>
        <w:rPr>
          <w:rFonts w:hint="eastAsia" w:ascii="宋体" w:eastAsia="宋体" w:cs="宋体"/>
          <w:color w:val="000000"/>
          <w:sz w:val="30"/>
          <w:szCs w:val="30"/>
          <w:lang w:val="en-US" w:eastAsia="zh-CN"/>
        </w:rPr>
        <w:t>（4人）</w:t>
      </w:r>
      <w:r>
        <w:rPr>
          <w:rFonts w:hint="eastAsia" w:ascii="宋体" w:hAnsi="宋体" w:eastAsia="宋体" w:cs="宋体"/>
          <w:color w:val="000000"/>
          <w:sz w:val="30"/>
          <w:szCs w:val="30"/>
          <w:lang w:val="en-US" w:eastAsia="zh-CN"/>
        </w:rPr>
        <w:t>。</w:t>
      </w:r>
      <w:r>
        <w:rPr>
          <w:rFonts w:hint="eastAsia" w:ascii="宋体" w:hAnsi="宋体" w:eastAsia="宋体" w:cs="宋体"/>
          <w:color w:val="000000"/>
          <w:sz w:val="30"/>
          <w:szCs w:val="30"/>
        </w:rPr>
        <w:t>民政</w:t>
      </w:r>
      <w:r>
        <w:rPr>
          <w:rFonts w:hint="eastAsia" w:ascii="宋体" w:hAnsi="宋体" w:eastAsia="宋体" w:cs="宋体"/>
          <w:color w:val="000000"/>
          <w:sz w:val="30"/>
          <w:szCs w:val="30"/>
          <w:lang w:eastAsia="zh-CN"/>
        </w:rPr>
        <w:t>部门</w:t>
      </w:r>
      <w:r>
        <w:rPr>
          <w:rFonts w:hint="eastAsia" w:ascii="宋体" w:hAnsi="宋体" w:eastAsia="宋体" w:cs="宋体"/>
          <w:color w:val="000000"/>
          <w:sz w:val="30"/>
          <w:szCs w:val="30"/>
        </w:rPr>
        <w:t>编制数</w:t>
      </w:r>
      <w:r>
        <w:rPr>
          <w:rFonts w:hint="eastAsia" w:ascii="宋体" w:hAnsi="宋体" w:eastAsia="宋体" w:cs="宋体"/>
          <w:color w:val="000000"/>
          <w:sz w:val="30"/>
          <w:szCs w:val="30"/>
          <w:lang w:val="en-US" w:eastAsia="zh-CN"/>
        </w:rPr>
        <w:t>80</w:t>
      </w:r>
      <w:r>
        <w:rPr>
          <w:rFonts w:hint="eastAsia" w:ascii="宋体" w:hAnsi="宋体" w:eastAsia="宋体" w:cs="宋体"/>
          <w:color w:val="000000"/>
          <w:sz w:val="30"/>
          <w:szCs w:val="30"/>
        </w:rPr>
        <w:t>人，其中：行政编制16人、参公编制33人、</w:t>
      </w:r>
      <w:r>
        <w:rPr>
          <w:rFonts w:hint="eastAsia" w:ascii="宋体" w:hAnsi="宋体" w:eastAsia="宋体" w:cs="宋体"/>
          <w:color w:val="000000"/>
          <w:sz w:val="30"/>
          <w:szCs w:val="30"/>
          <w:lang w:eastAsia="zh-CN"/>
        </w:rPr>
        <w:t>全额事业编制</w:t>
      </w:r>
      <w:r>
        <w:rPr>
          <w:rFonts w:hint="eastAsia" w:ascii="宋体" w:hAnsi="宋体" w:eastAsia="宋体" w:cs="宋体"/>
          <w:color w:val="000000"/>
          <w:sz w:val="30"/>
          <w:szCs w:val="30"/>
          <w:lang w:val="en-US" w:eastAsia="zh-CN"/>
        </w:rPr>
        <w:t>16人，</w:t>
      </w:r>
      <w:r>
        <w:rPr>
          <w:rFonts w:hint="eastAsia" w:ascii="宋体" w:hAnsi="宋体" w:eastAsia="宋体" w:cs="宋体"/>
          <w:color w:val="000000"/>
          <w:sz w:val="30"/>
          <w:szCs w:val="30"/>
        </w:rPr>
        <w:t>差额事业编制15人</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实有人数</w:t>
      </w:r>
      <w:r>
        <w:rPr>
          <w:rFonts w:hint="eastAsia" w:ascii="宋体" w:hAnsi="宋体" w:eastAsia="宋体" w:cs="宋体"/>
          <w:color w:val="000000"/>
          <w:sz w:val="30"/>
          <w:szCs w:val="30"/>
          <w:lang w:val="en-US" w:eastAsia="zh-CN"/>
        </w:rPr>
        <w:t>123</w:t>
      </w:r>
      <w:r>
        <w:rPr>
          <w:rFonts w:hint="eastAsia" w:ascii="宋体" w:hAnsi="宋体" w:eastAsia="宋体" w:cs="宋体"/>
          <w:color w:val="000000"/>
          <w:sz w:val="30"/>
          <w:szCs w:val="30"/>
        </w:rPr>
        <w:t>人，其中：在职人数</w:t>
      </w:r>
      <w:r>
        <w:rPr>
          <w:rFonts w:hint="eastAsia" w:ascii="宋体" w:hAnsi="宋体" w:eastAsia="宋体" w:cs="宋体"/>
          <w:color w:val="000000"/>
          <w:sz w:val="30"/>
          <w:szCs w:val="30"/>
          <w:lang w:val="en-US" w:eastAsia="zh-CN"/>
        </w:rPr>
        <w:t>80</w:t>
      </w:r>
      <w:r>
        <w:rPr>
          <w:rFonts w:hint="eastAsia" w:ascii="宋体" w:hAnsi="宋体" w:eastAsia="宋体" w:cs="宋体"/>
          <w:color w:val="000000"/>
          <w:sz w:val="30"/>
          <w:szCs w:val="30"/>
        </w:rPr>
        <w:t>人，包括行政人员17人、全额事业</w:t>
      </w:r>
      <w:r>
        <w:rPr>
          <w:rFonts w:hint="eastAsia" w:ascii="宋体" w:hAnsi="宋体" w:eastAsia="宋体" w:cs="宋体"/>
          <w:color w:val="000000"/>
          <w:sz w:val="30"/>
          <w:szCs w:val="30"/>
          <w:lang w:val="en-US" w:eastAsia="zh-CN"/>
        </w:rPr>
        <w:t>48</w:t>
      </w:r>
      <w:r>
        <w:rPr>
          <w:rFonts w:hint="eastAsia" w:ascii="宋体" w:hAnsi="宋体" w:eastAsia="宋体" w:cs="宋体"/>
          <w:color w:val="000000"/>
          <w:sz w:val="30"/>
          <w:szCs w:val="30"/>
        </w:rPr>
        <w:t>人、差额事业15人；退休人员</w:t>
      </w:r>
      <w:r>
        <w:rPr>
          <w:rFonts w:hint="eastAsia" w:ascii="宋体" w:hAnsi="宋体" w:eastAsia="宋体" w:cs="宋体"/>
          <w:color w:val="000000"/>
          <w:sz w:val="30"/>
          <w:szCs w:val="30"/>
          <w:lang w:val="en-US" w:eastAsia="zh-CN"/>
        </w:rPr>
        <w:t>43</w:t>
      </w:r>
      <w:r>
        <w:rPr>
          <w:rFonts w:hint="eastAsia" w:ascii="宋体" w:hAnsi="宋体" w:eastAsia="宋体" w:cs="宋体"/>
          <w:color w:val="000000"/>
          <w:sz w:val="30"/>
          <w:szCs w:val="30"/>
        </w:rPr>
        <w:t>人。</w:t>
      </w: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第二部分 兴国县</w:t>
      </w:r>
      <w:r>
        <w:rPr>
          <w:rFonts w:hint="eastAsia" w:ascii="宋体" w:hAnsi="宋体" w:cs="宋体"/>
          <w:b/>
          <w:bCs/>
          <w:sz w:val="30"/>
          <w:szCs w:val="30"/>
          <w:lang w:val="en-US" w:eastAsia="zh-CN"/>
        </w:rPr>
        <w:t>民政局</w:t>
      </w:r>
      <w:r>
        <w:rPr>
          <w:rFonts w:hint="eastAsia" w:ascii="宋体" w:hAnsi="宋体" w:eastAsia="宋体" w:cs="宋体"/>
          <w:b/>
          <w:bCs/>
          <w:sz w:val="30"/>
          <w:szCs w:val="30"/>
        </w:rPr>
        <w:t>2020年部门预算情况说明</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一、2020年部门预算收支情况说明</w:t>
      </w:r>
    </w:p>
    <w:p>
      <w:pPr>
        <w:pStyle w:val="2"/>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（一）收入预算情况</w:t>
      </w:r>
    </w:p>
    <w:p>
      <w:pPr>
        <w:pStyle w:val="2"/>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2020年民政</w:t>
      </w:r>
      <w:r>
        <w:rPr>
          <w:rFonts w:hint="eastAsia" w:ascii="宋体" w:hAnsi="宋体" w:eastAsia="宋体" w:cs="宋体"/>
          <w:color w:val="000000"/>
          <w:sz w:val="30"/>
          <w:szCs w:val="30"/>
          <w:lang w:eastAsia="zh-CN"/>
        </w:rPr>
        <w:t>部门</w:t>
      </w:r>
      <w:r>
        <w:rPr>
          <w:rFonts w:hint="eastAsia" w:ascii="宋体" w:hAnsi="宋体" w:eastAsia="宋体" w:cs="宋体"/>
          <w:color w:val="000000"/>
          <w:sz w:val="30"/>
          <w:szCs w:val="30"/>
        </w:rPr>
        <w:t>收入预算总额为</w:t>
      </w:r>
      <w:r>
        <w:rPr>
          <w:rFonts w:hint="eastAsia" w:ascii="宋体" w:hAnsi="宋体" w:eastAsia="宋体" w:cs="宋体"/>
          <w:color w:val="000000"/>
          <w:sz w:val="30"/>
          <w:szCs w:val="30"/>
          <w:lang w:val="en-US" w:eastAsia="zh-CN"/>
        </w:rPr>
        <w:t>9725.63</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比去年增加</w:t>
      </w:r>
      <w:r>
        <w:rPr>
          <w:rFonts w:hint="eastAsia" w:ascii="宋体" w:hAnsi="宋体" w:eastAsia="宋体" w:cs="宋体"/>
          <w:color w:val="000000"/>
          <w:sz w:val="30"/>
          <w:szCs w:val="30"/>
          <w:lang w:val="en-US" w:eastAsia="zh-CN"/>
        </w:rPr>
        <w:t>11%（1036.6万元），主要是增加了居家养老项目。</w:t>
      </w:r>
      <w:r>
        <w:rPr>
          <w:rFonts w:hint="eastAsia" w:ascii="宋体" w:hAnsi="宋体" w:eastAsia="宋体" w:cs="宋体"/>
          <w:color w:val="000000"/>
          <w:sz w:val="30"/>
          <w:szCs w:val="30"/>
        </w:rPr>
        <w:t>其中：财政拨款收入</w:t>
      </w:r>
      <w:r>
        <w:rPr>
          <w:rFonts w:hint="eastAsia" w:ascii="宋体" w:hAnsi="宋体" w:eastAsia="宋体" w:cs="宋体"/>
          <w:color w:val="000000"/>
          <w:sz w:val="30"/>
          <w:szCs w:val="30"/>
          <w:lang w:val="en-US" w:eastAsia="zh-CN"/>
        </w:rPr>
        <w:t>9517.16</w:t>
      </w:r>
      <w:r>
        <w:rPr>
          <w:rFonts w:hint="eastAsia" w:ascii="宋体" w:hAnsi="宋体" w:eastAsia="宋体" w:cs="宋体"/>
          <w:color w:val="000000"/>
          <w:sz w:val="30"/>
          <w:szCs w:val="30"/>
        </w:rPr>
        <w:t>万元，占收入预算总额的</w:t>
      </w:r>
      <w:r>
        <w:rPr>
          <w:rFonts w:hint="eastAsia" w:ascii="宋体" w:hAnsi="宋体" w:eastAsia="宋体" w:cs="宋体"/>
          <w:color w:val="000000"/>
          <w:sz w:val="30"/>
          <w:szCs w:val="30"/>
          <w:lang w:val="en-US" w:eastAsia="zh-CN"/>
        </w:rPr>
        <w:t>98</w:t>
      </w:r>
      <w:r>
        <w:rPr>
          <w:rFonts w:hint="eastAsia" w:ascii="宋体" w:hAnsi="宋体" w:eastAsia="宋体" w:cs="宋体"/>
          <w:color w:val="000000"/>
          <w:sz w:val="30"/>
          <w:szCs w:val="30"/>
        </w:rPr>
        <w:t>%，</w:t>
      </w:r>
      <w:r>
        <w:rPr>
          <w:rFonts w:hint="eastAsia" w:ascii="宋体" w:hAnsi="宋体" w:eastAsia="宋体" w:cs="宋体"/>
          <w:color w:val="000000"/>
          <w:sz w:val="30"/>
          <w:szCs w:val="30"/>
          <w:lang w:eastAsia="zh-CN"/>
        </w:rPr>
        <w:t>其他资金</w:t>
      </w:r>
      <w:r>
        <w:rPr>
          <w:rFonts w:hint="eastAsia" w:ascii="宋体" w:hAnsi="宋体" w:eastAsia="宋体" w:cs="宋体"/>
          <w:color w:val="000000"/>
          <w:sz w:val="30"/>
          <w:szCs w:val="30"/>
          <w:lang w:val="en-US" w:eastAsia="zh-CN"/>
        </w:rPr>
        <w:t>208.47万元；</w:t>
      </w:r>
      <w:r>
        <w:rPr>
          <w:rFonts w:hint="eastAsia" w:ascii="宋体" w:hAnsi="宋体" w:eastAsia="宋体" w:cs="宋体"/>
          <w:color w:val="000000"/>
          <w:sz w:val="30"/>
          <w:szCs w:val="30"/>
        </w:rPr>
        <w:t>包括财政拨款（补助）收入</w:t>
      </w:r>
      <w:r>
        <w:rPr>
          <w:rFonts w:hint="eastAsia" w:ascii="宋体" w:hAnsi="宋体" w:eastAsia="宋体" w:cs="宋体"/>
          <w:color w:val="000000"/>
          <w:sz w:val="30"/>
          <w:szCs w:val="30"/>
          <w:lang w:val="en-US" w:eastAsia="zh-CN"/>
        </w:rPr>
        <w:t>9517.16</w:t>
      </w:r>
      <w:r>
        <w:rPr>
          <w:rFonts w:hint="eastAsia" w:ascii="宋体" w:hAnsi="宋体" w:eastAsia="宋体" w:cs="宋体"/>
          <w:color w:val="000000"/>
          <w:sz w:val="30"/>
          <w:szCs w:val="30"/>
        </w:rPr>
        <w:t>万元、纳入预算管理的非税收入0万元；事业收入0万元，</w:t>
      </w:r>
      <w:r>
        <w:rPr>
          <w:rFonts w:hint="eastAsia" w:ascii="宋体" w:hAnsi="宋体" w:eastAsia="宋体" w:cs="宋体"/>
          <w:color w:val="000000"/>
          <w:sz w:val="30"/>
          <w:szCs w:val="30"/>
          <w:lang w:eastAsia="zh-CN"/>
        </w:rPr>
        <w:t>其他收入</w:t>
      </w:r>
      <w:r>
        <w:rPr>
          <w:rFonts w:hint="eastAsia" w:ascii="宋体" w:hAnsi="宋体" w:eastAsia="宋体" w:cs="宋体"/>
          <w:color w:val="000000"/>
          <w:sz w:val="30"/>
          <w:szCs w:val="30"/>
          <w:lang w:val="en-US" w:eastAsia="zh-CN"/>
        </w:rPr>
        <w:t>208.47万元</w:t>
      </w:r>
      <w:r>
        <w:rPr>
          <w:rFonts w:hint="eastAsia" w:ascii="宋体" w:hAnsi="宋体" w:eastAsia="宋体" w:cs="宋体"/>
          <w:color w:val="000000"/>
          <w:sz w:val="30"/>
          <w:szCs w:val="30"/>
        </w:rPr>
        <w:t>。</w:t>
      </w:r>
    </w:p>
    <w:p>
      <w:pPr>
        <w:pStyle w:val="2"/>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（二）支出预算情况</w:t>
      </w:r>
    </w:p>
    <w:p>
      <w:pPr>
        <w:pStyle w:val="2"/>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要求：说明部门支出预算总额并按资金性质、功能分类分别说明支出的金额和结构。</w:t>
      </w:r>
    </w:p>
    <w:p>
      <w:pPr>
        <w:pStyle w:val="2"/>
        <w:spacing w:line="560" w:lineRule="exact"/>
        <w:ind w:firstLine="600" w:firstLineChars="200"/>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rPr>
        <w:t>2020年民政</w:t>
      </w:r>
      <w:r>
        <w:rPr>
          <w:rFonts w:hint="eastAsia" w:ascii="宋体" w:hAnsi="宋体" w:eastAsia="宋体" w:cs="宋体"/>
          <w:color w:val="000000"/>
          <w:sz w:val="30"/>
          <w:szCs w:val="30"/>
          <w:lang w:eastAsia="zh-CN"/>
        </w:rPr>
        <w:t>部门</w:t>
      </w:r>
      <w:r>
        <w:rPr>
          <w:rFonts w:hint="eastAsia" w:ascii="宋体" w:hAnsi="宋体" w:eastAsia="宋体" w:cs="宋体"/>
          <w:color w:val="000000"/>
          <w:sz w:val="30"/>
          <w:szCs w:val="30"/>
        </w:rPr>
        <w:t>支出预算总额为</w:t>
      </w:r>
      <w:r>
        <w:rPr>
          <w:rFonts w:hint="eastAsia" w:ascii="宋体" w:hAnsi="宋体" w:eastAsia="宋体" w:cs="宋体"/>
          <w:color w:val="000000"/>
          <w:sz w:val="30"/>
          <w:szCs w:val="30"/>
          <w:lang w:val="en-US" w:eastAsia="zh-CN"/>
        </w:rPr>
        <w:t>9725.63</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比去年增加</w:t>
      </w:r>
      <w:r>
        <w:rPr>
          <w:rFonts w:hint="eastAsia" w:ascii="宋体" w:hAnsi="宋体" w:eastAsia="宋体" w:cs="宋体"/>
          <w:color w:val="000000"/>
          <w:sz w:val="30"/>
          <w:szCs w:val="30"/>
          <w:lang w:val="en-US" w:eastAsia="zh-CN"/>
        </w:rPr>
        <w:t>11%（1036.6万元），主要是增加了居家养老项目。其中：</w:t>
      </w:r>
    </w:p>
    <w:p>
      <w:pPr>
        <w:pStyle w:val="2"/>
        <w:spacing w:line="560" w:lineRule="exact"/>
        <w:rPr>
          <w:rFonts w:hint="eastAsia" w:ascii="宋体" w:hAnsi="宋体" w:eastAsia="宋体" w:cs="宋体"/>
          <w:color w:val="000000"/>
          <w:sz w:val="30"/>
          <w:szCs w:val="30"/>
        </w:rPr>
      </w:pPr>
      <w:r>
        <w:rPr>
          <w:rFonts w:hint="eastAsia" w:ascii="宋体" w:hAnsi="宋体" w:eastAsia="宋体" w:cs="宋体"/>
          <w:color w:val="000000"/>
          <w:sz w:val="30"/>
          <w:szCs w:val="30"/>
          <w:lang w:eastAsia="zh-CN"/>
        </w:rPr>
        <w:t>　　</w:t>
      </w:r>
      <w:r>
        <w:rPr>
          <w:rFonts w:hint="eastAsia" w:ascii="宋体" w:hAnsi="宋体" w:eastAsia="宋体" w:cs="宋体"/>
          <w:color w:val="000000"/>
          <w:sz w:val="30"/>
          <w:szCs w:val="30"/>
        </w:rPr>
        <w:t>按支出项目类别划分：基本支出</w:t>
      </w:r>
      <w:r>
        <w:rPr>
          <w:rFonts w:hint="eastAsia" w:ascii="宋体" w:hAnsi="宋体" w:eastAsia="宋体" w:cs="宋体"/>
          <w:color w:val="000000"/>
          <w:sz w:val="30"/>
          <w:szCs w:val="30"/>
          <w:lang w:val="en-US" w:eastAsia="zh-CN"/>
        </w:rPr>
        <w:t>667.04</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7</w:t>
      </w:r>
      <w:r>
        <w:rPr>
          <w:rFonts w:hint="eastAsia" w:ascii="宋体" w:hAnsi="宋体" w:eastAsia="宋体" w:cs="宋体"/>
          <w:color w:val="000000"/>
          <w:sz w:val="30"/>
          <w:szCs w:val="30"/>
        </w:rPr>
        <w:t>%，包括工资福利支出</w:t>
      </w:r>
      <w:r>
        <w:rPr>
          <w:rFonts w:hint="eastAsia" w:ascii="宋体" w:hAnsi="宋体" w:eastAsia="宋体" w:cs="宋体"/>
          <w:color w:val="000000"/>
          <w:sz w:val="30"/>
          <w:szCs w:val="30"/>
          <w:lang w:val="en-US" w:eastAsia="zh-CN"/>
        </w:rPr>
        <w:t>612.51</w:t>
      </w:r>
      <w:r>
        <w:rPr>
          <w:rFonts w:hint="eastAsia" w:ascii="宋体" w:hAnsi="宋体" w:eastAsia="宋体" w:cs="宋体"/>
          <w:color w:val="000000"/>
          <w:sz w:val="30"/>
          <w:szCs w:val="30"/>
        </w:rPr>
        <w:t>万元、商品和服务支出</w:t>
      </w:r>
      <w:r>
        <w:rPr>
          <w:rFonts w:hint="eastAsia" w:ascii="宋体" w:hAnsi="宋体" w:eastAsia="宋体" w:cs="宋体"/>
          <w:color w:val="000000"/>
          <w:sz w:val="30"/>
          <w:szCs w:val="30"/>
          <w:lang w:val="en-US" w:eastAsia="zh-CN"/>
        </w:rPr>
        <w:t>39.82</w:t>
      </w:r>
      <w:r>
        <w:rPr>
          <w:rFonts w:hint="eastAsia" w:ascii="宋体" w:hAnsi="宋体" w:eastAsia="宋体" w:cs="宋体"/>
          <w:color w:val="000000"/>
          <w:sz w:val="30"/>
          <w:szCs w:val="30"/>
        </w:rPr>
        <w:t>万元、对个人和家庭的补助支出</w:t>
      </w:r>
      <w:r>
        <w:rPr>
          <w:rFonts w:hint="eastAsia" w:ascii="宋体" w:hAnsi="宋体" w:eastAsia="宋体" w:cs="宋体"/>
          <w:color w:val="000000"/>
          <w:sz w:val="30"/>
          <w:szCs w:val="30"/>
          <w:lang w:val="en-US" w:eastAsia="zh-CN"/>
        </w:rPr>
        <w:t>14.71</w:t>
      </w:r>
      <w:r>
        <w:rPr>
          <w:rFonts w:hint="eastAsia" w:ascii="宋体" w:hAnsi="宋体" w:eastAsia="宋体" w:cs="宋体"/>
          <w:color w:val="000000"/>
          <w:sz w:val="30"/>
          <w:szCs w:val="30"/>
        </w:rPr>
        <w:t>万元；项目支出</w:t>
      </w:r>
      <w:r>
        <w:rPr>
          <w:rFonts w:hint="eastAsia" w:ascii="宋体" w:hAnsi="宋体" w:eastAsia="宋体" w:cs="宋体"/>
          <w:color w:val="000000"/>
          <w:sz w:val="30"/>
          <w:szCs w:val="30"/>
          <w:lang w:val="en-US" w:eastAsia="zh-CN"/>
        </w:rPr>
        <w:t>9058.59</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93</w:t>
      </w:r>
      <w:r>
        <w:rPr>
          <w:rFonts w:hint="eastAsia" w:ascii="宋体" w:hAnsi="宋体" w:eastAsia="宋体" w:cs="宋体"/>
          <w:color w:val="000000"/>
          <w:sz w:val="30"/>
          <w:szCs w:val="30"/>
        </w:rPr>
        <w:t>%。</w:t>
      </w:r>
    </w:p>
    <w:p>
      <w:pPr>
        <w:pStyle w:val="2"/>
        <w:spacing w:line="560" w:lineRule="exact"/>
        <w:ind w:firstLine="600" w:firstLineChars="200"/>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rPr>
        <w:t>按支出功能科目划分：</w:t>
      </w:r>
      <w:r>
        <w:rPr>
          <w:rFonts w:hint="eastAsia" w:ascii="宋体" w:hAnsi="宋体" w:eastAsia="宋体" w:cs="宋体"/>
          <w:color w:val="000000"/>
          <w:sz w:val="30"/>
          <w:szCs w:val="30"/>
          <w:lang w:eastAsia="zh-CN"/>
        </w:rPr>
        <w:t>行政运行</w:t>
      </w:r>
      <w:r>
        <w:rPr>
          <w:rFonts w:hint="eastAsia" w:ascii="宋体" w:hAnsi="宋体" w:eastAsia="宋体" w:cs="宋体"/>
          <w:color w:val="000000"/>
          <w:sz w:val="30"/>
          <w:szCs w:val="30"/>
        </w:rPr>
        <w:t>支出</w:t>
      </w:r>
      <w:r>
        <w:rPr>
          <w:rFonts w:hint="eastAsia" w:ascii="宋体" w:hAnsi="宋体" w:eastAsia="宋体" w:cs="宋体"/>
          <w:color w:val="000000"/>
          <w:sz w:val="30"/>
          <w:szCs w:val="30"/>
          <w:lang w:val="en-US" w:eastAsia="zh-CN"/>
        </w:rPr>
        <w:t>471.91</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5</w:t>
      </w:r>
      <w:r>
        <w:rPr>
          <w:rFonts w:hint="eastAsia" w:ascii="宋体" w:hAnsi="宋体" w:eastAsia="宋体" w:cs="宋体"/>
          <w:color w:val="000000"/>
          <w:sz w:val="30"/>
          <w:szCs w:val="30"/>
        </w:rPr>
        <w:t>%；</w:t>
      </w:r>
      <w:r>
        <w:rPr>
          <w:rFonts w:hint="eastAsia" w:ascii="宋体" w:hAnsi="宋体" w:eastAsia="宋体" w:cs="宋体"/>
          <w:color w:val="000000"/>
          <w:sz w:val="30"/>
          <w:szCs w:val="30"/>
          <w:lang w:eastAsia="zh-CN"/>
        </w:rPr>
        <w:t>农村最低生活保障支出</w:t>
      </w:r>
      <w:r>
        <w:rPr>
          <w:rFonts w:hint="eastAsia" w:ascii="宋体" w:hAnsi="宋体" w:eastAsia="宋体" w:cs="宋体"/>
          <w:color w:val="000000"/>
          <w:sz w:val="30"/>
          <w:szCs w:val="30"/>
          <w:lang w:val="en-US" w:eastAsia="zh-CN"/>
        </w:rPr>
        <w:t>2820</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30</w:t>
      </w:r>
      <w:r>
        <w:rPr>
          <w:rFonts w:hint="eastAsia" w:ascii="宋体" w:hAnsi="宋体" w:eastAsia="宋体" w:cs="宋体"/>
          <w:color w:val="000000"/>
          <w:sz w:val="30"/>
          <w:szCs w:val="30"/>
        </w:rPr>
        <w:t>%；</w:t>
      </w:r>
      <w:r>
        <w:rPr>
          <w:rFonts w:hint="eastAsia" w:ascii="宋体" w:hAnsi="宋体" w:eastAsia="宋体" w:cs="宋体"/>
          <w:color w:val="000000"/>
          <w:sz w:val="30"/>
          <w:szCs w:val="30"/>
          <w:lang w:eastAsia="zh-CN"/>
        </w:rPr>
        <w:t>流浪乞讨人员救助支出</w:t>
      </w:r>
      <w:r>
        <w:rPr>
          <w:rFonts w:hint="eastAsia" w:ascii="宋体" w:hAnsi="宋体" w:eastAsia="宋体" w:cs="宋体"/>
          <w:color w:val="000000"/>
          <w:sz w:val="30"/>
          <w:szCs w:val="30"/>
          <w:lang w:val="en-US" w:eastAsia="zh-CN"/>
        </w:rPr>
        <w:t>3万元；死亡抚恤支出14.71万元；城市最低生活保障支出548万元，占支出预算总额的5%；老年福利支出1310万元，占支出预算总额的14%；殡葬支出648.04万元，占支出预算总额的6%；农村特困人员救助支出492万元，占支出预算总额的5%；其他民政管理事务支出685.8万元，占支出预算总额的６%；儿童福利支出60万元；临时救助支出85万元；住房公积金支出46.65万元；职业年金支出16.25万元；行政单位</w:t>
      </w:r>
      <w:r>
        <w:rPr>
          <w:rFonts w:hint="eastAsia" w:ascii="宋体" w:hAnsi="宋体" w:eastAsia="宋体" w:cs="宋体"/>
          <w:color w:val="000000"/>
          <w:sz w:val="30"/>
          <w:szCs w:val="30"/>
        </w:rPr>
        <w:t>医疗支出</w:t>
      </w:r>
      <w:r>
        <w:rPr>
          <w:rFonts w:hint="eastAsia" w:ascii="宋体" w:hAnsi="宋体" w:eastAsia="宋体" w:cs="宋体"/>
          <w:color w:val="000000"/>
          <w:sz w:val="30"/>
          <w:szCs w:val="30"/>
          <w:lang w:val="en-US" w:eastAsia="zh-CN"/>
        </w:rPr>
        <w:t>24.93</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；优抚事业单位支出</w:t>
      </w:r>
      <w:r>
        <w:rPr>
          <w:rFonts w:hint="eastAsia" w:ascii="宋体" w:hAnsi="宋体" w:eastAsia="宋体" w:cs="宋体"/>
          <w:color w:val="000000"/>
          <w:sz w:val="30"/>
          <w:szCs w:val="30"/>
          <w:lang w:val="en-US" w:eastAsia="zh-CN"/>
        </w:rPr>
        <w:t>35.14万元；精神病医院支出75.63万元；事业单位医疗支出7.93万元；</w:t>
      </w:r>
      <w:r>
        <w:rPr>
          <w:rFonts w:hint="eastAsia" w:ascii="宋体" w:hAnsi="宋体" w:eastAsia="宋体" w:cs="宋体"/>
          <w:color w:val="000000"/>
          <w:sz w:val="30"/>
          <w:szCs w:val="30"/>
          <w:lang w:eastAsia="zh-CN"/>
        </w:rPr>
        <w:t>残疾人生活和护理补贴支出</w:t>
      </w:r>
      <w:r>
        <w:rPr>
          <w:rFonts w:hint="eastAsia" w:ascii="宋体" w:hAnsi="宋体" w:eastAsia="宋体" w:cs="宋体"/>
          <w:color w:val="000000"/>
          <w:sz w:val="30"/>
          <w:szCs w:val="30"/>
          <w:lang w:val="en-US" w:eastAsia="zh-CN"/>
        </w:rPr>
        <w:t>600万元，占支出预算总额的6%；基本养老保险支出65.65万元；公务员医疗补助支出18.24万元；养老服务支出80万元；基层政权建设和社区治理支出1087.68万元，占支出预算总额的11%；城市特困人员救助支出320.6万元，占支出预算总额的３%；其他收入支出208.47万元，占支出预算总额的2%。</w:t>
      </w:r>
    </w:p>
    <w:p>
      <w:pPr>
        <w:pStyle w:val="2"/>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（三）财政拨款（补助）支出情况</w:t>
      </w:r>
    </w:p>
    <w:p>
      <w:pPr>
        <w:pStyle w:val="2"/>
        <w:spacing w:line="560" w:lineRule="exact"/>
        <w:ind w:firstLine="600" w:firstLineChars="200"/>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2020年民政部门财政拨款（补助）支出预算9517.16万元，占支出预算总额的98%，比上年增加19%（1527.03万元）</w:t>
      </w:r>
    </w:p>
    <w:p>
      <w:pPr>
        <w:pStyle w:val="3"/>
        <w:spacing w:before="0" w:beforeAutospacing="0" w:after="0" w:afterAutospacing="0" w:line="560" w:lineRule="atLeast"/>
        <w:ind w:firstLine="640"/>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eastAsia="zh-CN"/>
        </w:rPr>
        <w:t>县民政局机关支出</w:t>
      </w:r>
      <w:r>
        <w:rPr>
          <w:rFonts w:hint="eastAsia" w:cs="宋体"/>
          <w:color w:val="000000"/>
          <w:sz w:val="30"/>
          <w:szCs w:val="30"/>
          <w:lang w:val="en-US" w:eastAsia="zh-CN"/>
        </w:rPr>
        <w:t>9362.27</w:t>
      </w:r>
      <w:r>
        <w:rPr>
          <w:rFonts w:hint="eastAsia" w:ascii="宋体" w:hAnsi="宋体" w:eastAsia="宋体" w:cs="宋体"/>
          <w:color w:val="000000"/>
          <w:sz w:val="30"/>
          <w:szCs w:val="30"/>
          <w:lang w:val="en-US" w:eastAsia="zh-CN"/>
        </w:rPr>
        <w:t>万元，县光荣敬老院支出</w:t>
      </w:r>
      <w:r>
        <w:rPr>
          <w:rFonts w:hint="eastAsia" w:cs="宋体"/>
          <w:color w:val="000000"/>
          <w:sz w:val="30"/>
          <w:szCs w:val="30"/>
          <w:lang w:val="en-US" w:eastAsia="zh-CN"/>
        </w:rPr>
        <w:t>45.22</w:t>
      </w:r>
      <w:r>
        <w:rPr>
          <w:rFonts w:hint="eastAsia" w:ascii="宋体" w:hAnsi="宋体" w:eastAsia="宋体" w:cs="宋体"/>
          <w:color w:val="000000"/>
          <w:sz w:val="30"/>
          <w:szCs w:val="30"/>
          <w:lang w:val="en-US" w:eastAsia="zh-CN"/>
        </w:rPr>
        <w:t>万元，精神病福利院支出</w:t>
      </w:r>
      <w:r>
        <w:rPr>
          <w:rFonts w:hint="eastAsia" w:cs="宋体"/>
          <w:color w:val="000000"/>
          <w:sz w:val="30"/>
          <w:szCs w:val="30"/>
          <w:lang w:val="en-US" w:eastAsia="zh-CN"/>
        </w:rPr>
        <w:t>109.67</w:t>
      </w:r>
      <w:r>
        <w:rPr>
          <w:rFonts w:hint="eastAsia" w:ascii="宋体" w:hAnsi="宋体" w:eastAsia="宋体" w:cs="宋体"/>
          <w:color w:val="000000"/>
          <w:sz w:val="30"/>
          <w:szCs w:val="30"/>
          <w:lang w:val="en-US" w:eastAsia="zh-CN"/>
        </w:rPr>
        <w:t>万元。</w:t>
      </w:r>
    </w:p>
    <w:p>
      <w:pPr>
        <w:pStyle w:val="2"/>
        <w:spacing w:line="560" w:lineRule="exact"/>
        <w:ind w:firstLine="600" w:firstLineChars="200"/>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具体为：</w:t>
      </w:r>
      <w:r>
        <w:rPr>
          <w:rFonts w:hint="eastAsia" w:ascii="宋体" w:hAnsi="宋体" w:eastAsia="宋体" w:cs="宋体"/>
          <w:color w:val="000000"/>
          <w:sz w:val="30"/>
          <w:szCs w:val="30"/>
          <w:lang w:eastAsia="zh-CN"/>
        </w:rPr>
        <w:t>行政运行</w:t>
      </w:r>
      <w:r>
        <w:rPr>
          <w:rFonts w:hint="eastAsia" w:ascii="宋体" w:hAnsi="宋体" w:eastAsia="宋体" w:cs="宋体"/>
          <w:color w:val="000000"/>
          <w:sz w:val="30"/>
          <w:szCs w:val="30"/>
        </w:rPr>
        <w:t>支出</w:t>
      </w:r>
      <w:r>
        <w:rPr>
          <w:rFonts w:hint="eastAsia" w:ascii="宋体" w:hAnsi="宋体" w:eastAsia="宋体" w:cs="宋体"/>
          <w:color w:val="000000"/>
          <w:sz w:val="30"/>
          <w:szCs w:val="30"/>
          <w:lang w:val="en-US" w:eastAsia="zh-CN"/>
        </w:rPr>
        <w:t>471.91</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5</w:t>
      </w:r>
      <w:r>
        <w:rPr>
          <w:rFonts w:hint="eastAsia" w:ascii="宋体" w:hAnsi="宋体" w:eastAsia="宋体" w:cs="宋体"/>
          <w:color w:val="000000"/>
          <w:sz w:val="30"/>
          <w:szCs w:val="30"/>
        </w:rPr>
        <w:t>%；</w:t>
      </w:r>
      <w:r>
        <w:rPr>
          <w:rFonts w:hint="eastAsia" w:ascii="宋体" w:hAnsi="宋体" w:eastAsia="宋体" w:cs="宋体"/>
          <w:color w:val="000000"/>
          <w:sz w:val="30"/>
          <w:szCs w:val="30"/>
          <w:lang w:eastAsia="zh-CN"/>
        </w:rPr>
        <w:t>农村最低生活保障支出</w:t>
      </w:r>
      <w:r>
        <w:rPr>
          <w:rFonts w:hint="eastAsia" w:ascii="宋体" w:hAnsi="宋体" w:eastAsia="宋体" w:cs="宋体"/>
          <w:color w:val="000000"/>
          <w:sz w:val="30"/>
          <w:szCs w:val="30"/>
          <w:lang w:val="en-US" w:eastAsia="zh-CN"/>
        </w:rPr>
        <w:t>2820</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30</w:t>
      </w:r>
      <w:r>
        <w:rPr>
          <w:rFonts w:hint="eastAsia" w:ascii="宋体" w:hAnsi="宋体" w:eastAsia="宋体" w:cs="宋体"/>
          <w:color w:val="000000"/>
          <w:sz w:val="30"/>
          <w:szCs w:val="30"/>
        </w:rPr>
        <w:t>%；</w:t>
      </w:r>
      <w:r>
        <w:rPr>
          <w:rFonts w:hint="eastAsia" w:ascii="宋体" w:hAnsi="宋体" w:eastAsia="宋体" w:cs="宋体"/>
          <w:color w:val="000000"/>
          <w:sz w:val="30"/>
          <w:szCs w:val="30"/>
          <w:lang w:eastAsia="zh-CN"/>
        </w:rPr>
        <w:t>流浪乞讨人员救助支出</w:t>
      </w:r>
      <w:r>
        <w:rPr>
          <w:rFonts w:hint="eastAsia" w:ascii="宋体" w:hAnsi="宋体" w:eastAsia="宋体" w:cs="宋体"/>
          <w:color w:val="000000"/>
          <w:sz w:val="30"/>
          <w:szCs w:val="30"/>
          <w:lang w:val="en-US" w:eastAsia="zh-CN"/>
        </w:rPr>
        <w:t>3万元；死亡抚恤支出14.71万元；城市最低生活保障支出548万元，占支出预算总额的5%；老年福利支出1310万元，占支出预算总额的14%；殡葬支出648.04万元，占支出预算总额的6%；农村特困人员救助支出492万元，占支出预算总额的5%；其他民政管理事务支出685.8万元，占支出预算总额的６%；儿童福利支出60万元；临时救助支出85万元；住房公积金支出46.65万元；职业年金支出16.25万元；行政单位</w:t>
      </w:r>
      <w:r>
        <w:rPr>
          <w:rFonts w:hint="eastAsia" w:ascii="宋体" w:hAnsi="宋体" w:eastAsia="宋体" w:cs="宋体"/>
          <w:color w:val="000000"/>
          <w:sz w:val="30"/>
          <w:szCs w:val="30"/>
        </w:rPr>
        <w:t>医疗支出</w:t>
      </w:r>
      <w:r>
        <w:rPr>
          <w:rFonts w:hint="eastAsia" w:ascii="宋体" w:hAnsi="宋体" w:eastAsia="宋体" w:cs="宋体"/>
          <w:color w:val="000000"/>
          <w:sz w:val="30"/>
          <w:szCs w:val="30"/>
          <w:lang w:val="en-US" w:eastAsia="zh-CN"/>
        </w:rPr>
        <w:t>24.93</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；优抚事业单位支出</w:t>
      </w:r>
      <w:r>
        <w:rPr>
          <w:rFonts w:hint="eastAsia" w:ascii="宋体" w:hAnsi="宋体" w:eastAsia="宋体" w:cs="宋体"/>
          <w:color w:val="000000"/>
          <w:sz w:val="30"/>
          <w:szCs w:val="30"/>
          <w:lang w:val="en-US" w:eastAsia="zh-CN"/>
        </w:rPr>
        <w:t>35.14万元；精神病医院支出75.63万元；事业单位医疗支出7.93万元；</w:t>
      </w:r>
      <w:r>
        <w:rPr>
          <w:rFonts w:hint="eastAsia" w:ascii="宋体" w:hAnsi="宋体" w:eastAsia="宋体" w:cs="宋体"/>
          <w:color w:val="000000"/>
          <w:sz w:val="30"/>
          <w:szCs w:val="30"/>
          <w:lang w:eastAsia="zh-CN"/>
        </w:rPr>
        <w:t>残疾人生活和护理补贴支出</w:t>
      </w:r>
      <w:r>
        <w:rPr>
          <w:rFonts w:hint="eastAsia" w:ascii="宋体" w:hAnsi="宋体" w:eastAsia="宋体" w:cs="宋体"/>
          <w:color w:val="000000"/>
          <w:sz w:val="30"/>
          <w:szCs w:val="30"/>
          <w:lang w:val="en-US" w:eastAsia="zh-CN"/>
        </w:rPr>
        <w:t>600万元，占支出预算总额的6%；基本养老保险支出65.65万元；公务员医疗补助支出18.24万元；养老服务支出80万元；基层政权建设和社区治理支出1087.68万元，占支出预算总额的11%；城市特困人员救助支出320.6万元，占支出预算总额的３%。</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无政府性基金预算拨款安排的支出。</w:t>
      </w:r>
    </w:p>
    <w:p>
      <w:pPr>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pStyle w:val="3"/>
        <w:numPr>
          <w:ilvl w:val="0"/>
          <w:numId w:val="0"/>
        </w:numPr>
        <w:spacing w:before="0" w:beforeAutospacing="0" w:after="0" w:afterAutospacing="0" w:line="560" w:lineRule="atLeas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机关运行经费</w:t>
      </w:r>
      <w:r>
        <w:rPr>
          <w:rFonts w:hint="eastAsia" w:cs="宋体"/>
          <w:color w:val="000000"/>
          <w:sz w:val="30"/>
          <w:szCs w:val="30"/>
          <w:lang w:val="en-US" w:eastAsia="zh-CN"/>
        </w:rPr>
        <w:t>528.88</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，其中行政运行</w:t>
      </w:r>
      <w:r>
        <w:rPr>
          <w:rFonts w:hint="eastAsia" w:cs="宋体"/>
          <w:color w:val="000000"/>
          <w:sz w:val="30"/>
          <w:szCs w:val="30"/>
          <w:lang w:val="en-US" w:eastAsia="zh-CN"/>
        </w:rPr>
        <w:t>150</w:t>
      </w:r>
      <w:r>
        <w:rPr>
          <w:rFonts w:hint="eastAsia" w:ascii="宋体" w:hAnsi="宋体" w:eastAsia="宋体" w:cs="宋体"/>
          <w:color w:val="000000"/>
          <w:sz w:val="30"/>
          <w:szCs w:val="30"/>
          <w:lang w:val="en-US" w:eastAsia="zh-CN"/>
        </w:rPr>
        <w:t>万元，其他民政事务支出</w:t>
      </w:r>
      <w:r>
        <w:rPr>
          <w:rFonts w:hint="eastAsia" w:cs="宋体"/>
          <w:color w:val="000000"/>
          <w:sz w:val="30"/>
          <w:szCs w:val="30"/>
          <w:lang w:val="en-US" w:eastAsia="zh-CN"/>
        </w:rPr>
        <w:t>378.88</w:t>
      </w:r>
      <w:r>
        <w:rPr>
          <w:rFonts w:hint="eastAsia" w:ascii="宋体" w:hAnsi="宋体" w:eastAsia="宋体" w:cs="宋体"/>
          <w:color w:val="000000"/>
          <w:sz w:val="30"/>
          <w:szCs w:val="30"/>
          <w:lang w:val="en-US" w:eastAsia="zh-CN"/>
        </w:rPr>
        <w:t>万元</w:t>
      </w:r>
      <w:r>
        <w:rPr>
          <w:rFonts w:hint="eastAsia" w:ascii="宋体" w:hAnsi="宋体" w:eastAsia="宋体" w:cs="宋体"/>
          <w:color w:val="000000"/>
          <w:sz w:val="30"/>
          <w:szCs w:val="30"/>
        </w:rPr>
        <w:t>。</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numPr>
          <w:ilvl w:val="0"/>
          <w:numId w:val="0"/>
        </w:numPr>
        <w:ind w:firstLine="840" w:firstLineChars="300"/>
        <w:rPr>
          <w:rFonts w:hint="default" w:ascii="宋体" w:hAnsi="宋体" w:eastAsia="宋体"/>
          <w:sz w:val="28"/>
          <w:szCs w:val="28"/>
          <w:lang w:val="en-US" w:eastAsia="zh-CN"/>
        </w:rPr>
      </w:pPr>
      <w:r>
        <w:rPr>
          <w:rFonts w:hint="eastAsia" w:ascii="宋体" w:hAnsi="宋体"/>
          <w:sz w:val="28"/>
          <w:szCs w:val="28"/>
          <w:lang w:val="en-US" w:eastAsia="zh-CN"/>
        </w:rPr>
        <w:t>2020年政府采购总额59.9万元，其中：民政局机关采购51万元，光荣敬老院8.9万元。</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截至20</w:t>
      </w:r>
      <w:r>
        <w:rPr>
          <w:rFonts w:hint="eastAsia" w:ascii="宋体" w:hAnsi="宋体" w:eastAsia="宋体" w:cs="宋体"/>
          <w:sz w:val="30"/>
          <w:szCs w:val="30"/>
          <w:lang w:val="en-US" w:eastAsia="zh-CN"/>
        </w:rPr>
        <w:t>20</w:t>
      </w:r>
      <w:r>
        <w:rPr>
          <w:rFonts w:hint="eastAsia" w:ascii="宋体" w:hAnsi="宋体" w:eastAsia="宋体" w:cs="宋体"/>
          <w:sz w:val="30"/>
          <w:szCs w:val="30"/>
        </w:rPr>
        <w:t>年12月31日、部门共有车辆0辆。</w:t>
      </w:r>
    </w:p>
    <w:p>
      <w:pPr>
        <w:numPr>
          <w:ilvl w:val="0"/>
          <w:numId w:val="2"/>
        </w:numPr>
        <w:ind w:firstLine="569" w:firstLineChars="189"/>
        <w:rPr>
          <w:rFonts w:hint="eastAsia" w:ascii="宋体" w:hAnsi="宋体" w:eastAsia="宋体" w:cs="宋体"/>
          <w:b/>
          <w:sz w:val="30"/>
          <w:szCs w:val="30"/>
        </w:rPr>
      </w:pPr>
      <w:r>
        <w:rPr>
          <w:rFonts w:hint="eastAsia" w:ascii="宋体" w:hAnsi="宋体" w:eastAsia="宋体" w:cs="宋体"/>
          <w:b/>
          <w:sz w:val="30"/>
          <w:szCs w:val="30"/>
        </w:rPr>
        <w:t>重点项目预算的绩效目标等预算绩效情况说明</w:t>
      </w:r>
    </w:p>
    <w:p>
      <w:pPr>
        <w:numPr>
          <w:ilvl w:val="0"/>
          <w:numId w:val="0"/>
        </w:numPr>
        <w:ind w:firstLine="640"/>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20</w:t>
      </w:r>
      <w:r>
        <w:rPr>
          <w:rFonts w:hint="eastAsia" w:ascii="宋体" w:hAnsi="宋体" w:cs="宋体"/>
          <w:color w:val="000000"/>
          <w:kern w:val="0"/>
          <w:sz w:val="30"/>
          <w:szCs w:val="30"/>
          <w:lang w:val="en-US" w:eastAsia="zh-CN" w:bidi="ar-SA"/>
        </w:rPr>
        <w:t>20</w:t>
      </w:r>
      <w:r>
        <w:rPr>
          <w:rFonts w:hint="eastAsia" w:ascii="宋体" w:hAnsi="宋体" w:eastAsia="宋体" w:cs="宋体"/>
          <w:color w:val="000000"/>
          <w:kern w:val="0"/>
          <w:sz w:val="30"/>
          <w:szCs w:val="30"/>
          <w:lang w:val="en-US" w:eastAsia="zh-CN" w:bidi="ar-SA"/>
        </w:rPr>
        <w:t>年县民政局重点项目有：困难群众救助补助</w:t>
      </w:r>
      <w:r>
        <w:rPr>
          <w:rFonts w:hint="eastAsia" w:ascii="宋体" w:hAnsi="宋体" w:cs="宋体"/>
          <w:color w:val="000000"/>
          <w:kern w:val="0"/>
          <w:sz w:val="30"/>
          <w:szCs w:val="30"/>
          <w:lang w:val="en-US" w:eastAsia="zh-CN" w:bidi="ar-SA"/>
        </w:rPr>
        <w:t>4268.6</w:t>
      </w:r>
      <w:bookmarkStart w:id="0" w:name="_GoBack"/>
      <w:bookmarkEnd w:id="0"/>
      <w:r>
        <w:rPr>
          <w:rFonts w:hint="eastAsia" w:ascii="宋体" w:hAnsi="宋体" w:eastAsia="宋体" w:cs="宋体"/>
          <w:color w:val="000000"/>
          <w:kern w:val="0"/>
          <w:sz w:val="30"/>
          <w:szCs w:val="30"/>
          <w:lang w:val="en-US" w:eastAsia="zh-CN" w:bidi="ar-SA"/>
        </w:rPr>
        <w:t>万元（包括最低生活保障、特困人员供养、临时救助、流浪乞讨等）；残疾人两项补贴480万元。以上项目保障发放率应达到100%，政策宣传率100%,群众满意度95%。</w:t>
      </w:r>
    </w:p>
    <w:p>
      <w:pPr>
        <w:numPr>
          <w:ilvl w:val="0"/>
          <w:numId w:val="0"/>
        </w:num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二、2020年“三公”经费预算情况说明</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2020年兴国县</w:t>
      </w:r>
      <w:r>
        <w:rPr>
          <w:rFonts w:hint="eastAsia" w:ascii="宋体" w:hAnsi="宋体" w:cs="宋体"/>
          <w:sz w:val="30"/>
          <w:szCs w:val="30"/>
          <w:lang w:val="en-US" w:eastAsia="zh-CN"/>
        </w:rPr>
        <w:t>民政局</w:t>
      </w:r>
      <w:r>
        <w:rPr>
          <w:rFonts w:hint="eastAsia" w:ascii="宋体" w:hAnsi="宋体" w:eastAsia="宋体" w:cs="宋体"/>
          <w:sz w:val="30"/>
          <w:szCs w:val="30"/>
        </w:rPr>
        <w:t xml:space="preserve"> “三公”经费</w:t>
      </w:r>
      <w:r>
        <w:rPr>
          <w:rFonts w:hint="eastAsia" w:ascii="宋体" w:hAnsi="宋体" w:cs="宋体"/>
          <w:sz w:val="30"/>
          <w:szCs w:val="30"/>
          <w:lang w:eastAsia="zh-CN"/>
        </w:rPr>
        <w:t>共</w:t>
      </w:r>
      <w:r>
        <w:rPr>
          <w:rFonts w:hint="eastAsia" w:ascii="宋体" w:hAnsi="宋体" w:cs="宋体"/>
          <w:sz w:val="30"/>
          <w:szCs w:val="30"/>
          <w:lang w:val="en-US" w:eastAsia="zh-CN"/>
        </w:rPr>
        <w:t>21.2万元，</w:t>
      </w:r>
      <w:r>
        <w:rPr>
          <w:rFonts w:hint="eastAsia" w:ascii="宋体" w:hAnsi="宋体" w:eastAsia="宋体" w:cs="宋体"/>
          <w:sz w:val="30"/>
          <w:szCs w:val="30"/>
        </w:rPr>
        <w:t>一般公共预算安排</w:t>
      </w:r>
      <w:r>
        <w:rPr>
          <w:rFonts w:hint="eastAsia" w:ascii="宋体" w:hAnsi="宋体" w:cs="宋体"/>
          <w:sz w:val="30"/>
          <w:szCs w:val="30"/>
          <w:lang w:val="en-US" w:eastAsia="zh-CN"/>
        </w:rPr>
        <w:t>3.25</w:t>
      </w:r>
      <w:r>
        <w:rPr>
          <w:rFonts w:hint="eastAsia" w:ascii="宋体" w:hAnsi="宋体" w:eastAsia="宋体" w:cs="宋体"/>
          <w:sz w:val="30"/>
          <w:szCs w:val="30"/>
        </w:rPr>
        <w:t>万元</w:t>
      </w:r>
      <w:r>
        <w:rPr>
          <w:rFonts w:hint="eastAsia" w:ascii="宋体" w:hAnsi="宋体" w:cs="宋体"/>
          <w:sz w:val="30"/>
          <w:szCs w:val="30"/>
          <w:lang w:eastAsia="zh-CN"/>
        </w:rPr>
        <w:t>，专项工作经费中</w:t>
      </w:r>
      <w:r>
        <w:rPr>
          <w:rFonts w:hint="eastAsia" w:ascii="宋体" w:hAnsi="宋体" w:cs="宋体"/>
          <w:sz w:val="30"/>
          <w:szCs w:val="30"/>
          <w:lang w:val="en-US" w:eastAsia="zh-CN"/>
        </w:rPr>
        <w:t>18.05万元，与上年持平。</w:t>
      </w:r>
      <w:r>
        <w:rPr>
          <w:rFonts w:hint="eastAsia" w:ascii="宋体" w:hAnsi="宋体" w:eastAsia="宋体" w:cs="宋体"/>
          <w:sz w:val="30"/>
          <w:szCs w:val="30"/>
        </w:rPr>
        <w:t>其中：因公出国（境）费0万元，公务接待费</w:t>
      </w:r>
      <w:r>
        <w:rPr>
          <w:rFonts w:hint="eastAsia" w:ascii="宋体" w:hAnsi="宋体" w:cs="宋体"/>
          <w:sz w:val="30"/>
          <w:szCs w:val="30"/>
          <w:lang w:val="en-US" w:eastAsia="zh-CN"/>
        </w:rPr>
        <w:t>21.5</w:t>
      </w:r>
      <w:r>
        <w:rPr>
          <w:rFonts w:hint="eastAsia" w:ascii="宋体" w:hAnsi="宋体" w:eastAsia="宋体" w:cs="宋体"/>
          <w:sz w:val="30"/>
          <w:szCs w:val="30"/>
        </w:rPr>
        <w:t>万元，公务用车运行维护费0万元，公务用车购置费0万元。</w:t>
      </w:r>
    </w:p>
    <w:p>
      <w:pPr>
        <w:jc w:val="center"/>
        <w:rPr>
          <w:rFonts w:hint="eastAsia" w:ascii="宋体" w:hAnsi="宋体" w:eastAsia="宋体" w:cs="宋体"/>
          <w:b/>
          <w:bCs/>
          <w:sz w:val="30"/>
          <w:szCs w:val="30"/>
        </w:rPr>
      </w:pPr>
    </w:p>
    <w:p>
      <w:pPr>
        <w:jc w:val="center"/>
        <w:rPr>
          <w:rFonts w:hint="eastAsia" w:ascii="宋体" w:hAnsi="宋体" w:eastAsia="宋体" w:cs="宋体"/>
          <w:sz w:val="30"/>
          <w:szCs w:val="30"/>
        </w:rPr>
      </w:pPr>
      <w:r>
        <w:rPr>
          <w:rFonts w:hint="eastAsia" w:ascii="宋体" w:hAnsi="宋体" w:eastAsia="宋体" w:cs="宋体"/>
          <w:b/>
          <w:bCs/>
          <w:sz w:val="30"/>
          <w:szCs w:val="30"/>
        </w:rPr>
        <w:t>第三部分 兴国县</w:t>
      </w:r>
      <w:r>
        <w:rPr>
          <w:rFonts w:hint="eastAsia" w:ascii="宋体" w:hAnsi="宋体" w:cs="宋体"/>
          <w:b/>
          <w:bCs/>
          <w:sz w:val="30"/>
          <w:szCs w:val="30"/>
          <w:lang w:val="en-US" w:eastAsia="zh-CN"/>
        </w:rPr>
        <w:t>民政局</w:t>
      </w:r>
      <w:r>
        <w:rPr>
          <w:rFonts w:hint="eastAsia" w:ascii="宋体" w:hAnsi="宋体" w:eastAsia="宋体" w:cs="宋体"/>
          <w:b/>
          <w:bCs/>
          <w:sz w:val="30"/>
          <w:szCs w:val="30"/>
        </w:rPr>
        <w:t>2020年部门预算表</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（详见附表）</w:t>
      </w:r>
    </w:p>
    <w:p>
      <w:pPr>
        <w:ind w:firstLine="567" w:firstLineChars="189"/>
        <w:rPr>
          <w:rFonts w:hint="eastAsia" w:ascii="宋体" w:hAnsi="宋体" w:eastAsia="宋体" w:cs="宋体"/>
          <w:sz w:val="30"/>
          <w:szCs w:val="30"/>
        </w:rPr>
      </w:pPr>
    </w:p>
    <w:p>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rPr>
          <w:rFonts w:hint="eastAsia" w:ascii="宋体" w:hAnsi="宋体" w:eastAsia="宋体" w:cs="宋体"/>
          <w:sz w:val="30"/>
          <w:szCs w:val="30"/>
        </w:rPr>
      </w:pPr>
      <w:r>
        <w:rPr>
          <w:rFonts w:hint="eastAsia" w:ascii="宋体" w:hAnsi="宋体" w:eastAsia="宋体" w:cs="宋体"/>
          <w:sz w:val="30"/>
          <w:szCs w:val="30"/>
        </w:rPr>
        <w:t>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（五）附属单位上缴收入：反映事业单位附属的独立核算单位按规定标准或比例缴纳的各项收入。包括附属的事业单位上缴的收入和附属的企业上缴的利润等。</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jc w:val="left"/>
        <w:rPr>
          <w:rFonts w:hint="eastAsia" w:ascii="宋体" w:hAnsi="宋体" w:eastAsia="宋体" w:cs="宋体"/>
          <w:sz w:val="30"/>
          <w:szCs w:val="30"/>
        </w:rPr>
      </w:pPr>
      <w:r>
        <w:rPr>
          <w:rFonts w:hint="eastAsia" w:ascii="宋体" w:hAnsi="宋体" w:eastAsia="宋体" w:cs="宋体"/>
          <w:sz w:val="30"/>
          <w:szCs w:val="30"/>
        </w:rPr>
        <w:t>非统计财政拨款结余弥补2020年收支差额的数额。</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（八）上年结转和结余：填列2019年全部结转和结余的资金数，包括当年结转结余资金和历年滚存结转结余资金。</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（一）行政运行：反映行政单位（事业单位）的基本支出。</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（二）一般行政管理事务：反映行政单位（包括事业单位）未单独设置项级科目的其他项目支出。</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（三）机关事业单位基本养老保险缴费支出：反映机关事业单位实施养老保险制度由单位缴纳的基本养老保险费的支出。</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（四）行政单位医疗：反映行政事业单位基本医疗保险缴费经费。</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（五）事业单位医疗：反映财政部门集中安排的事业单位基本医疗保险缴费经费。</w:t>
      </w:r>
    </w:p>
    <w:p>
      <w:pPr>
        <w:ind w:firstLine="567" w:firstLineChars="189"/>
        <w:rPr>
          <w:rFonts w:hint="eastAsia" w:ascii="宋体" w:hAnsi="宋体" w:eastAsia="宋体" w:cs="宋体"/>
          <w:color w:val="000000"/>
          <w:sz w:val="30"/>
          <w:szCs w:val="30"/>
          <w:lang w:val="en-US" w:eastAsia="zh-CN"/>
        </w:rPr>
      </w:pPr>
      <w:r>
        <w:rPr>
          <w:rFonts w:hint="eastAsia" w:ascii="宋体" w:hAnsi="宋体" w:eastAsia="宋体" w:cs="宋体"/>
          <w:sz w:val="30"/>
          <w:szCs w:val="30"/>
        </w:rPr>
        <w:t>（六）死亡抚恤：反映单位遗属人员生活补助。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9C6D9E"/>
    <w:multiLevelType w:val="singleLevel"/>
    <w:tmpl w:val="BF9C6D9E"/>
    <w:lvl w:ilvl="0" w:tentative="0">
      <w:start w:val="8"/>
      <w:numFmt w:val="chineseCounting"/>
      <w:lvlText w:val="(%1)"/>
      <w:lvlJc w:val="left"/>
      <w:pPr>
        <w:tabs>
          <w:tab w:val="left" w:pos="312"/>
        </w:tabs>
      </w:pPr>
      <w:rPr>
        <w:rFonts w:hint="eastAsia"/>
      </w:rPr>
    </w:lvl>
  </w:abstractNum>
  <w:abstractNum w:abstractNumId="1">
    <w:nsid w:val="7DD17C92"/>
    <w:multiLevelType w:val="multilevel"/>
    <w:tmpl w:val="7DD17C92"/>
    <w:lvl w:ilvl="0" w:tentative="0">
      <w:start w:val="1"/>
      <w:numFmt w:val="japaneseCounting"/>
      <w:lvlText w:val="%1、"/>
      <w:lvlJc w:val="left"/>
      <w:pPr>
        <w:ind w:left="1316" w:hanging="720"/>
      </w:pPr>
      <w:rPr>
        <w:rFonts w:hint="default"/>
        <w:lang w:val="en-US"/>
      </w:rPr>
    </w:lvl>
    <w:lvl w:ilvl="1" w:tentative="0">
      <w:start w:val="1"/>
      <w:numFmt w:val="lowerLetter"/>
      <w:lvlText w:val="%2)"/>
      <w:lvlJc w:val="left"/>
      <w:pPr>
        <w:ind w:left="1436" w:hanging="420"/>
      </w:pPr>
    </w:lvl>
    <w:lvl w:ilvl="2" w:tentative="0">
      <w:start w:val="1"/>
      <w:numFmt w:val="lowerRoman"/>
      <w:lvlText w:val="%3."/>
      <w:lvlJc w:val="right"/>
      <w:pPr>
        <w:ind w:left="1856" w:hanging="420"/>
      </w:pPr>
    </w:lvl>
    <w:lvl w:ilvl="3" w:tentative="0">
      <w:start w:val="1"/>
      <w:numFmt w:val="decimal"/>
      <w:lvlText w:val="%4."/>
      <w:lvlJc w:val="left"/>
      <w:pPr>
        <w:ind w:left="2276" w:hanging="420"/>
      </w:pPr>
    </w:lvl>
    <w:lvl w:ilvl="4" w:tentative="0">
      <w:start w:val="1"/>
      <w:numFmt w:val="lowerLetter"/>
      <w:lvlText w:val="%5)"/>
      <w:lvlJc w:val="left"/>
      <w:pPr>
        <w:ind w:left="2696" w:hanging="420"/>
      </w:pPr>
    </w:lvl>
    <w:lvl w:ilvl="5" w:tentative="0">
      <w:start w:val="1"/>
      <w:numFmt w:val="lowerRoman"/>
      <w:lvlText w:val="%6."/>
      <w:lvlJc w:val="right"/>
      <w:pPr>
        <w:ind w:left="3116" w:hanging="420"/>
      </w:pPr>
    </w:lvl>
    <w:lvl w:ilvl="6" w:tentative="0">
      <w:start w:val="1"/>
      <w:numFmt w:val="decimal"/>
      <w:lvlText w:val="%7."/>
      <w:lvlJc w:val="left"/>
      <w:pPr>
        <w:ind w:left="3536" w:hanging="420"/>
      </w:pPr>
    </w:lvl>
    <w:lvl w:ilvl="7" w:tentative="0">
      <w:start w:val="1"/>
      <w:numFmt w:val="lowerLetter"/>
      <w:lvlText w:val="%8)"/>
      <w:lvlJc w:val="left"/>
      <w:pPr>
        <w:ind w:left="3956" w:hanging="420"/>
      </w:pPr>
    </w:lvl>
    <w:lvl w:ilvl="8" w:tentative="0">
      <w:start w:val="1"/>
      <w:numFmt w:val="lowerRoman"/>
      <w:lvlText w:val="%9."/>
      <w:lvlJc w:val="right"/>
      <w:pPr>
        <w:ind w:left="4376"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6D5B"/>
    <w:rsid w:val="00087630"/>
    <w:rsid w:val="0033566B"/>
    <w:rsid w:val="003F3F04"/>
    <w:rsid w:val="00411F2F"/>
    <w:rsid w:val="0046385D"/>
    <w:rsid w:val="00524C0F"/>
    <w:rsid w:val="005F19EF"/>
    <w:rsid w:val="006B6D5B"/>
    <w:rsid w:val="006B7391"/>
    <w:rsid w:val="008F17C8"/>
    <w:rsid w:val="00A60FC5"/>
    <w:rsid w:val="00D36CF3"/>
    <w:rsid w:val="00D84578"/>
    <w:rsid w:val="00E12020"/>
    <w:rsid w:val="107D5291"/>
    <w:rsid w:val="244B328C"/>
    <w:rsid w:val="2E8257F5"/>
    <w:rsid w:val="4A8271CA"/>
    <w:rsid w:val="4D443AA7"/>
    <w:rsid w:val="5B082ECD"/>
    <w:rsid w:val="5D8E3133"/>
    <w:rsid w:val="5DD27D43"/>
    <w:rsid w:val="626F481F"/>
    <w:rsid w:val="637E6B15"/>
    <w:rsid w:val="749A60BD"/>
    <w:rsid w:val="753F4E2F"/>
    <w:rsid w:val="7A4D6852"/>
    <w:rsid w:val="7D7538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6"/>
    <w:qFormat/>
    <w:uiPriority w:val="1"/>
    <w:rPr>
      <w:rFonts w:ascii="仿宋_GB2312" w:hAnsi="仿宋_GB2312" w:eastAsia="仿宋_GB2312" w:cs="仿宋_GB2312"/>
      <w:sz w:val="32"/>
      <w:szCs w:val="32"/>
      <w:lang w:val="zh-CN" w:bidi="zh-CN"/>
    </w:r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6">
    <w:name w:val="正文文本 Char"/>
    <w:basedOn w:val="5"/>
    <w:link w:val="2"/>
    <w:qFormat/>
    <w:uiPriority w:val="1"/>
    <w:rPr>
      <w:rFonts w:ascii="仿宋_GB2312" w:hAnsi="仿宋_GB2312" w:eastAsia="仿宋_GB2312" w:cs="仿宋_GB2312"/>
      <w:sz w:val="32"/>
      <w:szCs w:val="32"/>
      <w:lang w:val="zh-CN" w:bidi="zh-CN"/>
    </w:rPr>
  </w:style>
  <w:style w:type="paragraph" w:styleId="7">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277</Words>
  <Characters>1580</Characters>
  <Lines>13</Lines>
  <Paragraphs>3</Paragraphs>
  <TotalTime>1</TotalTime>
  <ScaleCrop>false</ScaleCrop>
  <LinksUpToDate>false</LinksUpToDate>
  <CharactersWithSpaces>1854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2019-12-11T01:05:00Z</dcterms:created>
  <dc:creator>Administrator</dc:creator>
  <cp:lastModifiedBy>小小</cp:lastModifiedBy>
  <cp:lastPrinted>2021-05-28T07:43:00Z</cp:lastPrinted>
  <dcterms:modified xsi:type="dcterms:W3CDTF">2021-05-28T08:49:40Z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20872C2D722A47A38D5813C5F84FAAB2</vt:lpwstr>
  </property>
</Properties>
</file>