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449" w:rightChars="214" w:firstLine="1044" w:firstLineChars="200"/>
        <w:jc w:val="center"/>
        <w:rPr>
          <w:rFonts w:hint="eastAsia" w:ascii="黑体" w:hAnsi="黑体" w:eastAsia="黑体" w:cs="黑体"/>
          <w:b/>
          <w:bCs w:val="0"/>
          <w:color w:val="000000"/>
          <w:sz w:val="52"/>
          <w:szCs w:val="52"/>
        </w:rPr>
      </w:pPr>
    </w:p>
    <w:p>
      <w:pPr>
        <w:spacing w:line="560" w:lineRule="exact"/>
        <w:ind w:right="449" w:rightChars="214" w:firstLine="723" w:firstLineChars="200"/>
        <w:jc w:val="center"/>
        <w:rPr>
          <w:rFonts w:hint="eastAsia" w:ascii="黑体" w:hAnsi="黑体" w:eastAsia="黑体" w:cs="黑体"/>
          <w:b/>
          <w:bCs w:val="0"/>
          <w:color w:val="000000"/>
          <w:sz w:val="36"/>
          <w:szCs w:val="36"/>
        </w:rPr>
      </w:pPr>
      <w:r>
        <w:rPr>
          <w:rFonts w:hint="eastAsia" w:ascii="黑体" w:hAnsi="黑体" w:eastAsia="黑体" w:cs="黑体"/>
          <w:b/>
          <w:bCs w:val="0"/>
          <w:color w:val="000000"/>
          <w:sz w:val="36"/>
          <w:szCs w:val="36"/>
        </w:rPr>
        <w:t>兴国县</w:t>
      </w:r>
      <w:r>
        <w:rPr>
          <w:rFonts w:hint="eastAsia" w:ascii="黑体" w:hAnsi="黑体" w:eastAsia="黑体" w:cs="黑体"/>
          <w:b/>
          <w:bCs w:val="0"/>
          <w:color w:val="000000"/>
          <w:sz w:val="36"/>
          <w:szCs w:val="36"/>
          <w:lang w:eastAsia="zh-CN"/>
        </w:rPr>
        <w:t>农业机械</w:t>
      </w:r>
      <w:r>
        <w:rPr>
          <w:rFonts w:hint="eastAsia" w:ascii="黑体" w:hAnsi="黑体" w:eastAsia="黑体" w:cs="黑体"/>
          <w:b/>
          <w:bCs w:val="0"/>
          <w:color w:val="000000"/>
          <w:sz w:val="36"/>
          <w:szCs w:val="36"/>
        </w:rPr>
        <w:t>局20</w:t>
      </w:r>
      <w:r>
        <w:rPr>
          <w:rFonts w:hint="eastAsia" w:ascii="黑体" w:hAnsi="黑体" w:eastAsia="黑体" w:cs="黑体"/>
          <w:b/>
          <w:bCs w:val="0"/>
          <w:color w:val="000000"/>
          <w:sz w:val="36"/>
          <w:szCs w:val="36"/>
          <w:lang w:val="en-US" w:eastAsia="zh-CN"/>
        </w:rPr>
        <w:t>20</w:t>
      </w:r>
      <w:r>
        <w:rPr>
          <w:rFonts w:hint="eastAsia" w:ascii="黑体" w:hAnsi="黑体" w:eastAsia="黑体" w:cs="黑体"/>
          <w:b/>
          <w:bCs w:val="0"/>
          <w:color w:val="000000"/>
          <w:sz w:val="36"/>
          <w:szCs w:val="36"/>
        </w:rPr>
        <w:t>年部门预算编制说明</w:t>
      </w:r>
    </w:p>
    <w:p>
      <w:pPr>
        <w:spacing w:line="560" w:lineRule="exact"/>
        <w:ind w:firstLine="723" w:firstLineChars="200"/>
        <w:jc w:val="center"/>
        <w:rPr>
          <w:rFonts w:hint="eastAsia" w:ascii="黑体" w:hAnsi="黑体" w:eastAsia="黑体" w:cs="黑体"/>
          <w:b/>
          <w:bCs/>
          <w:color w:val="000000"/>
          <w:sz w:val="36"/>
          <w:szCs w:val="36"/>
          <w:lang w:val="en-US" w:eastAsia="zh-CN"/>
        </w:rPr>
      </w:pPr>
      <w:r>
        <w:rPr>
          <w:rFonts w:hint="eastAsia" w:ascii="黑体" w:hAnsi="黑体" w:eastAsia="黑体" w:cs="黑体"/>
          <w:b/>
          <w:bCs/>
          <w:color w:val="000000"/>
          <w:sz w:val="36"/>
          <w:szCs w:val="36"/>
          <w:lang w:val="en-US" w:eastAsia="zh-CN"/>
        </w:rPr>
        <w:t>目    录</w:t>
      </w:r>
    </w:p>
    <w:p>
      <w:pPr>
        <w:spacing w:line="560" w:lineRule="exact"/>
        <w:ind w:firstLine="643" w:firstLineChars="200"/>
        <w:jc w:val="both"/>
        <w:rPr>
          <w:rFonts w:hint="eastAsia" w:ascii="黑体" w:hAnsi="黑体" w:eastAsia="黑体" w:cs="黑体"/>
          <w:b/>
          <w:bCs/>
          <w:color w:val="000000"/>
          <w:sz w:val="32"/>
          <w:szCs w:val="32"/>
          <w:lang w:val="en-US" w:eastAsia="zh-CN"/>
        </w:rPr>
      </w:pPr>
    </w:p>
    <w:p>
      <w:pPr>
        <w:spacing w:line="560" w:lineRule="exact"/>
        <w:ind w:firstLine="602" w:firstLineChars="200"/>
        <w:jc w:val="both"/>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第一部分  兴国县农业机械局部门概况</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一、部门主要职责</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二、部门基本情况</w:t>
      </w:r>
    </w:p>
    <w:p>
      <w:pPr>
        <w:spacing w:line="560" w:lineRule="exac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eastAsia="zh-CN"/>
        </w:rPr>
        <w:t>第二部分</w:t>
      </w:r>
      <w:r>
        <w:rPr>
          <w:rFonts w:hint="eastAsia" w:ascii="宋体" w:hAnsi="宋体" w:eastAsia="宋体" w:cs="宋体"/>
          <w:b/>
          <w:bCs/>
          <w:color w:val="000000"/>
          <w:sz w:val="30"/>
          <w:szCs w:val="30"/>
          <w:lang w:val="en-US" w:eastAsia="zh-CN"/>
        </w:rPr>
        <w:t xml:space="preserve">  兴国县农业机械局2020年部门预算情况说明</w:t>
      </w:r>
    </w:p>
    <w:p>
      <w:pPr>
        <w:spacing w:line="560" w:lineRule="exact"/>
        <w:ind w:firstLine="600" w:firstLineChars="2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 xml:space="preserve">    一、2020年部门预算收支情况说明</w:t>
      </w:r>
    </w:p>
    <w:p>
      <w:pPr>
        <w:spacing w:line="560" w:lineRule="exact"/>
        <w:ind w:firstLine="600" w:firstLineChars="2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 xml:space="preserve">    二、2020年“三公”经费预算情况说明</w:t>
      </w:r>
    </w:p>
    <w:p>
      <w:pPr>
        <w:spacing w:line="560" w:lineRule="exac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第三部分  兴国县农业机械局2020年预算报表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一、《收支预算总表》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二、《部门收入总表》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三、《部门支出总表》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四、《财政拨款收支总表》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五、《一般公共预算支出表》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六、《一般公共预算基本支出表》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七、《一般公共预算“三公”经费支出表》</w:t>
      </w:r>
    </w:p>
    <w:p>
      <w:pPr>
        <w:spacing w:line="560" w:lineRule="exact"/>
        <w:ind w:firstLine="1200" w:firstLineChars="400"/>
        <w:rPr>
          <w:rFonts w:hint="eastAsia" w:ascii="宋体" w:hAnsi="宋体" w:eastAsia="宋体" w:cs="宋体"/>
          <w:b w:val="0"/>
          <w:bCs w:val="0"/>
          <w:color w:val="000000"/>
          <w:sz w:val="30"/>
          <w:szCs w:val="30"/>
          <w:lang w:val="en-US" w:eastAsia="zh-CN"/>
        </w:rPr>
      </w:pPr>
      <w:r>
        <w:rPr>
          <w:rFonts w:hint="eastAsia" w:ascii="宋体" w:hAnsi="宋体" w:eastAsia="宋体" w:cs="宋体"/>
          <w:b w:val="0"/>
          <w:bCs w:val="0"/>
          <w:color w:val="000000"/>
          <w:sz w:val="30"/>
          <w:szCs w:val="30"/>
          <w:lang w:val="en-US" w:eastAsia="zh-CN"/>
        </w:rPr>
        <w:t>八、《政府性基金预算支出表》</w:t>
      </w:r>
    </w:p>
    <w:p>
      <w:pPr>
        <w:spacing w:line="560" w:lineRule="exac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第四部分  名词解释</w:t>
      </w:r>
    </w:p>
    <w:p>
      <w:pPr>
        <w:spacing w:line="560" w:lineRule="exact"/>
        <w:ind w:firstLine="602" w:firstLineChars="200"/>
        <w:rPr>
          <w:rFonts w:hint="eastAsia" w:ascii="宋体" w:hAnsi="宋体" w:eastAsia="宋体" w:cs="宋体"/>
          <w:b/>
          <w:bCs/>
          <w:color w:val="000000"/>
          <w:sz w:val="30"/>
          <w:szCs w:val="30"/>
          <w:lang w:val="en-US" w:eastAsia="zh-CN"/>
        </w:rPr>
      </w:pPr>
    </w:p>
    <w:p>
      <w:pPr>
        <w:spacing w:line="560" w:lineRule="exact"/>
        <w:ind w:firstLine="602" w:firstLineChars="200"/>
        <w:rPr>
          <w:rFonts w:hint="eastAsia" w:ascii="宋体" w:hAnsi="宋体" w:eastAsia="宋体" w:cs="宋体"/>
          <w:b/>
          <w:bCs/>
          <w:color w:val="000000"/>
          <w:sz w:val="30"/>
          <w:szCs w:val="30"/>
          <w:lang w:val="en-US" w:eastAsia="zh-CN"/>
        </w:rPr>
      </w:pPr>
    </w:p>
    <w:p>
      <w:pPr>
        <w:spacing w:line="560" w:lineRule="exact"/>
        <w:ind w:right="449" w:rightChars="214" w:firstLine="602" w:firstLineChars="200"/>
        <w:jc w:val="both"/>
        <w:rPr>
          <w:rFonts w:hint="eastAsia" w:ascii="宋体" w:hAnsi="宋体" w:eastAsia="宋体" w:cs="宋体"/>
          <w:b/>
          <w:bCs/>
          <w:color w:val="000000"/>
          <w:sz w:val="30"/>
          <w:szCs w:val="30"/>
          <w:lang w:val="en-US" w:eastAsia="zh-CN"/>
        </w:rPr>
      </w:pPr>
    </w:p>
    <w:p>
      <w:pPr>
        <w:spacing w:line="560" w:lineRule="exact"/>
        <w:ind w:right="449" w:rightChars="214" w:firstLine="602" w:firstLineChars="200"/>
        <w:jc w:val="both"/>
        <w:rPr>
          <w:rFonts w:hint="eastAsia" w:ascii="宋体" w:hAnsi="宋体" w:eastAsia="宋体" w:cs="宋体"/>
          <w:b/>
          <w:bCs/>
          <w:color w:val="000000"/>
          <w:sz w:val="30"/>
          <w:szCs w:val="30"/>
          <w:lang w:val="en-US" w:eastAsia="zh-CN"/>
        </w:rPr>
      </w:pPr>
    </w:p>
    <w:p>
      <w:pPr>
        <w:spacing w:line="560" w:lineRule="exact"/>
        <w:ind w:firstLine="602" w:firstLineChars="200"/>
        <w:jc w:val="center"/>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第一部分  兴国县农业机械局部门概况</w:t>
      </w:r>
    </w:p>
    <w:p>
      <w:pPr>
        <w:spacing w:line="560" w:lineRule="exact"/>
        <w:ind w:right="449" w:rightChars="214" w:firstLine="602" w:firstLineChars="200"/>
        <w:jc w:val="both"/>
        <w:rPr>
          <w:rFonts w:hint="eastAsia" w:ascii="宋体" w:hAnsi="宋体" w:eastAsia="宋体" w:cs="宋体"/>
          <w:b/>
          <w:bCs/>
          <w:color w:val="000000"/>
          <w:sz w:val="30"/>
          <w:szCs w:val="30"/>
          <w:lang w:val="en-US" w:eastAsia="zh-CN"/>
        </w:rPr>
      </w:pPr>
    </w:p>
    <w:p>
      <w:pPr>
        <w:spacing w:line="560" w:lineRule="exac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rPr>
        <w:t>一、部门主要职责</w:t>
      </w:r>
    </w:p>
    <w:p>
      <w:pPr>
        <w:pStyle w:val="4"/>
        <w:spacing w:before="0" w:beforeAutospacing="0" w:after="0" w:afterAutospacing="0" w:line="360" w:lineRule="atLeast"/>
        <w:rPr>
          <w:rFonts w:hint="eastAsia" w:ascii="宋体" w:hAnsi="宋体" w:eastAsia="宋体" w:cs="宋体"/>
          <w:kern w:val="2"/>
          <w:sz w:val="30"/>
          <w:szCs w:val="30"/>
        </w:rPr>
      </w:pPr>
      <w:r>
        <w:rPr>
          <w:rFonts w:hint="eastAsia" w:ascii="宋体" w:hAnsi="宋体" w:eastAsia="宋体" w:cs="宋体"/>
          <w:kern w:val="2"/>
          <w:sz w:val="30"/>
          <w:szCs w:val="30"/>
        </w:rPr>
        <w:t xml:space="preserve">  </w:t>
      </w:r>
      <w:r>
        <w:rPr>
          <w:rFonts w:hint="eastAsia" w:ascii="宋体" w:hAnsi="宋体" w:eastAsia="宋体" w:cs="宋体"/>
          <w:kern w:val="2"/>
          <w:sz w:val="30"/>
          <w:szCs w:val="30"/>
          <w:lang w:val="en-US" w:eastAsia="zh-CN"/>
        </w:rPr>
        <w:t xml:space="preserve">  </w:t>
      </w:r>
      <w:r>
        <w:rPr>
          <w:rFonts w:hint="eastAsia" w:ascii="宋体" w:hAnsi="宋体" w:eastAsia="宋体" w:cs="宋体"/>
          <w:kern w:val="2"/>
          <w:sz w:val="30"/>
          <w:szCs w:val="30"/>
        </w:rPr>
        <w:t>兴国县农机局为主管全县农机工作的县政府直属单位，其主要职责是：</w:t>
      </w:r>
    </w:p>
    <w:p>
      <w:pPr>
        <w:pStyle w:val="4"/>
        <w:spacing w:before="0" w:beforeAutospacing="0" w:after="0" w:afterAutospacing="0" w:line="360" w:lineRule="atLeast"/>
        <w:ind w:firstLine="600" w:firstLineChars="200"/>
        <w:rPr>
          <w:rFonts w:hint="eastAsia" w:ascii="宋体" w:hAnsi="宋体" w:eastAsia="宋体" w:cs="宋体"/>
          <w:kern w:val="2"/>
          <w:sz w:val="30"/>
          <w:szCs w:val="30"/>
        </w:rPr>
      </w:pPr>
      <w:r>
        <w:rPr>
          <w:rFonts w:hint="eastAsia" w:ascii="宋体" w:hAnsi="宋体" w:eastAsia="宋体" w:cs="宋体"/>
          <w:kern w:val="2"/>
          <w:sz w:val="30"/>
          <w:szCs w:val="30"/>
        </w:rPr>
        <w:t>1、贯彻执行上级有关农业机械化的方针、政策和法律、法规、规章。</w:t>
      </w:r>
    </w:p>
    <w:p>
      <w:pPr>
        <w:pStyle w:val="4"/>
        <w:spacing w:before="0" w:beforeAutospacing="0" w:after="0" w:afterAutospacing="0" w:line="360" w:lineRule="atLeast"/>
        <w:ind w:firstLine="600" w:firstLineChars="200"/>
        <w:rPr>
          <w:rFonts w:hint="eastAsia" w:ascii="宋体" w:hAnsi="宋体" w:eastAsia="宋体" w:cs="宋体"/>
          <w:kern w:val="2"/>
          <w:sz w:val="30"/>
          <w:szCs w:val="30"/>
        </w:rPr>
      </w:pPr>
      <w:r>
        <w:rPr>
          <w:rFonts w:hint="eastAsia" w:ascii="宋体" w:hAnsi="宋体" w:eastAsia="宋体" w:cs="宋体"/>
          <w:kern w:val="2"/>
          <w:sz w:val="30"/>
          <w:szCs w:val="30"/>
        </w:rPr>
        <w:t>2、制定并组织实施全县农业机械化发展规划，负责农业机械化服务体系建设，组织开展农业机械社会化服务。</w:t>
      </w:r>
    </w:p>
    <w:p>
      <w:pPr>
        <w:pStyle w:val="4"/>
        <w:spacing w:before="0" w:beforeAutospacing="0" w:after="0" w:afterAutospacing="0" w:line="360" w:lineRule="atLeast"/>
        <w:ind w:firstLine="600" w:firstLineChars="200"/>
        <w:rPr>
          <w:rFonts w:hint="eastAsia" w:ascii="宋体" w:hAnsi="宋体" w:eastAsia="宋体" w:cs="宋体"/>
          <w:kern w:val="2"/>
          <w:sz w:val="30"/>
          <w:szCs w:val="30"/>
          <w:lang w:eastAsia="zh-CN"/>
        </w:rPr>
      </w:pPr>
      <w:r>
        <w:rPr>
          <w:rFonts w:hint="eastAsia" w:ascii="宋体" w:hAnsi="宋体" w:eastAsia="宋体" w:cs="宋体"/>
          <w:kern w:val="2"/>
          <w:sz w:val="30"/>
          <w:szCs w:val="30"/>
        </w:rPr>
        <w:t>3、负责农业机械技术推广和教育培训、推进农业机械化</w:t>
      </w:r>
      <w:r>
        <w:rPr>
          <w:rFonts w:hint="eastAsia" w:ascii="宋体" w:hAnsi="宋体" w:eastAsia="宋体" w:cs="宋体"/>
          <w:kern w:val="2"/>
          <w:sz w:val="30"/>
          <w:szCs w:val="30"/>
          <w:lang w:eastAsia="zh-CN"/>
        </w:rPr>
        <w:t>进</w:t>
      </w:r>
      <w:r>
        <w:rPr>
          <w:rFonts w:hint="eastAsia" w:ascii="宋体" w:hAnsi="宋体" w:eastAsia="宋体" w:cs="宋体"/>
          <w:kern w:val="2"/>
          <w:sz w:val="30"/>
          <w:szCs w:val="30"/>
        </w:rPr>
        <w:t>程</w:t>
      </w:r>
      <w:r>
        <w:rPr>
          <w:rFonts w:hint="eastAsia" w:ascii="宋体" w:hAnsi="宋体" w:eastAsia="宋体" w:cs="宋体"/>
          <w:kern w:val="2"/>
          <w:sz w:val="30"/>
          <w:szCs w:val="30"/>
          <w:lang w:eastAsia="zh-CN"/>
        </w:rPr>
        <w:t>。</w:t>
      </w:r>
    </w:p>
    <w:p>
      <w:pPr>
        <w:pStyle w:val="4"/>
        <w:spacing w:before="0" w:beforeAutospacing="0" w:after="0" w:afterAutospacing="0" w:line="360" w:lineRule="atLeast"/>
        <w:ind w:firstLine="600" w:firstLineChars="200"/>
        <w:rPr>
          <w:rFonts w:hint="eastAsia" w:ascii="宋体" w:hAnsi="宋体" w:eastAsia="宋体" w:cs="宋体"/>
          <w:kern w:val="2"/>
          <w:sz w:val="30"/>
          <w:szCs w:val="30"/>
        </w:rPr>
      </w:pPr>
      <w:r>
        <w:rPr>
          <w:rFonts w:hint="eastAsia" w:ascii="宋体" w:hAnsi="宋体" w:eastAsia="宋体" w:cs="宋体"/>
          <w:kern w:val="2"/>
          <w:sz w:val="30"/>
          <w:szCs w:val="30"/>
        </w:rPr>
        <w:t>4、负责农业机械维修的行业管理和农业机械作业质量及作业收费的监督管理。</w:t>
      </w:r>
    </w:p>
    <w:p>
      <w:pPr>
        <w:pStyle w:val="4"/>
        <w:spacing w:before="0" w:beforeAutospacing="0" w:after="0" w:afterAutospacing="0" w:line="360" w:lineRule="atLeast"/>
        <w:ind w:firstLine="600" w:firstLineChars="200"/>
        <w:rPr>
          <w:rFonts w:hint="eastAsia" w:ascii="宋体" w:hAnsi="宋体" w:eastAsia="宋体" w:cs="宋体"/>
          <w:kern w:val="2"/>
          <w:sz w:val="30"/>
          <w:szCs w:val="30"/>
        </w:rPr>
      </w:pPr>
      <w:r>
        <w:rPr>
          <w:rFonts w:hint="eastAsia" w:ascii="宋体" w:hAnsi="宋体" w:eastAsia="宋体" w:cs="宋体"/>
          <w:kern w:val="2"/>
          <w:sz w:val="30"/>
          <w:szCs w:val="30"/>
        </w:rPr>
        <w:t>5、负责拖拉机、联合收割机等农业机械的安全监理。</w:t>
      </w:r>
    </w:p>
    <w:p>
      <w:pPr>
        <w:pStyle w:val="4"/>
        <w:spacing w:before="0" w:beforeAutospacing="0" w:after="0" w:afterAutospacing="0" w:line="360" w:lineRule="atLeast"/>
        <w:ind w:firstLine="600" w:firstLineChars="200"/>
        <w:rPr>
          <w:rFonts w:hint="eastAsia" w:ascii="宋体" w:hAnsi="宋体" w:eastAsia="宋体" w:cs="宋体"/>
          <w:kern w:val="2"/>
          <w:sz w:val="30"/>
          <w:szCs w:val="30"/>
        </w:rPr>
      </w:pPr>
      <w:r>
        <w:rPr>
          <w:rFonts w:hint="eastAsia" w:ascii="宋体" w:hAnsi="宋体" w:eastAsia="宋体" w:cs="宋体"/>
          <w:kern w:val="2"/>
          <w:sz w:val="30"/>
          <w:szCs w:val="30"/>
        </w:rPr>
        <w:t>6、协同技术监督、工商管理部门进行农业机械主机及配件产品质量的监督管理，会同有关部门管理产品质量投诉。</w:t>
      </w:r>
    </w:p>
    <w:p>
      <w:pPr>
        <w:pStyle w:val="4"/>
        <w:spacing w:before="0" w:beforeAutospacing="0" w:after="0" w:afterAutospacing="0" w:line="360" w:lineRule="atLeast"/>
        <w:ind w:firstLine="600" w:firstLineChars="200"/>
        <w:rPr>
          <w:rFonts w:hint="eastAsia" w:ascii="宋体" w:hAnsi="宋体" w:eastAsia="宋体" w:cs="宋体"/>
          <w:kern w:val="2"/>
          <w:sz w:val="30"/>
          <w:szCs w:val="30"/>
        </w:rPr>
      </w:pPr>
      <w:r>
        <w:rPr>
          <w:rFonts w:hint="eastAsia" w:ascii="宋体" w:hAnsi="宋体" w:eastAsia="宋体" w:cs="宋体"/>
          <w:kern w:val="2"/>
          <w:sz w:val="30"/>
          <w:szCs w:val="30"/>
        </w:rPr>
        <w:t>7、承</w:t>
      </w:r>
      <w:r>
        <w:rPr>
          <w:rFonts w:hint="eastAsia" w:ascii="宋体" w:hAnsi="宋体" w:eastAsia="宋体" w:cs="宋体"/>
          <w:kern w:val="2"/>
          <w:sz w:val="30"/>
          <w:szCs w:val="30"/>
          <w:lang w:eastAsia="zh-CN"/>
        </w:rPr>
        <w:t>接</w:t>
      </w:r>
      <w:r>
        <w:rPr>
          <w:rFonts w:hint="eastAsia" w:ascii="宋体" w:hAnsi="宋体" w:eastAsia="宋体" w:cs="宋体"/>
          <w:kern w:val="2"/>
          <w:sz w:val="30"/>
          <w:szCs w:val="30"/>
        </w:rPr>
        <w:t>县委、县政府交办的其它工作。</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lang w:eastAsia="zh-CN"/>
        </w:rPr>
        <w:t>二</w:t>
      </w:r>
      <w:r>
        <w:rPr>
          <w:rFonts w:hint="eastAsia" w:ascii="宋体" w:hAnsi="宋体" w:eastAsia="宋体" w:cs="宋体"/>
          <w:b/>
          <w:bCs/>
          <w:color w:val="000000"/>
          <w:sz w:val="30"/>
          <w:szCs w:val="30"/>
        </w:rPr>
        <w:t>、部门基本情况</w:t>
      </w:r>
    </w:p>
    <w:p>
      <w:pPr>
        <w:spacing w:line="600" w:lineRule="exact"/>
        <w:ind w:firstLine="600" w:firstLineChars="200"/>
        <w:rPr>
          <w:rFonts w:hint="eastAsia" w:ascii="宋体" w:hAnsi="宋体" w:eastAsia="宋体" w:cs="宋体"/>
          <w:sz w:val="30"/>
          <w:szCs w:val="30"/>
        </w:rPr>
      </w:pPr>
      <w:r>
        <w:rPr>
          <w:rFonts w:hint="eastAsia" w:ascii="宋体" w:hAnsi="宋体" w:eastAsia="宋体" w:cs="宋体"/>
          <w:kern w:val="2"/>
          <w:sz w:val="30"/>
          <w:szCs w:val="30"/>
          <w:lang w:val="en-US" w:eastAsia="zh-CN" w:bidi="ar-SA"/>
        </w:rPr>
        <w:t>兴</w:t>
      </w:r>
      <w:r>
        <w:rPr>
          <w:rFonts w:hint="eastAsia" w:ascii="宋体" w:hAnsi="宋体" w:eastAsia="宋体" w:cs="宋体"/>
          <w:sz w:val="30"/>
          <w:szCs w:val="30"/>
        </w:rPr>
        <w:t>国县农</w:t>
      </w:r>
      <w:r>
        <w:rPr>
          <w:rFonts w:hint="eastAsia" w:ascii="宋体" w:hAnsi="宋体" w:eastAsia="宋体" w:cs="宋体"/>
          <w:sz w:val="30"/>
          <w:szCs w:val="30"/>
          <w:lang w:eastAsia="zh-CN"/>
        </w:rPr>
        <w:t>业机械</w:t>
      </w:r>
      <w:r>
        <w:rPr>
          <w:rFonts w:hint="eastAsia" w:ascii="宋体" w:hAnsi="宋体" w:eastAsia="宋体" w:cs="宋体"/>
          <w:sz w:val="30"/>
          <w:szCs w:val="30"/>
        </w:rPr>
        <w:t>局共有4个预算单位包括</w:t>
      </w:r>
      <w:r>
        <w:rPr>
          <w:rFonts w:hint="eastAsia" w:ascii="宋体" w:hAnsi="宋体" w:eastAsia="宋体" w:cs="宋体"/>
          <w:sz w:val="30"/>
          <w:szCs w:val="30"/>
          <w:lang w:eastAsia="zh-CN"/>
        </w:rPr>
        <w:t>：</w:t>
      </w:r>
      <w:r>
        <w:rPr>
          <w:rFonts w:hint="eastAsia" w:ascii="宋体" w:hAnsi="宋体" w:eastAsia="宋体" w:cs="宋体"/>
          <w:sz w:val="30"/>
          <w:szCs w:val="30"/>
        </w:rPr>
        <w:t>局机关是</w:t>
      </w:r>
      <w:bookmarkStart w:id="0" w:name="OLE_LINK4"/>
      <w:bookmarkStart w:id="1" w:name="OLE_LINK3"/>
      <w:r>
        <w:rPr>
          <w:rFonts w:hint="eastAsia" w:ascii="宋体" w:hAnsi="宋体" w:eastAsia="宋体" w:cs="宋体"/>
          <w:sz w:val="30"/>
          <w:szCs w:val="30"/>
        </w:rPr>
        <w:t>全额拨</w:t>
      </w:r>
      <w:bookmarkEnd w:id="0"/>
      <w:bookmarkEnd w:id="1"/>
      <w:r>
        <w:rPr>
          <w:rFonts w:hint="eastAsia" w:ascii="宋体" w:hAnsi="宋体" w:eastAsia="宋体" w:cs="宋体"/>
          <w:sz w:val="30"/>
          <w:szCs w:val="30"/>
        </w:rPr>
        <w:t>款单位，全额拨款编制数10人，实有人数1</w:t>
      </w:r>
      <w:r>
        <w:rPr>
          <w:rFonts w:hint="eastAsia" w:ascii="宋体" w:hAnsi="宋体" w:eastAsia="宋体" w:cs="宋体"/>
          <w:sz w:val="30"/>
          <w:szCs w:val="30"/>
          <w:lang w:val="en-US" w:eastAsia="zh-CN"/>
        </w:rPr>
        <w:t>1</w:t>
      </w:r>
      <w:r>
        <w:rPr>
          <w:rFonts w:hint="eastAsia" w:ascii="宋体" w:hAnsi="宋体" w:eastAsia="宋体" w:cs="宋体"/>
          <w:sz w:val="30"/>
          <w:szCs w:val="30"/>
        </w:rPr>
        <w:t>人,局退休人员1</w:t>
      </w:r>
      <w:r>
        <w:rPr>
          <w:rFonts w:hint="eastAsia" w:ascii="宋体" w:hAnsi="宋体" w:eastAsia="宋体" w:cs="宋体"/>
          <w:sz w:val="30"/>
          <w:szCs w:val="30"/>
          <w:lang w:val="en-US" w:eastAsia="zh-CN"/>
        </w:rPr>
        <w:t>1</w:t>
      </w:r>
      <w:r>
        <w:rPr>
          <w:rFonts w:hint="eastAsia" w:ascii="宋体" w:hAnsi="宋体" w:eastAsia="宋体" w:cs="宋体"/>
          <w:sz w:val="30"/>
          <w:szCs w:val="30"/>
        </w:rPr>
        <w:t>人</w:t>
      </w:r>
      <w:r>
        <w:rPr>
          <w:rFonts w:hint="eastAsia" w:ascii="宋体" w:hAnsi="宋体" w:eastAsia="宋体" w:cs="宋体"/>
          <w:sz w:val="30"/>
          <w:szCs w:val="30"/>
          <w:lang w:eastAsia="zh-CN"/>
        </w:rPr>
        <w:t>，乡下农机岗退休</w:t>
      </w:r>
      <w:r>
        <w:rPr>
          <w:rFonts w:hint="eastAsia" w:ascii="宋体" w:hAnsi="宋体" w:eastAsia="宋体" w:cs="宋体"/>
          <w:sz w:val="30"/>
          <w:szCs w:val="30"/>
          <w:lang w:val="en-US" w:eastAsia="zh-CN"/>
        </w:rPr>
        <w:t>43人</w:t>
      </w:r>
      <w:r>
        <w:rPr>
          <w:rFonts w:hint="eastAsia" w:ascii="宋体" w:hAnsi="宋体" w:eastAsia="宋体" w:cs="宋体"/>
          <w:sz w:val="30"/>
          <w:szCs w:val="30"/>
        </w:rPr>
        <w:t>，遗属补贴人</w:t>
      </w:r>
      <w:r>
        <w:rPr>
          <w:rFonts w:hint="eastAsia" w:ascii="宋体" w:hAnsi="宋体" w:eastAsia="宋体" w:cs="宋体"/>
          <w:sz w:val="30"/>
          <w:szCs w:val="30"/>
          <w:lang w:eastAsia="zh-CN"/>
        </w:rPr>
        <w:t>员</w:t>
      </w:r>
      <w:r>
        <w:rPr>
          <w:rFonts w:hint="eastAsia" w:ascii="宋体" w:hAnsi="宋体" w:eastAsia="宋体" w:cs="宋体"/>
          <w:sz w:val="30"/>
          <w:szCs w:val="30"/>
          <w:lang w:val="en-US" w:eastAsia="zh-CN"/>
        </w:rPr>
        <w:t>9</w:t>
      </w:r>
      <w:r>
        <w:rPr>
          <w:rFonts w:hint="eastAsia" w:ascii="宋体" w:hAnsi="宋体" w:eastAsia="宋体" w:cs="宋体"/>
          <w:sz w:val="30"/>
          <w:szCs w:val="30"/>
        </w:rPr>
        <w:t>人</w:t>
      </w:r>
      <w:r>
        <w:rPr>
          <w:rFonts w:hint="eastAsia" w:ascii="宋体" w:hAnsi="宋体" w:eastAsia="宋体" w:cs="宋体"/>
          <w:sz w:val="30"/>
          <w:szCs w:val="30"/>
          <w:lang w:eastAsia="zh-CN"/>
        </w:rPr>
        <w:t>；</w:t>
      </w:r>
      <w:r>
        <w:rPr>
          <w:rFonts w:hint="eastAsia" w:ascii="宋体" w:hAnsi="宋体" w:eastAsia="宋体" w:cs="宋体"/>
          <w:sz w:val="30"/>
          <w:szCs w:val="30"/>
        </w:rPr>
        <w:t>农机化技术学校差额拨款单位，差额拨款编制数5人，实有人数4人</w:t>
      </w:r>
      <w:r>
        <w:rPr>
          <w:rFonts w:hint="eastAsia" w:ascii="宋体" w:hAnsi="宋体" w:eastAsia="宋体" w:cs="宋体"/>
          <w:sz w:val="30"/>
          <w:szCs w:val="30"/>
          <w:lang w:eastAsia="zh-CN"/>
        </w:rPr>
        <w:t>；</w:t>
      </w:r>
      <w:r>
        <w:rPr>
          <w:rFonts w:hint="eastAsia" w:ascii="宋体" w:hAnsi="宋体" w:eastAsia="宋体" w:cs="宋体"/>
          <w:sz w:val="30"/>
          <w:szCs w:val="30"/>
        </w:rPr>
        <w:t>农机安全监督管理大队全额拨款单位，全额拨款编制数5人，实有人数5人</w:t>
      </w:r>
      <w:r>
        <w:rPr>
          <w:rFonts w:hint="eastAsia" w:ascii="宋体" w:hAnsi="宋体" w:eastAsia="宋体" w:cs="宋体"/>
          <w:sz w:val="30"/>
          <w:szCs w:val="30"/>
          <w:lang w:eastAsia="zh-CN"/>
        </w:rPr>
        <w:t>；</w:t>
      </w:r>
      <w:r>
        <w:rPr>
          <w:rFonts w:hint="eastAsia" w:ascii="宋体" w:hAnsi="宋体" w:eastAsia="宋体" w:cs="宋体"/>
          <w:sz w:val="30"/>
          <w:szCs w:val="30"/>
        </w:rPr>
        <w:t>农业服务中心农机岗全额拨款单位，全额拨款编制数22人，实有人数1</w:t>
      </w:r>
      <w:r>
        <w:rPr>
          <w:rFonts w:hint="eastAsia" w:ascii="宋体" w:hAnsi="宋体" w:eastAsia="宋体" w:cs="宋体"/>
          <w:sz w:val="30"/>
          <w:szCs w:val="30"/>
          <w:lang w:val="en-US" w:eastAsia="zh-CN"/>
        </w:rPr>
        <w:t>5</w:t>
      </w:r>
      <w:r>
        <w:rPr>
          <w:rFonts w:hint="eastAsia" w:ascii="宋体" w:hAnsi="宋体" w:eastAsia="宋体" w:cs="宋体"/>
          <w:sz w:val="30"/>
          <w:szCs w:val="30"/>
        </w:rPr>
        <w:t>人。</w:t>
      </w:r>
    </w:p>
    <w:p>
      <w:pPr>
        <w:spacing w:line="560" w:lineRule="exact"/>
        <w:ind w:firstLine="600" w:firstLineChars="200"/>
        <w:rPr>
          <w:rFonts w:hint="eastAsia" w:ascii="宋体" w:hAnsi="宋体" w:eastAsia="宋体" w:cs="宋体"/>
          <w:b w:val="0"/>
          <w:bCs/>
          <w:sz w:val="30"/>
          <w:szCs w:val="30"/>
          <w:lang w:val="en-US" w:eastAsia="zh-CN"/>
        </w:rPr>
      </w:pPr>
    </w:p>
    <w:p>
      <w:pPr>
        <w:spacing w:line="560" w:lineRule="exac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eastAsia="zh-CN"/>
        </w:rPr>
        <w:t>第二部分</w:t>
      </w:r>
      <w:r>
        <w:rPr>
          <w:rFonts w:hint="eastAsia" w:ascii="宋体" w:hAnsi="宋体" w:eastAsia="宋体" w:cs="宋体"/>
          <w:b/>
          <w:bCs/>
          <w:color w:val="000000"/>
          <w:sz w:val="30"/>
          <w:szCs w:val="30"/>
          <w:lang w:val="en-US" w:eastAsia="zh-CN"/>
        </w:rPr>
        <w:t xml:space="preserve">  兴国县农业机械局2020年部门预算情况说明</w:t>
      </w:r>
    </w:p>
    <w:p>
      <w:pPr>
        <w:spacing w:line="560" w:lineRule="exact"/>
        <w:ind w:firstLine="600" w:firstLineChars="200"/>
        <w:rPr>
          <w:rFonts w:hint="eastAsia" w:ascii="宋体" w:hAnsi="宋体" w:eastAsia="宋体" w:cs="宋体"/>
          <w:b w:val="0"/>
          <w:bCs/>
          <w:sz w:val="30"/>
          <w:szCs w:val="30"/>
          <w:lang w:val="en-US" w:eastAsia="zh-CN"/>
        </w:rPr>
      </w:pPr>
    </w:p>
    <w:p>
      <w:pPr>
        <w:spacing w:line="560" w:lineRule="exac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一、2020年部门预算收支情况说明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w:t>
      </w:r>
      <w:r>
        <w:rPr>
          <w:rFonts w:hint="eastAsia" w:ascii="宋体" w:hAnsi="宋体" w:eastAsia="宋体" w:cs="宋体"/>
          <w:color w:val="000000"/>
          <w:sz w:val="30"/>
          <w:szCs w:val="30"/>
          <w:lang w:val="en-US" w:eastAsia="zh-CN"/>
        </w:rPr>
        <w:t>20</w:t>
      </w:r>
      <w:r>
        <w:rPr>
          <w:rFonts w:hint="eastAsia" w:ascii="宋体" w:hAnsi="宋体" w:eastAsia="宋体" w:cs="宋体"/>
          <w:color w:val="000000"/>
          <w:sz w:val="30"/>
          <w:szCs w:val="30"/>
        </w:rPr>
        <w:t>年农机局收入预算总额为</w:t>
      </w:r>
      <w:r>
        <w:rPr>
          <w:rFonts w:hint="eastAsia" w:ascii="宋体" w:hAnsi="宋体" w:eastAsia="宋体" w:cs="宋体"/>
          <w:color w:val="000000"/>
          <w:sz w:val="30"/>
          <w:szCs w:val="30"/>
          <w:lang w:val="en-US" w:eastAsia="zh-CN"/>
        </w:rPr>
        <w:t>382.63</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较上年预算安排减少</w:t>
      </w:r>
      <w:r>
        <w:rPr>
          <w:rFonts w:hint="eastAsia" w:ascii="宋体" w:hAnsi="宋体" w:eastAsia="宋体" w:cs="宋体"/>
          <w:color w:val="000000"/>
          <w:sz w:val="30"/>
          <w:szCs w:val="30"/>
          <w:lang w:val="en-US" w:eastAsia="zh-CN"/>
        </w:rPr>
        <w:t>1.6%，主要原因是：有人员调出。</w:t>
      </w:r>
      <w:r>
        <w:rPr>
          <w:rFonts w:hint="eastAsia" w:ascii="宋体" w:hAnsi="宋体" w:eastAsia="宋体" w:cs="宋体"/>
          <w:color w:val="000000"/>
          <w:sz w:val="30"/>
          <w:szCs w:val="30"/>
        </w:rPr>
        <w:t>其中：财政拨款收</w:t>
      </w:r>
      <w:r>
        <w:rPr>
          <w:rFonts w:hint="eastAsia" w:ascii="宋体" w:hAnsi="宋体" w:eastAsia="宋体" w:cs="宋体"/>
          <w:color w:val="000000"/>
          <w:sz w:val="30"/>
          <w:szCs w:val="30"/>
          <w:lang w:eastAsia="zh-CN"/>
        </w:rPr>
        <w:t>入</w:t>
      </w:r>
      <w:r>
        <w:rPr>
          <w:rFonts w:hint="eastAsia" w:ascii="宋体" w:hAnsi="宋体" w:eastAsia="宋体" w:cs="宋体"/>
          <w:color w:val="000000"/>
          <w:sz w:val="30"/>
          <w:szCs w:val="30"/>
          <w:lang w:val="en-US" w:eastAsia="zh-CN"/>
        </w:rPr>
        <w:t>382.63</w:t>
      </w:r>
      <w:r>
        <w:rPr>
          <w:rFonts w:hint="eastAsia" w:ascii="宋体" w:hAnsi="宋体" w:eastAsia="宋体" w:cs="宋体"/>
          <w:color w:val="000000"/>
          <w:sz w:val="30"/>
          <w:szCs w:val="30"/>
        </w:rPr>
        <w:t>万元，占收入预算总额的100%，包括</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财政拨款收入</w:t>
      </w:r>
      <w:r>
        <w:rPr>
          <w:rFonts w:hint="eastAsia" w:ascii="宋体" w:hAnsi="宋体" w:eastAsia="宋体" w:cs="宋体"/>
          <w:color w:val="000000"/>
          <w:sz w:val="30"/>
          <w:szCs w:val="30"/>
          <w:lang w:val="en-US" w:eastAsia="zh-CN"/>
        </w:rPr>
        <w:t>382.63</w:t>
      </w:r>
      <w:r>
        <w:rPr>
          <w:rFonts w:hint="eastAsia" w:ascii="宋体" w:hAnsi="宋体" w:eastAsia="宋体" w:cs="宋体"/>
          <w:color w:val="000000"/>
          <w:sz w:val="30"/>
          <w:szCs w:val="30"/>
        </w:rPr>
        <w:t>万元、纳入预算管理的非税收入0万元；事业收入0万元，占收入预算总额的0%；事业单位经营收入0万元，占收入预算总额的0%</w:t>
      </w:r>
      <w:r>
        <w:rPr>
          <w:rFonts w:hint="eastAsia" w:ascii="宋体" w:hAnsi="宋体" w:eastAsia="宋体" w:cs="宋体"/>
          <w:color w:val="000000"/>
          <w:sz w:val="30"/>
          <w:szCs w:val="30"/>
          <w:lang w:eastAsia="zh-CN"/>
        </w:rPr>
        <w:t>；其他收入</w:t>
      </w:r>
      <w:r>
        <w:rPr>
          <w:rFonts w:hint="eastAsia" w:ascii="宋体" w:hAnsi="宋体" w:eastAsia="宋体" w:cs="宋体"/>
          <w:color w:val="000000"/>
          <w:sz w:val="30"/>
          <w:szCs w:val="30"/>
          <w:lang w:val="en-US" w:eastAsia="zh-CN"/>
        </w:rPr>
        <w:t xml:space="preserve">0万元，占收入预算总额的0% </w:t>
      </w:r>
      <w:r>
        <w:rPr>
          <w:rFonts w:hint="eastAsia" w:ascii="宋体" w:hAnsi="宋体" w:eastAsia="宋体" w:cs="宋体"/>
          <w:color w:val="000000"/>
          <w:sz w:val="30"/>
          <w:szCs w:val="30"/>
        </w:rPr>
        <w:t>。</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w:t>
      </w:r>
      <w:r>
        <w:rPr>
          <w:rFonts w:hint="eastAsia" w:ascii="宋体" w:hAnsi="宋体" w:eastAsia="宋体" w:cs="宋体"/>
          <w:color w:val="000000"/>
          <w:sz w:val="30"/>
          <w:szCs w:val="30"/>
          <w:lang w:val="en-US" w:eastAsia="zh-CN"/>
        </w:rPr>
        <w:t>20</w:t>
      </w:r>
      <w:r>
        <w:rPr>
          <w:rFonts w:hint="eastAsia" w:ascii="宋体" w:hAnsi="宋体" w:eastAsia="宋体" w:cs="宋体"/>
          <w:color w:val="000000"/>
          <w:sz w:val="30"/>
          <w:szCs w:val="30"/>
        </w:rPr>
        <w:t>年农机局支出预算总额为</w:t>
      </w:r>
      <w:r>
        <w:rPr>
          <w:rFonts w:hint="eastAsia" w:ascii="宋体" w:hAnsi="宋体" w:eastAsia="宋体" w:cs="宋体"/>
          <w:color w:val="000000"/>
          <w:sz w:val="30"/>
          <w:szCs w:val="30"/>
          <w:lang w:val="en-US" w:eastAsia="zh-CN"/>
        </w:rPr>
        <w:t>382.63</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较上年预算安排减少</w:t>
      </w:r>
      <w:r>
        <w:rPr>
          <w:rFonts w:hint="eastAsia" w:ascii="宋体" w:hAnsi="宋体" w:eastAsia="宋体" w:cs="宋体"/>
          <w:color w:val="000000"/>
          <w:sz w:val="30"/>
          <w:szCs w:val="30"/>
          <w:lang w:val="en-US" w:eastAsia="zh-CN"/>
        </w:rPr>
        <w:t>1.6%，主要原因是：有人员调出。</w:t>
      </w:r>
      <w:r>
        <w:rPr>
          <w:rFonts w:hint="eastAsia" w:ascii="宋体" w:hAnsi="宋体" w:eastAsia="宋体" w:cs="宋体"/>
          <w:color w:val="000000"/>
          <w:sz w:val="30"/>
          <w:szCs w:val="30"/>
        </w:rPr>
        <w:t>其中：</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按支出项目类别划分：</w:t>
      </w:r>
    </w:p>
    <w:p>
      <w:pPr>
        <w:spacing w:line="560" w:lineRule="exac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rPr>
        <w:t>基本支出</w:t>
      </w:r>
      <w:r>
        <w:rPr>
          <w:rFonts w:hint="eastAsia" w:ascii="宋体" w:hAnsi="宋体" w:eastAsia="宋体" w:cs="宋体"/>
          <w:color w:val="000000"/>
          <w:sz w:val="30"/>
          <w:szCs w:val="30"/>
          <w:lang w:val="en-US" w:eastAsia="zh-CN"/>
        </w:rPr>
        <w:t>329.13</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86</w:t>
      </w:r>
      <w:r>
        <w:rPr>
          <w:rFonts w:hint="eastAsia" w:ascii="宋体" w:hAnsi="宋体" w:eastAsia="宋体" w:cs="宋体"/>
          <w:color w:val="000000"/>
          <w:sz w:val="30"/>
          <w:szCs w:val="30"/>
        </w:rPr>
        <w:t>%，</w:t>
      </w:r>
      <w:r>
        <w:rPr>
          <w:rFonts w:hint="eastAsia" w:ascii="宋体" w:hAnsi="宋体" w:eastAsia="宋体" w:cs="宋体"/>
          <w:color w:val="000000"/>
          <w:sz w:val="30"/>
          <w:szCs w:val="30"/>
          <w:lang w:val="en-US" w:eastAsia="zh-CN"/>
        </w:rPr>
        <w:t>(</w:t>
      </w:r>
      <w:r>
        <w:rPr>
          <w:rFonts w:hint="eastAsia" w:ascii="宋体" w:hAnsi="宋体" w:eastAsia="宋体" w:cs="宋体"/>
          <w:color w:val="000000"/>
          <w:sz w:val="30"/>
          <w:szCs w:val="30"/>
        </w:rPr>
        <w:t>包括工资福利支出</w:t>
      </w:r>
      <w:r>
        <w:rPr>
          <w:rFonts w:hint="eastAsia" w:ascii="宋体" w:hAnsi="宋体" w:eastAsia="宋体" w:cs="宋体"/>
          <w:color w:val="000000"/>
          <w:sz w:val="30"/>
          <w:szCs w:val="30"/>
          <w:lang w:val="en-US" w:eastAsia="zh-CN"/>
        </w:rPr>
        <w:t>299.69</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78.3</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；定额</w:t>
      </w:r>
      <w:r>
        <w:rPr>
          <w:rFonts w:hint="eastAsia" w:ascii="宋体" w:hAnsi="宋体" w:eastAsia="宋体" w:cs="宋体"/>
          <w:color w:val="000000"/>
          <w:sz w:val="30"/>
          <w:szCs w:val="30"/>
        </w:rPr>
        <w:t>商品和服务支出</w:t>
      </w:r>
      <w:r>
        <w:rPr>
          <w:rFonts w:hint="eastAsia" w:ascii="宋体" w:hAnsi="宋体" w:eastAsia="宋体" w:cs="宋体"/>
          <w:color w:val="000000"/>
          <w:sz w:val="30"/>
          <w:szCs w:val="30"/>
          <w:lang w:val="en-US" w:eastAsia="zh-CN"/>
        </w:rPr>
        <w:t>15.5</w:t>
      </w:r>
      <w:r>
        <w:rPr>
          <w:rFonts w:hint="eastAsia" w:ascii="宋体" w:hAnsi="宋体" w:eastAsia="宋体" w:cs="宋体"/>
          <w:color w:val="000000"/>
          <w:sz w:val="30"/>
          <w:szCs w:val="30"/>
        </w:rPr>
        <w:t>万元、占支出</w:t>
      </w:r>
      <w:r>
        <w:rPr>
          <w:rFonts w:hint="eastAsia" w:ascii="宋体" w:hAnsi="宋体" w:eastAsia="宋体" w:cs="宋体"/>
          <w:color w:val="000000"/>
          <w:sz w:val="30"/>
          <w:szCs w:val="30"/>
          <w:lang w:eastAsia="zh-CN"/>
        </w:rPr>
        <w:t>预算总额的</w:t>
      </w:r>
      <w:r>
        <w:rPr>
          <w:rFonts w:hint="eastAsia" w:ascii="宋体" w:hAnsi="宋体" w:eastAsia="宋体" w:cs="宋体"/>
          <w:color w:val="000000"/>
          <w:sz w:val="30"/>
          <w:szCs w:val="30"/>
          <w:lang w:val="en-US" w:eastAsia="zh-CN"/>
        </w:rPr>
        <w:t>4.1%；非</w:t>
      </w:r>
      <w:r>
        <w:rPr>
          <w:rFonts w:hint="eastAsia" w:ascii="宋体" w:hAnsi="宋体" w:eastAsia="宋体" w:cs="宋体"/>
          <w:color w:val="000000"/>
          <w:sz w:val="30"/>
          <w:szCs w:val="30"/>
          <w:lang w:eastAsia="zh-CN"/>
        </w:rPr>
        <w:t>定额</w:t>
      </w:r>
      <w:r>
        <w:rPr>
          <w:rFonts w:hint="eastAsia" w:ascii="宋体" w:hAnsi="宋体" w:eastAsia="宋体" w:cs="宋体"/>
          <w:color w:val="000000"/>
          <w:sz w:val="30"/>
          <w:szCs w:val="30"/>
        </w:rPr>
        <w:t>商品和服务支出</w:t>
      </w:r>
      <w:r>
        <w:rPr>
          <w:rFonts w:hint="eastAsia" w:ascii="宋体" w:hAnsi="宋体" w:eastAsia="宋体" w:cs="宋体"/>
          <w:color w:val="000000"/>
          <w:sz w:val="30"/>
          <w:szCs w:val="30"/>
          <w:lang w:val="en-US" w:eastAsia="zh-CN"/>
        </w:rPr>
        <w:t>7.38</w:t>
      </w:r>
      <w:r>
        <w:rPr>
          <w:rFonts w:hint="eastAsia" w:ascii="宋体" w:hAnsi="宋体" w:eastAsia="宋体" w:cs="宋体"/>
          <w:color w:val="000000"/>
          <w:sz w:val="30"/>
          <w:szCs w:val="30"/>
        </w:rPr>
        <w:t>万元、占支出</w:t>
      </w:r>
      <w:r>
        <w:rPr>
          <w:rFonts w:hint="eastAsia" w:ascii="宋体" w:hAnsi="宋体" w:eastAsia="宋体" w:cs="宋体"/>
          <w:color w:val="000000"/>
          <w:sz w:val="30"/>
          <w:szCs w:val="30"/>
          <w:lang w:eastAsia="zh-CN"/>
        </w:rPr>
        <w:t>预算总额的</w:t>
      </w:r>
      <w:r>
        <w:rPr>
          <w:rFonts w:hint="eastAsia" w:ascii="宋体" w:hAnsi="宋体" w:eastAsia="宋体" w:cs="宋体"/>
          <w:color w:val="000000"/>
          <w:sz w:val="30"/>
          <w:szCs w:val="30"/>
          <w:lang w:val="en-US" w:eastAsia="zh-CN"/>
        </w:rPr>
        <w:t>1.9%；</w:t>
      </w:r>
      <w:r>
        <w:rPr>
          <w:rFonts w:hint="eastAsia" w:ascii="宋体" w:hAnsi="宋体" w:eastAsia="宋体" w:cs="宋体"/>
          <w:color w:val="000000"/>
          <w:sz w:val="30"/>
          <w:szCs w:val="30"/>
        </w:rPr>
        <w:t>对个人和家庭的补助支出</w:t>
      </w:r>
      <w:r>
        <w:rPr>
          <w:rFonts w:hint="eastAsia" w:ascii="宋体" w:hAnsi="宋体" w:eastAsia="宋体" w:cs="宋体"/>
          <w:color w:val="000000"/>
          <w:sz w:val="30"/>
          <w:szCs w:val="30"/>
          <w:lang w:val="en-US" w:eastAsia="zh-CN"/>
        </w:rPr>
        <w:t>6.56</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1.7</w:t>
      </w:r>
      <w:r>
        <w:rPr>
          <w:rFonts w:hint="eastAsia" w:ascii="宋体" w:hAnsi="宋体" w:eastAsia="宋体" w:cs="宋体"/>
          <w:color w:val="000000"/>
          <w:sz w:val="30"/>
          <w:szCs w:val="30"/>
        </w:rPr>
        <w:t>%</w:t>
      </w:r>
      <w:r>
        <w:rPr>
          <w:rFonts w:hint="eastAsia" w:ascii="宋体" w:hAnsi="宋体" w:eastAsia="宋体" w:cs="宋体"/>
          <w:color w:val="000000"/>
          <w:sz w:val="30"/>
          <w:szCs w:val="30"/>
          <w:lang w:val="en-US" w:eastAsia="zh-CN"/>
        </w:rPr>
        <w:t>)</w:t>
      </w:r>
      <w:r>
        <w:rPr>
          <w:rFonts w:hint="eastAsia" w:ascii="宋体" w:hAnsi="宋体" w:eastAsia="宋体" w:cs="宋体"/>
          <w:color w:val="000000"/>
          <w:sz w:val="30"/>
          <w:szCs w:val="30"/>
          <w:lang w:eastAsia="zh-CN"/>
        </w:rPr>
        <w:t>；</w:t>
      </w:r>
    </w:p>
    <w:p>
      <w:pPr>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eastAsia="zh-CN"/>
        </w:rPr>
        <w:t>项目支出</w:t>
      </w:r>
      <w:r>
        <w:rPr>
          <w:rFonts w:hint="eastAsia" w:ascii="宋体" w:hAnsi="宋体" w:eastAsia="宋体" w:cs="宋体"/>
          <w:color w:val="000000"/>
          <w:sz w:val="30"/>
          <w:szCs w:val="30"/>
          <w:lang w:val="en-US" w:eastAsia="zh-CN"/>
        </w:rPr>
        <w:t>53.5万元，占支出预算总额的14%。</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按支出功能科目划分：</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社会保障和就业</w:t>
      </w:r>
      <w:r>
        <w:rPr>
          <w:rFonts w:hint="eastAsia" w:ascii="宋体" w:hAnsi="宋体" w:eastAsia="宋体" w:cs="宋体"/>
          <w:color w:val="000000"/>
          <w:sz w:val="30"/>
          <w:szCs w:val="30"/>
          <w:lang w:eastAsia="zh-CN"/>
        </w:rPr>
        <w:t>支出</w:t>
      </w:r>
      <w:r>
        <w:rPr>
          <w:rFonts w:hint="eastAsia" w:ascii="宋体" w:hAnsi="宋体" w:eastAsia="宋体" w:cs="宋体"/>
          <w:color w:val="000000"/>
          <w:sz w:val="30"/>
          <w:szCs w:val="30"/>
          <w:lang w:val="en-US" w:eastAsia="zh-CN"/>
        </w:rPr>
        <w:t>30.24</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8</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eastAsia="zh-CN"/>
        </w:rPr>
        <w:t>41.83</w:t>
      </w:r>
      <w:r>
        <w:rPr>
          <w:rFonts w:hint="eastAsia" w:ascii="宋体" w:hAnsi="宋体" w:eastAsia="宋体" w:cs="宋体"/>
          <w:color w:val="000000"/>
          <w:sz w:val="30"/>
          <w:szCs w:val="30"/>
        </w:rPr>
        <w:t>万元，占支出预算总额的1</w:t>
      </w:r>
      <w:r>
        <w:rPr>
          <w:rFonts w:hint="eastAsia" w:ascii="宋体" w:hAnsi="宋体" w:eastAsia="宋体" w:cs="宋体"/>
          <w:color w:val="000000"/>
          <w:sz w:val="30"/>
          <w:szCs w:val="30"/>
          <w:lang w:val="en-US" w:eastAsia="zh-CN"/>
        </w:rPr>
        <w:t>0.9</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事业运行</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289.06</w:t>
      </w:r>
      <w:r>
        <w:rPr>
          <w:rFonts w:hint="eastAsia" w:ascii="宋体" w:hAnsi="宋体" w:eastAsia="宋体" w:cs="宋体"/>
          <w:color w:val="000000"/>
          <w:sz w:val="30"/>
          <w:szCs w:val="30"/>
        </w:rPr>
        <w:t>万元，占支出预算总额的7</w:t>
      </w:r>
      <w:r>
        <w:rPr>
          <w:rFonts w:hint="eastAsia" w:ascii="宋体" w:hAnsi="宋体" w:eastAsia="宋体" w:cs="宋体"/>
          <w:color w:val="000000"/>
          <w:sz w:val="30"/>
          <w:szCs w:val="30"/>
          <w:lang w:val="en-US" w:eastAsia="zh-CN"/>
        </w:rPr>
        <w:t>5.5</w:t>
      </w:r>
      <w:r>
        <w:rPr>
          <w:rFonts w:hint="eastAsia" w:ascii="宋体" w:hAnsi="宋体" w:eastAsia="宋体" w:cs="宋体"/>
          <w:color w:val="000000"/>
          <w:sz w:val="30"/>
          <w:szCs w:val="30"/>
        </w:rPr>
        <w:t>%</w:t>
      </w:r>
      <w:r>
        <w:rPr>
          <w:rFonts w:hint="eastAsia" w:ascii="宋体" w:hAnsi="宋体" w:eastAsia="宋体" w:cs="宋体"/>
          <w:color w:val="000000"/>
          <w:sz w:val="30"/>
          <w:szCs w:val="30"/>
          <w:lang w:val="en-US" w:eastAsia="zh-CN"/>
        </w:rPr>
        <w:t>;</w:t>
      </w:r>
      <w:r>
        <w:rPr>
          <w:rFonts w:hint="eastAsia" w:ascii="宋体" w:hAnsi="宋体" w:eastAsia="宋体" w:cs="宋体"/>
          <w:color w:val="000000"/>
          <w:sz w:val="30"/>
          <w:szCs w:val="30"/>
        </w:rPr>
        <w:t>住房公积金支出</w:t>
      </w:r>
      <w:r>
        <w:rPr>
          <w:rFonts w:hint="eastAsia" w:ascii="宋体" w:hAnsi="宋体" w:eastAsia="宋体" w:cs="宋体"/>
          <w:color w:val="000000"/>
          <w:sz w:val="30"/>
          <w:szCs w:val="30"/>
          <w:lang w:val="en-US" w:eastAsia="zh-CN"/>
        </w:rPr>
        <w:t>21.5</w:t>
      </w:r>
      <w:r>
        <w:rPr>
          <w:rFonts w:hint="eastAsia" w:ascii="宋体" w:hAnsi="宋体" w:eastAsia="宋体" w:cs="宋体"/>
          <w:color w:val="000000"/>
          <w:sz w:val="30"/>
          <w:szCs w:val="30"/>
        </w:rPr>
        <w:t>万元，占支出预算总额的</w:t>
      </w:r>
      <w:r>
        <w:rPr>
          <w:rFonts w:hint="eastAsia" w:ascii="宋体" w:hAnsi="宋体" w:eastAsia="宋体" w:cs="宋体"/>
          <w:color w:val="000000"/>
          <w:sz w:val="30"/>
          <w:szCs w:val="30"/>
          <w:lang w:val="en-US" w:eastAsia="zh-CN"/>
        </w:rPr>
        <w:t>5.6</w:t>
      </w:r>
      <w:r>
        <w:rPr>
          <w:rFonts w:hint="eastAsia" w:ascii="宋体" w:hAnsi="宋体" w:eastAsia="宋体" w:cs="宋体"/>
          <w:color w:val="000000"/>
          <w:sz w:val="30"/>
          <w:szCs w:val="30"/>
        </w:rPr>
        <w:t>%。</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按支出经济分类</w:t>
      </w:r>
      <w:r>
        <w:rPr>
          <w:rFonts w:hint="eastAsia" w:ascii="宋体" w:hAnsi="宋体" w:eastAsia="宋体" w:cs="宋体"/>
          <w:b/>
          <w:bCs/>
          <w:color w:val="000000"/>
          <w:sz w:val="30"/>
          <w:szCs w:val="30"/>
          <w:lang w:eastAsia="zh-CN"/>
        </w:rPr>
        <w:t>科目</w:t>
      </w:r>
      <w:r>
        <w:rPr>
          <w:rFonts w:hint="eastAsia" w:ascii="宋体" w:hAnsi="宋体" w:eastAsia="宋体" w:cs="宋体"/>
          <w:b/>
          <w:bCs/>
          <w:color w:val="000000"/>
          <w:sz w:val="30"/>
          <w:szCs w:val="30"/>
        </w:rPr>
        <w:t>划分：</w:t>
      </w:r>
    </w:p>
    <w:p>
      <w:pPr>
        <w:spacing w:line="560" w:lineRule="exac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rPr>
        <w:t>工资福利支出</w:t>
      </w:r>
      <w:r>
        <w:rPr>
          <w:rFonts w:hint="eastAsia" w:ascii="宋体" w:hAnsi="宋体" w:eastAsia="宋体" w:cs="宋体"/>
          <w:color w:val="000000"/>
          <w:sz w:val="30"/>
          <w:szCs w:val="30"/>
          <w:lang w:val="en-US" w:eastAsia="zh-CN"/>
        </w:rPr>
        <w:t>299.69</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78.3</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；定额</w:t>
      </w:r>
      <w:r>
        <w:rPr>
          <w:rFonts w:hint="eastAsia" w:ascii="宋体" w:hAnsi="宋体" w:eastAsia="宋体" w:cs="宋体"/>
          <w:color w:val="000000"/>
          <w:sz w:val="30"/>
          <w:szCs w:val="30"/>
        </w:rPr>
        <w:t>商品和服务支出</w:t>
      </w:r>
      <w:r>
        <w:rPr>
          <w:rFonts w:hint="eastAsia" w:ascii="宋体" w:hAnsi="宋体" w:eastAsia="宋体" w:cs="宋体"/>
          <w:color w:val="000000"/>
          <w:sz w:val="30"/>
          <w:szCs w:val="30"/>
          <w:lang w:val="en-US" w:eastAsia="zh-CN"/>
        </w:rPr>
        <w:t>15.5</w:t>
      </w:r>
      <w:r>
        <w:rPr>
          <w:rFonts w:hint="eastAsia" w:ascii="宋体" w:hAnsi="宋体" w:eastAsia="宋体" w:cs="宋体"/>
          <w:color w:val="000000"/>
          <w:sz w:val="30"/>
          <w:szCs w:val="30"/>
        </w:rPr>
        <w:t>万元、占支出</w:t>
      </w:r>
      <w:r>
        <w:rPr>
          <w:rFonts w:hint="eastAsia" w:ascii="宋体" w:hAnsi="宋体" w:eastAsia="宋体" w:cs="宋体"/>
          <w:color w:val="000000"/>
          <w:sz w:val="30"/>
          <w:szCs w:val="30"/>
          <w:lang w:eastAsia="zh-CN"/>
        </w:rPr>
        <w:t>预算总额的</w:t>
      </w:r>
      <w:r>
        <w:rPr>
          <w:rFonts w:hint="eastAsia" w:ascii="宋体" w:hAnsi="宋体" w:eastAsia="宋体" w:cs="宋体"/>
          <w:color w:val="000000"/>
          <w:sz w:val="30"/>
          <w:szCs w:val="30"/>
          <w:lang w:val="en-US" w:eastAsia="zh-CN"/>
        </w:rPr>
        <w:t>4.1%；非</w:t>
      </w:r>
      <w:r>
        <w:rPr>
          <w:rFonts w:hint="eastAsia" w:ascii="宋体" w:hAnsi="宋体" w:eastAsia="宋体" w:cs="宋体"/>
          <w:color w:val="000000"/>
          <w:sz w:val="30"/>
          <w:szCs w:val="30"/>
          <w:lang w:eastAsia="zh-CN"/>
        </w:rPr>
        <w:t>定额</w:t>
      </w:r>
      <w:r>
        <w:rPr>
          <w:rFonts w:hint="eastAsia" w:ascii="宋体" w:hAnsi="宋体" w:eastAsia="宋体" w:cs="宋体"/>
          <w:color w:val="000000"/>
          <w:sz w:val="30"/>
          <w:szCs w:val="30"/>
        </w:rPr>
        <w:t>商品和服务支出</w:t>
      </w:r>
      <w:r>
        <w:rPr>
          <w:rFonts w:hint="eastAsia" w:ascii="宋体" w:hAnsi="宋体" w:eastAsia="宋体" w:cs="宋体"/>
          <w:color w:val="000000"/>
          <w:sz w:val="30"/>
          <w:szCs w:val="30"/>
          <w:lang w:val="en-US" w:eastAsia="zh-CN"/>
        </w:rPr>
        <w:t>7.38</w:t>
      </w:r>
      <w:r>
        <w:rPr>
          <w:rFonts w:hint="eastAsia" w:ascii="宋体" w:hAnsi="宋体" w:eastAsia="宋体" w:cs="宋体"/>
          <w:color w:val="000000"/>
          <w:sz w:val="30"/>
          <w:szCs w:val="30"/>
        </w:rPr>
        <w:t>万元、占支出</w:t>
      </w:r>
      <w:r>
        <w:rPr>
          <w:rFonts w:hint="eastAsia" w:ascii="宋体" w:hAnsi="宋体" w:eastAsia="宋体" w:cs="宋体"/>
          <w:color w:val="000000"/>
          <w:sz w:val="30"/>
          <w:szCs w:val="30"/>
          <w:lang w:eastAsia="zh-CN"/>
        </w:rPr>
        <w:t>预算总额的</w:t>
      </w:r>
      <w:r>
        <w:rPr>
          <w:rFonts w:hint="eastAsia" w:ascii="宋体" w:hAnsi="宋体" w:eastAsia="宋体" w:cs="宋体"/>
          <w:color w:val="000000"/>
          <w:sz w:val="30"/>
          <w:szCs w:val="30"/>
          <w:lang w:val="en-US" w:eastAsia="zh-CN"/>
        </w:rPr>
        <w:t>1.9%；</w:t>
      </w:r>
      <w:r>
        <w:rPr>
          <w:rFonts w:hint="eastAsia" w:ascii="宋体" w:hAnsi="宋体" w:eastAsia="宋体" w:cs="宋体"/>
          <w:color w:val="000000"/>
          <w:sz w:val="30"/>
          <w:szCs w:val="30"/>
        </w:rPr>
        <w:t>对个人和家庭的补助支出</w:t>
      </w:r>
      <w:r>
        <w:rPr>
          <w:rFonts w:hint="eastAsia" w:ascii="宋体" w:hAnsi="宋体" w:eastAsia="宋体" w:cs="宋体"/>
          <w:color w:val="000000"/>
          <w:sz w:val="30"/>
          <w:szCs w:val="30"/>
          <w:lang w:val="en-US" w:eastAsia="zh-CN"/>
        </w:rPr>
        <w:t>6.56</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占支出预算总额的</w:t>
      </w:r>
      <w:r>
        <w:rPr>
          <w:rFonts w:hint="eastAsia" w:ascii="宋体" w:hAnsi="宋体" w:eastAsia="宋体" w:cs="宋体"/>
          <w:color w:val="000000"/>
          <w:sz w:val="30"/>
          <w:szCs w:val="30"/>
          <w:lang w:val="en-US" w:eastAsia="zh-CN"/>
        </w:rPr>
        <w:t>1.7</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p>
    <w:p>
      <w:pPr>
        <w:spacing w:line="560" w:lineRule="exac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项目支出</w:t>
      </w:r>
      <w:r>
        <w:rPr>
          <w:rFonts w:hint="eastAsia" w:ascii="宋体" w:hAnsi="宋体" w:eastAsia="宋体" w:cs="宋体"/>
          <w:color w:val="000000"/>
          <w:sz w:val="30"/>
          <w:szCs w:val="30"/>
          <w:lang w:val="en-US" w:eastAsia="zh-CN"/>
        </w:rPr>
        <w:t>53.5万元，占支出预算总额的14%。</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（三）财政拨款支出情况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w:t>
      </w:r>
      <w:r>
        <w:rPr>
          <w:rFonts w:hint="eastAsia" w:ascii="宋体" w:hAnsi="宋体" w:eastAsia="宋体" w:cs="宋体"/>
          <w:color w:val="000000"/>
          <w:sz w:val="30"/>
          <w:szCs w:val="30"/>
          <w:lang w:val="en-US" w:eastAsia="zh-CN"/>
        </w:rPr>
        <w:t>20</w:t>
      </w:r>
      <w:r>
        <w:rPr>
          <w:rFonts w:hint="eastAsia" w:ascii="宋体" w:hAnsi="宋体" w:eastAsia="宋体" w:cs="宋体"/>
          <w:color w:val="000000"/>
          <w:sz w:val="30"/>
          <w:szCs w:val="30"/>
        </w:rPr>
        <w:t>年农机局财政拨款支出预算</w:t>
      </w:r>
      <w:r>
        <w:rPr>
          <w:rFonts w:hint="eastAsia" w:ascii="宋体" w:hAnsi="宋体" w:eastAsia="宋体" w:cs="宋体"/>
          <w:color w:val="000000"/>
          <w:sz w:val="30"/>
          <w:szCs w:val="30"/>
          <w:lang w:val="en-US" w:eastAsia="zh-CN"/>
        </w:rPr>
        <w:t>382.63</w:t>
      </w:r>
      <w:r>
        <w:rPr>
          <w:rFonts w:hint="eastAsia" w:ascii="宋体" w:hAnsi="宋体" w:eastAsia="宋体" w:cs="宋体"/>
          <w:color w:val="000000"/>
          <w:sz w:val="30"/>
          <w:szCs w:val="30"/>
        </w:rPr>
        <w:t>万元，占支出预算总额的100%，</w:t>
      </w:r>
      <w:r>
        <w:rPr>
          <w:rFonts w:hint="eastAsia" w:ascii="宋体" w:hAnsi="宋体" w:eastAsia="宋体" w:cs="宋体"/>
          <w:color w:val="000000"/>
          <w:sz w:val="30"/>
          <w:szCs w:val="30"/>
          <w:lang w:eastAsia="zh-CN"/>
        </w:rPr>
        <w:t>较上年预算安排减少</w:t>
      </w:r>
      <w:r>
        <w:rPr>
          <w:rFonts w:hint="eastAsia" w:ascii="宋体" w:hAnsi="宋体" w:eastAsia="宋体" w:cs="宋体"/>
          <w:color w:val="000000"/>
          <w:sz w:val="30"/>
          <w:szCs w:val="30"/>
          <w:lang w:val="en-US" w:eastAsia="zh-CN"/>
        </w:rPr>
        <w:t>1.6%，主要原因是：有人员调出。</w:t>
      </w:r>
      <w:r>
        <w:rPr>
          <w:rFonts w:hint="eastAsia" w:ascii="宋体" w:hAnsi="宋体" w:eastAsia="宋体" w:cs="宋体"/>
          <w:color w:val="000000"/>
          <w:sz w:val="30"/>
          <w:szCs w:val="30"/>
        </w:rPr>
        <w:t>具体为：社会保障和就业</w:t>
      </w:r>
      <w:r>
        <w:rPr>
          <w:rFonts w:hint="eastAsia" w:ascii="宋体" w:hAnsi="宋体" w:eastAsia="宋体" w:cs="宋体"/>
          <w:color w:val="000000"/>
          <w:sz w:val="30"/>
          <w:szCs w:val="30"/>
          <w:lang w:eastAsia="zh-CN"/>
        </w:rPr>
        <w:t>支出</w:t>
      </w:r>
      <w:r>
        <w:rPr>
          <w:rFonts w:hint="eastAsia" w:ascii="宋体" w:hAnsi="宋体" w:eastAsia="宋体" w:cs="宋体"/>
          <w:color w:val="000000"/>
          <w:sz w:val="30"/>
          <w:szCs w:val="30"/>
          <w:lang w:val="en-US" w:eastAsia="zh-CN"/>
        </w:rPr>
        <w:t>30.24</w:t>
      </w:r>
      <w:r>
        <w:rPr>
          <w:rFonts w:hint="eastAsia" w:ascii="宋体" w:hAnsi="宋体" w:eastAsia="宋体" w:cs="宋体"/>
          <w:color w:val="000000"/>
          <w:sz w:val="30"/>
          <w:szCs w:val="30"/>
        </w:rPr>
        <w:t>万元，占财政拨款支出的</w:t>
      </w:r>
      <w:r>
        <w:rPr>
          <w:rFonts w:hint="eastAsia" w:ascii="宋体" w:hAnsi="宋体" w:eastAsia="宋体" w:cs="宋体"/>
          <w:color w:val="000000"/>
          <w:sz w:val="30"/>
          <w:szCs w:val="30"/>
          <w:lang w:val="en-US" w:eastAsia="zh-CN"/>
        </w:rPr>
        <w:t>8</w:t>
      </w:r>
      <w:r>
        <w:rPr>
          <w:rFonts w:hint="eastAsia" w:ascii="宋体" w:hAnsi="宋体" w:eastAsia="宋体" w:cs="宋体"/>
          <w:color w:val="000000"/>
          <w:sz w:val="30"/>
          <w:szCs w:val="30"/>
        </w:rPr>
        <w:t>%；医疗卫生支出</w:t>
      </w:r>
      <w:r>
        <w:rPr>
          <w:rFonts w:hint="eastAsia" w:ascii="宋体" w:hAnsi="宋体" w:eastAsia="宋体" w:cs="宋体"/>
          <w:color w:val="000000"/>
          <w:sz w:val="30"/>
          <w:szCs w:val="30"/>
          <w:lang w:val="en-US" w:eastAsia="zh-CN"/>
        </w:rPr>
        <w:t>41.83</w:t>
      </w:r>
      <w:r>
        <w:rPr>
          <w:rFonts w:hint="eastAsia" w:ascii="宋体" w:hAnsi="宋体" w:eastAsia="宋体" w:cs="宋体"/>
          <w:color w:val="000000"/>
          <w:sz w:val="30"/>
          <w:szCs w:val="30"/>
        </w:rPr>
        <w:t>万元，占财政拨款支出的1</w:t>
      </w:r>
      <w:r>
        <w:rPr>
          <w:rFonts w:hint="eastAsia" w:ascii="宋体" w:hAnsi="宋体" w:eastAsia="宋体" w:cs="宋体"/>
          <w:color w:val="000000"/>
          <w:sz w:val="30"/>
          <w:szCs w:val="30"/>
          <w:lang w:val="en-US" w:eastAsia="zh-CN"/>
        </w:rPr>
        <w:t>0.9</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事业运行</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289.06</w:t>
      </w:r>
      <w:r>
        <w:rPr>
          <w:rFonts w:hint="eastAsia" w:ascii="宋体" w:hAnsi="宋体" w:eastAsia="宋体" w:cs="宋体"/>
          <w:color w:val="000000"/>
          <w:sz w:val="30"/>
          <w:szCs w:val="30"/>
        </w:rPr>
        <w:t>万元，占财政拨款支出</w:t>
      </w:r>
      <w:r>
        <w:rPr>
          <w:rFonts w:hint="eastAsia" w:ascii="宋体" w:hAnsi="宋体" w:eastAsia="宋体" w:cs="宋体"/>
          <w:color w:val="000000"/>
          <w:sz w:val="30"/>
          <w:szCs w:val="30"/>
          <w:lang w:eastAsia="zh-CN"/>
        </w:rPr>
        <w:t>的</w:t>
      </w:r>
      <w:r>
        <w:rPr>
          <w:rFonts w:hint="eastAsia" w:ascii="宋体" w:hAnsi="宋体" w:eastAsia="宋体" w:cs="宋体"/>
          <w:color w:val="000000"/>
          <w:sz w:val="30"/>
          <w:szCs w:val="30"/>
        </w:rPr>
        <w:t>7</w:t>
      </w:r>
      <w:r>
        <w:rPr>
          <w:rFonts w:hint="eastAsia" w:ascii="宋体" w:hAnsi="宋体" w:eastAsia="宋体" w:cs="宋体"/>
          <w:color w:val="000000"/>
          <w:sz w:val="30"/>
          <w:szCs w:val="30"/>
          <w:lang w:val="en-US" w:eastAsia="zh-CN"/>
        </w:rPr>
        <w:t>5.5</w:t>
      </w:r>
      <w:r>
        <w:rPr>
          <w:rFonts w:hint="eastAsia" w:ascii="宋体" w:hAnsi="宋体" w:eastAsia="宋体" w:cs="宋体"/>
          <w:color w:val="000000"/>
          <w:sz w:val="30"/>
          <w:szCs w:val="30"/>
        </w:rPr>
        <w:t>%</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lang w:val="en-US" w:eastAsia="zh-CN"/>
        </w:rPr>
        <w:t xml:space="preserve"> </w:t>
      </w:r>
      <w:r>
        <w:rPr>
          <w:rFonts w:hint="eastAsia" w:ascii="宋体" w:hAnsi="宋体" w:eastAsia="宋体" w:cs="宋体"/>
          <w:color w:val="000000"/>
          <w:sz w:val="30"/>
          <w:szCs w:val="30"/>
        </w:rPr>
        <w:t>住房公积金支出</w:t>
      </w:r>
      <w:r>
        <w:rPr>
          <w:rFonts w:hint="eastAsia" w:ascii="宋体" w:hAnsi="宋体" w:eastAsia="宋体" w:cs="宋体"/>
          <w:color w:val="000000"/>
          <w:sz w:val="30"/>
          <w:szCs w:val="30"/>
          <w:lang w:val="en-US" w:eastAsia="zh-CN"/>
        </w:rPr>
        <w:t>21.5</w:t>
      </w:r>
      <w:r>
        <w:rPr>
          <w:rFonts w:hint="eastAsia" w:ascii="宋体" w:hAnsi="宋体" w:eastAsia="宋体" w:cs="宋体"/>
          <w:color w:val="000000"/>
          <w:sz w:val="30"/>
          <w:szCs w:val="30"/>
        </w:rPr>
        <w:t>万元，占财政拨款支出的</w:t>
      </w:r>
      <w:r>
        <w:rPr>
          <w:rFonts w:hint="eastAsia" w:ascii="宋体" w:hAnsi="宋体" w:eastAsia="宋体" w:cs="宋体"/>
          <w:color w:val="000000"/>
          <w:sz w:val="30"/>
          <w:szCs w:val="30"/>
          <w:lang w:val="en-US" w:eastAsia="zh-CN"/>
        </w:rPr>
        <w:t>5.6</w:t>
      </w:r>
      <w:r>
        <w:rPr>
          <w:rFonts w:hint="eastAsia" w:ascii="宋体" w:hAnsi="宋体" w:eastAsia="宋体" w:cs="宋体"/>
          <w:color w:val="000000"/>
          <w:sz w:val="30"/>
          <w:szCs w:val="30"/>
        </w:rPr>
        <w:t>%。</w:t>
      </w:r>
    </w:p>
    <w:p>
      <w:pPr>
        <w:spacing w:line="560" w:lineRule="exact"/>
        <w:ind w:firstLine="602" w:firstLineChars="200"/>
        <w:rPr>
          <w:rFonts w:hint="eastAsia" w:ascii="宋体" w:hAnsi="宋体" w:eastAsia="宋体" w:cs="宋体"/>
          <w:b/>
          <w:bCs/>
          <w:color w:val="000000"/>
          <w:sz w:val="30"/>
          <w:szCs w:val="30"/>
          <w:lang w:eastAsia="zh-CN"/>
        </w:rPr>
      </w:pPr>
      <w:r>
        <w:rPr>
          <w:rFonts w:hint="eastAsia" w:ascii="宋体" w:hAnsi="宋体" w:eastAsia="宋体" w:cs="宋体"/>
          <w:b/>
          <w:bCs/>
          <w:color w:val="000000"/>
          <w:sz w:val="30"/>
          <w:szCs w:val="30"/>
        </w:rPr>
        <w:t>（四）</w:t>
      </w:r>
      <w:r>
        <w:rPr>
          <w:rFonts w:hint="eastAsia" w:ascii="宋体" w:hAnsi="宋体" w:eastAsia="宋体" w:cs="宋体"/>
          <w:b/>
          <w:bCs/>
          <w:color w:val="000000"/>
          <w:sz w:val="30"/>
          <w:szCs w:val="30"/>
          <w:lang w:eastAsia="zh-CN"/>
        </w:rPr>
        <w:t>政府性基金情况</w:t>
      </w:r>
    </w:p>
    <w:p>
      <w:pPr>
        <w:spacing w:line="560" w:lineRule="exac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eastAsia="zh-CN"/>
        </w:rPr>
        <w:t>本年度无政府性基金预算拨款安排的支出。</w:t>
      </w:r>
    </w:p>
    <w:p>
      <w:pPr>
        <w:numPr>
          <w:ilvl w:val="0"/>
          <w:numId w:val="1"/>
        </w:numPr>
        <w:spacing w:line="560" w:lineRule="exact"/>
        <w:ind w:firstLine="602" w:firstLineChars="200"/>
        <w:rPr>
          <w:rFonts w:hint="eastAsia" w:ascii="宋体" w:hAnsi="宋体" w:eastAsia="宋体" w:cs="宋体"/>
          <w:b/>
          <w:bCs/>
          <w:color w:val="000000"/>
          <w:sz w:val="30"/>
          <w:szCs w:val="30"/>
          <w:lang w:eastAsia="zh-CN"/>
        </w:rPr>
      </w:pPr>
      <w:r>
        <w:rPr>
          <w:rFonts w:hint="eastAsia" w:ascii="宋体" w:hAnsi="宋体" w:eastAsia="宋体" w:cs="宋体"/>
          <w:b/>
          <w:bCs/>
          <w:color w:val="000000"/>
          <w:sz w:val="30"/>
          <w:szCs w:val="30"/>
          <w:lang w:eastAsia="zh-CN"/>
        </w:rPr>
        <w:t>机关运行经费等重要事项的说明</w:t>
      </w:r>
    </w:p>
    <w:p>
      <w:pPr>
        <w:numPr>
          <w:ilvl w:val="0"/>
          <w:numId w:val="0"/>
        </w:numPr>
        <w:spacing w:line="560" w:lineRule="exact"/>
        <w:rPr>
          <w:rFonts w:hint="eastAsia" w:ascii="宋体" w:hAnsi="宋体" w:eastAsia="宋体" w:cs="宋体"/>
          <w:color w:val="000000"/>
          <w:sz w:val="30"/>
          <w:szCs w:val="30"/>
          <w:lang w:val="en-US" w:eastAsia="zh-CN"/>
        </w:rPr>
      </w:pPr>
      <w:r>
        <w:rPr>
          <w:rFonts w:hint="eastAsia" w:ascii="宋体" w:hAnsi="宋体" w:eastAsia="宋体" w:cs="宋体"/>
          <w:b/>
          <w:bCs/>
          <w:color w:val="000000"/>
          <w:sz w:val="30"/>
          <w:szCs w:val="30"/>
          <w:lang w:val="en-US" w:eastAsia="zh-CN"/>
        </w:rPr>
        <w:t xml:space="preserve">    </w:t>
      </w:r>
      <w:r>
        <w:rPr>
          <w:rFonts w:hint="eastAsia" w:ascii="宋体" w:hAnsi="宋体" w:eastAsia="宋体" w:cs="宋体"/>
          <w:color w:val="000000"/>
          <w:sz w:val="30"/>
          <w:szCs w:val="30"/>
          <w:lang w:val="en-US" w:eastAsia="zh-CN"/>
        </w:rPr>
        <w:t>2020年农机局部门机关运行费预算22.88万元，比2019年预算减少1.02万元，下降4.3%，</w:t>
      </w:r>
      <w:r>
        <w:rPr>
          <w:rFonts w:hint="eastAsia" w:ascii="宋体" w:hAnsi="宋体" w:eastAsia="宋体" w:cs="宋体"/>
          <w:color w:val="000000"/>
          <w:sz w:val="30"/>
          <w:szCs w:val="30"/>
        </w:rPr>
        <w:t>主要原因是</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本部门</w:t>
      </w:r>
      <w:r>
        <w:rPr>
          <w:rFonts w:hint="eastAsia" w:ascii="宋体" w:hAnsi="宋体" w:eastAsia="宋体" w:cs="宋体"/>
          <w:color w:val="000000"/>
          <w:sz w:val="30"/>
          <w:szCs w:val="30"/>
          <w:lang w:eastAsia="zh-CN"/>
        </w:rPr>
        <w:t>严格执行中央八项</w:t>
      </w:r>
      <w:bookmarkStart w:id="2" w:name="_GoBack"/>
      <w:bookmarkEnd w:id="2"/>
      <w:r>
        <w:rPr>
          <w:rFonts w:hint="eastAsia" w:ascii="宋体" w:hAnsi="宋体" w:eastAsia="宋体" w:cs="宋体"/>
          <w:color w:val="000000"/>
          <w:sz w:val="30"/>
          <w:szCs w:val="30"/>
          <w:lang w:eastAsia="zh-CN"/>
        </w:rPr>
        <w:t>规定节约开支，精简支出费用，具体包括：</w:t>
      </w:r>
      <w:r>
        <w:rPr>
          <w:rFonts w:hint="eastAsia" w:ascii="宋体" w:hAnsi="宋体" w:eastAsia="宋体" w:cs="宋体"/>
          <w:color w:val="000000"/>
          <w:sz w:val="30"/>
          <w:szCs w:val="30"/>
        </w:rPr>
        <w:t>办公费5.</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邮电费</w:t>
      </w:r>
      <w:r>
        <w:rPr>
          <w:rFonts w:hint="eastAsia" w:ascii="宋体" w:hAnsi="宋体" w:eastAsia="宋体" w:cs="宋体"/>
          <w:color w:val="000000"/>
          <w:sz w:val="30"/>
          <w:szCs w:val="30"/>
          <w:lang w:val="en-US" w:eastAsia="zh-CN"/>
        </w:rPr>
        <w:t>0.58</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水电费1万元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公务接待费6万元，差旅费</w:t>
      </w:r>
      <w:r>
        <w:rPr>
          <w:rFonts w:hint="eastAsia" w:ascii="宋体" w:hAnsi="宋体" w:eastAsia="宋体" w:cs="宋体"/>
          <w:color w:val="000000"/>
          <w:sz w:val="30"/>
          <w:szCs w:val="30"/>
          <w:lang w:val="en-US" w:eastAsia="zh-CN"/>
        </w:rPr>
        <w:t>1</w:t>
      </w:r>
      <w:r>
        <w:rPr>
          <w:rFonts w:hint="eastAsia" w:ascii="宋体" w:hAnsi="宋体" w:eastAsia="宋体" w:cs="宋体"/>
          <w:color w:val="000000"/>
          <w:sz w:val="30"/>
          <w:szCs w:val="30"/>
        </w:rPr>
        <w:t>.</w:t>
      </w:r>
      <w:r>
        <w:rPr>
          <w:rFonts w:hint="eastAsia" w:ascii="宋体" w:hAnsi="宋体" w:eastAsia="宋体" w:cs="宋体"/>
          <w:color w:val="000000"/>
          <w:sz w:val="30"/>
          <w:szCs w:val="30"/>
          <w:lang w:val="en-US" w:eastAsia="zh-CN"/>
        </w:rPr>
        <w:t>32</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工会经费1.</w:t>
      </w:r>
      <w:r>
        <w:rPr>
          <w:rFonts w:hint="eastAsia" w:ascii="宋体" w:hAnsi="宋体" w:eastAsia="宋体" w:cs="宋体"/>
          <w:color w:val="000000"/>
          <w:sz w:val="30"/>
          <w:szCs w:val="30"/>
          <w:lang w:val="en-US" w:eastAsia="zh-CN"/>
        </w:rPr>
        <w:t>5</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w:t>
      </w:r>
      <w:r>
        <w:rPr>
          <w:rFonts w:hint="eastAsia" w:ascii="宋体" w:hAnsi="宋体" w:eastAsia="宋体" w:cs="宋体"/>
          <w:color w:val="000000"/>
          <w:sz w:val="30"/>
          <w:szCs w:val="30"/>
        </w:rPr>
        <w:t>交通补贴</w:t>
      </w:r>
      <w:r>
        <w:rPr>
          <w:rFonts w:hint="eastAsia" w:ascii="宋体" w:hAnsi="宋体" w:eastAsia="宋体" w:cs="宋体"/>
          <w:color w:val="000000"/>
          <w:sz w:val="30"/>
          <w:szCs w:val="30"/>
          <w:lang w:val="en-US" w:eastAsia="zh-CN"/>
        </w:rPr>
        <w:t>7.38</w:t>
      </w:r>
      <w:r>
        <w:rPr>
          <w:rFonts w:hint="eastAsia" w:ascii="宋体" w:hAnsi="宋体" w:eastAsia="宋体" w:cs="宋体"/>
          <w:color w:val="000000"/>
          <w:sz w:val="30"/>
          <w:szCs w:val="30"/>
        </w:rPr>
        <w:t>万元。</w:t>
      </w:r>
    </w:p>
    <w:p>
      <w:pPr>
        <w:numPr>
          <w:ilvl w:val="0"/>
          <w:numId w:val="1"/>
        </w:numPr>
        <w:spacing w:line="560" w:lineRule="exact"/>
        <w:ind w:left="0" w:leftChars="0" w:firstLine="602" w:firstLineChars="200"/>
        <w:rPr>
          <w:rFonts w:hint="eastAsia" w:ascii="宋体" w:hAnsi="宋体" w:eastAsia="宋体" w:cs="宋体"/>
          <w:b/>
          <w:bCs/>
          <w:color w:val="000000"/>
          <w:sz w:val="30"/>
          <w:szCs w:val="30"/>
          <w:lang w:eastAsia="zh-CN"/>
        </w:rPr>
      </w:pPr>
      <w:r>
        <w:rPr>
          <w:rFonts w:hint="eastAsia" w:ascii="宋体" w:hAnsi="宋体" w:eastAsia="宋体" w:cs="宋体"/>
          <w:b/>
          <w:bCs/>
          <w:color w:val="000000"/>
          <w:sz w:val="30"/>
          <w:szCs w:val="30"/>
          <w:lang w:eastAsia="zh-CN"/>
        </w:rPr>
        <w:t>政府采购情况</w:t>
      </w:r>
    </w:p>
    <w:p>
      <w:pPr>
        <w:numPr>
          <w:ilvl w:val="0"/>
          <w:numId w:val="0"/>
        </w:numPr>
        <w:spacing w:line="560" w:lineRule="exact"/>
        <w:ind w:leftChars="200"/>
        <w:rPr>
          <w:rFonts w:hint="eastAsia" w:ascii="宋体" w:hAnsi="宋体" w:eastAsia="宋体" w:cs="宋体"/>
          <w:color w:val="000000"/>
          <w:sz w:val="30"/>
          <w:szCs w:val="30"/>
          <w:lang w:val="en-US" w:eastAsia="zh-CN"/>
        </w:rPr>
      </w:pPr>
      <w:r>
        <w:rPr>
          <w:rFonts w:hint="eastAsia" w:ascii="宋体" w:hAnsi="宋体" w:eastAsia="宋体" w:cs="宋体"/>
          <w:b/>
          <w:bCs/>
          <w:color w:val="000000"/>
          <w:sz w:val="30"/>
          <w:szCs w:val="30"/>
          <w:lang w:val="en-US" w:eastAsia="zh-CN"/>
        </w:rPr>
        <w:t xml:space="preserve">  </w:t>
      </w:r>
      <w:r>
        <w:rPr>
          <w:rFonts w:hint="eastAsia" w:ascii="宋体" w:hAnsi="宋体" w:eastAsia="宋体" w:cs="宋体"/>
          <w:color w:val="000000"/>
          <w:sz w:val="30"/>
          <w:szCs w:val="30"/>
          <w:lang w:val="en-US" w:eastAsia="zh-CN"/>
        </w:rPr>
        <w:t>2020年农机局部门政府采购预算总额4.75万元，其中：政</w:t>
      </w:r>
    </w:p>
    <w:p>
      <w:pPr>
        <w:numPr>
          <w:ilvl w:val="0"/>
          <w:numId w:val="0"/>
        </w:numPr>
        <w:spacing w:line="560" w:lineRule="exact"/>
        <w:rPr>
          <w:rFonts w:hint="eastAsia" w:ascii="宋体" w:hAnsi="宋体" w:eastAsia="宋体" w:cs="宋体"/>
          <w:b/>
          <w:bCs/>
          <w:color w:val="000000"/>
          <w:sz w:val="30"/>
          <w:szCs w:val="30"/>
          <w:lang w:val="en-US" w:eastAsia="zh-CN"/>
        </w:rPr>
      </w:pPr>
      <w:r>
        <w:rPr>
          <w:rFonts w:hint="eastAsia" w:ascii="宋体" w:hAnsi="宋体" w:eastAsia="宋体" w:cs="宋体"/>
          <w:color w:val="000000"/>
          <w:sz w:val="30"/>
          <w:szCs w:val="30"/>
          <w:lang w:val="en-US" w:eastAsia="zh-CN"/>
        </w:rPr>
        <w:t>府采购货物预算4.75万元、政府采购工程预算0万元、政府采购服务预算0万元。</w:t>
      </w:r>
    </w:p>
    <w:p>
      <w:pPr>
        <w:numPr>
          <w:ilvl w:val="0"/>
          <w:numId w:val="1"/>
        </w:numPr>
        <w:spacing w:line="560" w:lineRule="exact"/>
        <w:ind w:left="0" w:leftChars="0"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国有资产占有使用情况</w:t>
      </w:r>
    </w:p>
    <w:p>
      <w:pPr>
        <w:numPr>
          <w:ilvl w:val="0"/>
          <w:numId w:val="0"/>
        </w:numPr>
        <w:spacing w:line="560" w:lineRule="exact"/>
        <w:rPr>
          <w:rFonts w:hint="eastAsia" w:ascii="宋体" w:hAnsi="宋体" w:eastAsia="宋体" w:cs="宋体"/>
          <w:color w:val="000000"/>
          <w:sz w:val="30"/>
          <w:szCs w:val="30"/>
          <w:lang w:val="en-US" w:eastAsia="zh-CN"/>
        </w:rPr>
      </w:pPr>
      <w:r>
        <w:rPr>
          <w:rFonts w:hint="eastAsia" w:ascii="宋体" w:hAnsi="宋体" w:eastAsia="宋体" w:cs="宋体"/>
          <w:b/>
          <w:bCs/>
          <w:color w:val="000000"/>
          <w:sz w:val="30"/>
          <w:szCs w:val="30"/>
          <w:lang w:val="en-US" w:eastAsia="zh-CN"/>
        </w:rPr>
        <w:t xml:space="preserve">     </w:t>
      </w:r>
      <w:r>
        <w:rPr>
          <w:rFonts w:hint="eastAsia" w:ascii="宋体" w:hAnsi="宋体" w:eastAsia="宋体" w:cs="宋体"/>
          <w:color w:val="000000"/>
          <w:sz w:val="30"/>
          <w:szCs w:val="30"/>
          <w:lang w:val="en-US" w:eastAsia="zh-CN"/>
        </w:rPr>
        <w:t>截止2019年12月31日、农机局部门共有车辆0辆、其中：一般公务用车0辆、执法执勤用车0辆。</w:t>
      </w:r>
    </w:p>
    <w:p>
      <w:pPr>
        <w:numPr>
          <w:ilvl w:val="0"/>
          <w:numId w:val="0"/>
        </w:numPr>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2020年农机局部门预算安排购置车辆0辆，安排购置单位价值200万元以上大型设备：无。</w:t>
      </w:r>
    </w:p>
    <w:p>
      <w:pPr>
        <w:spacing w:line="560" w:lineRule="exac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（八）绩效目标设置情况</w:t>
      </w:r>
    </w:p>
    <w:p>
      <w:pPr>
        <w:spacing w:line="560" w:lineRule="exact"/>
        <w:ind w:left="320" w:hanging="300" w:hangingChars="1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 xml:space="preserve">     2020年实行绩效目标管理的项目0个，涉及资金0万</w:t>
      </w:r>
    </w:p>
    <w:p>
      <w:pPr>
        <w:spacing w:line="560" w:lineRule="exact"/>
        <w:ind w:left="320" w:hanging="300" w:hangingChars="1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元：</w:t>
      </w:r>
    </w:p>
    <w:p>
      <w:pPr>
        <w:spacing w:line="560" w:lineRule="exact"/>
        <w:ind w:left="319" w:leftChars="152" w:firstLine="301" w:firstLineChars="1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二、2020年“三公”经费预算情况说明</w:t>
      </w:r>
    </w:p>
    <w:p>
      <w:pPr>
        <w:numPr>
          <w:ilvl w:val="0"/>
          <w:numId w:val="0"/>
        </w:numPr>
        <w:spacing w:line="560" w:lineRule="exact"/>
        <w:ind w:left="640" w:leftChars="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2020年兴国县农机局部门“三公”经费一般公共预算安</w:t>
      </w:r>
    </w:p>
    <w:p>
      <w:pPr>
        <w:numPr>
          <w:ilvl w:val="0"/>
          <w:numId w:val="0"/>
        </w:numPr>
        <w:spacing w:line="560" w:lineRule="exact"/>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排6万元，</w:t>
      </w:r>
      <w:r>
        <w:rPr>
          <w:rFonts w:hint="eastAsia" w:ascii="宋体" w:hAnsi="宋体" w:eastAsia="宋体" w:cs="宋体"/>
          <w:sz w:val="30"/>
          <w:szCs w:val="30"/>
        </w:rPr>
        <w:t>比上年</w:t>
      </w:r>
      <w:r>
        <w:rPr>
          <w:rFonts w:hint="eastAsia" w:ascii="宋体" w:hAnsi="宋体" w:eastAsia="宋体" w:cs="宋体"/>
          <w:sz w:val="30"/>
          <w:szCs w:val="30"/>
          <w:lang w:eastAsia="zh-CN"/>
        </w:rPr>
        <w:t>度</w:t>
      </w:r>
      <w:r>
        <w:rPr>
          <w:rFonts w:hint="eastAsia" w:ascii="宋体" w:hAnsi="宋体" w:eastAsia="宋体" w:cs="宋体"/>
          <w:sz w:val="30"/>
          <w:szCs w:val="30"/>
        </w:rPr>
        <w:t>减少</w:t>
      </w:r>
      <w:r>
        <w:rPr>
          <w:rFonts w:hint="eastAsia" w:ascii="宋体" w:hAnsi="宋体" w:eastAsia="宋体" w:cs="宋体"/>
          <w:sz w:val="30"/>
          <w:szCs w:val="30"/>
          <w:lang w:val="en-US" w:eastAsia="zh-CN"/>
        </w:rPr>
        <w:t>0</w:t>
      </w:r>
      <w:r>
        <w:rPr>
          <w:rFonts w:hint="eastAsia" w:ascii="宋体" w:hAnsi="宋体" w:eastAsia="宋体" w:cs="宋体"/>
          <w:sz w:val="30"/>
          <w:szCs w:val="30"/>
        </w:rPr>
        <w:t>%</w:t>
      </w:r>
      <w:r>
        <w:rPr>
          <w:rFonts w:hint="eastAsia" w:ascii="宋体" w:hAnsi="宋体" w:eastAsia="宋体" w:cs="宋体"/>
          <w:color w:val="000000"/>
          <w:sz w:val="30"/>
          <w:szCs w:val="30"/>
          <w:lang w:val="en-US" w:eastAsia="zh-CN"/>
        </w:rPr>
        <w:t>。其中：</w:t>
      </w:r>
    </w:p>
    <w:p>
      <w:pPr>
        <w:numPr>
          <w:ilvl w:val="0"/>
          <w:numId w:val="0"/>
        </w:numPr>
        <w:spacing w:line="560" w:lineRule="exact"/>
        <w:ind w:firstLine="64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1、因公出国（境）费0万元，比上年减少0万元，主要原因是：我部门没有因公出国（境）相关费用支出。</w:t>
      </w:r>
    </w:p>
    <w:p>
      <w:pPr>
        <w:numPr>
          <w:ilvl w:val="0"/>
          <w:numId w:val="0"/>
        </w:numPr>
        <w:spacing w:line="560" w:lineRule="exact"/>
        <w:ind w:firstLine="64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2、公务接待费6万元，比上年减少0万元，主要原因是：厉行节约，不增加相关经费支出。</w:t>
      </w:r>
    </w:p>
    <w:p>
      <w:pPr>
        <w:numPr>
          <w:ilvl w:val="0"/>
          <w:numId w:val="0"/>
        </w:numPr>
        <w:spacing w:line="560" w:lineRule="exact"/>
        <w:ind w:firstLine="64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3、公务用车运行维护费0万元，比上年减少0万元，主要原因是：我部门没有公务用车，公务用车购置费0万元，比上年减少0万元，主要原因是：我部门没有安排相关预算。</w:t>
      </w:r>
    </w:p>
    <w:p>
      <w:pPr>
        <w:numPr>
          <w:ilvl w:val="0"/>
          <w:numId w:val="0"/>
        </w:numPr>
        <w:spacing w:line="560" w:lineRule="exact"/>
        <w:ind w:firstLine="640"/>
        <w:rPr>
          <w:rFonts w:hint="eastAsia" w:ascii="宋体" w:hAnsi="宋体" w:eastAsia="宋体" w:cs="宋体"/>
          <w:color w:val="000000"/>
          <w:sz w:val="30"/>
          <w:szCs w:val="30"/>
          <w:lang w:val="en-US" w:eastAsia="zh-CN"/>
        </w:rPr>
      </w:pPr>
    </w:p>
    <w:p>
      <w:pPr>
        <w:numPr>
          <w:ilvl w:val="0"/>
          <w:numId w:val="2"/>
        </w:numPr>
        <w:spacing w:line="560" w:lineRule="exact"/>
        <w:ind w:firstLine="602" w:firstLineChars="200"/>
        <w:jc w:val="center"/>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兴国县农业机械局2020年预算报表</w:t>
      </w:r>
    </w:p>
    <w:p>
      <w:pPr>
        <w:numPr>
          <w:ilvl w:val="0"/>
          <w:numId w:val="0"/>
        </w:numPr>
        <w:spacing w:line="560" w:lineRule="exact"/>
        <w:rPr>
          <w:rFonts w:hint="eastAsia" w:ascii="宋体" w:hAnsi="宋体" w:eastAsia="宋体" w:cs="宋体"/>
          <w:b/>
          <w:bCs/>
          <w:color w:val="000000"/>
          <w:sz w:val="30"/>
          <w:szCs w:val="30"/>
          <w:lang w:val="en-US" w:eastAsia="zh-CN"/>
        </w:rPr>
      </w:pPr>
    </w:p>
    <w:p>
      <w:pPr>
        <w:numPr>
          <w:ilvl w:val="0"/>
          <w:numId w:val="0"/>
        </w:numPr>
        <w:spacing w:line="560" w:lineRule="exact"/>
        <w:ind w:firstLine="600" w:firstLineChars="20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val="en-US" w:eastAsia="zh-CN"/>
        </w:rPr>
        <w:t>（详见附表）</w:t>
      </w:r>
    </w:p>
    <w:p>
      <w:pPr>
        <w:numPr>
          <w:ilvl w:val="0"/>
          <w:numId w:val="0"/>
        </w:numPr>
        <w:spacing w:line="560" w:lineRule="exact"/>
        <w:ind w:firstLine="640"/>
        <w:rPr>
          <w:rFonts w:hint="eastAsia" w:ascii="宋体" w:hAnsi="宋体" w:eastAsia="宋体" w:cs="宋体"/>
          <w:color w:val="000000"/>
          <w:sz w:val="30"/>
          <w:szCs w:val="30"/>
          <w:lang w:val="en-US" w:eastAsia="zh-CN"/>
        </w:rPr>
      </w:pPr>
    </w:p>
    <w:p>
      <w:pPr>
        <w:numPr>
          <w:ilvl w:val="0"/>
          <w:numId w:val="2"/>
        </w:numPr>
        <w:spacing w:line="560" w:lineRule="exact"/>
        <w:ind w:left="0" w:leftChars="0" w:firstLine="602" w:firstLineChars="200"/>
        <w:jc w:val="center"/>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 xml:space="preserve"> 名词解释</w:t>
      </w:r>
    </w:p>
    <w:p>
      <w:pPr>
        <w:numPr>
          <w:ilvl w:val="0"/>
          <w:numId w:val="0"/>
        </w:numPr>
        <w:spacing w:line="560" w:lineRule="exact"/>
        <w:ind w:leftChars="200"/>
        <w:jc w:val="both"/>
        <w:rPr>
          <w:rFonts w:hint="eastAsia" w:ascii="宋体" w:hAnsi="宋体" w:eastAsia="宋体" w:cs="宋体"/>
          <w:b/>
          <w:bCs/>
          <w:color w:val="000000"/>
          <w:sz w:val="30"/>
          <w:szCs w:val="30"/>
          <w:lang w:val="en-US" w:eastAsia="zh-CN"/>
        </w:rPr>
      </w:pPr>
    </w:p>
    <w:p>
      <w:pPr>
        <w:widowControl/>
        <w:spacing w:line="580" w:lineRule="exact"/>
        <w:ind w:firstLine="640"/>
        <w:jc w:val="left"/>
        <w:rPr>
          <w:rFonts w:hint="eastAsia" w:ascii="宋体" w:hAnsi="宋体" w:eastAsia="宋体" w:cs="宋体"/>
          <w:b/>
          <w:bCs w:val="0"/>
          <w:sz w:val="30"/>
          <w:szCs w:val="30"/>
        </w:rPr>
      </w:pPr>
      <w:r>
        <w:rPr>
          <w:rFonts w:hint="eastAsia" w:ascii="宋体" w:hAnsi="宋体" w:eastAsia="宋体" w:cs="宋体"/>
          <w:b/>
          <w:bCs w:val="0"/>
          <w:sz w:val="30"/>
          <w:szCs w:val="30"/>
        </w:rPr>
        <w:t>一</w:t>
      </w:r>
      <w:r>
        <w:rPr>
          <w:rFonts w:hint="eastAsia" w:ascii="宋体" w:hAnsi="宋体" w:eastAsia="宋体" w:cs="宋体"/>
          <w:b/>
          <w:bCs w:val="0"/>
          <w:sz w:val="30"/>
          <w:szCs w:val="30"/>
          <w:lang w:eastAsia="zh-CN"/>
        </w:rPr>
        <w:t>、</w:t>
      </w:r>
      <w:r>
        <w:rPr>
          <w:rFonts w:hint="eastAsia" w:ascii="宋体" w:hAnsi="宋体" w:eastAsia="宋体" w:cs="宋体"/>
          <w:b/>
          <w:bCs w:val="0"/>
          <w:sz w:val="30"/>
          <w:szCs w:val="30"/>
        </w:rPr>
        <w:t>收入项目</w:t>
      </w:r>
    </w:p>
    <w:p>
      <w:pPr>
        <w:widowControl/>
        <w:spacing w:line="580" w:lineRule="exact"/>
        <w:ind w:firstLine="640"/>
        <w:jc w:val="left"/>
        <w:rPr>
          <w:rFonts w:hint="eastAsia" w:ascii="宋体" w:hAnsi="宋体" w:eastAsia="宋体" w:cs="宋体"/>
          <w:sz w:val="30"/>
          <w:szCs w:val="30"/>
        </w:rPr>
      </w:pPr>
      <w:r>
        <w:rPr>
          <w:rFonts w:hint="eastAsia" w:ascii="宋体" w:hAnsi="宋体" w:eastAsia="宋体" w:cs="宋体"/>
          <w:sz w:val="30"/>
          <w:szCs w:val="30"/>
        </w:rPr>
        <w:t>1.财政拨款：指县级财政当年拨付的资金。</w:t>
      </w:r>
    </w:p>
    <w:p>
      <w:pPr>
        <w:widowControl/>
        <w:spacing w:line="580" w:lineRule="exact"/>
        <w:ind w:firstLine="640"/>
        <w:jc w:val="left"/>
        <w:rPr>
          <w:rFonts w:hint="eastAsia" w:ascii="宋体" w:hAnsi="宋体" w:eastAsia="宋体" w:cs="宋体"/>
          <w:b/>
          <w:bCs/>
          <w:sz w:val="30"/>
          <w:szCs w:val="30"/>
        </w:rPr>
      </w:pPr>
      <w:r>
        <w:rPr>
          <w:rFonts w:hint="eastAsia" w:ascii="宋体" w:hAnsi="宋体" w:eastAsia="宋体" w:cs="宋体"/>
          <w:sz w:val="30"/>
          <w:szCs w:val="30"/>
        </w:rPr>
        <w:t>2.上年结转（结余）：填列20</w:t>
      </w:r>
      <w:r>
        <w:rPr>
          <w:rFonts w:hint="eastAsia" w:ascii="宋体" w:hAnsi="宋体" w:eastAsia="宋体" w:cs="宋体"/>
          <w:sz w:val="30"/>
          <w:szCs w:val="30"/>
          <w:lang w:val="en-US" w:eastAsia="zh-CN"/>
        </w:rPr>
        <w:t>19</w:t>
      </w:r>
      <w:r>
        <w:rPr>
          <w:rFonts w:hint="eastAsia" w:ascii="宋体" w:hAnsi="宋体" w:eastAsia="宋体" w:cs="宋体"/>
          <w:sz w:val="30"/>
          <w:szCs w:val="30"/>
        </w:rPr>
        <w:t>年全部结转和结余的资金</w:t>
      </w:r>
      <w:r>
        <w:rPr>
          <w:rFonts w:hint="eastAsia" w:ascii="宋体" w:hAnsi="宋体" w:eastAsia="宋体" w:cs="宋体"/>
          <w:sz w:val="30"/>
          <w:szCs w:val="30"/>
          <w:lang w:val="en-US" w:eastAsia="zh-CN"/>
        </w:rPr>
        <w:t>数，</w:t>
      </w:r>
      <w:r>
        <w:rPr>
          <w:rFonts w:hint="eastAsia" w:ascii="宋体" w:hAnsi="宋体" w:eastAsia="宋体" w:cs="宋体"/>
          <w:sz w:val="30"/>
          <w:szCs w:val="30"/>
        </w:rPr>
        <w:t>包括当年结转结余资金和历年滚</w:t>
      </w:r>
      <w:r>
        <w:rPr>
          <w:rFonts w:hint="eastAsia" w:ascii="宋体" w:hAnsi="宋体" w:eastAsia="宋体" w:cs="宋体"/>
          <w:sz w:val="30"/>
          <w:szCs w:val="30"/>
          <w:lang w:eastAsia="zh-CN"/>
        </w:rPr>
        <w:t>存</w:t>
      </w:r>
      <w:r>
        <w:rPr>
          <w:rFonts w:hint="eastAsia" w:ascii="宋体" w:hAnsi="宋体" w:eastAsia="宋体" w:cs="宋体"/>
          <w:sz w:val="30"/>
          <w:szCs w:val="30"/>
        </w:rPr>
        <w:t>结转结余资</w:t>
      </w:r>
      <w:r>
        <w:rPr>
          <w:rFonts w:hint="eastAsia" w:ascii="宋体" w:hAnsi="宋体" w:eastAsia="宋体" w:cs="宋体"/>
          <w:sz w:val="30"/>
          <w:szCs w:val="30"/>
          <w:lang w:eastAsia="zh-CN"/>
        </w:rPr>
        <w:t>金</w:t>
      </w:r>
      <w:r>
        <w:rPr>
          <w:rFonts w:hint="eastAsia" w:ascii="宋体" w:hAnsi="宋体" w:eastAsia="宋体" w:cs="宋体"/>
          <w:sz w:val="30"/>
          <w:szCs w:val="30"/>
        </w:rPr>
        <w:t>。</w:t>
      </w:r>
    </w:p>
    <w:p>
      <w:pPr>
        <w:widowControl/>
        <w:spacing w:line="580" w:lineRule="exact"/>
        <w:ind w:firstLine="640"/>
        <w:jc w:val="left"/>
        <w:rPr>
          <w:rFonts w:hint="eastAsia" w:ascii="宋体" w:hAnsi="宋体" w:eastAsia="宋体" w:cs="宋体"/>
          <w:b/>
          <w:bCs/>
          <w:sz w:val="30"/>
          <w:szCs w:val="30"/>
        </w:rPr>
      </w:pPr>
    </w:p>
    <w:p>
      <w:pPr>
        <w:widowControl/>
        <w:spacing w:line="580" w:lineRule="exact"/>
        <w:ind w:firstLine="640"/>
        <w:jc w:val="left"/>
        <w:rPr>
          <w:rFonts w:hint="eastAsia" w:ascii="宋体" w:hAnsi="宋体" w:eastAsia="宋体" w:cs="宋体"/>
          <w:b w:val="0"/>
          <w:bCs w:val="0"/>
          <w:sz w:val="30"/>
          <w:szCs w:val="30"/>
          <w:lang w:val="en-US" w:eastAsia="zh-CN"/>
        </w:rPr>
      </w:pPr>
      <w:r>
        <w:rPr>
          <w:rFonts w:hint="eastAsia" w:ascii="宋体" w:hAnsi="宋体" w:eastAsia="宋体" w:cs="宋体"/>
          <w:b/>
          <w:bCs/>
          <w:sz w:val="30"/>
          <w:szCs w:val="30"/>
        </w:rPr>
        <w:t>二、支出科目</w:t>
      </w:r>
    </w:p>
    <w:p>
      <w:pPr>
        <w:widowControl/>
        <w:spacing w:line="580" w:lineRule="exact"/>
        <w:ind w:firstLine="640"/>
        <w:jc w:val="left"/>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1.工资福利支出：反映单位开支的在职职工和编制外长期聘用人员的各类劳动报酬，以及为上述人员缴纳的各项社会保险费等。</w:t>
      </w:r>
    </w:p>
    <w:p>
      <w:pPr>
        <w:widowControl/>
        <w:spacing w:line="580" w:lineRule="exact"/>
        <w:ind w:firstLine="640"/>
        <w:jc w:val="left"/>
        <w:rPr>
          <w:rFonts w:hint="eastAsia" w:ascii="宋体" w:hAnsi="宋体" w:eastAsia="宋体" w:cs="宋体"/>
          <w:b w:val="0"/>
          <w:bCs w:val="0"/>
          <w:sz w:val="30"/>
          <w:szCs w:val="30"/>
          <w:lang w:val="en-US" w:eastAsia="zh-CN"/>
        </w:rPr>
      </w:pPr>
      <w:r>
        <w:rPr>
          <w:rFonts w:hint="eastAsia" w:ascii="宋体" w:hAnsi="宋体" w:eastAsia="宋体" w:cs="宋体"/>
          <w:b w:val="0"/>
          <w:bCs w:val="0"/>
          <w:sz w:val="30"/>
          <w:szCs w:val="30"/>
          <w:lang w:val="en-US" w:eastAsia="zh-CN"/>
        </w:rPr>
        <w:t>2.商品和服务支出：反映单位购买商品和服务的支出（不包括用于购置固定资产的支出、战略性和应急储备支出）。</w:t>
      </w:r>
    </w:p>
    <w:p>
      <w:pPr>
        <w:widowControl/>
        <w:spacing w:line="580" w:lineRule="exact"/>
        <w:ind w:firstLine="640"/>
        <w:jc w:val="left"/>
        <w:rPr>
          <w:rFonts w:hint="eastAsia" w:ascii="宋体" w:hAnsi="宋体" w:eastAsia="宋体" w:cs="宋体"/>
          <w:b/>
          <w:bCs/>
          <w:sz w:val="30"/>
          <w:szCs w:val="30"/>
          <w:lang w:val="en-US" w:eastAsia="zh-CN"/>
        </w:rPr>
      </w:pPr>
      <w:r>
        <w:rPr>
          <w:rFonts w:hint="eastAsia" w:ascii="宋体" w:hAnsi="宋体" w:eastAsia="宋体" w:cs="宋体"/>
          <w:b w:val="0"/>
          <w:bCs w:val="0"/>
          <w:sz w:val="30"/>
          <w:szCs w:val="30"/>
          <w:lang w:val="en-US" w:eastAsia="zh-CN"/>
        </w:rPr>
        <w:t>3.“三公”经费支出：反映行政事业单位人员因公出国（境）经费、公务车购置及运行费、公务招待费产生的消费支出。</w:t>
      </w:r>
    </w:p>
    <w:p>
      <w:pPr>
        <w:widowControl/>
        <w:spacing w:line="580" w:lineRule="exact"/>
        <w:ind w:firstLine="640"/>
        <w:jc w:val="left"/>
        <w:rPr>
          <w:rFonts w:hint="eastAsia" w:ascii="宋体" w:hAnsi="宋体" w:eastAsia="宋体" w:cs="宋体"/>
          <w:sz w:val="30"/>
          <w:szCs w:val="30"/>
        </w:rPr>
      </w:pPr>
      <w:r>
        <w:rPr>
          <w:rFonts w:hint="eastAsia" w:ascii="宋体" w:hAnsi="宋体" w:eastAsia="宋体" w:cs="宋体"/>
          <w:sz w:val="30"/>
          <w:szCs w:val="30"/>
          <w:lang w:val="en-US" w:eastAsia="zh-CN"/>
        </w:rPr>
        <w:t>4</w:t>
      </w:r>
      <w:r>
        <w:rPr>
          <w:rFonts w:hint="eastAsia" w:ascii="宋体" w:hAnsi="宋体" w:eastAsia="宋体" w:cs="宋体"/>
          <w:sz w:val="30"/>
          <w:szCs w:val="30"/>
        </w:rPr>
        <w:t>．</w:t>
      </w:r>
      <w:r>
        <w:rPr>
          <w:rFonts w:hint="eastAsia" w:ascii="宋体" w:hAnsi="宋体" w:eastAsia="宋体" w:cs="宋体"/>
          <w:sz w:val="30"/>
          <w:szCs w:val="30"/>
          <w:lang w:eastAsia="zh-CN"/>
        </w:rPr>
        <w:t>机关运行经费支出</w:t>
      </w:r>
      <w:r>
        <w:rPr>
          <w:rFonts w:hint="eastAsia" w:ascii="宋体" w:hAnsi="宋体" w:eastAsia="宋体" w:cs="宋体"/>
          <w:sz w:val="30"/>
          <w:szCs w:val="30"/>
        </w:rPr>
        <w:t>：反映</w:t>
      </w:r>
      <w:r>
        <w:rPr>
          <w:rFonts w:hint="eastAsia" w:ascii="宋体" w:hAnsi="宋体" w:eastAsia="宋体" w:cs="宋体"/>
          <w:sz w:val="30"/>
          <w:szCs w:val="30"/>
          <w:lang w:eastAsia="zh-CN"/>
        </w:rPr>
        <w:t>为保障机关单位正常运行所需要的经费支出（包括：印刷费、邮电费、差旅费、福利费、水电费等）</w:t>
      </w:r>
      <w:r>
        <w:rPr>
          <w:rFonts w:hint="eastAsia" w:ascii="宋体" w:hAnsi="宋体" w:eastAsia="宋体" w:cs="宋体"/>
          <w:sz w:val="30"/>
          <w:szCs w:val="30"/>
        </w:rPr>
        <w:t>。</w:t>
      </w:r>
    </w:p>
    <w:p>
      <w:pPr>
        <w:widowControl/>
        <w:spacing w:line="580" w:lineRule="exact"/>
        <w:ind w:firstLine="640"/>
        <w:jc w:val="left"/>
        <w:rPr>
          <w:rFonts w:hint="eastAsia" w:ascii="宋体" w:hAnsi="宋体" w:eastAsia="宋体" w:cs="宋体"/>
          <w:sz w:val="30"/>
          <w:szCs w:val="30"/>
        </w:rPr>
      </w:pPr>
      <w:r>
        <w:rPr>
          <w:rFonts w:hint="eastAsia" w:ascii="宋体" w:hAnsi="宋体" w:eastAsia="宋体" w:cs="宋体"/>
          <w:sz w:val="30"/>
          <w:szCs w:val="30"/>
          <w:lang w:val="en-US" w:eastAsia="zh-CN"/>
        </w:rPr>
        <w:t>5</w:t>
      </w:r>
      <w:r>
        <w:rPr>
          <w:rFonts w:hint="eastAsia" w:ascii="宋体" w:hAnsi="宋体" w:eastAsia="宋体" w:cs="宋体"/>
          <w:sz w:val="30"/>
          <w:szCs w:val="30"/>
        </w:rPr>
        <w:t>.社会保障和就业支出：</w:t>
      </w:r>
      <w:r>
        <w:rPr>
          <w:rFonts w:hint="eastAsia" w:ascii="宋体" w:hAnsi="宋体" w:eastAsia="宋体" w:cs="宋体"/>
          <w:sz w:val="30"/>
          <w:szCs w:val="30"/>
          <w:lang w:eastAsia="zh-CN"/>
        </w:rPr>
        <w:t>主要</w:t>
      </w:r>
      <w:r>
        <w:rPr>
          <w:rFonts w:hint="eastAsia" w:ascii="宋体" w:hAnsi="宋体" w:eastAsia="宋体" w:cs="宋体"/>
          <w:sz w:val="30"/>
          <w:szCs w:val="30"/>
        </w:rPr>
        <w:t>反映</w:t>
      </w:r>
      <w:r>
        <w:rPr>
          <w:rFonts w:hint="eastAsia" w:ascii="宋体" w:hAnsi="宋体" w:eastAsia="宋体" w:cs="宋体"/>
          <w:sz w:val="30"/>
          <w:szCs w:val="30"/>
          <w:lang w:eastAsia="zh-CN"/>
        </w:rPr>
        <w:t>行政</w:t>
      </w:r>
      <w:r>
        <w:rPr>
          <w:rFonts w:hint="eastAsia" w:ascii="宋体" w:hAnsi="宋体" w:eastAsia="宋体" w:cs="宋体"/>
          <w:sz w:val="30"/>
          <w:szCs w:val="30"/>
        </w:rPr>
        <w:t>事业</w:t>
      </w:r>
      <w:r>
        <w:rPr>
          <w:rFonts w:hint="eastAsia" w:ascii="宋体" w:hAnsi="宋体" w:eastAsia="宋体" w:cs="宋体"/>
          <w:sz w:val="30"/>
          <w:szCs w:val="30"/>
          <w:lang w:eastAsia="zh-CN"/>
        </w:rPr>
        <w:t>单位离退休</w:t>
      </w:r>
      <w:r>
        <w:rPr>
          <w:rFonts w:hint="eastAsia" w:ascii="宋体" w:hAnsi="宋体" w:eastAsia="宋体" w:cs="宋体"/>
          <w:sz w:val="30"/>
          <w:szCs w:val="30"/>
        </w:rPr>
        <w:t>支出</w:t>
      </w:r>
      <w:r>
        <w:rPr>
          <w:rFonts w:hint="eastAsia" w:ascii="宋体" w:hAnsi="宋体" w:eastAsia="宋体" w:cs="宋体"/>
          <w:sz w:val="30"/>
          <w:szCs w:val="30"/>
          <w:lang w:eastAsia="zh-CN"/>
        </w:rPr>
        <w:t>、就业补助支出、社会保险基金补助支出等</w:t>
      </w:r>
      <w:r>
        <w:rPr>
          <w:rFonts w:hint="eastAsia" w:ascii="宋体" w:hAnsi="宋体" w:eastAsia="宋体" w:cs="宋体"/>
          <w:sz w:val="30"/>
          <w:szCs w:val="30"/>
        </w:rPr>
        <w:t>。</w:t>
      </w:r>
    </w:p>
    <w:p>
      <w:pPr>
        <w:widowControl/>
        <w:spacing w:line="580" w:lineRule="exact"/>
        <w:ind w:firstLine="640"/>
        <w:jc w:val="left"/>
        <w:rPr>
          <w:rFonts w:hint="eastAsia" w:ascii="宋体" w:hAnsi="宋体" w:eastAsia="宋体" w:cs="宋体"/>
          <w:sz w:val="30"/>
          <w:szCs w:val="30"/>
        </w:rPr>
      </w:pPr>
      <w:r>
        <w:rPr>
          <w:rFonts w:hint="eastAsia" w:ascii="宋体" w:hAnsi="宋体" w:eastAsia="宋体" w:cs="宋体"/>
          <w:sz w:val="30"/>
          <w:szCs w:val="30"/>
          <w:lang w:val="en-US" w:eastAsia="zh-CN"/>
        </w:rPr>
        <w:t>6</w:t>
      </w:r>
      <w:r>
        <w:rPr>
          <w:rFonts w:hint="eastAsia" w:ascii="宋体" w:hAnsi="宋体" w:eastAsia="宋体" w:cs="宋体"/>
          <w:sz w:val="30"/>
          <w:szCs w:val="30"/>
        </w:rPr>
        <w:t>.医疗卫生和计划生育支出：反映行政事业单位基本医疗保险缴费经费。</w:t>
      </w:r>
    </w:p>
    <w:p>
      <w:pPr>
        <w:numPr>
          <w:ilvl w:val="0"/>
          <w:numId w:val="0"/>
        </w:numPr>
        <w:spacing w:line="560" w:lineRule="exact"/>
        <w:ind w:firstLine="640"/>
        <w:rPr>
          <w:rFonts w:hint="eastAsia" w:ascii="宋体" w:hAnsi="宋体" w:eastAsia="宋体" w:cs="宋体"/>
          <w:color w:val="000000"/>
          <w:sz w:val="30"/>
          <w:szCs w:val="30"/>
          <w:lang w:val="en-US" w:eastAsia="zh-CN"/>
        </w:rPr>
      </w:pPr>
      <w:r>
        <w:rPr>
          <w:rFonts w:hint="eastAsia" w:ascii="宋体" w:hAnsi="宋体" w:eastAsia="宋体" w:cs="宋体"/>
          <w:sz w:val="30"/>
          <w:szCs w:val="30"/>
          <w:lang w:val="en-US" w:eastAsia="zh-CN"/>
        </w:rPr>
        <w:t>7</w:t>
      </w:r>
      <w:r>
        <w:rPr>
          <w:rFonts w:hint="eastAsia" w:ascii="宋体" w:hAnsi="宋体" w:eastAsia="宋体" w:cs="宋体"/>
          <w:sz w:val="30"/>
          <w:szCs w:val="30"/>
        </w:rPr>
        <w:t xml:space="preserve">.住房公积金：反映行政事业单位接人力资源和社会保障部、财政部规定的基本工资和津补贴以及规定比例为职工缴纳的住房公积金。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93497"/>
    <w:multiLevelType w:val="singleLevel"/>
    <w:tmpl w:val="83A93497"/>
    <w:lvl w:ilvl="0" w:tentative="0">
      <w:start w:val="5"/>
      <w:numFmt w:val="chineseCounting"/>
      <w:suff w:val="nothing"/>
      <w:lvlText w:val="（%1）"/>
      <w:lvlJc w:val="left"/>
      <w:rPr>
        <w:rFonts w:hint="eastAsia"/>
      </w:rPr>
    </w:lvl>
  </w:abstractNum>
  <w:abstractNum w:abstractNumId="1">
    <w:nsid w:val="481165EB"/>
    <w:multiLevelType w:val="singleLevel"/>
    <w:tmpl w:val="481165EB"/>
    <w:lvl w:ilvl="0" w:tentative="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Q1MTE3YzRhM2UxODM4NmE2OTc2NWJiNTkwMzY5N2MifQ=="/>
  </w:docVars>
  <w:rsids>
    <w:rsidRoot w:val="00390F8B"/>
    <w:rsid w:val="00110F34"/>
    <w:rsid w:val="00144EE9"/>
    <w:rsid w:val="00191D37"/>
    <w:rsid w:val="001B5DF0"/>
    <w:rsid w:val="001F0B5E"/>
    <w:rsid w:val="00280496"/>
    <w:rsid w:val="002B69E1"/>
    <w:rsid w:val="0031673C"/>
    <w:rsid w:val="003346D1"/>
    <w:rsid w:val="00336BC3"/>
    <w:rsid w:val="003446A7"/>
    <w:rsid w:val="00377171"/>
    <w:rsid w:val="00390F8B"/>
    <w:rsid w:val="004516E9"/>
    <w:rsid w:val="00481EF7"/>
    <w:rsid w:val="005306B0"/>
    <w:rsid w:val="005B6CF7"/>
    <w:rsid w:val="00637DDC"/>
    <w:rsid w:val="006775A8"/>
    <w:rsid w:val="006C52AD"/>
    <w:rsid w:val="007574FC"/>
    <w:rsid w:val="007D74C4"/>
    <w:rsid w:val="007E045E"/>
    <w:rsid w:val="00802B1B"/>
    <w:rsid w:val="0083127C"/>
    <w:rsid w:val="008731AA"/>
    <w:rsid w:val="009C3DE6"/>
    <w:rsid w:val="00A07909"/>
    <w:rsid w:val="00A13681"/>
    <w:rsid w:val="00AC2F7F"/>
    <w:rsid w:val="00B055C3"/>
    <w:rsid w:val="00B11EDE"/>
    <w:rsid w:val="00B21986"/>
    <w:rsid w:val="00B714CE"/>
    <w:rsid w:val="00CD322E"/>
    <w:rsid w:val="00D11956"/>
    <w:rsid w:val="00D2358F"/>
    <w:rsid w:val="00DA5768"/>
    <w:rsid w:val="00DF3C7A"/>
    <w:rsid w:val="00E27B3F"/>
    <w:rsid w:val="00E41B8A"/>
    <w:rsid w:val="00F567A2"/>
    <w:rsid w:val="00F64C95"/>
    <w:rsid w:val="00FC4A83"/>
    <w:rsid w:val="01075682"/>
    <w:rsid w:val="012150B3"/>
    <w:rsid w:val="012374EC"/>
    <w:rsid w:val="01336D4B"/>
    <w:rsid w:val="013D2D2B"/>
    <w:rsid w:val="01421DD7"/>
    <w:rsid w:val="01437360"/>
    <w:rsid w:val="018E5BAB"/>
    <w:rsid w:val="019166F5"/>
    <w:rsid w:val="01AA59EC"/>
    <w:rsid w:val="01AB780C"/>
    <w:rsid w:val="01D80EB5"/>
    <w:rsid w:val="01DB6D0C"/>
    <w:rsid w:val="01F146F2"/>
    <w:rsid w:val="021A0898"/>
    <w:rsid w:val="022D7CA5"/>
    <w:rsid w:val="023424C3"/>
    <w:rsid w:val="02354CEA"/>
    <w:rsid w:val="02357151"/>
    <w:rsid w:val="025D6B4F"/>
    <w:rsid w:val="02896C03"/>
    <w:rsid w:val="02A867CA"/>
    <w:rsid w:val="02A939A8"/>
    <w:rsid w:val="02CA0FBC"/>
    <w:rsid w:val="02D12CA7"/>
    <w:rsid w:val="02D236B5"/>
    <w:rsid w:val="02DB2D0D"/>
    <w:rsid w:val="0323646C"/>
    <w:rsid w:val="0326223A"/>
    <w:rsid w:val="03634DD2"/>
    <w:rsid w:val="038534F3"/>
    <w:rsid w:val="038878A1"/>
    <w:rsid w:val="038B6FCE"/>
    <w:rsid w:val="039541DA"/>
    <w:rsid w:val="03AB395D"/>
    <w:rsid w:val="03B8764B"/>
    <w:rsid w:val="03BF4428"/>
    <w:rsid w:val="04014ABC"/>
    <w:rsid w:val="041E6784"/>
    <w:rsid w:val="0424088B"/>
    <w:rsid w:val="043E3F54"/>
    <w:rsid w:val="04491454"/>
    <w:rsid w:val="046713CA"/>
    <w:rsid w:val="04675522"/>
    <w:rsid w:val="046A7A3D"/>
    <w:rsid w:val="046B6E30"/>
    <w:rsid w:val="046E4614"/>
    <w:rsid w:val="04705F2C"/>
    <w:rsid w:val="04736E81"/>
    <w:rsid w:val="04783BA7"/>
    <w:rsid w:val="047E3CF2"/>
    <w:rsid w:val="04805485"/>
    <w:rsid w:val="048B07D5"/>
    <w:rsid w:val="04925551"/>
    <w:rsid w:val="04981177"/>
    <w:rsid w:val="04C22EDA"/>
    <w:rsid w:val="04C512EE"/>
    <w:rsid w:val="04C54CAB"/>
    <w:rsid w:val="04CF699F"/>
    <w:rsid w:val="04DE0D0F"/>
    <w:rsid w:val="04E84E07"/>
    <w:rsid w:val="0550359B"/>
    <w:rsid w:val="05505641"/>
    <w:rsid w:val="055340B7"/>
    <w:rsid w:val="055B5FF3"/>
    <w:rsid w:val="0588020A"/>
    <w:rsid w:val="05974DD5"/>
    <w:rsid w:val="05CF28B3"/>
    <w:rsid w:val="05F45BEB"/>
    <w:rsid w:val="0607089B"/>
    <w:rsid w:val="060D3DE6"/>
    <w:rsid w:val="062146A9"/>
    <w:rsid w:val="0624736F"/>
    <w:rsid w:val="065744AA"/>
    <w:rsid w:val="066E25DF"/>
    <w:rsid w:val="067D0685"/>
    <w:rsid w:val="06852C9A"/>
    <w:rsid w:val="06A967EF"/>
    <w:rsid w:val="06B76043"/>
    <w:rsid w:val="06D923E3"/>
    <w:rsid w:val="06EC04E4"/>
    <w:rsid w:val="06EF54B7"/>
    <w:rsid w:val="06FA16CB"/>
    <w:rsid w:val="07086CCE"/>
    <w:rsid w:val="071B0E64"/>
    <w:rsid w:val="071E6E8E"/>
    <w:rsid w:val="072A3B12"/>
    <w:rsid w:val="07424C8E"/>
    <w:rsid w:val="075A3387"/>
    <w:rsid w:val="07767EB0"/>
    <w:rsid w:val="0779371D"/>
    <w:rsid w:val="07A1668C"/>
    <w:rsid w:val="07AC77A5"/>
    <w:rsid w:val="07B92FE7"/>
    <w:rsid w:val="07C0752F"/>
    <w:rsid w:val="07DA068B"/>
    <w:rsid w:val="07F40098"/>
    <w:rsid w:val="07FA152E"/>
    <w:rsid w:val="07FD4A06"/>
    <w:rsid w:val="07FF7E4C"/>
    <w:rsid w:val="08084662"/>
    <w:rsid w:val="08090630"/>
    <w:rsid w:val="081A1868"/>
    <w:rsid w:val="081B579D"/>
    <w:rsid w:val="087F4E0D"/>
    <w:rsid w:val="088F3360"/>
    <w:rsid w:val="08962263"/>
    <w:rsid w:val="08B636D1"/>
    <w:rsid w:val="08B73CAC"/>
    <w:rsid w:val="09010B9B"/>
    <w:rsid w:val="09085147"/>
    <w:rsid w:val="090C4AB8"/>
    <w:rsid w:val="09205CE6"/>
    <w:rsid w:val="0921788B"/>
    <w:rsid w:val="092959C2"/>
    <w:rsid w:val="093F5D56"/>
    <w:rsid w:val="094D2135"/>
    <w:rsid w:val="09536C0C"/>
    <w:rsid w:val="09A015D8"/>
    <w:rsid w:val="09B50A41"/>
    <w:rsid w:val="09CE4C61"/>
    <w:rsid w:val="09CF7CFA"/>
    <w:rsid w:val="09D352EF"/>
    <w:rsid w:val="0A1A1308"/>
    <w:rsid w:val="0A1C4247"/>
    <w:rsid w:val="0A2623AF"/>
    <w:rsid w:val="0A3479E5"/>
    <w:rsid w:val="0A347AEB"/>
    <w:rsid w:val="0A370543"/>
    <w:rsid w:val="0A794063"/>
    <w:rsid w:val="0A8A676E"/>
    <w:rsid w:val="0A936D3E"/>
    <w:rsid w:val="0A9B1146"/>
    <w:rsid w:val="0AA8621B"/>
    <w:rsid w:val="0AC544E6"/>
    <w:rsid w:val="0AD10D19"/>
    <w:rsid w:val="0AE8461E"/>
    <w:rsid w:val="0B1969ED"/>
    <w:rsid w:val="0B1D333A"/>
    <w:rsid w:val="0B1F2962"/>
    <w:rsid w:val="0B257BCF"/>
    <w:rsid w:val="0B3E7334"/>
    <w:rsid w:val="0B5A6A28"/>
    <w:rsid w:val="0B834F83"/>
    <w:rsid w:val="0B8511CC"/>
    <w:rsid w:val="0B8A31DC"/>
    <w:rsid w:val="0B996FD0"/>
    <w:rsid w:val="0BB40F66"/>
    <w:rsid w:val="0BF40BF2"/>
    <w:rsid w:val="0BF53849"/>
    <w:rsid w:val="0BF63818"/>
    <w:rsid w:val="0C003097"/>
    <w:rsid w:val="0C0363A3"/>
    <w:rsid w:val="0C1A2F55"/>
    <w:rsid w:val="0C3D401B"/>
    <w:rsid w:val="0C4064EC"/>
    <w:rsid w:val="0C645D1B"/>
    <w:rsid w:val="0C6D0FA1"/>
    <w:rsid w:val="0CC067D9"/>
    <w:rsid w:val="0CC64672"/>
    <w:rsid w:val="0CE10FC1"/>
    <w:rsid w:val="0CE2348D"/>
    <w:rsid w:val="0CF82CE4"/>
    <w:rsid w:val="0D1F6403"/>
    <w:rsid w:val="0D34755D"/>
    <w:rsid w:val="0D537436"/>
    <w:rsid w:val="0D5760EA"/>
    <w:rsid w:val="0DC91DBB"/>
    <w:rsid w:val="0DD2077E"/>
    <w:rsid w:val="0DE05ACE"/>
    <w:rsid w:val="0E107338"/>
    <w:rsid w:val="0E1F4625"/>
    <w:rsid w:val="0E5601B3"/>
    <w:rsid w:val="0EA97E1C"/>
    <w:rsid w:val="0ECB255B"/>
    <w:rsid w:val="0EE15702"/>
    <w:rsid w:val="0F2242BC"/>
    <w:rsid w:val="0F305424"/>
    <w:rsid w:val="0F3B1732"/>
    <w:rsid w:val="0F400415"/>
    <w:rsid w:val="0F4120D6"/>
    <w:rsid w:val="0F440809"/>
    <w:rsid w:val="0F506021"/>
    <w:rsid w:val="0F5E5D94"/>
    <w:rsid w:val="0F625369"/>
    <w:rsid w:val="0F662E62"/>
    <w:rsid w:val="0F6C1E42"/>
    <w:rsid w:val="0FB27223"/>
    <w:rsid w:val="0FD25CE3"/>
    <w:rsid w:val="0FDC2B40"/>
    <w:rsid w:val="0FED48B7"/>
    <w:rsid w:val="10014F6D"/>
    <w:rsid w:val="10143F8B"/>
    <w:rsid w:val="101B5C1C"/>
    <w:rsid w:val="1033638F"/>
    <w:rsid w:val="105940CE"/>
    <w:rsid w:val="105A3DF0"/>
    <w:rsid w:val="1065107D"/>
    <w:rsid w:val="10660378"/>
    <w:rsid w:val="10693903"/>
    <w:rsid w:val="106F39EB"/>
    <w:rsid w:val="10744FB1"/>
    <w:rsid w:val="107B5FCB"/>
    <w:rsid w:val="10A61C95"/>
    <w:rsid w:val="10A6664E"/>
    <w:rsid w:val="10B83A1B"/>
    <w:rsid w:val="10C014B3"/>
    <w:rsid w:val="11031728"/>
    <w:rsid w:val="11262B02"/>
    <w:rsid w:val="114B0C6C"/>
    <w:rsid w:val="115317AD"/>
    <w:rsid w:val="117907C7"/>
    <w:rsid w:val="11832B0D"/>
    <w:rsid w:val="11BF4A50"/>
    <w:rsid w:val="11C554D4"/>
    <w:rsid w:val="11DC38DD"/>
    <w:rsid w:val="11E30166"/>
    <w:rsid w:val="11E505CD"/>
    <w:rsid w:val="12110909"/>
    <w:rsid w:val="122B224D"/>
    <w:rsid w:val="123928B2"/>
    <w:rsid w:val="125317A2"/>
    <w:rsid w:val="125439BC"/>
    <w:rsid w:val="12555980"/>
    <w:rsid w:val="125639F4"/>
    <w:rsid w:val="125B07C5"/>
    <w:rsid w:val="126D2AC5"/>
    <w:rsid w:val="12A83F6E"/>
    <w:rsid w:val="12BA5DFD"/>
    <w:rsid w:val="12C86E12"/>
    <w:rsid w:val="12D95B53"/>
    <w:rsid w:val="12DC28A6"/>
    <w:rsid w:val="1301187F"/>
    <w:rsid w:val="130B0BD7"/>
    <w:rsid w:val="134025C7"/>
    <w:rsid w:val="136C5312"/>
    <w:rsid w:val="13700D6B"/>
    <w:rsid w:val="13720549"/>
    <w:rsid w:val="13743B5E"/>
    <w:rsid w:val="137C6C94"/>
    <w:rsid w:val="13871CF8"/>
    <w:rsid w:val="13957D4F"/>
    <w:rsid w:val="13AB114F"/>
    <w:rsid w:val="13B77097"/>
    <w:rsid w:val="13E049FB"/>
    <w:rsid w:val="13E81D29"/>
    <w:rsid w:val="13E85FD2"/>
    <w:rsid w:val="13F479E5"/>
    <w:rsid w:val="13FB2887"/>
    <w:rsid w:val="14242C1E"/>
    <w:rsid w:val="14243ED4"/>
    <w:rsid w:val="14373062"/>
    <w:rsid w:val="14426768"/>
    <w:rsid w:val="144E2658"/>
    <w:rsid w:val="144F2F6F"/>
    <w:rsid w:val="14563B0D"/>
    <w:rsid w:val="146D3095"/>
    <w:rsid w:val="1472601C"/>
    <w:rsid w:val="14927D1E"/>
    <w:rsid w:val="14CB25EF"/>
    <w:rsid w:val="14DD5EB0"/>
    <w:rsid w:val="14F047EF"/>
    <w:rsid w:val="15060FC1"/>
    <w:rsid w:val="151B1BE5"/>
    <w:rsid w:val="153F68AE"/>
    <w:rsid w:val="155904A1"/>
    <w:rsid w:val="15C074E7"/>
    <w:rsid w:val="15C851FA"/>
    <w:rsid w:val="15DA5B8B"/>
    <w:rsid w:val="15EA3E0A"/>
    <w:rsid w:val="16053C44"/>
    <w:rsid w:val="160E10C1"/>
    <w:rsid w:val="16266316"/>
    <w:rsid w:val="165A313B"/>
    <w:rsid w:val="1691727E"/>
    <w:rsid w:val="16944375"/>
    <w:rsid w:val="169C242D"/>
    <w:rsid w:val="169D312B"/>
    <w:rsid w:val="16B9203E"/>
    <w:rsid w:val="16B92D7A"/>
    <w:rsid w:val="16C40584"/>
    <w:rsid w:val="16CD1DF2"/>
    <w:rsid w:val="16D22083"/>
    <w:rsid w:val="16DF445E"/>
    <w:rsid w:val="172B7194"/>
    <w:rsid w:val="172C7421"/>
    <w:rsid w:val="17464449"/>
    <w:rsid w:val="1747528E"/>
    <w:rsid w:val="17480D22"/>
    <w:rsid w:val="17545CF0"/>
    <w:rsid w:val="175B499E"/>
    <w:rsid w:val="17727CAD"/>
    <w:rsid w:val="178C5F08"/>
    <w:rsid w:val="17A47031"/>
    <w:rsid w:val="17B10655"/>
    <w:rsid w:val="17EB151D"/>
    <w:rsid w:val="18066564"/>
    <w:rsid w:val="1845180B"/>
    <w:rsid w:val="185025E9"/>
    <w:rsid w:val="185903F3"/>
    <w:rsid w:val="186C4D45"/>
    <w:rsid w:val="18851FFD"/>
    <w:rsid w:val="18AD01C6"/>
    <w:rsid w:val="18BC4E95"/>
    <w:rsid w:val="18C21ADB"/>
    <w:rsid w:val="18EA382B"/>
    <w:rsid w:val="191542AA"/>
    <w:rsid w:val="19435055"/>
    <w:rsid w:val="195531F4"/>
    <w:rsid w:val="19634A0D"/>
    <w:rsid w:val="19694B73"/>
    <w:rsid w:val="198754FD"/>
    <w:rsid w:val="19877525"/>
    <w:rsid w:val="198B4821"/>
    <w:rsid w:val="1994708D"/>
    <w:rsid w:val="19A457EC"/>
    <w:rsid w:val="19F46970"/>
    <w:rsid w:val="1A0B5631"/>
    <w:rsid w:val="1A150DF2"/>
    <w:rsid w:val="1A154080"/>
    <w:rsid w:val="1A16653E"/>
    <w:rsid w:val="1A197113"/>
    <w:rsid w:val="1A1D2235"/>
    <w:rsid w:val="1A2D03BD"/>
    <w:rsid w:val="1A346DEB"/>
    <w:rsid w:val="1A432013"/>
    <w:rsid w:val="1A4431E6"/>
    <w:rsid w:val="1A654CBA"/>
    <w:rsid w:val="1A6E411D"/>
    <w:rsid w:val="1A7771BC"/>
    <w:rsid w:val="1A874919"/>
    <w:rsid w:val="1A9B4326"/>
    <w:rsid w:val="1AD97615"/>
    <w:rsid w:val="1B202F40"/>
    <w:rsid w:val="1B2251C3"/>
    <w:rsid w:val="1B2C43E3"/>
    <w:rsid w:val="1B3203AF"/>
    <w:rsid w:val="1B8B0234"/>
    <w:rsid w:val="1BA07B64"/>
    <w:rsid w:val="1BAB0863"/>
    <w:rsid w:val="1BDA6521"/>
    <w:rsid w:val="1BE01DF0"/>
    <w:rsid w:val="1C293C60"/>
    <w:rsid w:val="1C2B74CA"/>
    <w:rsid w:val="1C3248B3"/>
    <w:rsid w:val="1C3E7AFD"/>
    <w:rsid w:val="1C5723B3"/>
    <w:rsid w:val="1CB60CE5"/>
    <w:rsid w:val="1CC030C9"/>
    <w:rsid w:val="1CD3434C"/>
    <w:rsid w:val="1CF96546"/>
    <w:rsid w:val="1D0A67CC"/>
    <w:rsid w:val="1D0A6F43"/>
    <w:rsid w:val="1D1C7693"/>
    <w:rsid w:val="1D2E509D"/>
    <w:rsid w:val="1D2E57DA"/>
    <w:rsid w:val="1D2E5905"/>
    <w:rsid w:val="1D3D2536"/>
    <w:rsid w:val="1D5B7649"/>
    <w:rsid w:val="1D6330D3"/>
    <w:rsid w:val="1D930A0F"/>
    <w:rsid w:val="1DB20227"/>
    <w:rsid w:val="1DB92FF7"/>
    <w:rsid w:val="1DCB6C54"/>
    <w:rsid w:val="1DD650D7"/>
    <w:rsid w:val="1DF74132"/>
    <w:rsid w:val="1E660298"/>
    <w:rsid w:val="1E6637AC"/>
    <w:rsid w:val="1E672484"/>
    <w:rsid w:val="1E7E7EFD"/>
    <w:rsid w:val="1EAB4E22"/>
    <w:rsid w:val="1EAC0F7B"/>
    <w:rsid w:val="1EAC4591"/>
    <w:rsid w:val="1EB1653A"/>
    <w:rsid w:val="1EB31E43"/>
    <w:rsid w:val="1EBE36F1"/>
    <w:rsid w:val="1ED51EAC"/>
    <w:rsid w:val="1ED57222"/>
    <w:rsid w:val="1EE435A8"/>
    <w:rsid w:val="1EFF057E"/>
    <w:rsid w:val="1F306543"/>
    <w:rsid w:val="1F3A0284"/>
    <w:rsid w:val="1F5B69E5"/>
    <w:rsid w:val="1F5F4C39"/>
    <w:rsid w:val="1F6477B8"/>
    <w:rsid w:val="1F6F6049"/>
    <w:rsid w:val="1F7225FD"/>
    <w:rsid w:val="1F7C70FA"/>
    <w:rsid w:val="1F7F51DC"/>
    <w:rsid w:val="1F957E60"/>
    <w:rsid w:val="1FBA3AA4"/>
    <w:rsid w:val="1FBA50A5"/>
    <w:rsid w:val="1FBB2DC6"/>
    <w:rsid w:val="1FE80A0B"/>
    <w:rsid w:val="20030698"/>
    <w:rsid w:val="20464511"/>
    <w:rsid w:val="204E3273"/>
    <w:rsid w:val="205408CA"/>
    <w:rsid w:val="207946C5"/>
    <w:rsid w:val="20871D66"/>
    <w:rsid w:val="20902C59"/>
    <w:rsid w:val="20A47DB0"/>
    <w:rsid w:val="20A7242E"/>
    <w:rsid w:val="20CB7554"/>
    <w:rsid w:val="20D22440"/>
    <w:rsid w:val="20DC739F"/>
    <w:rsid w:val="20E44237"/>
    <w:rsid w:val="20F80C2F"/>
    <w:rsid w:val="211D6E4D"/>
    <w:rsid w:val="211F44D2"/>
    <w:rsid w:val="213228B6"/>
    <w:rsid w:val="21335495"/>
    <w:rsid w:val="21515854"/>
    <w:rsid w:val="2174473D"/>
    <w:rsid w:val="217F7881"/>
    <w:rsid w:val="219F1F1F"/>
    <w:rsid w:val="21A62C9A"/>
    <w:rsid w:val="21C113F5"/>
    <w:rsid w:val="21CA6310"/>
    <w:rsid w:val="21CD45E1"/>
    <w:rsid w:val="21DF46BA"/>
    <w:rsid w:val="21E16F66"/>
    <w:rsid w:val="21E41851"/>
    <w:rsid w:val="220C4553"/>
    <w:rsid w:val="221422E5"/>
    <w:rsid w:val="2251270F"/>
    <w:rsid w:val="22545107"/>
    <w:rsid w:val="226E3D7C"/>
    <w:rsid w:val="22836803"/>
    <w:rsid w:val="22B03595"/>
    <w:rsid w:val="22BC698B"/>
    <w:rsid w:val="22C85D57"/>
    <w:rsid w:val="22F2313B"/>
    <w:rsid w:val="232049BD"/>
    <w:rsid w:val="232415B4"/>
    <w:rsid w:val="23B62F73"/>
    <w:rsid w:val="23C6102E"/>
    <w:rsid w:val="23CA692C"/>
    <w:rsid w:val="23D954A1"/>
    <w:rsid w:val="23DE2862"/>
    <w:rsid w:val="23F43B25"/>
    <w:rsid w:val="24165F0F"/>
    <w:rsid w:val="24272278"/>
    <w:rsid w:val="242C5F55"/>
    <w:rsid w:val="242E2DB3"/>
    <w:rsid w:val="244150E5"/>
    <w:rsid w:val="245D12F4"/>
    <w:rsid w:val="24601E8D"/>
    <w:rsid w:val="24CC143A"/>
    <w:rsid w:val="25054D67"/>
    <w:rsid w:val="251422A8"/>
    <w:rsid w:val="25394D65"/>
    <w:rsid w:val="25717FEB"/>
    <w:rsid w:val="25A50310"/>
    <w:rsid w:val="25AF7A2F"/>
    <w:rsid w:val="25B82093"/>
    <w:rsid w:val="25B947A4"/>
    <w:rsid w:val="25D548EC"/>
    <w:rsid w:val="25DB64C9"/>
    <w:rsid w:val="25F10286"/>
    <w:rsid w:val="25F11068"/>
    <w:rsid w:val="26182D6C"/>
    <w:rsid w:val="262D3764"/>
    <w:rsid w:val="264D4074"/>
    <w:rsid w:val="264F54C2"/>
    <w:rsid w:val="26600F74"/>
    <w:rsid w:val="266E2CDC"/>
    <w:rsid w:val="26727CF9"/>
    <w:rsid w:val="26B83088"/>
    <w:rsid w:val="26E42A4D"/>
    <w:rsid w:val="26F74D2D"/>
    <w:rsid w:val="26FC7571"/>
    <w:rsid w:val="27081E72"/>
    <w:rsid w:val="270E1C74"/>
    <w:rsid w:val="271934F1"/>
    <w:rsid w:val="2723408C"/>
    <w:rsid w:val="27294E58"/>
    <w:rsid w:val="27420BF3"/>
    <w:rsid w:val="27481BA9"/>
    <w:rsid w:val="27BD4F44"/>
    <w:rsid w:val="27C00936"/>
    <w:rsid w:val="27C23307"/>
    <w:rsid w:val="27CB3264"/>
    <w:rsid w:val="27E64450"/>
    <w:rsid w:val="281945E2"/>
    <w:rsid w:val="281C3146"/>
    <w:rsid w:val="28246E89"/>
    <w:rsid w:val="2852457B"/>
    <w:rsid w:val="286926F0"/>
    <w:rsid w:val="28A46D08"/>
    <w:rsid w:val="28AD1E3E"/>
    <w:rsid w:val="28C8589C"/>
    <w:rsid w:val="28C94738"/>
    <w:rsid w:val="28DF10B7"/>
    <w:rsid w:val="28E25F57"/>
    <w:rsid w:val="29024E8E"/>
    <w:rsid w:val="29472A64"/>
    <w:rsid w:val="29686AE7"/>
    <w:rsid w:val="2986475A"/>
    <w:rsid w:val="29CC0838"/>
    <w:rsid w:val="29EF2BBA"/>
    <w:rsid w:val="2A2C140C"/>
    <w:rsid w:val="2A4142B7"/>
    <w:rsid w:val="2A6731D0"/>
    <w:rsid w:val="2A6C415C"/>
    <w:rsid w:val="2A9463D0"/>
    <w:rsid w:val="2AEF6185"/>
    <w:rsid w:val="2AF2783A"/>
    <w:rsid w:val="2AFB2C2F"/>
    <w:rsid w:val="2B010F7E"/>
    <w:rsid w:val="2B262D70"/>
    <w:rsid w:val="2B285D2B"/>
    <w:rsid w:val="2B720254"/>
    <w:rsid w:val="2B781FEB"/>
    <w:rsid w:val="2BA00E8F"/>
    <w:rsid w:val="2BBF62E6"/>
    <w:rsid w:val="2BD665D3"/>
    <w:rsid w:val="2BD75A8A"/>
    <w:rsid w:val="2BF35F98"/>
    <w:rsid w:val="2C0617DB"/>
    <w:rsid w:val="2C116E98"/>
    <w:rsid w:val="2C126AEA"/>
    <w:rsid w:val="2C161F43"/>
    <w:rsid w:val="2C613808"/>
    <w:rsid w:val="2C815A74"/>
    <w:rsid w:val="2C843183"/>
    <w:rsid w:val="2CBB69DB"/>
    <w:rsid w:val="2CF856D4"/>
    <w:rsid w:val="2D110DE7"/>
    <w:rsid w:val="2D227100"/>
    <w:rsid w:val="2D3C6F61"/>
    <w:rsid w:val="2D4F4339"/>
    <w:rsid w:val="2D7B1D52"/>
    <w:rsid w:val="2D881CA9"/>
    <w:rsid w:val="2D9F41F6"/>
    <w:rsid w:val="2DA309B5"/>
    <w:rsid w:val="2DA649A8"/>
    <w:rsid w:val="2DC53137"/>
    <w:rsid w:val="2DE8714D"/>
    <w:rsid w:val="2E2528B7"/>
    <w:rsid w:val="2E29107D"/>
    <w:rsid w:val="2E4903AF"/>
    <w:rsid w:val="2E5A354C"/>
    <w:rsid w:val="2E6C3D6A"/>
    <w:rsid w:val="2E6C5B6A"/>
    <w:rsid w:val="2E784184"/>
    <w:rsid w:val="2E8B3E37"/>
    <w:rsid w:val="2ECD2CD9"/>
    <w:rsid w:val="2EDC5D80"/>
    <w:rsid w:val="2EF27EC4"/>
    <w:rsid w:val="2F2E2C3A"/>
    <w:rsid w:val="2F30776B"/>
    <w:rsid w:val="2F352165"/>
    <w:rsid w:val="2F492E92"/>
    <w:rsid w:val="2F74299A"/>
    <w:rsid w:val="2F88689D"/>
    <w:rsid w:val="2F8905D3"/>
    <w:rsid w:val="2F8D3F8D"/>
    <w:rsid w:val="2F9D7E66"/>
    <w:rsid w:val="2FA839D0"/>
    <w:rsid w:val="2FAB21D9"/>
    <w:rsid w:val="2FCA535F"/>
    <w:rsid w:val="2FDA0AE8"/>
    <w:rsid w:val="2FE21762"/>
    <w:rsid w:val="2FE63231"/>
    <w:rsid w:val="30275FC3"/>
    <w:rsid w:val="303656D5"/>
    <w:rsid w:val="30396C51"/>
    <w:rsid w:val="30565D33"/>
    <w:rsid w:val="3059756F"/>
    <w:rsid w:val="307D4D7E"/>
    <w:rsid w:val="30C16C3F"/>
    <w:rsid w:val="30C24483"/>
    <w:rsid w:val="30CE67CA"/>
    <w:rsid w:val="31295882"/>
    <w:rsid w:val="313A2DC1"/>
    <w:rsid w:val="313A6FF4"/>
    <w:rsid w:val="31662F5B"/>
    <w:rsid w:val="317F3691"/>
    <w:rsid w:val="318816D0"/>
    <w:rsid w:val="31A1583E"/>
    <w:rsid w:val="31AD30CD"/>
    <w:rsid w:val="31D66825"/>
    <w:rsid w:val="31EC79BA"/>
    <w:rsid w:val="31FB5275"/>
    <w:rsid w:val="322F31CB"/>
    <w:rsid w:val="324A547F"/>
    <w:rsid w:val="324E4DC4"/>
    <w:rsid w:val="32943CE7"/>
    <w:rsid w:val="32B70A98"/>
    <w:rsid w:val="32BE79DC"/>
    <w:rsid w:val="32C622AF"/>
    <w:rsid w:val="32E16050"/>
    <w:rsid w:val="33151679"/>
    <w:rsid w:val="331A1BB3"/>
    <w:rsid w:val="33266DF4"/>
    <w:rsid w:val="335D6C0D"/>
    <w:rsid w:val="335E4347"/>
    <w:rsid w:val="33763FFE"/>
    <w:rsid w:val="33A06CBE"/>
    <w:rsid w:val="33FB231D"/>
    <w:rsid w:val="345B585A"/>
    <w:rsid w:val="34664FD2"/>
    <w:rsid w:val="347958FF"/>
    <w:rsid w:val="34871597"/>
    <w:rsid w:val="348C7068"/>
    <w:rsid w:val="349370A0"/>
    <w:rsid w:val="34A33ABA"/>
    <w:rsid w:val="34B05CB0"/>
    <w:rsid w:val="34B5163A"/>
    <w:rsid w:val="34B82A8E"/>
    <w:rsid w:val="34D450BD"/>
    <w:rsid w:val="34E90064"/>
    <w:rsid w:val="34EE4559"/>
    <w:rsid w:val="34FF52D4"/>
    <w:rsid w:val="351F5CE4"/>
    <w:rsid w:val="3564522D"/>
    <w:rsid w:val="358A4375"/>
    <w:rsid w:val="35953B98"/>
    <w:rsid w:val="359854CA"/>
    <w:rsid w:val="359917DE"/>
    <w:rsid w:val="3599300E"/>
    <w:rsid w:val="35A16FF2"/>
    <w:rsid w:val="35AC186B"/>
    <w:rsid w:val="35E45EA3"/>
    <w:rsid w:val="35FC2B56"/>
    <w:rsid w:val="36811959"/>
    <w:rsid w:val="368F3E36"/>
    <w:rsid w:val="36A54858"/>
    <w:rsid w:val="37094963"/>
    <w:rsid w:val="373447D6"/>
    <w:rsid w:val="377000FB"/>
    <w:rsid w:val="37857775"/>
    <w:rsid w:val="37943EB3"/>
    <w:rsid w:val="37A35107"/>
    <w:rsid w:val="37A56EA8"/>
    <w:rsid w:val="37CA3E14"/>
    <w:rsid w:val="37F24960"/>
    <w:rsid w:val="37F87856"/>
    <w:rsid w:val="37FA0D5A"/>
    <w:rsid w:val="3803749B"/>
    <w:rsid w:val="381579AD"/>
    <w:rsid w:val="3825063B"/>
    <w:rsid w:val="386C50C2"/>
    <w:rsid w:val="38903E24"/>
    <w:rsid w:val="38A644DC"/>
    <w:rsid w:val="38A80CBF"/>
    <w:rsid w:val="38DF03FD"/>
    <w:rsid w:val="38E764A5"/>
    <w:rsid w:val="38F07296"/>
    <w:rsid w:val="38F87EF1"/>
    <w:rsid w:val="390C726E"/>
    <w:rsid w:val="3917409F"/>
    <w:rsid w:val="39333964"/>
    <w:rsid w:val="394E07AB"/>
    <w:rsid w:val="39564933"/>
    <w:rsid w:val="39753D27"/>
    <w:rsid w:val="39951970"/>
    <w:rsid w:val="399946A3"/>
    <w:rsid w:val="39A96637"/>
    <w:rsid w:val="39BA3507"/>
    <w:rsid w:val="39C03EF2"/>
    <w:rsid w:val="39C55005"/>
    <w:rsid w:val="3A0249BF"/>
    <w:rsid w:val="3A1C0A99"/>
    <w:rsid w:val="3A283CA3"/>
    <w:rsid w:val="3A2971E3"/>
    <w:rsid w:val="3A3829FE"/>
    <w:rsid w:val="3A3C15FC"/>
    <w:rsid w:val="3A66395D"/>
    <w:rsid w:val="3AE445BC"/>
    <w:rsid w:val="3B373646"/>
    <w:rsid w:val="3B3952E5"/>
    <w:rsid w:val="3B72253B"/>
    <w:rsid w:val="3B7F6F37"/>
    <w:rsid w:val="3BAF79D9"/>
    <w:rsid w:val="3BC6681E"/>
    <w:rsid w:val="3BC764AA"/>
    <w:rsid w:val="3C0634C0"/>
    <w:rsid w:val="3C082521"/>
    <w:rsid w:val="3C1558F6"/>
    <w:rsid w:val="3C2754D8"/>
    <w:rsid w:val="3C357EC2"/>
    <w:rsid w:val="3C400288"/>
    <w:rsid w:val="3C440866"/>
    <w:rsid w:val="3C651DDE"/>
    <w:rsid w:val="3C6D0B1E"/>
    <w:rsid w:val="3C945CE8"/>
    <w:rsid w:val="3C9B495C"/>
    <w:rsid w:val="3CC50BDE"/>
    <w:rsid w:val="3CCB2DB9"/>
    <w:rsid w:val="3CCD537E"/>
    <w:rsid w:val="3CCD6E71"/>
    <w:rsid w:val="3CD4023D"/>
    <w:rsid w:val="3CE2103F"/>
    <w:rsid w:val="3CEA17B1"/>
    <w:rsid w:val="3CEE22C9"/>
    <w:rsid w:val="3D0E52AA"/>
    <w:rsid w:val="3D3634A5"/>
    <w:rsid w:val="3D384EE1"/>
    <w:rsid w:val="3D7924EA"/>
    <w:rsid w:val="3D911DBD"/>
    <w:rsid w:val="3D9C7C1B"/>
    <w:rsid w:val="3DAC59DD"/>
    <w:rsid w:val="3DB71255"/>
    <w:rsid w:val="3DBF18DC"/>
    <w:rsid w:val="3DD361F8"/>
    <w:rsid w:val="3DDE09F7"/>
    <w:rsid w:val="3E1F47BB"/>
    <w:rsid w:val="3E2E6C4E"/>
    <w:rsid w:val="3E445C05"/>
    <w:rsid w:val="3E495232"/>
    <w:rsid w:val="3E5734F1"/>
    <w:rsid w:val="3E9B3241"/>
    <w:rsid w:val="3EA90822"/>
    <w:rsid w:val="3EBD505D"/>
    <w:rsid w:val="3EDA3CB2"/>
    <w:rsid w:val="3EF56CF4"/>
    <w:rsid w:val="3F001185"/>
    <w:rsid w:val="3F11194D"/>
    <w:rsid w:val="3F160D1F"/>
    <w:rsid w:val="3F1B4A15"/>
    <w:rsid w:val="3F2F5BD3"/>
    <w:rsid w:val="3F3827DF"/>
    <w:rsid w:val="3F3C7819"/>
    <w:rsid w:val="3F413D5C"/>
    <w:rsid w:val="3F590868"/>
    <w:rsid w:val="3F802DE9"/>
    <w:rsid w:val="3F8814DE"/>
    <w:rsid w:val="3FDD300A"/>
    <w:rsid w:val="3FE27F4B"/>
    <w:rsid w:val="3FE8669B"/>
    <w:rsid w:val="3FF80854"/>
    <w:rsid w:val="3FFD57FF"/>
    <w:rsid w:val="40124FBB"/>
    <w:rsid w:val="402D6516"/>
    <w:rsid w:val="40305F91"/>
    <w:rsid w:val="4034334A"/>
    <w:rsid w:val="403D3D01"/>
    <w:rsid w:val="404F368F"/>
    <w:rsid w:val="40584624"/>
    <w:rsid w:val="406001B1"/>
    <w:rsid w:val="40626B3B"/>
    <w:rsid w:val="40664A3F"/>
    <w:rsid w:val="407132B3"/>
    <w:rsid w:val="40754EB0"/>
    <w:rsid w:val="40913C88"/>
    <w:rsid w:val="40BE0C01"/>
    <w:rsid w:val="40C5510A"/>
    <w:rsid w:val="40D45C70"/>
    <w:rsid w:val="40D538E0"/>
    <w:rsid w:val="410F07FC"/>
    <w:rsid w:val="412B1BDF"/>
    <w:rsid w:val="412B205D"/>
    <w:rsid w:val="412C5A21"/>
    <w:rsid w:val="41AD763B"/>
    <w:rsid w:val="41D26739"/>
    <w:rsid w:val="41DD28F0"/>
    <w:rsid w:val="41F02A6F"/>
    <w:rsid w:val="41F51A1F"/>
    <w:rsid w:val="41FB06E4"/>
    <w:rsid w:val="42006303"/>
    <w:rsid w:val="4205179B"/>
    <w:rsid w:val="420D094E"/>
    <w:rsid w:val="42132D7D"/>
    <w:rsid w:val="421B5388"/>
    <w:rsid w:val="42246AF3"/>
    <w:rsid w:val="426C6058"/>
    <w:rsid w:val="429B097B"/>
    <w:rsid w:val="42A43A88"/>
    <w:rsid w:val="42C13FF5"/>
    <w:rsid w:val="42F45435"/>
    <w:rsid w:val="42F56F37"/>
    <w:rsid w:val="42F82FE5"/>
    <w:rsid w:val="42FC4BDB"/>
    <w:rsid w:val="42FD1E0C"/>
    <w:rsid w:val="43021D26"/>
    <w:rsid w:val="432727D3"/>
    <w:rsid w:val="43741789"/>
    <w:rsid w:val="4387487C"/>
    <w:rsid w:val="438D71E4"/>
    <w:rsid w:val="43954A0F"/>
    <w:rsid w:val="439C7D19"/>
    <w:rsid w:val="43BA0CF6"/>
    <w:rsid w:val="43F71707"/>
    <w:rsid w:val="43FD07C3"/>
    <w:rsid w:val="44010D23"/>
    <w:rsid w:val="44026571"/>
    <w:rsid w:val="440E0BDB"/>
    <w:rsid w:val="44191E41"/>
    <w:rsid w:val="44215B64"/>
    <w:rsid w:val="445D4829"/>
    <w:rsid w:val="446B4761"/>
    <w:rsid w:val="44926E42"/>
    <w:rsid w:val="44B809BF"/>
    <w:rsid w:val="44DB1177"/>
    <w:rsid w:val="44E02AC6"/>
    <w:rsid w:val="45001587"/>
    <w:rsid w:val="45521A1C"/>
    <w:rsid w:val="457F054E"/>
    <w:rsid w:val="459C0258"/>
    <w:rsid w:val="45A22ADC"/>
    <w:rsid w:val="45B4632C"/>
    <w:rsid w:val="465B6FBF"/>
    <w:rsid w:val="466637CA"/>
    <w:rsid w:val="468B285F"/>
    <w:rsid w:val="46AA3C06"/>
    <w:rsid w:val="46B56634"/>
    <w:rsid w:val="46E527F7"/>
    <w:rsid w:val="46F9530E"/>
    <w:rsid w:val="47006F94"/>
    <w:rsid w:val="470C44E5"/>
    <w:rsid w:val="472732CB"/>
    <w:rsid w:val="476C437D"/>
    <w:rsid w:val="477936FE"/>
    <w:rsid w:val="478D19B5"/>
    <w:rsid w:val="479768C2"/>
    <w:rsid w:val="479F3BFC"/>
    <w:rsid w:val="47D71D16"/>
    <w:rsid w:val="47EB2C66"/>
    <w:rsid w:val="47F24C55"/>
    <w:rsid w:val="48052865"/>
    <w:rsid w:val="48133E68"/>
    <w:rsid w:val="483170A0"/>
    <w:rsid w:val="484259A8"/>
    <w:rsid w:val="4850660B"/>
    <w:rsid w:val="485364A1"/>
    <w:rsid w:val="4856694C"/>
    <w:rsid w:val="485A66E1"/>
    <w:rsid w:val="488B33B6"/>
    <w:rsid w:val="488D1331"/>
    <w:rsid w:val="48B073DF"/>
    <w:rsid w:val="4900536D"/>
    <w:rsid w:val="49077B80"/>
    <w:rsid w:val="49237AAE"/>
    <w:rsid w:val="492A31E9"/>
    <w:rsid w:val="49346E2B"/>
    <w:rsid w:val="4946663C"/>
    <w:rsid w:val="495A4DA6"/>
    <w:rsid w:val="49862946"/>
    <w:rsid w:val="49AC26F0"/>
    <w:rsid w:val="49AD65EE"/>
    <w:rsid w:val="49B34B3F"/>
    <w:rsid w:val="49BC75BC"/>
    <w:rsid w:val="49EB4C00"/>
    <w:rsid w:val="49ED36FE"/>
    <w:rsid w:val="49F103E0"/>
    <w:rsid w:val="4A105E1D"/>
    <w:rsid w:val="4A2922EC"/>
    <w:rsid w:val="4A3250CD"/>
    <w:rsid w:val="4A5A16E9"/>
    <w:rsid w:val="4A5D73EB"/>
    <w:rsid w:val="4A6433BF"/>
    <w:rsid w:val="4A677DBE"/>
    <w:rsid w:val="4A837D89"/>
    <w:rsid w:val="4A8F4706"/>
    <w:rsid w:val="4A916B43"/>
    <w:rsid w:val="4AAA01BA"/>
    <w:rsid w:val="4ABF74CA"/>
    <w:rsid w:val="4AC67953"/>
    <w:rsid w:val="4ACF47D3"/>
    <w:rsid w:val="4AE10279"/>
    <w:rsid w:val="4B182D4C"/>
    <w:rsid w:val="4B2F0C9C"/>
    <w:rsid w:val="4B3461C8"/>
    <w:rsid w:val="4B437120"/>
    <w:rsid w:val="4B7C1BC4"/>
    <w:rsid w:val="4B832F94"/>
    <w:rsid w:val="4B9907D0"/>
    <w:rsid w:val="4B9A228F"/>
    <w:rsid w:val="4BA26493"/>
    <w:rsid w:val="4BC23E74"/>
    <w:rsid w:val="4BEC29AA"/>
    <w:rsid w:val="4BFE6E6D"/>
    <w:rsid w:val="4C056BF7"/>
    <w:rsid w:val="4C1C3295"/>
    <w:rsid w:val="4C301381"/>
    <w:rsid w:val="4C3D5F5A"/>
    <w:rsid w:val="4C4E69D5"/>
    <w:rsid w:val="4C895AF9"/>
    <w:rsid w:val="4C8B5F13"/>
    <w:rsid w:val="4C9A69BE"/>
    <w:rsid w:val="4CA408FE"/>
    <w:rsid w:val="4D1444AD"/>
    <w:rsid w:val="4D1D765F"/>
    <w:rsid w:val="4D390E6A"/>
    <w:rsid w:val="4D3F22D6"/>
    <w:rsid w:val="4DC825BB"/>
    <w:rsid w:val="4DDD6EDF"/>
    <w:rsid w:val="4DE55BEC"/>
    <w:rsid w:val="4DF96638"/>
    <w:rsid w:val="4E1828BB"/>
    <w:rsid w:val="4E814DA4"/>
    <w:rsid w:val="4E8A372C"/>
    <w:rsid w:val="4E9A5EB8"/>
    <w:rsid w:val="4E9C58B6"/>
    <w:rsid w:val="4E9F6304"/>
    <w:rsid w:val="4EA12D7C"/>
    <w:rsid w:val="4EC143D5"/>
    <w:rsid w:val="4EC412E3"/>
    <w:rsid w:val="4EE45FB8"/>
    <w:rsid w:val="4EF17EB5"/>
    <w:rsid w:val="4F0766F4"/>
    <w:rsid w:val="4F186AD3"/>
    <w:rsid w:val="4F4622BF"/>
    <w:rsid w:val="4F4F4496"/>
    <w:rsid w:val="4F527571"/>
    <w:rsid w:val="4F655D0A"/>
    <w:rsid w:val="4F6962A0"/>
    <w:rsid w:val="4F823BC4"/>
    <w:rsid w:val="4F8F0C32"/>
    <w:rsid w:val="4FA74CC3"/>
    <w:rsid w:val="4FB32C23"/>
    <w:rsid w:val="4FB822A6"/>
    <w:rsid w:val="4FDD152F"/>
    <w:rsid w:val="4FE473B3"/>
    <w:rsid w:val="4FF44E10"/>
    <w:rsid w:val="4FF522B1"/>
    <w:rsid w:val="4FFE3D2F"/>
    <w:rsid w:val="50274C39"/>
    <w:rsid w:val="5044386E"/>
    <w:rsid w:val="50484B85"/>
    <w:rsid w:val="505149A9"/>
    <w:rsid w:val="5057741A"/>
    <w:rsid w:val="50726C8E"/>
    <w:rsid w:val="509C70CA"/>
    <w:rsid w:val="50AD4AC0"/>
    <w:rsid w:val="50E15C10"/>
    <w:rsid w:val="50E618B5"/>
    <w:rsid w:val="514B3D7B"/>
    <w:rsid w:val="51536FCF"/>
    <w:rsid w:val="51544EE5"/>
    <w:rsid w:val="51686D5E"/>
    <w:rsid w:val="516C649E"/>
    <w:rsid w:val="51937BE2"/>
    <w:rsid w:val="519D5DD0"/>
    <w:rsid w:val="51B65355"/>
    <w:rsid w:val="51BB35A0"/>
    <w:rsid w:val="51C227B5"/>
    <w:rsid w:val="51CC4631"/>
    <w:rsid w:val="51DA79BD"/>
    <w:rsid w:val="51DF0DAF"/>
    <w:rsid w:val="51DF4A49"/>
    <w:rsid w:val="520D4562"/>
    <w:rsid w:val="52507B4B"/>
    <w:rsid w:val="52616B70"/>
    <w:rsid w:val="5268593D"/>
    <w:rsid w:val="5279770B"/>
    <w:rsid w:val="528A2F4C"/>
    <w:rsid w:val="52B21E27"/>
    <w:rsid w:val="52B27CBA"/>
    <w:rsid w:val="52B82F68"/>
    <w:rsid w:val="52E55CB5"/>
    <w:rsid w:val="52E75D62"/>
    <w:rsid w:val="52F100A6"/>
    <w:rsid w:val="530E08D5"/>
    <w:rsid w:val="534C6D99"/>
    <w:rsid w:val="53535FBF"/>
    <w:rsid w:val="535606B9"/>
    <w:rsid w:val="536F3E2E"/>
    <w:rsid w:val="539A1D01"/>
    <w:rsid w:val="53BB52FB"/>
    <w:rsid w:val="53BE75F9"/>
    <w:rsid w:val="54006360"/>
    <w:rsid w:val="54086F15"/>
    <w:rsid w:val="540B0E2B"/>
    <w:rsid w:val="54990AEE"/>
    <w:rsid w:val="54CD7CCD"/>
    <w:rsid w:val="54F17191"/>
    <w:rsid w:val="54FA060D"/>
    <w:rsid w:val="54FF1A86"/>
    <w:rsid w:val="55144CC0"/>
    <w:rsid w:val="55362D09"/>
    <w:rsid w:val="554350D8"/>
    <w:rsid w:val="55527F68"/>
    <w:rsid w:val="555B5A85"/>
    <w:rsid w:val="55702E23"/>
    <w:rsid w:val="55772EB1"/>
    <w:rsid w:val="55B8738D"/>
    <w:rsid w:val="55BE436D"/>
    <w:rsid w:val="55E6532E"/>
    <w:rsid w:val="55F04795"/>
    <w:rsid w:val="56122764"/>
    <w:rsid w:val="56176505"/>
    <w:rsid w:val="562E23E8"/>
    <w:rsid w:val="5646608E"/>
    <w:rsid w:val="565672E3"/>
    <w:rsid w:val="566E6FE1"/>
    <w:rsid w:val="567E58D0"/>
    <w:rsid w:val="56B424E2"/>
    <w:rsid w:val="56C924C0"/>
    <w:rsid w:val="56CF297B"/>
    <w:rsid w:val="56D53E74"/>
    <w:rsid w:val="574A40F8"/>
    <w:rsid w:val="577D77B1"/>
    <w:rsid w:val="578236D0"/>
    <w:rsid w:val="57883D27"/>
    <w:rsid w:val="57944932"/>
    <w:rsid w:val="579C7C66"/>
    <w:rsid w:val="57D77DFB"/>
    <w:rsid w:val="57DF74EE"/>
    <w:rsid w:val="57E96842"/>
    <w:rsid w:val="57EB6EF9"/>
    <w:rsid w:val="58177593"/>
    <w:rsid w:val="581F3AD2"/>
    <w:rsid w:val="582015F3"/>
    <w:rsid w:val="58262EAC"/>
    <w:rsid w:val="58353F00"/>
    <w:rsid w:val="5849208B"/>
    <w:rsid w:val="584C133A"/>
    <w:rsid w:val="5853682A"/>
    <w:rsid w:val="587057E2"/>
    <w:rsid w:val="58791B6A"/>
    <w:rsid w:val="58922BAC"/>
    <w:rsid w:val="58A9391B"/>
    <w:rsid w:val="58CD7DB4"/>
    <w:rsid w:val="58D34F00"/>
    <w:rsid w:val="58EF0097"/>
    <w:rsid w:val="58F008CB"/>
    <w:rsid w:val="591D0F0F"/>
    <w:rsid w:val="592A099D"/>
    <w:rsid w:val="59336971"/>
    <w:rsid w:val="594443C6"/>
    <w:rsid w:val="5957380F"/>
    <w:rsid w:val="595B3C72"/>
    <w:rsid w:val="596237E4"/>
    <w:rsid w:val="59AA0251"/>
    <w:rsid w:val="59BB4497"/>
    <w:rsid w:val="59BF54A7"/>
    <w:rsid w:val="59E54C4F"/>
    <w:rsid w:val="59EA6C3A"/>
    <w:rsid w:val="59ED604E"/>
    <w:rsid w:val="5A3A4526"/>
    <w:rsid w:val="5A3B683C"/>
    <w:rsid w:val="5A517346"/>
    <w:rsid w:val="5A535C84"/>
    <w:rsid w:val="5A5A7F40"/>
    <w:rsid w:val="5A8E7A73"/>
    <w:rsid w:val="5A996BFA"/>
    <w:rsid w:val="5A9F2B83"/>
    <w:rsid w:val="5A9F7D81"/>
    <w:rsid w:val="5AC25E0E"/>
    <w:rsid w:val="5AD85D96"/>
    <w:rsid w:val="5AE266FC"/>
    <w:rsid w:val="5AEC24B5"/>
    <w:rsid w:val="5AEF45AF"/>
    <w:rsid w:val="5B2B3C91"/>
    <w:rsid w:val="5B5128FC"/>
    <w:rsid w:val="5B896433"/>
    <w:rsid w:val="5B96417E"/>
    <w:rsid w:val="5BBA1D6F"/>
    <w:rsid w:val="5BC82999"/>
    <w:rsid w:val="5BCA2C6C"/>
    <w:rsid w:val="5BCC6812"/>
    <w:rsid w:val="5BCF6AD4"/>
    <w:rsid w:val="5C442ED8"/>
    <w:rsid w:val="5C4D3545"/>
    <w:rsid w:val="5C5B3178"/>
    <w:rsid w:val="5C646EBE"/>
    <w:rsid w:val="5C945EA7"/>
    <w:rsid w:val="5CCC3A2E"/>
    <w:rsid w:val="5CCF3863"/>
    <w:rsid w:val="5D0F2285"/>
    <w:rsid w:val="5D2C4ACA"/>
    <w:rsid w:val="5D4D3C50"/>
    <w:rsid w:val="5D5D0CFC"/>
    <w:rsid w:val="5D6A29C2"/>
    <w:rsid w:val="5D991FE6"/>
    <w:rsid w:val="5DAB1834"/>
    <w:rsid w:val="5DB86AA2"/>
    <w:rsid w:val="5E3D5AD4"/>
    <w:rsid w:val="5E470610"/>
    <w:rsid w:val="5E575BF6"/>
    <w:rsid w:val="5E6709E5"/>
    <w:rsid w:val="5E7542A2"/>
    <w:rsid w:val="5E76006E"/>
    <w:rsid w:val="5E766EFD"/>
    <w:rsid w:val="5E982419"/>
    <w:rsid w:val="5E9E66A5"/>
    <w:rsid w:val="5E9F7FB4"/>
    <w:rsid w:val="5EA75DE7"/>
    <w:rsid w:val="5EC154AB"/>
    <w:rsid w:val="5EC30066"/>
    <w:rsid w:val="5EC4510E"/>
    <w:rsid w:val="5ECA6EFE"/>
    <w:rsid w:val="5ED84BA7"/>
    <w:rsid w:val="5EF3026A"/>
    <w:rsid w:val="5F011F4E"/>
    <w:rsid w:val="5F477B8C"/>
    <w:rsid w:val="5F493CC0"/>
    <w:rsid w:val="5F551F84"/>
    <w:rsid w:val="5F6223FE"/>
    <w:rsid w:val="5FC90526"/>
    <w:rsid w:val="5FE66B9B"/>
    <w:rsid w:val="5FE94E1B"/>
    <w:rsid w:val="5FED0B7B"/>
    <w:rsid w:val="5FF73936"/>
    <w:rsid w:val="60036F21"/>
    <w:rsid w:val="600534F1"/>
    <w:rsid w:val="601A6EA2"/>
    <w:rsid w:val="602927EC"/>
    <w:rsid w:val="60367602"/>
    <w:rsid w:val="60720DBB"/>
    <w:rsid w:val="607A1E60"/>
    <w:rsid w:val="607E0763"/>
    <w:rsid w:val="60860B91"/>
    <w:rsid w:val="60D00405"/>
    <w:rsid w:val="60F325C9"/>
    <w:rsid w:val="610B3365"/>
    <w:rsid w:val="611E2E0E"/>
    <w:rsid w:val="615149FE"/>
    <w:rsid w:val="616F4209"/>
    <w:rsid w:val="616F5733"/>
    <w:rsid w:val="61852314"/>
    <w:rsid w:val="619B701D"/>
    <w:rsid w:val="619D0B06"/>
    <w:rsid w:val="61E90507"/>
    <w:rsid w:val="62106C6B"/>
    <w:rsid w:val="62164371"/>
    <w:rsid w:val="621F651A"/>
    <w:rsid w:val="626B104A"/>
    <w:rsid w:val="62C16CBB"/>
    <w:rsid w:val="62C834FD"/>
    <w:rsid w:val="62F2508D"/>
    <w:rsid w:val="62F256B4"/>
    <w:rsid w:val="62F74E87"/>
    <w:rsid w:val="630454D9"/>
    <w:rsid w:val="632E6334"/>
    <w:rsid w:val="63396CDD"/>
    <w:rsid w:val="633F0D09"/>
    <w:rsid w:val="636C25F2"/>
    <w:rsid w:val="63864C3B"/>
    <w:rsid w:val="63884CD0"/>
    <w:rsid w:val="638B2FE3"/>
    <w:rsid w:val="63BD09DA"/>
    <w:rsid w:val="63C94B6D"/>
    <w:rsid w:val="63CA6E54"/>
    <w:rsid w:val="63CB4771"/>
    <w:rsid w:val="63ED35C5"/>
    <w:rsid w:val="6401784C"/>
    <w:rsid w:val="64281D32"/>
    <w:rsid w:val="642A05F5"/>
    <w:rsid w:val="6441501D"/>
    <w:rsid w:val="647374E9"/>
    <w:rsid w:val="647E6464"/>
    <w:rsid w:val="648029CC"/>
    <w:rsid w:val="648B202E"/>
    <w:rsid w:val="64942B9F"/>
    <w:rsid w:val="64A65D43"/>
    <w:rsid w:val="64B32DA0"/>
    <w:rsid w:val="64C90149"/>
    <w:rsid w:val="64CE0A4B"/>
    <w:rsid w:val="64DE1086"/>
    <w:rsid w:val="64FF1EA0"/>
    <w:rsid w:val="65075C29"/>
    <w:rsid w:val="650C27F3"/>
    <w:rsid w:val="650C7B75"/>
    <w:rsid w:val="65194713"/>
    <w:rsid w:val="65245B66"/>
    <w:rsid w:val="65250E5B"/>
    <w:rsid w:val="652814C3"/>
    <w:rsid w:val="65695046"/>
    <w:rsid w:val="65784F6C"/>
    <w:rsid w:val="657D5BE9"/>
    <w:rsid w:val="658E22C9"/>
    <w:rsid w:val="65B16738"/>
    <w:rsid w:val="65B605A4"/>
    <w:rsid w:val="65F0469B"/>
    <w:rsid w:val="65F613D8"/>
    <w:rsid w:val="6662046C"/>
    <w:rsid w:val="666C4C77"/>
    <w:rsid w:val="666E5130"/>
    <w:rsid w:val="6670284E"/>
    <w:rsid w:val="66761FA4"/>
    <w:rsid w:val="6689030B"/>
    <w:rsid w:val="669473F5"/>
    <w:rsid w:val="66972D45"/>
    <w:rsid w:val="66A41325"/>
    <w:rsid w:val="66A90880"/>
    <w:rsid w:val="66B670FA"/>
    <w:rsid w:val="66B72D58"/>
    <w:rsid w:val="66B84006"/>
    <w:rsid w:val="66BF261B"/>
    <w:rsid w:val="66D2096F"/>
    <w:rsid w:val="66DC63DF"/>
    <w:rsid w:val="66E313FB"/>
    <w:rsid w:val="66E76D1D"/>
    <w:rsid w:val="67043999"/>
    <w:rsid w:val="67162EE4"/>
    <w:rsid w:val="672E72FF"/>
    <w:rsid w:val="67435BB2"/>
    <w:rsid w:val="676C31F6"/>
    <w:rsid w:val="679D341F"/>
    <w:rsid w:val="67A235FF"/>
    <w:rsid w:val="67A33F35"/>
    <w:rsid w:val="67AD6CA6"/>
    <w:rsid w:val="67AE4E9D"/>
    <w:rsid w:val="67EE0A86"/>
    <w:rsid w:val="67EF7478"/>
    <w:rsid w:val="683946CB"/>
    <w:rsid w:val="685F35F3"/>
    <w:rsid w:val="686C074E"/>
    <w:rsid w:val="68822CBA"/>
    <w:rsid w:val="68A03DF4"/>
    <w:rsid w:val="68AB0C53"/>
    <w:rsid w:val="68DC4F40"/>
    <w:rsid w:val="691577A8"/>
    <w:rsid w:val="69564467"/>
    <w:rsid w:val="69813E4B"/>
    <w:rsid w:val="69BE65B0"/>
    <w:rsid w:val="69F81BD5"/>
    <w:rsid w:val="6A184787"/>
    <w:rsid w:val="6A314AFB"/>
    <w:rsid w:val="6A3F6B24"/>
    <w:rsid w:val="6A567434"/>
    <w:rsid w:val="6A676142"/>
    <w:rsid w:val="6A676223"/>
    <w:rsid w:val="6A6D26B4"/>
    <w:rsid w:val="6A94314B"/>
    <w:rsid w:val="6AD30AAF"/>
    <w:rsid w:val="6B062956"/>
    <w:rsid w:val="6B4B3640"/>
    <w:rsid w:val="6B784333"/>
    <w:rsid w:val="6B893AD0"/>
    <w:rsid w:val="6B98778F"/>
    <w:rsid w:val="6BBA1DC6"/>
    <w:rsid w:val="6BE244DD"/>
    <w:rsid w:val="6C051035"/>
    <w:rsid w:val="6C064D5A"/>
    <w:rsid w:val="6C127734"/>
    <w:rsid w:val="6C252314"/>
    <w:rsid w:val="6C290D90"/>
    <w:rsid w:val="6C2D1E3B"/>
    <w:rsid w:val="6C315245"/>
    <w:rsid w:val="6C3A0473"/>
    <w:rsid w:val="6C52370F"/>
    <w:rsid w:val="6C563628"/>
    <w:rsid w:val="6C6A5738"/>
    <w:rsid w:val="6C6F4115"/>
    <w:rsid w:val="6C70289B"/>
    <w:rsid w:val="6CBB40C0"/>
    <w:rsid w:val="6CE72479"/>
    <w:rsid w:val="6CFA456D"/>
    <w:rsid w:val="6D0B7A44"/>
    <w:rsid w:val="6D241253"/>
    <w:rsid w:val="6D25191F"/>
    <w:rsid w:val="6D372927"/>
    <w:rsid w:val="6D43078D"/>
    <w:rsid w:val="6D9F4BF5"/>
    <w:rsid w:val="6DA3684F"/>
    <w:rsid w:val="6DCD3F98"/>
    <w:rsid w:val="6DCF295D"/>
    <w:rsid w:val="6DD357DA"/>
    <w:rsid w:val="6DFA088F"/>
    <w:rsid w:val="6E0E726E"/>
    <w:rsid w:val="6E332461"/>
    <w:rsid w:val="6E3574C3"/>
    <w:rsid w:val="6E383DC3"/>
    <w:rsid w:val="6E400870"/>
    <w:rsid w:val="6E435AF6"/>
    <w:rsid w:val="6E471605"/>
    <w:rsid w:val="6E525053"/>
    <w:rsid w:val="6E974B55"/>
    <w:rsid w:val="6EA81B3C"/>
    <w:rsid w:val="6EAC2772"/>
    <w:rsid w:val="6EB570F9"/>
    <w:rsid w:val="6EB66343"/>
    <w:rsid w:val="6EC3746F"/>
    <w:rsid w:val="6F0D7812"/>
    <w:rsid w:val="6F2642DD"/>
    <w:rsid w:val="6F550FCC"/>
    <w:rsid w:val="6F724535"/>
    <w:rsid w:val="6F83574C"/>
    <w:rsid w:val="6F94547A"/>
    <w:rsid w:val="6FA07FAC"/>
    <w:rsid w:val="6FA16D92"/>
    <w:rsid w:val="6FAC4BAF"/>
    <w:rsid w:val="6FC73C21"/>
    <w:rsid w:val="6FC962BB"/>
    <w:rsid w:val="6FE67D71"/>
    <w:rsid w:val="6FF429A7"/>
    <w:rsid w:val="703F5754"/>
    <w:rsid w:val="70595606"/>
    <w:rsid w:val="705D2793"/>
    <w:rsid w:val="707A1DE9"/>
    <w:rsid w:val="709272D2"/>
    <w:rsid w:val="70B87956"/>
    <w:rsid w:val="70C2448C"/>
    <w:rsid w:val="70CC2BAD"/>
    <w:rsid w:val="70ED1568"/>
    <w:rsid w:val="7105742D"/>
    <w:rsid w:val="711B7FD0"/>
    <w:rsid w:val="713368B5"/>
    <w:rsid w:val="7150311E"/>
    <w:rsid w:val="7151437B"/>
    <w:rsid w:val="717472EC"/>
    <w:rsid w:val="717E67B7"/>
    <w:rsid w:val="719A2CCB"/>
    <w:rsid w:val="71B462EE"/>
    <w:rsid w:val="71C87F77"/>
    <w:rsid w:val="71CD6947"/>
    <w:rsid w:val="72026DDA"/>
    <w:rsid w:val="720555E3"/>
    <w:rsid w:val="72082CEC"/>
    <w:rsid w:val="720D708F"/>
    <w:rsid w:val="723C679A"/>
    <w:rsid w:val="727109F7"/>
    <w:rsid w:val="7274283D"/>
    <w:rsid w:val="72894523"/>
    <w:rsid w:val="728A676A"/>
    <w:rsid w:val="729B61DE"/>
    <w:rsid w:val="72AD14F6"/>
    <w:rsid w:val="72AE2EDE"/>
    <w:rsid w:val="72BE73BA"/>
    <w:rsid w:val="72C94A6C"/>
    <w:rsid w:val="72D06229"/>
    <w:rsid w:val="72D3147C"/>
    <w:rsid w:val="72D5189A"/>
    <w:rsid w:val="72DD07DD"/>
    <w:rsid w:val="72F2523C"/>
    <w:rsid w:val="73194AC6"/>
    <w:rsid w:val="731F52AC"/>
    <w:rsid w:val="73232495"/>
    <w:rsid w:val="7324405A"/>
    <w:rsid w:val="7328668B"/>
    <w:rsid w:val="73380A3B"/>
    <w:rsid w:val="734852AD"/>
    <w:rsid w:val="735A5447"/>
    <w:rsid w:val="735B407D"/>
    <w:rsid w:val="737A7D7D"/>
    <w:rsid w:val="7396673A"/>
    <w:rsid w:val="73B36D46"/>
    <w:rsid w:val="73D7167B"/>
    <w:rsid w:val="73D87837"/>
    <w:rsid w:val="74033ADF"/>
    <w:rsid w:val="740920DD"/>
    <w:rsid w:val="741C4077"/>
    <w:rsid w:val="742553A2"/>
    <w:rsid w:val="747513D5"/>
    <w:rsid w:val="747D0FDB"/>
    <w:rsid w:val="748256BE"/>
    <w:rsid w:val="74836D4A"/>
    <w:rsid w:val="7491405B"/>
    <w:rsid w:val="749D0D97"/>
    <w:rsid w:val="749D568A"/>
    <w:rsid w:val="74A8308B"/>
    <w:rsid w:val="74C731A1"/>
    <w:rsid w:val="74F13B32"/>
    <w:rsid w:val="75360FC9"/>
    <w:rsid w:val="755C14C1"/>
    <w:rsid w:val="755C7C3B"/>
    <w:rsid w:val="756114F3"/>
    <w:rsid w:val="7581634D"/>
    <w:rsid w:val="758D3AF9"/>
    <w:rsid w:val="759D1DEF"/>
    <w:rsid w:val="75C023AE"/>
    <w:rsid w:val="763C76A1"/>
    <w:rsid w:val="766A48BD"/>
    <w:rsid w:val="76825819"/>
    <w:rsid w:val="76837FF2"/>
    <w:rsid w:val="76AF7CDD"/>
    <w:rsid w:val="76E46D8A"/>
    <w:rsid w:val="76FA7989"/>
    <w:rsid w:val="77134391"/>
    <w:rsid w:val="774239F2"/>
    <w:rsid w:val="775A117A"/>
    <w:rsid w:val="77683246"/>
    <w:rsid w:val="7771189C"/>
    <w:rsid w:val="77B67B70"/>
    <w:rsid w:val="77B73AE0"/>
    <w:rsid w:val="77BE3163"/>
    <w:rsid w:val="780D723E"/>
    <w:rsid w:val="78255F26"/>
    <w:rsid w:val="78636466"/>
    <w:rsid w:val="78802E58"/>
    <w:rsid w:val="789031D3"/>
    <w:rsid w:val="78942110"/>
    <w:rsid w:val="789A4267"/>
    <w:rsid w:val="78AD1E9B"/>
    <w:rsid w:val="78C13D64"/>
    <w:rsid w:val="78D700C9"/>
    <w:rsid w:val="79062A65"/>
    <w:rsid w:val="791624BD"/>
    <w:rsid w:val="794F0ECE"/>
    <w:rsid w:val="79846F35"/>
    <w:rsid w:val="798505DC"/>
    <w:rsid w:val="79933F8F"/>
    <w:rsid w:val="79A57E80"/>
    <w:rsid w:val="79AF633A"/>
    <w:rsid w:val="79FD0326"/>
    <w:rsid w:val="7A3F073B"/>
    <w:rsid w:val="7A8008BD"/>
    <w:rsid w:val="7A8802F9"/>
    <w:rsid w:val="7A9B07F8"/>
    <w:rsid w:val="7AA26A32"/>
    <w:rsid w:val="7AB177E7"/>
    <w:rsid w:val="7AE07EA7"/>
    <w:rsid w:val="7AE44CCF"/>
    <w:rsid w:val="7AF2343E"/>
    <w:rsid w:val="7AF45D76"/>
    <w:rsid w:val="7B2A6842"/>
    <w:rsid w:val="7B2C3FAF"/>
    <w:rsid w:val="7B311113"/>
    <w:rsid w:val="7B55289B"/>
    <w:rsid w:val="7B615941"/>
    <w:rsid w:val="7B633A2C"/>
    <w:rsid w:val="7B6B4B9F"/>
    <w:rsid w:val="7B7D57DD"/>
    <w:rsid w:val="7BC71098"/>
    <w:rsid w:val="7BD62268"/>
    <w:rsid w:val="7BFF1E43"/>
    <w:rsid w:val="7C0813A1"/>
    <w:rsid w:val="7C170CEA"/>
    <w:rsid w:val="7C1E1B7C"/>
    <w:rsid w:val="7C2A1D36"/>
    <w:rsid w:val="7C2E47CB"/>
    <w:rsid w:val="7C42726D"/>
    <w:rsid w:val="7C466F4E"/>
    <w:rsid w:val="7C5004CB"/>
    <w:rsid w:val="7C531812"/>
    <w:rsid w:val="7C583F42"/>
    <w:rsid w:val="7C874B54"/>
    <w:rsid w:val="7CA43A21"/>
    <w:rsid w:val="7CBA0F10"/>
    <w:rsid w:val="7CE86DA3"/>
    <w:rsid w:val="7D1E3364"/>
    <w:rsid w:val="7D1F50CF"/>
    <w:rsid w:val="7D204312"/>
    <w:rsid w:val="7D324CD7"/>
    <w:rsid w:val="7D327867"/>
    <w:rsid w:val="7D57710F"/>
    <w:rsid w:val="7D5D7460"/>
    <w:rsid w:val="7D872D9E"/>
    <w:rsid w:val="7D88524D"/>
    <w:rsid w:val="7D947592"/>
    <w:rsid w:val="7D982370"/>
    <w:rsid w:val="7DA76C16"/>
    <w:rsid w:val="7DB05117"/>
    <w:rsid w:val="7DB83881"/>
    <w:rsid w:val="7DD6200D"/>
    <w:rsid w:val="7DFE0EAC"/>
    <w:rsid w:val="7E1231C4"/>
    <w:rsid w:val="7E142F4C"/>
    <w:rsid w:val="7E1F3549"/>
    <w:rsid w:val="7E5945BE"/>
    <w:rsid w:val="7E660986"/>
    <w:rsid w:val="7E6D42F3"/>
    <w:rsid w:val="7E753E1C"/>
    <w:rsid w:val="7E7B7BA7"/>
    <w:rsid w:val="7E891CC3"/>
    <w:rsid w:val="7E8B3334"/>
    <w:rsid w:val="7EF03830"/>
    <w:rsid w:val="7F193AD5"/>
    <w:rsid w:val="7F221152"/>
    <w:rsid w:val="7F316AD6"/>
    <w:rsid w:val="7F6569CD"/>
    <w:rsid w:val="7F7B2EF4"/>
    <w:rsid w:val="7FAE1BDE"/>
    <w:rsid w:val="7FB4771B"/>
    <w:rsid w:val="7FCC7776"/>
    <w:rsid w:val="7FF17C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0"/>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2489</Words>
  <Characters>2769</Characters>
  <Lines>13</Lines>
  <Paragraphs>3</Paragraphs>
  <TotalTime>2</TotalTime>
  <ScaleCrop>false</ScaleCrop>
  <LinksUpToDate>false</LinksUpToDate>
  <CharactersWithSpaces>2817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2017-10-26T07:15:00Z</dcterms:created>
  <dc:creator>user</dc:creator>
  <cp:lastModifiedBy>弃剑</cp:lastModifiedBy>
  <cp:lastPrinted>2020-11-19T12:31:00Z</cp:lastPrinted>
  <dcterms:modified xsi:type="dcterms:W3CDTF">2023-08-23T08:29:41Z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29BEB760AEF24FEEAF4D4286239D583A</vt:lpwstr>
  </property>
</Properties>
</file>