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hint="eastAsia" w:ascii="黑体" w:hAnsi="黑体" w:eastAsia="黑体" w:cs="方正小标宋简体"/>
          <w:bCs/>
          <w:color w:val="000000"/>
          <w:sz w:val="36"/>
          <w:szCs w:val="36"/>
        </w:rPr>
      </w:pPr>
      <w:r>
        <w:rPr>
          <w:rFonts w:hint="eastAsia"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rPr>
        <w:t>兴国县工商联202</w:t>
      </w:r>
      <w:r>
        <w:rPr>
          <w:rFonts w:hint="eastAsia" w:ascii="黑体" w:hAnsi="黑体" w:eastAsia="黑体" w:cs="方正小标宋简体"/>
          <w:bCs/>
          <w:color w:val="000000"/>
          <w:sz w:val="36"/>
          <w:szCs w:val="36"/>
          <w:lang w:val="en-US" w:eastAsia="zh-CN"/>
        </w:rPr>
        <w:t>1</w:t>
      </w:r>
      <w:r>
        <w:rPr>
          <w:rFonts w:hint="eastAsia" w:ascii="黑体" w:hAnsi="黑体" w:eastAsia="黑体" w:cs="方正小标宋简体"/>
          <w:bCs/>
          <w:color w:val="000000"/>
          <w:sz w:val="36"/>
          <w:szCs w:val="36"/>
        </w:rPr>
        <w:t>年部门预算</w:t>
      </w:r>
    </w:p>
    <w:p>
      <w:pPr>
        <w:spacing w:line="560" w:lineRule="exact"/>
        <w:ind w:right="449" w:rightChars="214"/>
        <w:jc w:val="center"/>
        <w:rPr>
          <w:rFonts w:hint="eastAsia" w:ascii="黑体" w:hAnsi="黑体" w:eastAsia="黑体" w:cs="方正小标宋简体"/>
          <w:bCs/>
          <w:color w:val="000000"/>
          <w:sz w:val="36"/>
          <w:szCs w:val="36"/>
          <w:lang w:val="en-US" w:eastAsia="zh-CN"/>
        </w:rPr>
      </w:pPr>
      <w:r>
        <w:rPr>
          <w:rFonts w:hint="eastAsia" w:ascii="黑体" w:hAnsi="黑体" w:eastAsia="黑体" w:cs="方正小标宋简体"/>
          <w:bCs/>
          <w:color w:val="000000"/>
          <w:sz w:val="36"/>
          <w:szCs w:val="36"/>
          <w:lang w:val="en-US" w:eastAsia="zh-CN"/>
        </w:rPr>
        <w:t>目  录</w:t>
      </w:r>
    </w:p>
    <w:p>
      <w:pPr>
        <w:spacing w:line="560" w:lineRule="exact"/>
        <w:ind w:right="449" w:rightChars="214"/>
        <w:jc w:val="center"/>
        <w:rPr>
          <w:rFonts w:hint="eastAsia" w:ascii="黑体" w:hAnsi="黑体" w:eastAsia="黑体" w:cs="方正小标宋简体"/>
          <w:bCs/>
          <w:color w:val="000000"/>
          <w:sz w:val="36"/>
          <w:szCs w:val="36"/>
          <w:lang w:val="en-US" w:eastAsia="zh-CN"/>
        </w:rPr>
      </w:pPr>
    </w:p>
    <w:p>
      <w:pPr>
        <w:rPr>
          <w:rFonts w:hint="eastAsia" w:ascii="宋体" w:hAnsi="宋体" w:eastAsia="宋体" w:cs="宋体"/>
          <w:b w:val="0"/>
          <w:bCs w:val="0"/>
          <w:sz w:val="30"/>
          <w:szCs w:val="30"/>
        </w:rPr>
      </w:pPr>
      <w:r>
        <w:rPr>
          <w:rFonts w:hint="eastAsia" w:ascii="宋体" w:hAnsi="宋体" w:eastAsia="宋体" w:cs="宋体"/>
          <w:b w:val="0"/>
          <w:bCs w:val="0"/>
          <w:sz w:val="30"/>
          <w:szCs w:val="30"/>
        </w:rPr>
        <w:t>第一部分  兴国</w:t>
      </w:r>
      <w:r>
        <w:rPr>
          <w:rFonts w:hint="eastAsia" w:ascii="宋体" w:hAnsi="宋体" w:cs="宋体"/>
          <w:b w:val="0"/>
          <w:bCs w:val="0"/>
          <w:sz w:val="30"/>
          <w:szCs w:val="30"/>
          <w:lang w:eastAsia="zh-CN"/>
        </w:rPr>
        <w:t>县</w:t>
      </w:r>
      <w:r>
        <w:rPr>
          <w:rFonts w:hint="eastAsia" w:ascii="宋体" w:hAnsi="宋体" w:cs="宋体"/>
          <w:b w:val="0"/>
          <w:bCs w:val="0"/>
          <w:sz w:val="30"/>
          <w:szCs w:val="30"/>
          <w:lang w:val="en-US" w:eastAsia="zh-CN"/>
        </w:rPr>
        <w:t>工商联</w:t>
      </w:r>
      <w:r>
        <w:rPr>
          <w:rFonts w:hint="eastAsia" w:ascii="宋体" w:hAnsi="宋体" w:eastAsia="宋体" w:cs="宋体"/>
          <w:b w:val="0"/>
          <w:bCs w:val="0"/>
          <w:sz w:val="30"/>
          <w:szCs w:val="30"/>
        </w:rPr>
        <w:t>概况</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一、部门主要职责</w:t>
      </w:r>
    </w:p>
    <w:p>
      <w:pPr>
        <w:ind w:firstLine="600" w:firstLineChars="200"/>
        <w:rPr>
          <w:rFonts w:hint="eastAsia" w:ascii="宋体" w:hAnsi="宋体" w:eastAsia="宋体" w:cs="宋体"/>
          <w:b w:val="0"/>
          <w:bCs w:val="0"/>
          <w:sz w:val="30"/>
          <w:szCs w:val="30"/>
        </w:rPr>
      </w:pPr>
      <w:r>
        <w:rPr>
          <w:rFonts w:hint="eastAsia" w:ascii="宋体" w:hAnsi="宋体" w:eastAsia="宋体" w:cs="宋体"/>
          <w:b w:val="0"/>
          <w:bCs w:val="0"/>
          <w:sz w:val="30"/>
          <w:szCs w:val="30"/>
        </w:rPr>
        <w:t>二、机构设置及人员情况</w:t>
      </w:r>
    </w:p>
    <w:p>
      <w:pPr>
        <w:ind w:left="639" w:leftChars="0" w:hanging="639" w:hangingChars="213"/>
        <w:rPr>
          <w:rFonts w:hint="eastAsia" w:ascii="宋体" w:hAnsi="宋体" w:eastAsia="宋体" w:cs="宋体"/>
          <w:b w:val="0"/>
          <w:bCs w:val="0"/>
          <w:sz w:val="30"/>
          <w:szCs w:val="30"/>
        </w:rPr>
      </w:pPr>
      <w:r>
        <w:rPr>
          <w:rFonts w:hint="eastAsia" w:ascii="宋体" w:hAnsi="宋体" w:eastAsia="宋体" w:cs="宋体"/>
          <w:b w:val="0"/>
          <w:bCs w:val="0"/>
          <w:sz w:val="30"/>
          <w:szCs w:val="30"/>
        </w:rPr>
        <w:t>第</w:t>
      </w:r>
      <w:r>
        <w:rPr>
          <w:rFonts w:hint="eastAsia" w:ascii="宋体" w:hAnsi="宋体" w:cs="宋体"/>
          <w:b w:val="0"/>
          <w:bCs w:val="0"/>
          <w:sz w:val="30"/>
          <w:szCs w:val="30"/>
          <w:lang w:eastAsia="zh-CN"/>
        </w:rPr>
        <w:t>二</w:t>
      </w:r>
      <w:r>
        <w:rPr>
          <w:rFonts w:hint="eastAsia" w:ascii="宋体" w:hAnsi="宋体" w:eastAsia="宋体" w:cs="宋体"/>
          <w:b w:val="0"/>
          <w:bCs w:val="0"/>
          <w:sz w:val="30"/>
          <w:szCs w:val="30"/>
        </w:rPr>
        <w:t>部分</w:t>
      </w:r>
      <w:r>
        <w:rPr>
          <w:rFonts w:hint="eastAsia" w:ascii="宋体" w:hAnsi="宋体" w:cs="宋体"/>
          <w:b w:val="0"/>
          <w:bCs w:val="0"/>
          <w:sz w:val="30"/>
          <w:szCs w:val="30"/>
          <w:lang w:val="en-US" w:eastAsia="zh-CN"/>
        </w:rPr>
        <w:t xml:space="preserve"> </w:t>
      </w:r>
      <w:r>
        <w:rPr>
          <w:rFonts w:hint="eastAsia" w:ascii="宋体" w:hAnsi="宋体" w:cs="宋体"/>
          <w:b w:val="0"/>
          <w:bCs w:val="0"/>
          <w:sz w:val="30"/>
          <w:szCs w:val="30"/>
          <w:lang w:eastAsia="zh-CN"/>
        </w:rPr>
        <w:t>兴国县工商联</w:t>
      </w:r>
      <w:r>
        <w:rPr>
          <w:rFonts w:hint="eastAsia" w:ascii="宋体" w:hAnsi="宋体" w:eastAsia="宋体" w:cs="宋体"/>
          <w:b w:val="0"/>
          <w:bCs w:val="0"/>
          <w:sz w:val="30"/>
          <w:szCs w:val="30"/>
          <w:lang w:eastAsia="zh-CN"/>
        </w:rPr>
        <w:t>2021</w:t>
      </w:r>
      <w:r>
        <w:rPr>
          <w:rFonts w:hint="eastAsia" w:ascii="宋体" w:hAnsi="宋体" w:eastAsia="宋体" w:cs="宋体"/>
          <w:b w:val="0"/>
          <w:bCs w:val="0"/>
          <w:sz w:val="30"/>
          <w:szCs w:val="30"/>
        </w:rPr>
        <w:t>年部门预算表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一、《收支预算总表》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二、《部门收入总表》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三、《部门支出总表》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四、《财政拨款收支总表》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五、《一般公共预算支出表》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六、《一般公共预算基本支出表》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七、《一般公共预算“三公”经费支出表》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八、《政府性基金预算支出表》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九、《国有资本经营预算支出表》</w:t>
      </w:r>
      <w:r>
        <w:rPr>
          <w:rFonts w:hint="eastAsia" w:ascii="宋体" w:hAnsi="宋体" w:eastAsia="宋体" w:cs="宋体"/>
          <w:b w:val="0"/>
          <w:bCs w:val="0"/>
          <w:sz w:val="30"/>
          <w:szCs w:val="30"/>
        </w:rPr>
        <w:tab/>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lang w:val="en-US"/>
        </w:rPr>
        <w:t>十</w:t>
      </w:r>
      <w:r>
        <w:rPr>
          <w:rFonts w:hint="eastAsia" w:ascii="宋体" w:hAnsi="宋体" w:eastAsia="宋体" w:cs="宋体"/>
          <w:b w:val="0"/>
          <w:bCs w:val="0"/>
          <w:sz w:val="30"/>
          <w:szCs w:val="30"/>
        </w:rPr>
        <w:t>、《部门整体支出绩效目标表》</w:t>
      </w:r>
    </w:p>
    <w:p>
      <w:pPr>
        <w:keepNext w:val="0"/>
        <w:keepLines w:val="0"/>
        <w:pageBreakBefore w:val="0"/>
        <w:widowControl w:val="0"/>
        <w:kinsoku/>
        <w:wordWrap/>
        <w:overflowPunct/>
        <w:topLinePunct w:val="0"/>
        <w:autoSpaceDE/>
        <w:autoSpaceDN/>
        <w:bidi w:val="0"/>
        <w:adjustRightInd/>
        <w:snapToGrid/>
        <w:ind w:left="0" w:leftChars="0" w:firstLine="600" w:firstLineChars="200"/>
        <w:textAlignment w:val="auto"/>
        <w:rPr>
          <w:rFonts w:hint="eastAsia" w:ascii="宋体" w:hAnsi="宋体" w:eastAsia="宋体" w:cs="宋体"/>
          <w:b w:val="0"/>
          <w:bCs w:val="0"/>
          <w:sz w:val="30"/>
          <w:szCs w:val="30"/>
        </w:rPr>
      </w:pPr>
      <w:r>
        <w:rPr>
          <w:rFonts w:hint="eastAsia" w:ascii="宋体" w:hAnsi="宋体" w:eastAsia="宋体" w:cs="宋体"/>
          <w:b w:val="0"/>
          <w:bCs w:val="0"/>
          <w:sz w:val="30"/>
          <w:szCs w:val="30"/>
        </w:rPr>
        <w:t>十一、《重点项目绩效目标表》</w:t>
      </w:r>
    </w:p>
    <w:p>
      <w:pPr>
        <w:pStyle w:val="2"/>
        <w:rPr>
          <w:rFonts w:hint="eastAsia"/>
        </w:rPr>
      </w:pPr>
      <w:r>
        <w:rPr>
          <w:rFonts w:hint="eastAsia"/>
        </w:rPr>
        <w:t xml:space="preserve">第三部分 </w:t>
      </w:r>
      <w:r>
        <w:rPr>
          <w:rFonts w:hint="eastAsia"/>
          <w:lang w:eastAsia="zh-CN"/>
        </w:rPr>
        <w:t>兴国县工商联2021</w:t>
      </w:r>
      <w:r>
        <w:rPr>
          <w:rFonts w:hint="eastAsia"/>
        </w:rPr>
        <w:t>年部门预算情况说明</w:t>
      </w:r>
    </w:p>
    <w:p>
      <w:pPr>
        <w:pStyle w:val="2"/>
        <w:ind w:firstLine="640" w:firstLineChars="200"/>
        <w:rPr>
          <w:rFonts w:hint="eastAsia"/>
        </w:rPr>
      </w:pPr>
      <w:r>
        <w:rPr>
          <w:rFonts w:hint="eastAsia"/>
        </w:rPr>
        <w:t>一、</w:t>
      </w:r>
      <w:r>
        <w:rPr>
          <w:rFonts w:hint="eastAsia"/>
          <w:lang w:eastAsia="zh-CN"/>
        </w:rPr>
        <w:t>2021</w:t>
      </w:r>
      <w:r>
        <w:rPr>
          <w:rFonts w:hint="eastAsia"/>
        </w:rPr>
        <w:t>年部门预算收支情况说明</w:t>
      </w:r>
    </w:p>
    <w:p>
      <w:pPr>
        <w:pStyle w:val="2"/>
        <w:ind w:firstLine="640" w:firstLineChars="200"/>
        <w:rPr>
          <w:rFonts w:hint="eastAsia"/>
        </w:rPr>
      </w:pPr>
      <w:r>
        <w:rPr>
          <w:rFonts w:hint="eastAsia"/>
        </w:rPr>
        <w:t>二、</w:t>
      </w:r>
      <w:r>
        <w:rPr>
          <w:rFonts w:hint="eastAsia"/>
          <w:lang w:eastAsia="zh-CN"/>
        </w:rPr>
        <w:t>2021</w:t>
      </w:r>
      <w:r>
        <w:rPr>
          <w:rFonts w:hint="eastAsia"/>
        </w:rPr>
        <w:t>年“三公”经费预算情况说明</w:t>
      </w:r>
    </w:p>
    <w:p>
      <w:pPr>
        <w:ind w:left="0" w:leftChars="0" w:firstLine="0" w:firstLineChars="0"/>
        <w:rPr>
          <w:rFonts w:eastAsia="仿宋_GB2312"/>
          <w:color w:val="000000"/>
          <w:sz w:val="32"/>
          <w:szCs w:val="32"/>
        </w:rPr>
      </w:pPr>
      <w:r>
        <w:rPr>
          <w:rFonts w:hint="eastAsia" w:ascii="宋体" w:hAnsi="宋体" w:eastAsia="宋体" w:cs="宋体"/>
          <w:b w:val="0"/>
          <w:bCs w:val="0"/>
          <w:sz w:val="30"/>
          <w:szCs w:val="30"/>
        </w:rPr>
        <w:t>第四部分 名词解释</w:t>
      </w:r>
    </w:p>
    <w:p>
      <w:pPr>
        <w:ind w:firstLine="2259" w:firstLineChars="750"/>
        <w:rPr>
          <w:rFonts w:eastAsia="仿宋_GB2312"/>
          <w:color w:val="000000"/>
          <w:sz w:val="32"/>
          <w:szCs w:val="32"/>
        </w:rPr>
      </w:pPr>
      <w:r>
        <w:rPr>
          <w:rFonts w:hint="eastAsia" w:ascii="宋体" w:hAnsi="宋体" w:eastAsia="宋体" w:cs="宋体"/>
          <w:b/>
          <w:bCs/>
          <w:sz w:val="30"/>
          <w:szCs w:val="30"/>
        </w:rPr>
        <w:t>第一部分  兴国</w:t>
      </w:r>
      <w:r>
        <w:rPr>
          <w:rFonts w:hint="eastAsia" w:ascii="宋体" w:hAnsi="宋体" w:cs="宋体"/>
          <w:b/>
          <w:bCs/>
          <w:sz w:val="30"/>
          <w:szCs w:val="30"/>
          <w:lang w:val="en-US" w:eastAsia="zh-CN"/>
        </w:rPr>
        <w:t>工商联</w:t>
      </w:r>
      <w:r>
        <w:rPr>
          <w:rFonts w:hint="eastAsia" w:ascii="宋体" w:hAnsi="宋体" w:eastAsia="宋体" w:cs="宋体"/>
          <w:b/>
          <w:bCs/>
          <w:sz w:val="30"/>
          <w:szCs w:val="30"/>
        </w:rPr>
        <w:t>概况</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主要职责是：（一）参政议政，做好非公有制经济代表人士政治安排的推荐工作；</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（二）宣传党和国家的方针政策，加强会员思想政治工作，对他们进行“团结、帮助、引导、教育”，并在非公有制经济人士中培养一支拥护中国共产党领导的积极分子队伍；</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（三）对会员开展“爱国、敬业、守法”教育，开展工商专业培训，帮助他们改进经营管理，提高素质；</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（四）代表和维护会员的合法权益，反映会员的意见、要求和建议。</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（五）积极为会员提供信息、科技、管理、法律、会计、融资、咨询、专业职务评定等服务，引导会员企业加强企业文化建设，树立非公有制企业新形象；</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（六）引导会员积极投身光彩事业，弘扬中华传统美德，先富帮后富，热心社会公益事业；</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（七）组织会员举办和参加各种对内对外展销会、交易会，帮助会员开拓国内国际县场；</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（八）增进与台港澳和国外社团等工商经济界人士的联系，为当地经济建设引进资金、人才、技术；</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（九）办好会办企业、事业；</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（十）完承办县委、县政府交办的其他工作。</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二、机构设置及人员情况</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t>2021年兴国县工商联共有预算单位1个。即机关本级，无所属二级预算单位。</w:t>
      </w:r>
    </w:p>
    <w:p>
      <w:pPr>
        <w:pStyle w:val="3"/>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 w:hAnsi="仿宋" w:eastAsia="仿宋" w:cs="仿宋"/>
          <w:color w:val="000000"/>
          <w:kern w:val="2"/>
          <w:sz w:val="32"/>
          <w:szCs w:val="32"/>
          <w:lang w:val="en-US" w:eastAsia="zh-CN" w:bidi="ar-SA"/>
        </w:rPr>
      </w:pP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${page400644146.ds532982397_REP_JX_BAS_AGENCY_INFO_ZYFRS_S_BZRSXJ}</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编制人数小计3人,</w:t>
      </w:r>
      <w:r>
        <w:rPr>
          <w:rFonts w:hint="eastAsia" w:ascii="仿宋" w:hAnsi="仿宋" w:eastAsia="仿宋" w:cs="仿宋"/>
          <w:color w:val="000000"/>
          <w:kern w:val="2"/>
          <w:sz w:val="32"/>
          <w:szCs w:val="32"/>
          <w:lang w:val="en-US" w:eastAsia="zh-CN" w:bidi="ar-SA"/>
        </w:rPr>
        <w:fldChar w:fldCharType="end"/>
      </w:r>
      <w:r>
        <w:rPr>
          <w:rFonts w:hint="eastAsia" w:ascii="仿宋" w:hAnsi="仿宋" w:eastAsia="仿宋" w:cs="仿宋"/>
          <w:color w:val="000000"/>
          <w:kern w:val="2"/>
          <w:sz w:val="32"/>
          <w:szCs w:val="32"/>
          <w:lang w:val="en-US" w:eastAsia="zh-CN" w:bidi="ar-SA"/>
        </w:rPr>
        <w:t>其中：</w:t>
      </w: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${page400644146.ds532982397_REP_JX_BAS_AGENCY_INFO_ZYFRS_S_BZRSMX}</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行政编制人数3人,参照公务员管理的事业编制人数0人,全部补助事业编制人数0人,自收自支编制人数0人。</w:t>
      </w:r>
      <w:r>
        <w:rPr>
          <w:rFonts w:hint="eastAsia" w:ascii="仿宋" w:hAnsi="仿宋" w:eastAsia="仿宋" w:cs="仿宋"/>
          <w:color w:val="000000"/>
          <w:kern w:val="2"/>
          <w:sz w:val="32"/>
          <w:szCs w:val="32"/>
          <w:lang w:val="en-US" w:eastAsia="zh-CN" w:bidi="ar-SA"/>
        </w:rPr>
        <w:fldChar w:fldCharType="end"/>
      </w: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${page400644146.ds532982397_REP_JX_BAS_AGENCY_INFO_ZYFRS_S_SYRSXJ}</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实有人数小计3人,</w:t>
      </w:r>
      <w:r>
        <w:rPr>
          <w:rFonts w:hint="eastAsia" w:ascii="仿宋" w:hAnsi="仿宋" w:eastAsia="仿宋" w:cs="仿宋"/>
          <w:color w:val="000000"/>
          <w:kern w:val="2"/>
          <w:sz w:val="32"/>
          <w:szCs w:val="32"/>
          <w:lang w:val="en-US" w:eastAsia="zh-CN" w:bidi="ar-SA"/>
        </w:rPr>
        <w:fldChar w:fldCharType="end"/>
      </w:r>
      <w:r>
        <w:rPr>
          <w:rFonts w:hint="eastAsia" w:ascii="仿宋" w:hAnsi="仿宋" w:eastAsia="仿宋" w:cs="仿宋"/>
          <w:color w:val="000000"/>
          <w:kern w:val="2"/>
          <w:sz w:val="32"/>
          <w:szCs w:val="32"/>
          <w:lang w:val="en-US" w:eastAsia="zh-CN" w:bidi="ar-SA"/>
        </w:rPr>
        <w:t>其中：</w:t>
      </w: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${page400644146.ds532982397_REP_JX_BAS_AGENCY_INFO_ZYFRS_S_ZZRSXJ}</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在职人数小计3人,</w:t>
      </w:r>
      <w:r>
        <w:rPr>
          <w:rFonts w:hint="eastAsia" w:ascii="仿宋" w:hAnsi="仿宋" w:eastAsia="仿宋" w:cs="仿宋"/>
          <w:color w:val="000000"/>
          <w:kern w:val="2"/>
          <w:sz w:val="32"/>
          <w:szCs w:val="32"/>
          <w:lang w:val="en-US" w:eastAsia="zh-CN" w:bidi="ar-SA"/>
        </w:rPr>
        <w:fldChar w:fldCharType="end"/>
      </w: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${page400644146.ds532982397_REP_JX_BAS_AGENCY_INFO_ZYFRS_S_ZZRSMX}</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行政在职人数3人,参照公务员管理的事业单位在职人数0人,全部补助事业在职人数0人。</w:t>
      </w:r>
      <w:r>
        <w:rPr>
          <w:rFonts w:hint="eastAsia" w:ascii="仿宋" w:hAnsi="仿宋" w:eastAsia="仿宋" w:cs="仿宋"/>
          <w:color w:val="000000"/>
          <w:kern w:val="2"/>
          <w:sz w:val="32"/>
          <w:szCs w:val="32"/>
          <w:lang w:val="en-US" w:eastAsia="zh-CN" w:bidi="ar-SA"/>
        </w:rPr>
        <w:fldChar w:fldCharType="end"/>
      </w:r>
      <w:r>
        <w:rPr>
          <w:rFonts w:hint="eastAsia" w:ascii="仿宋" w:hAnsi="仿宋" w:eastAsia="仿宋" w:cs="仿宋"/>
          <w:color w:val="000000"/>
          <w:kern w:val="2"/>
          <w:sz w:val="32"/>
          <w:szCs w:val="32"/>
          <w:lang w:val="en-US" w:eastAsia="zh-CN" w:bidi="ar-SA"/>
        </w:rPr>
        <w:fldChar w:fldCharType="begin"/>
      </w:r>
      <w:r>
        <w:rPr>
          <w:rFonts w:hint="eastAsia" w:ascii="仿宋" w:hAnsi="仿宋" w:eastAsia="仿宋" w:cs="仿宋"/>
          <w:color w:val="000000"/>
          <w:kern w:val="2"/>
          <w:sz w:val="32"/>
          <w:szCs w:val="32"/>
          <w:lang w:val="en-US" w:eastAsia="zh-CN" w:bidi="ar-SA"/>
        </w:rPr>
        <w:instrText xml:space="preserve">MERGEFIELD ${page400644146.ds532982397_REP_JX_BAS_AGENCY_INFO_ZYFRS_S_QTRSMX}</w:instrText>
      </w:r>
      <w:r>
        <w:rPr>
          <w:rFonts w:hint="eastAsia" w:ascii="仿宋" w:hAnsi="仿宋" w:eastAsia="仿宋" w:cs="仿宋"/>
          <w:color w:val="000000"/>
          <w:kern w:val="2"/>
          <w:sz w:val="32"/>
          <w:szCs w:val="32"/>
          <w:lang w:val="en-US" w:eastAsia="zh-CN" w:bidi="ar-SA"/>
        </w:rPr>
        <w:fldChar w:fldCharType="separate"/>
      </w:r>
      <w:r>
        <w:rPr>
          <w:rFonts w:hint="eastAsia" w:ascii="仿宋" w:hAnsi="仿宋" w:eastAsia="仿宋" w:cs="仿宋"/>
          <w:color w:val="000000"/>
          <w:kern w:val="2"/>
          <w:sz w:val="32"/>
          <w:szCs w:val="32"/>
          <w:lang w:val="en-US" w:eastAsia="zh-CN" w:bidi="ar-SA"/>
        </w:rPr>
        <w:t>离休人数小计0人,退休人数小计4人,退职人员0人,遗属人数0人。</w:t>
      </w:r>
      <w:r>
        <w:rPr>
          <w:rFonts w:hint="eastAsia" w:ascii="仿宋" w:hAnsi="仿宋" w:eastAsia="仿宋" w:cs="仿宋"/>
          <w:color w:val="000000"/>
          <w:kern w:val="2"/>
          <w:sz w:val="32"/>
          <w:szCs w:val="32"/>
          <w:lang w:val="en-US" w:eastAsia="zh-CN" w:bidi="ar-SA"/>
        </w:rPr>
        <w:fldChar w:fldCharType="end"/>
      </w:r>
    </w:p>
    <w:p>
      <w:pPr>
        <w:ind w:left="0" w:leftChars="0" w:firstLine="602" w:firstLineChars="200"/>
        <w:jc w:val="center"/>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二</w:t>
      </w:r>
      <w:r>
        <w:rPr>
          <w:rFonts w:hint="eastAsia" w:ascii="宋体" w:hAnsi="宋体" w:eastAsia="宋体" w:cs="宋体"/>
          <w:b/>
          <w:bCs/>
          <w:sz w:val="30"/>
          <w:szCs w:val="30"/>
        </w:rPr>
        <w:t>部分 兴国</w:t>
      </w:r>
      <w:r>
        <w:rPr>
          <w:rFonts w:hint="eastAsia" w:ascii="宋体" w:hAnsi="宋体" w:cs="宋体"/>
          <w:b/>
          <w:bCs/>
          <w:sz w:val="30"/>
          <w:szCs w:val="30"/>
          <w:lang w:eastAsia="zh-CN"/>
        </w:rPr>
        <w:t>县工商联</w:t>
      </w:r>
      <w:r>
        <w:rPr>
          <w:rFonts w:hint="eastAsia" w:ascii="宋体" w:hAnsi="宋体" w:cs="宋体"/>
          <w:b/>
          <w:bCs/>
          <w:sz w:val="30"/>
          <w:szCs w:val="30"/>
          <w:lang w:val="en-US" w:eastAsia="zh-CN"/>
        </w:rPr>
        <w:t>2021</w:t>
      </w:r>
      <w:r>
        <w:rPr>
          <w:rFonts w:hint="eastAsia" w:ascii="宋体" w:hAnsi="宋体" w:eastAsia="宋体" w:cs="宋体"/>
          <w:b/>
          <w:bCs/>
          <w:sz w:val="30"/>
          <w:szCs w:val="30"/>
        </w:rPr>
        <w:t>年预算表</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（详见附表）</w:t>
      </w:r>
    </w:p>
    <w:p>
      <w:pPr>
        <w:pStyle w:val="2"/>
        <w:rPr>
          <w:rFonts w:hint="eastAsia"/>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三</w:t>
      </w:r>
      <w:r>
        <w:rPr>
          <w:rFonts w:hint="eastAsia" w:ascii="宋体" w:hAnsi="宋体" w:eastAsia="宋体" w:cs="宋体"/>
          <w:b/>
          <w:bCs/>
          <w:sz w:val="30"/>
          <w:szCs w:val="30"/>
        </w:rPr>
        <w:t xml:space="preserve">部分  </w:t>
      </w:r>
      <w:r>
        <w:rPr>
          <w:rFonts w:hint="eastAsia" w:ascii="宋体" w:hAnsi="宋体" w:cs="宋体"/>
          <w:b/>
          <w:bCs/>
          <w:sz w:val="30"/>
          <w:szCs w:val="30"/>
          <w:lang w:eastAsia="zh-CN"/>
        </w:rPr>
        <w:t>兴国县工商联</w:t>
      </w:r>
      <w:r>
        <w:rPr>
          <w:rFonts w:hint="eastAsia" w:ascii="宋体" w:hAnsi="宋体" w:eastAsia="宋体" w:cs="宋体"/>
          <w:b/>
          <w:bCs/>
          <w:sz w:val="30"/>
          <w:szCs w:val="30"/>
        </w:rPr>
        <w:t>20</w:t>
      </w:r>
      <w:r>
        <w:rPr>
          <w:rFonts w:hint="eastAsia" w:ascii="宋体" w:hAnsi="宋体" w:cs="宋体"/>
          <w:b/>
          <w:bCs/>
          <w:sz w:val="30"/>
          <w:szCs w:val="30"/>
          <w:lang w:val="en-US" w:eastAsia="zh-CN"/>
        </w:rPr>
        <w:t>21</w:t>
      </w:r>
      <w:r>
        <w:rPr>
          <w:rFonts w:hint="eastAsia" w:ascii="宋体" w:hAnsi="宋体" w:eastAsia="宋体" w:cs="宋体"/>
          <w:b/>
          <w:bCs/>
          <w:sz w:val="30"/>
          <w:szCs w:val="30"/>
        </w:rPr>
        <w:t>年部门预算情况说明</w:t>
      </w:r>
    </w:p>
    <w:p>
      <w:pPr>
        <w:pStyle w:val="7"/>
        <w:widowControl/>
        <w:spacing w:line="520" w:lineRule="exact"/>
        <w:ind w:firstLine="643" w:firstLineChars="200"/>
        <w:rPr>
          <w:rFonts w:hint="eastAsia" w:ascii="宋体" w:hAnsi="宋体" w:eastAsia="宋体" w:cs="宋体"/>
          <w:b/>
          <w:kern w:val="2"/>
          <w:sz w:val="30"/>
          <w:szCs w:val="30"/>
        </w:rPr>
      </w:pPr>
      <w:r>
        <w:rPr>
          <w:rFonts w:hint="eastAsia" w:ascii="楷体" w:hAnsi="楷体" w:eastAsia="楷体" w:cs="楷体"/>
          <w:b/>
          <w:bCs/>
          <w:color w:val="000000"/>
          <w:sz w:val="32"/>
          <w:szCs w:val="32"/>
          <w:lang w:eastAsia="zh-CN"/>
        </w:rPr>
        <w:t>一、</w:t>
      </w:r>
      <w:r>
        <w:rPr>
          <w:rFonts w:hint="eastAsia" w:ascii="宋体" w:hAnsi="宋体" w:eastAsia="宋体" w:cs="宋体"/>
          <w:b/>
          <w:kern w:val="2"/>
          <w:sz w:val="30"/>
          <w:szCs w:val="30"/>
        </w:rPr>
        <w:t>20</w:t>
      </w:r>
      <w:r>
        <w:rPr>
          <w:rFonts w:hint="eastAsia" w:ascii="宋体" w:hAnsi="宋体" w:cs="宋体"/>
          <w:b/>
          <w:kern w:val="2"/>
          <w:sz w:val="30"/>
          <w:szCs w:val="30"/>
          <w:lang w:val="en-US" w:eastAsia="zh-CN"/>
        </w:rPr>
        <w:t>21</w:t>
      </w:r>
      <w:r>
        <w:rPr>
          <w:rFonts w:hint="eastAsia" w:ascii="宋体" w:hAnsi="宋体" w:eastAsia="宋体" w:cs="宋体"/>
          <w:b/>
          <w:kern w:val="2"/>
          <w:sz w:val="30"/>
          <w:szCs w:val="30"/>
        </w:rPr>
        <w:t>年部门预算收支情况说明</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（一）收入预算情况</w:t>
      </w:r>
    </w:p>
    <w:p>
      <w:pPr>
        <w:spacing w:line="560" w:lineRule="exact"/>
        <w:ind w:firstLine="640" w:firstLineChars="200"/>
        <w:rPr>
          <w:rFonts w:ascii="仿宋" w:hAnsi="仿宋" w:eastAsia="仿宋" w:cs="仿宋"/>
          <w:color w:val="000000"/>
          <w:sz w:val="32"/>
          <w:szCs w:val="32"/>
        </w:rPr>
      </w:pPr>
      <w:r>
        <w:rPr>
          <w:rFonts w:hint="eastAsia" w:ascii="仿宋_GB2312" w:eastAsia="仿宋_GB2312"/>
          <w:color w:val="000000"/>
          <w:sz w:val="32"/>
          <w:szCs w:val="32"/>
          <w:lang w:eastAsia="zh-CN"/>
        </w:rPr>
        <w:t>2021</w:t>
      </w:r>
      <w:r>
        <w:rPr>
          <w:rFonts w:hint="eastAsia" w:ascii="仿宋_GB2312" w:eastAsia="仿宋_GB2312"/>
          <w:color w:val="000000"/>
          <w:sz w:val="32"/>
          <w:szCs w:val="32"/>
        </w:rPr>
        <w:t>年</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MERGEFIELD ${page400644146.ds509943833_REP_JXJC_AGENCY_WZR_NAME}</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lang w:eastAsia="zh-CN"/>
        </w:rPr>
        <w:t>兴国县工</w:t>
      </w:r>
      <w:r>
        <w:rPr>
          <w:rFonts w:hint="eastAsia" w:ascii="仿宋_GB2312" w:eastAsia="仿宋_GB2312"/>
          <w:color w:val="000000"/>
          <w:sz w:val="32"/>
          <w:szCs w:val="32"/>
        </w:rPr>
        <w:fldChar w:fldCharType="end"/>
      </w:r>
      <w:r>
        <w:rPr>
          <w:rFonts w:hint="eastAsia" w:ascii="仿宋_GB2312" w:eastAsia="仿宋_GB2312"/>
          <w:color w:val="000000"/>
          <w:sz w:val="32"/>
          <w:szCs w:val="32"/>
          <w:lang w:eastAsia="zh-CN"/>
        </w:rPr>
        <w:t>商联</w:t>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MERGEFIELD ${page400644146.ds509943833_V_BGT_DEP_INCOME_DXQ01_ZJ}</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收入预算总额为</w:t>
      </w:r>
      <w:r>
        <w:rPr>
          <w:rFonts w:hint="eastAsia" w:ascii="仿宋_GB2312" w:eastAsia="仿宋_GB2312"/>
          <w:color w:val="000000"/>
          <w:sz w:val="32"/>
          <w:szCs w:val="32"/>
          <w:lang w:val="en-US" w:eastAsia="zh-CN"/>
        </w:rPr>
        <w:t>43.92</w:t>
      </w:r>
      <w:r>
        <w:rPr>
          <w:rFonts w:hint="eastAsia" w:ascii="仿宋_GB2312" w:eastAsia="仿宋_GB2312"/>
          <w:color w:val="000000"/>
          <w:sz w:val="32"/>
          <w:szCs w:val="32"/>
        </w:rPr>
        <w:t>万元,较上年预算安排增加</w:t>
      </w:r>
      <w:r>
        <w:rPr>
          <w:rFonts w:hint="eastAsia" w:ascii="仿宋_GB2312" w:eastAsia="仿宋_GB2312"/>
          <w:color w:val="000000"/>
          <w:sz w:val="32"/>
          <w:szCs w:val="32"/>
          <w:lang w:val="en-US" w:eastAsia="zh-CN"/>
        </w:rPr>
        <w:t>12.03</w:t>
      </w:r>
      <w:r>
        <w:rPr>
          <w:rFonts w:hint="eastAsia" w:ascii="仿宋_GB2312" w:eastAsia="仿宋_GB2312"/>
          <w:color w:val="000000"/>
          <w:sz w:val="32"/>
          <w:szCs w:val="32"/>
        </w:rPr>
        <w:t>万元;</w:t>
      </w:r>
      <w:r>
        <w:rPr>
          <w:rFonts w:hint="eastAsia" w:ascii="仿宋_GB2312" w:eastAsia="仿宋_GB2312"/>
          <w:color w:val="000000"/>
          <w:sz w:val="32"/>
          <w:szCs w:val="32"/>
        </w:rPr>
        <w:fldChar w:fldCharType="end"/>
      </w:r>
      <w:r>
        <w:rPr>
          <w:rFonts w:hint="eastAsia" w:ascii="仿宋_GB2312" w:eastAsia="仿宋_GB2312"/>
          <w:color w:val="000000"/>
          <w:sz w:val="32"/>
          <w:szCs w:val="32"/>
        </w:rPr>
        <w:fldChar w:fldCharType="begin"/>
      </w:r>
      <w:r>
        <w:rPr>
          <w:rFonts w:hint="eastAsia" w:ascii="仿宋_GB2312" w:eastAsia="仿宋_GB2312"/>
          <w:color w:val="000000"/>
          <w:sz w:val="32"/>
          <w:szCs w:val="32"/>
        </w:rPr>
        <w:instrText xml:space="preserve">MERGEFIELD ${page400644146.ds509943833_V_BGT_DEP_INCOME_DXQ01_SRXMMX}</w:instrText>
      </w:r>
      <w:r>
        <w:rPr>
          <w:rFonts w:hint="eastAsia" w:ascii="仿宋_GB2312" w:eastAsia="仿宋_GB2312"/>
          <w:color w:val="000000"/>
          <w:sz w:val="32"/>
          <w:szCs w:val="32"/>
        </w:rPr>
        <w:fldChar w:fldCharType="separate"/>
      </w:r>
      <w:r>
        <w:rPr>
          <w:rFonts w:hint="eastAsia" w:ascii="仿宋_GB2312" w:eastAsia="仿宋_GB2312"/>
          <w:color w:val="000000"/>
          <w:sz w:val="32"/>
          <w:szCs w:val="32"/>
        </w:rPr>
        <w:t>财政拨款收入</w:t>
      </w:r>
      <w:r>
        <w:rPr>
          <w:rFonts w:hint="eastAsia" w:ascii="仿宋_GB2312" w:eastAsia="仿宋_GB2312"/>
          <w:color w:val="000000"/>
          <w:sz w:val="32"/>
          <w:szCs w:val="32"/>
          <w:lang w:val="en-US" w:eastAsia="zh-CN"/>
        </w:rPr>
        <w:t>43.92</w:t>
      </w:r>
      <w:r>
        <w:rPr>
          <w:rFonts w:hint="eastAsia" w:ascii="仿宋_GB2312" w:eastAsia="仿宋_GB2312"/>
          <w:color w:val="000000"/>
          <w:sz w:val="32"/>
          <w:szCs w:val="32"/>
        </w:rPr>
        <w:t>万元,较上年预算安排增加</w:t>
      </w:r>
      <w:r>
        <w:rPr>
          <w:rFonts w:hint="eastAsia" w:ascii="仿宋_GB2312" w:eastAsia="仿宋_GB2312"/>
          <w:color w:val="000000"/>
          <w:sz w:val="32"/>
          <w:szCs w:val="32"/>
          <w:lang w:val="en-US" w:eastAsia="zh-CN"/>
        </w:rPr>
        <w:t>12.03</w:t>
      </w:r>
      <w:r>
        <w:rPr>
          <w:rFonts w:hint="eastAsia" w:ascii="仿宋_GB2312" w:eastAsia="仿宋_GB2312"/>
          <w:color w:val="000000"/>
          <w:sz w:val="32"/>
          <w:szCs w:val="32"/>
        </w:rPr>
        <w:t>万元;</w:t>
      </w:r>
      <w:r>
        <w:rPr>
          <w:rFonts w:hint="eastAsia" w:ascii="仿宋_GB2312" w:eastAsia="仿宋_GB2312"/>
          <w:color w:val="000000"/>
          <w:sz w:val="32"/>
          <w:szCs w:val="32"/>
          <w:lang w:val="en-US" w:eastAsia="zh-CN"/>
        </w:rPr>
        <w:t>原因是单位调入了一人。</w:t>
      </w:r>
      <w:r>
        <w:rPr>
          <w:rFonts w:hint="eastAsia" w:ascii="仿宋_GB2312" w:eastAsia="仿宋_GB2312"/>
          <w:color w:val="000000"/>
          <w:sz w:val="32"/>
          <w:szCs w:val="32"/>
        </w:rPr>
        <w:t>教育收费资金收入</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万元,较上年预算安排增加（减少）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万元;事业单位经营收入</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万元,较上年预算安排增加（减少）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万元;国库集中支付网上结转</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万元,较上年预算安排增加（减少）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rPr>
        <w:fldChar w:fldCharType="end"/>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eastAsia="zh-CN"/>
        </w:rPr>
        <w:t>2021</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兴国县工商联</w:t>
      </w:r>
      <w:r>
        <w:rPr>
          <w:rFonts w:hint="eastAsia" w:ascii="仿宋" w:hAnsi="仿宋" w:eastAsia="仿宋" w:cs="仿宋"/>
          <w:color w:val="000000"/>
          <w:sz w:val="32"/>
          <w:szCs w:val="32"/>
        </w:rPr>
        <w:t>支出预算总额为</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MERGEFIELD ${page400644146.ds215660413_REP_BGT_T_HC1100002019_DXQ02_S_ZJ}</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支出预算总额为</w:t>
      </w:r>
      <w:r>
        <w:rPr>
          <w:rFonts w:hint="eastAsia" w:ascii="仿宋_GB2312" w:eastAsia="仿宋_GB2312"/>
          <w:color w:val="000000"/>
          <w:sz w:val="32"/>
          <w:szCs w:val="32"/>
          <w:lang w:val="en-US" w:eastAsia="zh-CN"/>
        </w:rPr>
        <w:t>43.92</w:t>
      </w:r>
      <w:r>
        <w:rPr>
          <w:rFonts w:hint="eastAsia" w:ascii="仿宋" w:hAnsi="仿宋" w:eastAsia="仿宋" w:cs="仿宋"/>
          <w:color w:val="000000"/>
          <w:sz w:val="32"/>
          <w:szCs w:val="32"/>
        </w:rPr>
        <w:t>万元,较上年预算安排增加</w:t>
      </w:r>
      <w:r>
        <w:rPr>
          <w:rFonts w:hint="eastAsia" w:ascii="仿宋_GB2312" w:eastAsia="仿宋_GB2312"/>
          <w:color w:val="000000"/>
          <w:sz w:val="32"/>
          <w:szCs w:val="32"/>
          <w:lang w:val="en-US" w:eastAsia="zh-CN"/>
        </w:rPr>
        <w:t>12.03</w:t>
      </w:r>
      <w:r>
        <w:rPr>
          <w:rFonts w:hint="eastAsia" w:ascii="仿宋" w:hAnsi="仿宋" w:eastAsia="仿宋" w:cs="仿宋"/>
          <w:color w:val="000000"/>
          <w:sz w:val="32"/>
          <w:szCs w:val="32"/>
        </w:rPr>
        <w:t>万元;</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lang w:eastAsia="zh-CN"/>
        </w:rPr>
        <w:t>主要</w:t>
      </w:r>
      <w:r>
        <w:rPr>
          <w:rFonts w:hint="eastAsia" w:ascii="宋体" w:hAnsi="宋体" w:cs="宋体"/>
          <w:color w:val="000000"/>
          <w:sz w:val="30"/>
          <w:szCs w:val="30"/>
          <w:lang w:val="en-US" w:eastAsia="zh-CN"/>
        </w:rPr>
        <w:t>原因是单位调入了一人。</w:t>
      </w:r>
      <w:r>
        <w:rPr>
          <w:rFonts w:hint="eastAsia" w:ascii="仿宋" w:hAnsi="仿宋" w:eastAsia="仿宋" w:cs="仿宋"/>
          <w:color w:val="000000"/>
          <w:sz w:val="32"/>
          <w:szCs w:val="32"/>
        </w:rPr>
        <w:t>其中：</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按支出项目类别划分：</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MERGEFIELD ${page400644146.ds215660413_REP_BGT_T_HC1100002019_DXQ02_JBZCQK}</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基本支出</w:t>
      </w:r>
      <w:r>
        <w:rPr>
          <w:rFonts w:hint="eastAsia" w:ascii="仿宋" w:hAnsi="仿宋" w:eastAsia="仿宋" w:cs="仿宋"/>
          <w:color w:val="000000"/>
          <w:sz w:val="32"/>
          <w:szCs w:val="32"/>
          <w:lang w:val="en-US" w:eastAsia="zh-CN"/>
        </w:rPr>
        <w:t>32.92</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12.03</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原因是单位调入了一人。</w:t>
      </w:r>
      <w:r>
        <w:rPr>
          <w:rFonts w:hint="eastAsia" w:ascii="仿宋" w:hAnsi="仿宋" w:eastAsia="仿宋" w:cs="仿宋"/>
          <w:color w:val="000000"/>
          <w:sz w:val="32"/>
          <w:szCs w:val="32"/>
        </w:rPr>
        <w:t>其中：工资福利支出</w:t>
      </w:r>
      <w:r>
        <w:rPr>
          <w:rFonts w:hint="eastAsia" w:ascii="仿宋" w:hAnsi="仿宋" w:eastAsia="仿宋" w:cs="仿宋"/>
          <w:color w:val="000000"/>
          <w:sz w:val="32"/>
          <w:szCs w:val="32"/>
          <w:lang w:val="en-US" w:eastAsia="zh-CN"/>
        </w:rPr>
        <w:t>19.29</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13.63</w:t>
      </w:r>
      <w:r>
        <w:rPr>
          <w:rFonts w:hint="eastAsia" w:ascii="仿宋" w:hAnsi="仿宋" w:eastAsia="仿宋" w:cs="仿宋"/>
          <w:color w:val="000000"/>
          <w:sz w:val="32"/>
          <w:szCs w:val="32"/>
        </w:rPr>
        <w:t>万元,对个人和家庭的补助</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万元,资本性支出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MERGEFIELD ${page400644146.ds215660413_REP_BGT_T_HC1100002019_DXQ02_XMZCQK}</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项目支出</w:t>
      </w:r>
      <w:r>
        <w:rPr>
          <w:rFonts w:hint="eastAsia" w:ascii="仿宋" w:hAnsi="仿宋" w:eastAsia="仿宋" w:cs="仿宋"/>
          <w:color w:val="000000"/>
          <w:sz w:val="32"/>
          <w:szCs w:val="32"/>
          <w:lang w:val="en-US" w:eastAsia="zh-CN"/>
        </w:rPr>
        <w:t>11</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万元;其中：工资福利支出</w:t>
      </w:r>
      <w:r>
        <w:rPr>
          <w:rFonts w:hint="eastAsia" w:ascii="仿宋" w:hAnsi="仿宋" w:eastAsia="仿宋" w:cs="仿宋"/>
          <w:color w:val="000000"/>
          <w:sz w:val="32"/>
          <w:szCs w:val="32"/>
          <w:lang w:val="en-US" w:eastAsia="zh-CN"/>
        </w:rPr>
        <w:t>9.6</w:t>
      </w:r>
      <w:r>
        <w:rPr>
          <w:rFonts w:hint="eastAsia" w:ascii="仿宋" w:hAnsi="仿宋" w:eastAsia="仿宋" w:cs="仿宋"/>
          <w:color w:val="000000"/>
          <w:sz w:val="32"/>
          <w:szCs w:val="32"/>
        </w:rPr>
        <w:t>万元,商品和服务支出</w:t>
      </w: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万元,对个人和家庭的补助</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万元,资本性支出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万元,对企业补助</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w:t>
      </w:r>
      <w:r>
        <w:rPr>
          <w:rFonts w:hint="eastAsia" w:ascii="仿宋" w:hAnsi="仿宋" w:eastAsia="仿宋" w:cs="仿宋"/>
          <w:color w:val="000000"/>
          <w:sz w:val="32"/>
          <w:szCs w:val="32"/>
        </w:rPr>
        <w:fldChar w:fldCharType="end"/>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按支出功能科目划分：</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MERGEFIELD ${page400644146.ds247441498_REP_BGT_T_HC1100002019DXQ01_GNZJMX}</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一般公共服务支出</w:t>
      </w:r>
      <w:r>
        <w:rPr>
          <w:rFonts w:hint="eastAsia" w:ascii="仿宋" w:hAnsi="仿宋" w:eastAsia="仿宋" w:cs="仿宋"/>
          <w:color w:val="000000"/>
          <w:sz w:val="32"/>
          <w:szCs w:val="32"/>
          <w:lang w:val="en-US" w:eastAsia="zh-CN"/>
        </w:rPr>
        <w:t>35.08</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9.34</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原因是单位调入了一人。</w:t>
      </w:r>
      <w:r>
        <w:rPr>
          <w:rFonts w:hint="eastAsia" w:ascii="仿宋" w:hAnsi="仿宋" w:eastAsia="仿宋" w:cs="仿宋"/>
          <w:color w:val="000000"/>
          <w:sz w:val="32"/>
          <w:szCs w:val="32"/>
        </w:rPr>
        <w:t>教育支出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万元;科学技术支出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万元;社会保障和就业支出</w:t>
      </w:r>
      <w:r>
        <w:rPr>
          <w:rFonts w:hint="eastAsia" w:ascii="仿宋" w:hAnsi="仿宋" w:eastAsia="仿宋" w:cs="仿宋"/>
          <w:color w:val="000000"/>
          <w:sz w:val="32"/>
          <w:szCs w:val="32"/>
          <w:lang w:val="en-US" w:eastAsia="zh-CN"/>
        </w:rPr>
        <w:t>5.12</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1.9</w:t>
      </w:r>
      <w:r>
        <w:rPr>
          <w:rFonts w:hint="eastAsia" w:ascii="仿宋" w:hAnsi="仿宋" w:eastAsia="仿宋" w:cs="仿宋"/>
          <w:color w:val="000000"/>
          <w:sz w:val="32"/>
          <w:szCs w:val="32"/>
        </w:rPr>
        <w:t>万元;卫生健康支出</w:t>
      </w:r>
      <w:r>
        <w:rPr>
          <w:rFonts w:hint="eastAsia" w:ascii="仿宋" w:hAnsi="仿宋" w:eastAsia="仿宋" w:cs="仿宋"/>
          <w:color w:val="000000"/>
          <w:sz w:val="32"/>
          <w:szCs w:val="32"/>
          <w:lang w:val="en-US" w:eastAsia="zh-CN"/>
        </w:rPr>
        <w:t>3.72</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0.79</w:t>
      </w:r>
      <w:r>
        <w:rPr>
          <w:rFonts w:hint="eastAsia" w:ascii="仿宋" w:hAnsi="仿宋" w:eastAsia="仿宋" w:cs="仿宋"/>
          <w:color w:val="000000"/>
          <w:sz w:val="32"/>
          <w:szCs w:val="32"/>
        </w:rPr>
        <w:t>万元;农林水支出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万元;住房保障支出</w:t>
      </w:r>
      <w:r>
        <w:rPr>
          <w:rFonts w:hint="eastAsia" w:ascii="仿宋" w:hAnsi="仿宋" w:eastAsia="仿宋" w:cs="仿宋"/>
          <w:color w:val="000000"/>
          <w:sz w:val="32"/>
          <w:szCs w:val="32"/>
          <w:lang w:val="en-US" w:eastAsia="zh-CN"/>
        </w:rPr>
        <w:t>2.13</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0.79</w:t>
      </w:r>
      <w:r>
        <w:rPr>
          <w:rFonts w:hint="eastAsia" w:ascii="仿宋" w:hAnsi="仿宋" w:eastAsia="仿宋" w:cs="仿宋"/>
          <w:color w:val="000000"/>
          <w:sz w:val="32"/>
          <w:szCs w:val="32"/>
        </w:rPr>
        <w:t>万元。</w:t>
      </w:r>
      <w:r>
        <w:rPr>
          <w:rFonts w:hint="eastAsia" w:ascii="仿宋" w:hAnsi="仿宋" w:eastAsia="仿宋" w:cs="仿宋"/>
          <w:color w:val="000000"/>
          <w:sz w:val="32"/>
          <w:szCs w:val="32"/>
        </w:rPr>
        <w:fldChar w:fldCharType="end"/>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按支出经济分类划分：</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MERGEFIELD ${page400644146.ds247441498_REP_BGT_T_HC1100002019DXQ01_JJMX}</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工资福利支出</w:t>
      </w:r>
      <w:r>
        <w:rPr>
          <w:rFonts w:hint="eastAsia" w:ascii="仿宋" w:hAnsi="仿宋" w:eastAsia="仿宋" w:cs="仿宋"/>
          <w:color w:val="000000"/>
          <w:sz w:val="32"/>
          <w:szCs w:val="32"/>
          <w:lang w:val="en-US" w:eastAsia="zh-CN"/>
        </w:rPr>
        <w:t>29.08</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10.51</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原因是单位调入了一人。</w:t>
      </w:r>
      <w:r>
        <w:rPr>
          <w:rFonts w:hint="eastAsia" w:ascii="仿宋" w:hAnsi="仿宋" w:eastAsia="仿宋" w:cs="仿宋"/>
          <w:color w:val="000000"/>
          <w:sz w:val="32"/>
          <w:szCs w:val="32"/>
        </w:rPr>
        <w:t>商品和服务支出</w:t>
      </w:r>
      <w:r>
        <w:rPr>
          <w:rFonts w:hint="eastAsia" w:ascii="仿宋" w:hAnsi="仿宋" w:eastAsia="仿宋" w:cs="仿宋"/>
          <w:color w:val="000000"/>
          <w:sz w:val="32"/>
          <w:szCs w:val="32"/>
          <w:lang w:val="en-US" w:eastAsia="zh-CN"/>
        </w:rPr>
        <w:t>3.84</w:t>
      </w:r>
      <w:r>
        <w:rPr>
          <w:rFonts w:hint="eastAsia" w:ascii="仿宋" w:hAnsi="仿宋" w:eastAsia="仿宋" w:cs="仿宋"/>
          <w:color w:val="000000"/>
          <w:sz w:val="32"/>
          <w:szCs w:val="32"/>
        </w:rPr>
        <w:t>万元,较上年预算安排增加</w:t>
      </w:r>
      <w:r>
        <w:rPr>
          <w:rFonts w:hint="eastAsia" w:ascii="仿宋" w:hAnsi="仿宋" w:eastAsia="仿宋" w:cs="仿宋"/>
          <w:color w:val="000000"/>
          <w:sz w:val="32"/>
          <w:szCs w:val="32"/>
          <w:lang w:val="en-US" w:eastAsia="zh-CN"/>
        </w:rPr>
        <w:t>1.52</w:t>
      </w:r>
      <w:r>
        <w:rPr>
          <w:rFonts w:hint="eastAsia" w:ascii="仿宋" w:hAnsi="仿宋" w:eastAsia="仿宋" w:cs="仿宋"/>
          <w:color w:val="000000"/>
          <w:sz w:val="32"/>
          <w:szCs w:val="32"/>
        </w:rPr>
        <w:t>万元;对个人和家庭的补助</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万元;资本性支出</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万元;对企业补助</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万元,较上年预算安排增加（减少）</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w:t>
      </w:r>
      <w:r>
        <w:rPr>
          <w:rFonts w:hint="eastAsia" w:ascii="仿宋" w:hAnsi="仿宋" w:eastAsia="仿宋" w:cs="仿宋"/>
          <w:color w:val="000000"/>
          <w:sz w:val="32"/>
          <w:szCs w:val="32"/>
        </w:rPr>
        <w:fldChar w:fldCharType="end"/>
      </w:r>
    </w:p>
    <w:p>
      <w:pPr>
        <w:ind w:firstLine="643" w:firstLineChars="2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(三)财政拨款支出情况</w:t>
      </w:r>
    </w:p>
    <w:p>
      <w:pPr>
        <w:ind w:firstLine="640" w:firstLineChars="200"/>
        <w:rPr>
          <w:rStyle w:val="9"/>
          <w:rFonts w:ascii="仿宋" w:hAnsi="仿宋" w:eastAsia="仿宋"/>
          <w:sz w:val="32"/>
          <w:szCs w:val="32"/>
        </w:rPr>
      </w:pPr>
      <w:r>
        <w:rPr>
          <w:rStyle w:val="9"/>
          <w:rFonts w:hint="eastAsia" w:ascii="仿宋" w:hAnsi="仿宋" w:eastAsia="仿宋"/>
          <w:sz w:val="32"/>
          <w:szCs w:val="32"/>
          <w:lang w:eastAsia="zh-CN"/>
        </w:rPr>
        <w:t>2021</w:t>
      </w:r>
      <w:r>
        <w:rPr>
          <w:rStyle w:val="9"/>
          <w:rFonts w:hint="eastAsia" w:ascii="仿宋" w:hAnsi="仿宋" w:eastAsia="仿宋"/>
          <w:sz w:val="32"/>
          <w:szCs w:val="32"/>
        </w:rPr>
        <w:t>年</w:t>
      </w:r>
      <w:r>
        <w:rPr>
          <w:rStyle w:val="9"/>
          <w:rFonts w:hint="eastAsia" w:ascii="仿宋" w:hAnsi="仿宋" w:eastAsia="仿宋"/>
          <w:sz w:val="32"/>
          <w:szCs w:val="32"/>
          <w:lang w:eastAsia="zh-CN"/>
        </w:rPr>
        <w:t>兴国县工商联</w:t>
      </w:r>
      <w:r>
        <w:rPr>
          <w:rStyle w:val="9"/>
          <w:rFonts w:hint="eastAsia" w:ascii="仿宋" w:hAnsi="仿宋" w:eastAsia="仿宋"/>
          <w:sz w:val="32"/>
          <w:szCs w:val="32"/>
        </w:rPr>
        <w:t>财政拨款支出预算总额为</w:t>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${page400644146.ds215660413_REP_BGT_T_HC1100002019_DXQ02_S_CBXJ}</w:instrText>
      </w:r>
      <w:r>
        <w:rPr>
          <w:rFonts w:ascii="仿宋" w:hAnsi="仿宋" w:eastAsia="仿宋"/>
          <w:sz w:val="32"/>
          <w:szCs w:val="32"/>
        </w:rPr>
        <w:fldChar w:fldCharType="separate"/>
      </w:r>
      <w:r>
        <w:rPr>
          <w:rStyle w:val="9"/>
          <w:rFonts w:ascii="仿宋" w:hAnsi="仿宋" w:eastAsia="仿宋"/>
          <w:sz w:val="32"/>
          <w:szCs w:val="32"/>
        </w:rPr>
        <w:t>财政拨款支出预算总额</w:t>
      </w:r>
      <w:r>
        <w:rPr>
          <w:rFonts w:hint="eastAsia" w:ascii="仿宋" w:hAnsi="仿宋" w:eastAsia="仿宋" w:cs="仿宋"/>
          <w:color w:val="000000"/>
          <w:sz w:val="32"/>
          <w:szCs w:val="32"/>
          <w:lang w:val="en-US" w:eastAsia="zh-CN"/>
        </w:rPr>
        <w:t>43.92</w:t>
      </w:r>
      <w:r>
        <w:rPr>
          <w:rStyle w:val="9"/>
          <w:rFonts w:ascii="仿宋" w:hAnsi="仿宋" w:eastAsia="仿宋"/>
          <w:sz w:val="32"/>
          <w:szCs w:val="32"/>
        </w:rPr>
        <w:t>万元,较上年预算安排增加</w:t>
      </w:r>
      <w:r>
        <w:rPr>
          <w:rFonts w:hint="eastAsia" w:ascii="仿宋_GB2312" w:eastAsia="仿宋_GB2312"/>
          <w:color w:val="000000"/>
          <w:sz w:val="32"/>
          <w:szCs w:val="32"/>
          <w:lang w:val="en-US" w:eastAsia="zh-CN"/>
        </w:rPr>
        <w:t>12.03</w:t>
      </w:r>
      <w:r>
        <w:rPr>
          <w:rStyle w:val="9"/>
          <w:rFonts w:ascii="仿宋" w:hAnsi="仿宋" w:eastAsia="仿宋"/>
          <w:sz w:val="32"/>
          <w:szCs w:val="32"/>
        </w:rPr>
        <w:t>万元;</w:t>
      </w:r>
      <w:r>
        <w:fldChar w:fldCharType="end"/>
      </w:r>
      <w:r>
        <w:rPr>
          <w:rStyle w:val="9"/>
          <w:rFonts w:hint="eastAsia" w:ascii="仿宋" w:hAnsi="仿宋" w:eastAsia="仿宋"/>
          <w:sz w:val="32"/>
          <w:szCs w:val="32"/>
          <w:lang w:val="en-US" w:eastAsia="zh-CN"/>
        </w:rPr>
        <w:t>原因是单位调入了一人。</w:t>
      </w:r>
    </w:p>
    <w:p>
      <w:pPr>
        <w:ind w:firstLine="640" w:firstLineChars="200"/>
        <w:rPr>
          <w:rStyle w:val="9"/>
          <w:rFonts w:ascii="仿宋" w:hAnsi="仿宋" w:eastAsia="仿宋"/>
          <w:sz w:val="32"/>
          <w:szCs w:val="32"/>
        </w:rPr>
      </w:pPr>
      <w:r>
        <w:rPr>
          <w:rStyle w:val="9"/>
          <w:rFonts w:hint="eastAsia" w:ascii="仿宋" w:hAnsi="仿宋" w:eastAsia="仿宋"/>
          <w:sz w:val="32"/>
          <w:szCs w:val="32"/>
        </w:rPr>
        <w:t>按支出功能科目划分：</w:t>
      </w:r>
      <w:r>
        <w:rPr>
          <w:rFonts w:ascii="仿宋" w:hAnsi="仿宋" w:eastAsia="仿宋"/>
          <w:sz w:val="32"/>
          <w:szCs w:val="32"/>
        </w:rPr>
        <w:fldChar w:fldCharType="begin"/>
      </w:r>
      <w:r>
        <w:rPr>
          <w:rStyle w:val="9"/>
          <w:rFonts w:ascii="仿宋" w:hAnsi="仿宋" w:eastAsia="仿宋"/>
          <w:sz w:val="32"/>
          <w:szCs w:val="32"/>
        </w:rPr>
        <w:instrText xml:space="preserve">MERGEFIELD ${page400644146.ds247441498_REP_BGT_T_HC1100002019DXQ01_GNCBMX}</w:instrText>
      </w:r>
      <w:r>
        <w:rPr>
          <w:rFonts w:ascii="仿宋" w:hAnsi="仿宋" w:eastAsia="仿宋"/>
          <w:sz w:val="32"/>
          <w:szCs w:val="32"/>
        </w:rPr>
        <w:fldChar w:fldCharType="separate"/>
      </w:r>
      <w:r>
        <w:rPr>
          <w:rStyle w:val="9"/>
          <w:rFonts w:ascii="仿宋" w:hAnsi="仿宋" w:eastAsia="仿宋"/>
          <w:sz w:val="32"/>
          <w:szCs w:val="32"/>
        </w:rPr>
        <w:t>一般公共服务支出</w:t>
      </w:r>
      <w:r>
        <w:rPr>
          <w:rFonts w:hint="eastAsia" w:ascii="仿宋" w:hAnsi="仿宋" w:eastAsia="仿宋" w:cs="仿宋"/>
          <w:color w:val="000000"/>
          <w:sz w:val="32"/>
          <w:szCs w:val="32"/>
          <w:lang w:val="en-US" w:eastAsia="zh-CN"/>
        </w:rPr>
        <w:t>35.08</w:t>
      </w:r>
      <w:r>
        <w:rPr>
          <w:rStyle w:val="9"/>
          <w:rFonts w:ascii="仿宋" w:hAnsi="仿宋" w:eastAsia="仿宋"/>
          <w:sz w:val="32"/>
          <w:szCs w:val="32"/>
        </w:rPr>
        <w:t>万元,教育支出</w:t>
      </w:r>
      <w:r>
        <w:rPr>
          <w:rFonts w:hint="eastAsia" w:ascii="仿宋" w:hAnsi="仿宋" w:eastAsia="仿宋" w:cs="Times New Roman"/>
          <w:kern w:val="0"/>
          <w:sz w:val="32"/>
          <w:szCs w:val="32"/>
          <w:lang w:val="en-US" w:eastAsia="zh-CN"/>
        </w:rPr>
        <w:t>0</w:t>
      </w:r>
      <w:r>
        <w:rPr>
          <w:rStyle w:val="9"/>
          <w:rFonts w:ascii="仿宋" w:hAnsi="仿宋" w:eastAsia="仿宋"/>
          <w:sz w:val="32"/>
          <w:szCs w:val="32"/>
        </w:rPr>
        <w:t>万元,社会保障和就业支出</w:t>
      </w:r>
      <w:r>
        <w:rPr>
          <w:rFonts w:hint="eastAsia" w:ascii="仿宋" w:hAnsi="仿宋" w:eastAsia="仿宋" w:cs="仿宋"/>
          <w:color w:val="000000"/>
          <w:sz w:val="32"/>
          <w:szCs w:val="32"/>
          <w:lang w:val="en-US" w:eastAsia="zh-CN"/>
        </w:rPr>
        <w:t>5.12</w:t>
      </w:r>
      <w:r>
        <w:rPr>
          <w:rStyle w:val="9"/>
          <w:rFonts w:ascii="仿宋" w:hAnsi="仿宋" w:eastAsia="仿宋"/>
          <w:sz w:val="32"/>
          <w:szCs w:val="32"/>
        </w:rPr>
        <w:t>万元,卫生健康支出</w:t>
      </w:r>
      <w:r>
        <w:rPr>
          <w:rFonts w:hint="eastAsia" w:ascii="仿宋" w:hAnsi="仿宋" w:eastAsia="仿宋" w:cs="仿宋"/>
          <w:color w:val="000000"/>
          <w:sz w:val="32"/>
          <w:szCs w:val="32"/>
          <w:lang w:val="en-US" w:eastAsia="zh-CN"/>
        </w:rPr>
        <w:t>3.72</w:t>
      </w:r>
      <w:r>
        <w:rPr>
          <w:rStyle w:val="9"/>
          <w:rFonts w:ascii="仿宋" w:hAnsi="仿宋" w:eastAsia="仿宋"/>
          <w:sz w:val="32"/>
          <w:szCs w:val="32"/>
        </w:rPr>
        <w:t>万元,住房保障支出</w:t>
      </w:r>
      <w:r>
        <w:rPr>
          <w:rFonts w:hint="eastAsia" w:ascii="仿宋" w:hAnsi="仿宋" w:eastAsia="仿宋" w:cs="仿宋"/>
          <w:color w:val="000000"/>
          <w:sz w:val="32"/>
          <w:szCs w:val="32"/>
          <w:lang w:val="en-US" w:eastAsia="zh-CN"/>
        </w:rPr>
        <w:t>2.13</w:t>
      </w:r>
      <w:r>
        <w:rPr>
          <w:rStyle w:val="9"/>
          <w:rFonts w:ascii="仿宋" w:hAnsi="仿宋" w:eastAsia="仿宋"/>
          <w:sz w:val="32"/>
          <w:szCs w:val="32"/>
        </w:rPr>
        <w:t>万元。</w:t>
      </w:r>
      <w:r>
        <w:fldChar w:fldCharType="end"/>
      </w:r>
    </w:p>
    <w:p>
      <w:pPr>
        <w:ind w:firstLine="640" w:firstLineChars="200"/>
      </w:pPr>
      <w:r>
        <w:rPr>
          <w:rStyle w:val="9"/>
          <w:rFonts w:hint="eastAsia" w:ascii="仿宋" w:hAnsi="仿宋" w:eastAsia="仿宋"/>
          <w:sz w:val="32"/>
          <w:szCs w:val="32"/>
        </w:rPr>
        <w:t>按支出项目类别划分：</w:t>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9"/>
          <w:rFonts w:ascii="仿宋" w:hAnsi="仿宋" w:eastAsia="仿宋"/>
          <w:sz w:val="32"/>
          <w:szCs w:val="32"/>
        </w:rPr>
        <w:t>基本支出</w:t>
      </w:r>
      <w:r>
        <w:rPr>
          <w:rFonts w:hint="eastAsia" w:ascii="仿宋" w:hAnsi="仿宋" w:eastAsia="仿宋" w:cs="仿宋"/>
          <w:color w:val="000000"/>
          <w:sz w:val="32"/>
          <w:szCs w:val="32"/>
          <w:lang w:val="en-US" w:eastAsia="zh-CN"/>
        </w:rPr>
        <w:t>32.92</w:t>
      </w:r>
      <w:r>
        <w:rPr>
          <w:rStyle w:val="9"/>
          <w:rFonts w:ascii="仿宋" w:hAnsi="仿宋" w:eastAsia="仿宋"/>
          <w:sz w:val="32"/>
          <w:szCs w:val="32"/>
        </w:rPr>
        <w:t>万元,较上年预算安排增加</w:t>
      </w:r>
      <w:r>
        <w:rPr>
          <w:rFonts w:hint="eastAsia" w:ascii="仿宋" w:hAnsi="仿宋" w:eastAsia="仿宋" w:cs="仿宋"/>
          <w:color w:val="000000"/>
          <w:sz w:val="32"/>
          <w:szCs w:val="32"/>
          <w:lang w:val="en-US" w:eastAsia="zh-CN"/>
        </w:rPr>
        <w:t>12.03</w:t>
      </w:r>
      <w:r>
        <w:rPr>
          <w:rStyle w:val="9"/>
          <w:rFonts w:ascii="仿宋" w:hAnsi="仿宋" w:eastAsia="仿宋"/>
          <w:sz w:val="32"/>
          <w:szCs w:val="32"/>
        </w:rPr>
        <w:t>万元;</w:t>
      </w:r>
      <w:r>
        <w:rPr>
          <w:rStyle w:val="9"/>
          <w:rFonts w:hint="eastAsia" w:ascii="仿宋" w:hAnsi="仿宋" w:eastAsia="仿宋"/>
          <w:sz w:val="32"/>
          <w:szCs w:val="32"/>
          <w:lang w:val="en-US" w:eastAsia="zh-CN"/>
        </w:rPr>
        <w:t>原因是单位调入了一人。</w:t>
      </w:r>
      <w:r>
        <w:rPr>
          <w:rStyle w:val="9"/>
          <w:rFonts w:ascii="仿宋" w:hAnsi="仿宋" w:eastAsia="仿宋"/>
          <w:sz w:val="32"/>
          <w:szCs w:val="32"/>
        </w:rPr>
        <w:t>其中：工资福利支出</w:t>
      </w:r>
      <w:r>
        <w:rPr>
          <w:rFonts w:hint="eastAsia" w:ascii="仿宋" w:hAnsi="仿宋" w:eastAsia="仿宋" w:cs="仿宋"/>
          <w:color w:val="000000"/>
          <w:sz w:val="32"/>
          <w:szCs w:val="32"/>
          <w:lang w:val="en-US" w:eastAsia="zh-CN"/>
        </w:rPr>
        <w:t>19.29</w:t>
      </w:r>
      <w:r>
        <w:rPr>
          <w:rStyle w:val="9"/>
          <w:rFonts w:ascii="仿宋" w:hAnsi="仿宋" w:eastAsia="仿宋"/>
          <w:sz w:val="32"/>
          <w:szCs w:val="32"/>
        </w:rPr>
        <w:t>万元,商品和服务支出</w:t>
      </w:r>
      <w:r>
        <w:rPr>
          <w:rFonts w:hint="eastAsia" w:ascii="仿宋" w:hAnsi="仿宋" w:eastAsia="仿宋" w:cs="仿宋"/>
          <w:color w:val="000000"/>
          <w:sz w:val="32"/>
          <w:szCs w:val="32"/>
          <w:lang w:val="en-US" w:eastAsia="zh-CN"/>
        </w:rPr>
        <w:t>13.63</w:t>
      </w:r>
      <w:r>
        <w:rPr>
          <w:rStyle w:val="9"/>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0</w:t>
      </w:r>
      <w:r>
        <w:rPr>
          <w:rStyle w:val="9"/>
          <w:rFonts w:ascii="仿宋" w:hAnsi="仿宋" w:eastAsia="仿宋"/>
          <w:sz w:val="32"/>
          <w:szCs w:val="32"/>
        </w:rPr>
        <w:t>万元,资本性支出</w:t>
      </w:r>
      <w:r>
        <w:rPr>
          <w:rFonts w:hint="eastAsia" w:ascii="仿宋" w:hAnsi="仿宋" w:eastAsia="仿宋" w:cs="Times New Roman"/>
          <w:kern w:val="0"/>
          <w:sz w:val="32"/>
          <w:szCs w:val="32"/>
          <w:lang w:val="en-US" w:eastAsia="zh-CN"/>
        </w:rPr>
        <w:t>0</w:t>
      </w:r>
      <w:r>
        <w:rPr>
          <w:rStyle w:val="9"/>
          <w:rFonts w:ascii="仿宋" w:hAnsi="仿宋" w:eastAsia="仿宋"/>
          <w:sz w:val="32"/>
          <w:szCs w:val="32"/>
        </w:rPr>
        <w:t>万元。</w:t>
      </w:r>
      <w:r>
        <w:fldChar w:fldCharType="end"/>
      </w:r>
      <w:r>
        <w:rPr>
          <w:rFonts w:ascii="仿宋" w:hAnsi="仿宋" w:eastAsia="仿宋"/>
          <w:sz w:val="32"/>
          <w:szCs w:val="32"/>
        </w:rPr>
        <w:fldChar w:fldCharType="begin"/>
      </w:r>
      <w:r>
        <w:rPr>
          <w:rStyle w:val="9"/>
          <w:rFonts w:ascii="仿宋" w:hAnsi="仿宋" w:eastAsia="仿宋"/>
          <w:sz w:val="32"/>
          <w:szCs w:val="32"/>
        </w:rPr>
        <w:instrText xml:space="preserve">MERGEFIELD ${page400644146.ds215660413_REP_BGT_T_HC1100002019_DXQ02_XMZCQKCB}</w:instrText>
      </w:r>
      <w:r>
        <w:rPr>
          <w:rFonts w:ascii="仿宋" w:hAnsi="仿宋" w:eastAsia="仿宋"/>
          <w:sz w:val="32"/>
          <w:szCs w:val="32"/>
        </w:rPr>
        <w:fldChar w:fldCharType="separate"/>
      </w:r>
      <w:r>
        <w:rPr>
          <w:rStyle w:val="9"/>
          <w:rFonts w:ascii="仿宋" w:hAnsi="仿宋" w:eastAsia="仿宋"/>
          <w:sz w:val="32"/>
          <w:szCs w:val="32"/>
        </w:rPr>
        <w:t>项目支出</w:t>
      </w:r>
      <w:r>
        <w:rPr>
          <w:rFonts w:hint="eastAsia" w:ascii="仿宋" w:hAnsi="仿宋" w:eastAsia="仿宋" w:cs="Times New Roman"/>
          <w:kern w:val="0"/>
          <w:sz w:val="32"/>
          <w:szCs w:val="32"/>
          <w:lang w:val="en-US" w:eastAsia="zh-CN"/>
        </w:rPr>
        <w:t>11</w:t>
      </w:r>
      <w:r>
        <w:rPr>
          <w:rStyle w:val="9"/>
          <w:rFonts w:ascii="仿宋" w:hAnsi="仿宋" w:eastAsia="仿宋"/>
          <w:sz w:val="32"/>
          <w:szCs w:val="32"/>
        </w:rPr>
        <w:t>万元,较上年预算安排增加（减少）</w:t>
      </w:r>
      <w:r>
        <w:rPr>
          <w:rStyle w:val="9"/>
          <w:rFonts w:hint="eastAsia" w:ascii="仿宋" w:hAnsi="仿宋" w:eastAsia="仿宋"/>
          <w:sz w:val="32"/>
          <w:szCs w:val="32"/>
          <w:lang w:val="en-US" w:eastAsia="zh-CN"/>
        </w:rPr>
        <w:t>0</w:t>
      </w:r>
      <w:r>
        <w:rPr>
          <w:rStyle w:val="9"/>
          <w:rFonts w:ascii="仿宋" w:hAnsi="仿宋" w:eastAsia="仿宋"/>
          <w:sz w:val="32"/>
          <w:szCs w:val="32"/>
        </w:rPr>
        <w:t>万元;其中：商品和服务支出</w:t>
      </w:r>
      <w:r>
        <w:rPr>
          <w:rFonts w:hint="eastAsia" w:ascii="仿宋" w:hAnsi="仿宋" w:eastAsia="仿宋" w:cs="Times New Roman"/>
          <w:kern w:val="0"/>
          <w:sz w:val="32"/>
          <w:szCs w:val="32"/>
          <w:lang w:val="en-US" w:eastAsia="zh-CN"/>
        </w:rPr>
        <w:t>11</w:t>
      </w:r>
      <w:r>
        <w:rPr>
          <w:rStyle w:val="9"/>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0</w:t>
      </w:r>
      <w:r>
        <w:rPr>
          <w:rStyle w:val="9"/>
          <w:rFonts w:ascii="仿宋" w:hAnsi="仿宋" w:eastAsia="仿宋"/>
          <w:sz w:val="32"/>
          <w:szCs w:val="32"/>
        </w:rPr>
        <w:t>万元,资本性支出</w:t>
      </w:r>
      <w:r>
        <w:rPr>
          <w:rFonts w:hint="eastAsia" w:ascii="仿宋" w:hAnsi="仿宋" w:eastAsia="仿宋" w:cs="Times New Roman"/>
          <w:kern w:val="0"/>
          <w:sz w:val="32"/>
          <w:szCs w:val="32"/>
          <w:lang w:val="en-US" w:eastAsia="zh-CN"/>
        </w:rPr>
        <w:t>0</w:t>
      </w:r>
      <w:r>
        <w:rPr>
          <w:rStyle w:val="9"/>
          <w:rFonts w:ascii="仿宋" w:hAnsi="仿宋" w:eastAsia="仿宋"/>
          <w:sz w:val="32"/>
          <w:szCs w:val="32"/>
        </w:rPr>
        <w:t>万元。</w:t>
      </w:r>
      <w:r>
        <w:fldChar w:fldCharType="end"/>
      </w:r>
    </w:p>
    <w:p>
      <w:pPr>
        <w:pStyle w:val="2"/>
        <w:ind w:firstLine="643" w:firstLineChars="200"/>
        <w:rPr>
          <w:b/>
          <w:bCs/>
        </w:rPr>
      </w:pPr>
      <w:r>
        <w:rPr>
          <w:rFonts w:hint="eastAsia"/>
          <w:b/>
          <w:bCs/>
        </w:rPr>
        <w:t>(四)政府性基金情况</w:t>
      </w:r>
    </w:p>
    <w:p>
      <w:pPr>
        <w:pStyle w:val="2"/>
        <w:ind w:firstLine="640" w:firstLineChars="200"/>
        <w:rPr>
          <w:rFonts w:hint="eastAsia" w:eastAsia="仿宋_GB2312"/>
          <w:lang w:eastAsia="zh-CN"/>
        </w:rPr>
      </w:pPr>
      <w:r>
        <w:rPr>
          <w:rFonts w:hint="eastAsia"/>
          <w:lang w:eastAsia="zh-CN"/>
        </w:rPr>
        <w:t>2021</w:t>
      </w:r>
      <w:r>
        <w:rPr>
          <w:rFonts w:hint="eastAsia"/>
        </w:rPr>
        <w:t>年</w:t>
      </w:r>
      <w:r>
        <w:rPr>
          <w:rFonts w:hint="eastAsia"/>
          <w:lang w:eastAsia="zh-CN"/>
        </w:rPr>
        <w:t>兴国县工商联</w:t>
      </w:r>
      <w:r>
        <w:rPr>
          <w:rFonts w:hint="eastAsia"/>
        </w:rPr>
        <w:t>没有使用政府性基金预算拨款安排的支出</w:t>
      </w:r>
      <w:r>
        <w:rPr>
          <w:rFonts w:hint="eastAsia"/>
          <w:lang w:eastAsia="zh-CN"/>
        </w:rPr>
        <w:t>。</w:t>
      </w:r>
    </w:p>
    <w:p>
      <w:pPr>
        <w:pStyle w:val="2"/>
        <w:ind w:firstLine="643" w:firstLineChars="200"/>
        <w:rPr>
          <w:b/>
          <w:bCs/>
        </w:rPr>
      </w:pPr>
      <w:r>
        <w:rPr>
          <w:rFonts w:hint="eastAsia"/>
          <w:b/>
          <w:bCs/>
        </w:rPr>
        <w:t>（五）国有资本经营情况</w:t>
      </w:r>
    </w:p>
    <w:p>
      <w:pPr>
        <w:pStyle w:val="2"/>
        <w:rPr>
          <w:rFonts w:hint="eastAsia"/>
          <w:lang w:eastAsia="zh-CN"/>
        </w:rPr>
      </w:pPr>
      <w:r>
        <w:rPr>
          <w:rFonts w:hint="eastAsia"/>
          <w:lang w:eastAsia="zh-CN"/>
        </w:rPr>
        <w:t>2021</w:t>
      </w:r>
      <w:r>
        <w:rPr>
          <w:rFonts w:hint="eastAsia"/>
        </w:rPr>
        <w:t>年</w:t>
      </w:r>
      <w:r>
        <w:rPr>
          <w:rFonts w:hint="eastAsia"/>
          <w:lang w:eastAsia="zh-CN"/>
        </w:rPr>
        <w:t>兴国县工商联</w:t>
      </w:r>
      <w:r>
        <w:rPr>
          <w:rFonts w:hint="eastAsia"/>
        </w:rPr>
        <w:t>没有使用国有资本经营预算拨款安排的支出</w:t>
      </w:r>
      <w:r>
        <w:rPr>
          <w:rFonts w:hint="eastAsia"/>
          <w:lang w:eastAsia="zh-CN"/>
        </w:rPr>
        <w:t>。</w:t>
      </w:r>
    </w:p>
    <w:p>
      <w:pPr>
        <w:ind w:firstLine="643" w:firstLineChars="2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(六)机关运行经费等重要事项的说明</w:t>
      </w:r>
    </w:p>
    <w:p>
      <w:pPr>
        <w:widowControl/>
        <w:spacing w:line="580" w:lineRule="exact"/>
        <w:ind w:firstLine="636"/>
        <w:jc w:val="left"/>
        <w:rPr>
          <w:rFonts w:ascii="Adobe 仿宋 Std R" w:hAnsi="Adobe 仿宋 Std R" w:eastAsia="Adobe 仿宋 Std R"/>
          <w:sz w:val="32"/>
          <w:szCs w:val="32"/>
        </w:rPr>
      </w:pPr>
      <w:r>
        <w:rPr>
          <w:rStyle w:val="9"/>
          <w:rFonts w:hint="eastAsia" w:ascii="Adobe 仿宋 Std R" w:hAnsi="Adobe 仿宋 Std R" w:eastAsia="Adobe 仿宋 Std R"/>
          <w:sz w:val="32"/>
          <w:szCs w:val="32"/>
          <w:lang w:eastAsia="zh-CN"/>
        </w:rPr>
        <w:t>2021</w:t>
      </w:r>
      <w:r>
        <w:rPr>
          <w:rStyle w:val="9"/>
          <w:rFonts w:hint="eastAsia" w:ascii="Adobe 仿宋 Std R" w:hAnsi="Adobe 仿宋 Std R" w:eastAsia="Adobe 仿宋 Std R"/>
          <w:sz w:val="32"/>
          <w:szCs w:val="32"/>
        </w:rPr>
        <w:t>年</w:t>
      </w:r>
      <w:r>
        <w:rPr>
          <w:rFonts w:hint="eastAsia" w:ascii="Adobe 仿宋 Std R" w:hAnsi="Adobe 仿宋 Std R" w:eastAsia="Adobe 仿宋 Std R"/>
          <w:sz w:val="32"/>
          <w:szCs w:val="32"/>
        </w:rPr>
        <w:t>部门机关运行费预算</w:t>
      </w:r>
      <w:r>
        <w:rPr>
          <w:rFonts w:hint="eastAsia" w:ascii="仿宋" w:hAnsi="仿宋" w:eastAsia="仿宋" w:cs="仿宋"/>
          <w:color w:val="000000"/>
          <w:sz w:val="32"/>
          <w:szCs w:val="32"/>
          <w:lang w:val="en-US" w:eastAsia="zh-CN"/>
        </w:rPr>
        <w:t>35.08</w:t>
      </w:r>
      <w:r>
        <w:rPr>
          <w:rFonts w:hint="eastAsia" w:ascii="Adobe 仿宋 Std R" w:hAnsi="Adobe 仿宋 Std R" w:eastAsia="Adobe 仿宋 Std R"/>
          <w:sz w:val="32"/>
          <w:szCs w:val="32"/>
        </w:rPr>
        <w:t>万元，比2021年预算增加</w:t>
      </w:r>
      <w:r>
        <w:rPr>
          <w:rFonts w:hint="eastAsia" w:ascii="Adobe 仿宋 Std R" w:hAnsi="Adobe 仿宋 Std R" w:eastAsia="Adobe 仿宋 Std R"/>
          <w:sz w:val="32"/>
          <w:szCs w:val="32"/>
          <w:lang w:val="en-US" w:eastAsia="zh-CN"/>
        </w:rPr>
        <w:t>9.34</w:t>
      </w:r>
      <w:r>
        <w:rPr>
          <w:rFonts w:hint="eastAsia" w:ascii="Adobe 仿宋 Std R" w:hAnsi="Adobe 仿宋 Std R" w:eastAsia="Adobe 仿宋 Std R"/>
          <w:sz w:val="32"/>
          <w:szCs w:val="32"/>
        </w:rPr>
        <w:t>万元，增长</w:t>
      </w:r>
      <w:r>
        <w:rPr>
          <w:rFonts w:hint="eastAsia" w:ascii="Adobe 仿宋 Std R" w:hAnsi="Adobe 仿宋 Std R" w:eastAsia="Adobe 仿宋 Std R"/>
          <w:sz w:val="32"/>
          <w:szCs w:val="32"/>
          <w:lang w:val="en-US" w:eastAsia="zh-CN"/>
        </w:rPr>
        <w:t>36.28</w:t>
      </w:r>
      <w:r>
        <w:rPr>
          <w:rFonts w:hint="eastAsia" w:ascii="Adobe 仿宋 Std R" w:hAnsi="Adobe 仿宋 Std R" w:eastAsia="Adobe 仿宋 Std R"/>
          <w:sz w:val="32"/>
          <w:szCs w:val="32"/>
        </w:rPr>
        <w:t>%</w:t>
      </w:r>
      <w:r>
        <w:rPr>
          <w:rFonts w:hint="eastAsia" w:ascii="Adobe 仿宋 Std R" w:hAnsi="Adobe 仿宋 Std R" w:eastAsia="Adobe 仿宋 Std R"/>
          <w:sz w:val="32"/>
          <w:szCs w:val="32"/>
          <w:lang w:eastAsia="zh-CN"/>
        </w:rPr>
        <w:t>，</w:t>
      </w:r>
      <w:r>
        <w:rPr>
          <w:rFonts w:hint="eastAsia" w:ascii="Adobe 仿宋 Std R" w:hAnsi="Adobe 仿宋 Std R" w:eastAsia="Adobe 仿宋 Std R"/>
          <w:sz w:val="32"/>
          <w:szCs w:val="32"/>
          <w:lang w:val="en-US" w:eastAsia="zh-CN"/>
        </w:rPr>
        <w:t>原因是单位调入了一人。</w:t>
      </w:r>
    </w:p>
    <w:p>
      <w:pPr>
        <w:pStyle w:val="2"/>
        <w:rPr>
          <w:rFonts w:hint="eastAsia"/>
          <w:lang w:eastAsia="zh-CN"/>
        </w:rPr>
      </w:pPr>
      <w:r>
        <w:rPr>
          <w:rFonts w:hint="eastAsia" w:ascii="Adobe 仿宋 Std R" w:hAnsi="Adobe 仿宋 Std R" w:eastAsia="Adobe 仿宋 Std R"/>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(七)政府采购情况</w:t>
      </w:r>
    </w:p>
    <w:p>
      <w:pPr>
        <w:rPr>
          <w:rFonts w:hint="eastAsia" w:ascii="Adobe 仿宋 Std R" w:hAnsi="Adobe 仿宋 Std R" w:eastAsia="Adobe 仿宋 Std R"/>
          <w:sz w:val="32"/>
          <w:szCs w:val="32"/>
        </w:rPr>
      </w:pPr>
      <w:r>
        <w:rPr>
          <w:rStyle w:val="9"/>
          <w:rFonts w:hint="eastAsia" w:ascii="宋体" w:hAnsi="宋体" w:eastAsia="宋体"/>
          <w:b/>
          <w:sz w:val="32"/>
          <w:szCs w:val="32"/>
        </w:rPr>
        <w:t xml:space="preserve">  </w:t>
      </w:r>
      <w:r>
        <w:rPr>
          <w:rFonts w:hint="eastAsia" w:ascii="Adobe 仿宋 Std R" w:hAnsi="Adobe 仿宋 Std R" w:eastAsia="Adobe 仿宋 Std R"/>
        </w:rPr>
        <w:t xml:space="preserve"> </w:t>
      </w:r>
      <w:r>
        <w:rPr>
          <w:rFonts w:hint="eastAsia" w:ascii="Adobe 仿宋 Std R" w:hAnsi="Adobe 仿宋 Std R" w:eastAsia="Adobe 仿宋 Std R"/>
          <w:lang w:val="en-US" w:eastAsia="zh-CN"/>
        </w:rPr>
        <w:t xml:space="preserve">  </w:t>
      </w:r>
      <w:r>
        <w:rPr>
          <w:rFonts w:hint="eastAsia" w:ascii="Adobe 仿宋 Std R" w:hAnsi="Adobe 仿宋 Std R" w:eastAsia="Adobe 仿宋 Std R"/>
          <w:sz w:val="32"/>
          <w:szCs w:val="32"/>
          <w:lang w:eastAsia="zh-CN"/>
        </w:rPr>
        <w:t>2021</w:t>
      </w:r>
      <w:r>
        <w:rPr>
          <w:rFonts w:hint="eastAsia" w:ascii="Adobe 仿宋 Std R" w:hAnsi="Adobe 仿宋 Std R" w:eastAsia="Adobe 仿宋 Std R"/>
          <w:sz w:val="32"/>
          <w:szCs w:val="32"/>
        </w:rPr>
        <w:t>年部门所属各单位政府采购总额</w:t>
      </w:r>
      <w:r>
        <w:rPr>
          <w:rFonts w:hint="eastAsia" w:ascii="仿宋" w:hAnsi="仿宋" w:eastAsia="仿宋" w:cs="Times New Roman"/>
          <w:kern w:val="0"/>
          <w:sz w:val="32"/>
          <w:szCs w:val="32"/>
          <w:lang w:val="en-US" w:eastAsia="zh-CN"/>
        </w:rPr>
        <w:t>0.5</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其中</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政府采购货物预算</w:t>
      </w:r>
      <w:r>
        <w:rPr>
          <w:rFonts w:hint="eastAsia" w:ascii="仿宋" w:hAnsi="仿宋" w:eastAsia="仿宋" w:cs="Times New Roman"/>
          <w:kern w:val="0"/>
          <w:sz w:val="32"/>
          <w:szCs w:val="32"/>
          <w:lang w:val="en-US" w:eastAsia="zh-CN"/>
        </w:rPr>
        <w:t>0.5</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政府采购工程预算</w:t>
      </w:r>
      <w:r>
        <w:rPr>
          <w:rFonts w:hint="eastAsia" w:ascii="仿宋" w:hAnsi="仿宋" w:eastAsia="仿宋" w:cs="Times New Roman"/>
          <w:kern w:val="0"/>
          <w:sz w:val="32"/>
          <w:szCs w:val="32"/>
          <w:lang w:val="en-US" w:eastAsia="zh-CN"/>
        </w:rPr>
        <w:t>0</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政府采购服务预算</w:t>
      </w:r>
      <w:r>
        <w:rPr>
          <w:rFonts w:hint="eastAsia" w:ascii="仿宋" w:hAnsi="仿宋" w:eastAsia="仿宋" w:cs="Times New Roman"/>
          <w:kern w:val="0"/>
          <w:sz w:val="32"/>
          <w:szCs w:val="32"/>
          <w:lang w:val="en-US" w:eastAsia="zh-CN"/>
        </w:rPr>
        <w:t>0</w:t>
      </w:r>
      <w:r>
        <w:rPr>
          <w:rFonts w:hint="eastAsia" w:ascii="Adobe 仿宋 Std R" w:hAnsi="Adobe 仿宋 Std R" w:eastAsia="Adobe 仿宋 Std R"/>
          <w:sz w:val="32"/>
          <w:szCs w:val="32"/>
        </w:rPr>
        <w:t>万元。</w:t>
      </w:r>
      <w:bookmarkStart w:id="0" w:name="_GoBack"/>
      <w:bookmarkEnd w:id="0"/>
    </w:p>
    <w:p>
      <w:pPr>
        <w:ind w:firstLine="643" w:firstLineChars="2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(八)国有资产占有使用情况</w:t>
      </w:r>
    </w:p>
    <w:p>
      <w:pPr>
        <w:ind w:firstLine="642"/>
        <w:rPr>
          <w:rFonts w:ascii="Adobe 仿宋 Std R" w:hAnsi="Adobe 仿宋 Std R" w:eastAsia="Adobe 仿宋 Std R"/>
          <w:b/>
          <w:sz w:val="20"/>
        </w:rPr>
      </w:pPr>
      <w:r>
        <w:rPr>
          <w:rFonts w:hint="eastAsia" w:ascii="Adobe 仿宋 Std R" w:hAnsi="Adobe 仿宋 Std R" w:eastAsia="Adobe 仿宋 Std R"/>
          <w:color w:val="auto"/>
          <w:sz w:val="32"/>
          <w:szCs w:val="32"/>
        </w:rPr>
        <w:t>截至2021年8月31日,</w:t>
      </w:r>
      <w:r>
        <w:rPr>
          <w:rFonts w:ascii="Adobe 仿宋 Std R" w:hAnsi="Adobe 仿宋 Std R" w:eastAsia="Adobe 仿宋 Std R"/>
          <w:color w:val="auto"/>
          <w:sz w:val="32"/>
          <w:szCs w:val="32"/>
        </w:rPr>
        <w:t xml:space="preserve"> </w:t>
      </w:r>
      <w:r>
        <w:rPr>
          <w:rFonts w:ascii="Adobe 仿宋 Std R" w:hAnsi="Adobe 仿宋 Std R" w:eastAsia="Adobe 仿宋 Std R"/>
          <w:sz w:val="32"/>
          <w:szCs w:val="32"/>
        </w:rPr>
        <w:fldChar w:fldCharType="begin"/>
      </w:r>
      <w:r>
        <w:rPr>
          <w:rFonts w:ascii="Adobe 仿宋 Std R" w:hAnsi="Adobe 仿宋 Std R" w:eastAsia="Adobe 仿宋 Std R"/>
          <w:sz w:val="32"/>
          <w:szCs w:val="32"/>
        </w:rPr>
        <w:instrText xml:space="preserve">MERGEFIELD ${page400644146.ds532982397_REP_JX_BAS_AGENCY_INFO_ZYFRS_S_CLSYS}</w:instrText>
      </w:r>
      <w:r>
        <w:rPr>
          <w:rFonts w:ascii="Adobe 仿宋 Std R" w:hAnsi="Adobe 仿宋 Std R" w:eastAsia="Adobe 仿宋 Std R"/>
          <w:sz w:val="32"/>
          <w:szCs w:val="32"/>
        </w:rPr>
        <w:fldChar w:fldCharType="separate"/>
      </w:r>
      <w:r>
        <w:rPr>
          <w:rFonts w:ascii="Adobe 仿宋 Std R" w:hAnsi="Adobe 仿宋 Std R" w:eastAsia="Adobe 仿宋 Std R"/>
          <w:sz w:val="32"/>
          <w:szCs w:val="32"/>
        </w:rPr>
        <w:t>部门共有车辆</w:t>
      </w:r>
      <w:r>
        <w:rPr>
          <w:rFonts w:hint="eastAsia" w:ascii="仿宋" w:hAnsi="仿宋" w:eastAsia="仿宋" w:cs="Times New Roman"/>
          <w:kern w:val="0"/>
          <w:sz w:val="32"/>
          <w:szCs w:val="32"/>
          <w:lang w:val="en-US" w:eastAsia="zh-CN"/>
        </w:rPr>
        <w:t>0</w:t>
      </w:r>
      <w:r>
        <w:rPr>
          <w:rFonts w:ascii="Adobe 仿宋 Std R" w:hAnsi="Adobe 仿宋 Std R" w:eastAsia="Adobe 仿宋 Std R"/>
          <w:sz w:val="32"/>
          <w:szCs w:val="32"/>
        </w:rPr>
        <w:t>辆,其中：一般公务用车实有数</w:t>
      </w:r>
      <w:r>
        <w:rPr>
          <w:rFonts w:hint="eastAsia" w:ascii="仿宋" w:hAnsi="仿宋" w:eastAsia="仿宋" w:cs="Times New Roman"/>
          <w:kern w:val="0"/>
          <w:sz w:val="32"/>
          <w:szCs w:val="32"/>
          <w:lang w:val="en-US" w:eastAsia="zh-CN"/>
        </w:rPr>
        <w:t>0</w:t>
      </w:r>
      <w:r>
        <w:rPr>
          <w:rFonts w:ascii="Adobe 仿宋 Std R" w:hAnsi="Adobe 仿宋 Std R" w:eastAsia="Adobe 仿宋 Std R"/>
          <w:sz w:val="32"/>
          <w:szCs w:val="32"/>
        </w:rPr>
        <w:t>辆,执法执勤用车实有数</w:t>
      </w:r>
      <w:r>
        <w:rPr>
          <w:rFonts w:hint="eastAsia" w:ascii="仿宋" w:hAnsi="仿宋" w:eastAsia="仿宋" w:cs="Times New Roman"/>
          <w:kern w:val="0"/>
          <w:sz w:val="32"/>
          <w:szCs w:val="32"/>
          <w:lang w:val="en-US" w:eastAsia="zh-CN"/>
        </w:rPr>
        <w:t>0</w:t>
      </w:r>
      <w:r>
        <w:rPr>
          <w:rFonts w:ascii="Adobe 仿宋 Std R" w:hAnsi="Adobe 仿宋 Std R" w:eastAsia="Adobe 仿宋 Std R"/>
          <w:sz w:val="32"/>
          <w:szCs w:val="32"/>
        </w:rPr>
        <w:t>辆。</w:t>
      </w:r>
      <w:r>
        <w:fldChar w:fldCharType="end"/>
      </w:r>
    </w:p>
    <w:p>
      <w:pPr>
        <w:ind w:firstLine="642"/>
        <w:rPr>
          <w:rFonts w:ascii="仿宋_GB2312" w:eastAsia="仿宋_GB2312"/>
          <w:sz w:val="32"/>
          <w:szCs w:val="30"/>
        </w:rPr>
      </w:pPr>
      <w:r>
        <w:rPr>
          <w:rFonts w:hint="eastAsia" w:ascii="Adobe 仿宋 Std R" w:hAnsi="Adobe 仿宋 Std R" w:eastAsia="Adobe 仿宋 Std R"/>
          <w:sz w:val="32"/>
          <w:szCs w:val="32"/>
          <w:lang w:eastAsia="zh-CN"/>
        </w:rPr>
        <w:t>2021</w:t>
      </w:r>
      <w:r>
        <w:rPr>
          <w:rFonts w:hint="eastAsia" w:ascii="Adobe 仿宋 Std R" w:hAnsi="Adobe 仿宋 Std R" w:eastAsia="Adobe 仿宋 Std R"/>
          <w:sz w:val="32"/>
          <w:szCs w:val="32"/>
        </w:rPr>
        <w:t>年部门预算安排购置车辆</w:t>
      </w:r>
      <w:r>
        <w:rPr>
          <w:rFonts w:hint="eastAsia" w:ascii="Adobe 仿宋 Std R" w:hAnsi="Adobe 仿宋 Std R" w:eastAsia="Adobe 仿宋 Std R"/>
          <w:sz w:val="32"/>
          <w:szCs w:val="32"/>
          <w:lang w:val="en-US" w:eastAsia="zh-CN"/>
        </w:rPr>
        <w:t>0</w:t>
      </w:r>
      <w:r>
        <w:rPr>
          <w:rFonts w:hint="eastAsia" w:ascii="Adobe 仿宋 Std R" w:hAnsi="Adobe 仿宋 Std R" w:eastAsia="Adobe 仿宋 Std R"/>
          <w:sz w:val="32"/>
          <w:szCs w:val="32"/>
        </w:rPr>
        <w:t>辆，安排购置单位价值200万元以上大型设备具体为：</w:t>
      </w:r>
      <w:r>
        <w:rPr>
          <w:rFonts w:hint="eastAsia" w:ascii="Adobe 仿宋 Std R" w:hAnsi="Adobe 仿宋 Std R" w:eastAsia="Adobe 仿宋 Std R"/>
          <w:sz w:val="32"/>
          <w:szCs w:val="32"/>
          <w:lang w:val="en-US" w:eastAsia="zh-CN"/>
        </w:rPr>
        <w:t>0</w:t>
      </w:r>
      <w:r>
        <w:rPr>
          <w:rFonts w:hint="eastAsia" w:ascii="仿宋_GB2312" w:eastAsia="仿宋_GB2312"/>
          <w:sz w:val="32"/>
          <w:szCs w:val="30"/>
        </w:rPr>
        <w:t>。</w:t>
      </w:r>
    </w:p>
    <w:p>
      <w:pPr>
        <w:ind w:firstLine="321" w:firstLineChars="100"/>
        <w:rPr>
          <w:rStyle w:val="9"/>
          <w:rFonts w:ascii="Adobe 仿宋 Std R" w:hAnsi="Adobe 仿宋 Std R" w:eastAsia="Adobe 仿宋 Std R"/>
          <w:b/>
          <w:sz w:val="32"/>
          <w:szCs w:val="32"/>
        </w:rPr>
      </w:pPr>
      <w:r>
        <w:rPr>
          <w:rStyle w:val="9"/>
          <w:rFonts w:hint="eastAsia" w:ascii="Adobe 仿宋 Std R" w:hAnsi="Adobe 仿宋 Std R" w:eastAsia="Adobe 仿宋 Std R"/>
          <w:b/>
          <w:sz w:val="32"/>
          <w:szCs w:val="32"/>
        </w:rPr>
        <w:t>（九）</w:t>
      </w:r>
      <w:r>
        <w:rPr>
          <w:rStyle w:val="9"/>
          <w:rFonts w:hint="eastAsia" w:ascii="Adobe 仿宋 Std R" w:hAnsi="Adobe 仿宋 Std R" w:eastAsia="Adobe 仿宋 Std R"/>
          <w:b/>
          <w:sz w:val="32"/>
          <w:szCs w:val="32"/>
          <w:lang w:eastAsia="zh-CN"/>
        </w:rPr>
        <w:t>兴国县工商联</w:t>
      </w:r>
      <w:r>
        <w:rPr>
          <w:rStyle w:val="9"/>
          <w:rFonts w:hint="eastAsia" w:ascii="Adobe 仿宋 Std R" w:hAnsi="Adobe 仿宋 Std R" w:eastAsia="Adobe 仿宋 Std R"/>
          <w:b/>
          <w:sz w:val="32"/>
          <w:szCs w:val="32"/>
        </w:rPr>
        <w:t>项目情况说明（部门本级）</w:t>
      </w:r>
    </w:p>
    <w:p>
      <w:pPr>
        <w:ind w:firstLine="600"/>
        <w:rPr>
          <w:rFonts w:hint="eastAsia" w:ascii="宋体" w:hAnsi="宋体" w:eastAsia="宋体" w:cs="宋体"/>
          <w:b w:val="0"/>
          <w:bCs w:val="0"/>
          <w:sz w:val="30"/>
          <w:szCs w:val="30"/>
        </w:rPr>
      </w:pPr>
      <w:r>
        <w:rPr>
          <w:rFonts w:hint="eastAsia" w:ascii="宋体" w:hAnsi="宋体" w:eastAsia="宋体" w:cs="宋体"/>
          <w:b w:val="0"/>
          <w:bCs w:val="0"/>
          <w:sz w:val="30"/>
          <w:szCs w:val="30"/>
          <w:lang w:val="en-US" w:eastAsia="zh-CN"/>
        </w:rPr>
        <w:t>2021</w:t>
      </w:r>
      <w:r>
        <w:rPr>
          <w:rFonts w:hint="eastAsia" w:ascii="宋体" w:hAnsi="宋体" w:eastAsia="宋体" w:cs="宋体"/>
          <w:b w:val="0"/>
          <w:bCs w:val="0"/>
          <w:sz w:val="30"/>
          <w:szCs w:val="30"/>
        </w:rPr>
        <w:t>年实行绩效目标管理的项目</w:t>
      </w:r>
      <w:r>
        <w:rPr>
          <w:rFonts w:hint="eastAsia" w:ascii="宋体" w:hAnsi="宋体" w:eastAsia="宋体" w:cs="宋体"/>
          <w:b w:val="0"/>
          <w:bCs w:val="0"/>
          <w:sz w:val="30"/>
          <w:szCs w:val="30"/>
          <w:lang w:val="en-US" w:eastAsia="zh-CN"/>
        </w:rPr>
        <w:t>1</w:t>
      </w:r>
      <w:r>
        <w:rPr>
          <w:rFonts w:hint="eastAsia" w:ascii="宋体" w:hAnsi="宋体" w:eastAsia="宋体" w:cs="宋体"/>
          <w:b w:val="0"/>
          <w:bCs w:val="0"/>
          <w:sz w:val="30"/>
          <w:szCs w:val="30"/>
        </w:rPr>
        <w:t>个，涉及资金</w:t>
      </w:r>
      <w:r>
        <w:rPr>
          <w:rFonts w:hint="eastAsia" w:ascii="宋体" w:hAnsi="宋体" w:cs="宋体"/>
          <w:b w:val="0"/>
          <w:bCs w:val="0"/>
          <w:sz w:val="30"/>
          <w:szCs w:val="30"/>
          <w:lang w:val="en-US" w:eastAsia="zh-CN"/>
        </w:rPr>
        <w:t>3</w:t>
      </w:r>
      <w:r>
        <w:rPr>
          <w:rFonts w:hint="eastAsia" w:ascii="宋体" w:hAnsi="宋体" w:eastAsia="宋体" w:cs="宋体"/>
          <w:b w:val="0"/>
          <w:bCs w:val="0"/>
          <w:sz w:val="30"/>
          <w:szCs w:val="30"/>
        </w:rPr>
        <w:t>万元：</w:t>
      </w:r>
    </w:p>
    <w:p>
      <w:pPr>
        <w:ind w:firstLine="600"/>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项目名称</w:t>
      </w:r>
      <w:r>
        <w:rPr>
          <w:rFonts w:hint="eastAsia" w:ascii="宋体" w:hAnsi="宋体" w:eastAsia="宋体" w:cs="宋体"/>
          <w:b w:val="0"/>
          <w:bCs w:val="0"/>
          <w:sz w:val="30"/>
          <w:szCs w:val="30"/>
          <w:lang w:eastAsia="zh-CN"/>
        </w:rPr>
        <w:t>：</w:t>
      </w:r>
      <w:r>
        <w:rPr>
          <w:rFonts w:hint="eastAsia" w:ascii="宋体" w:hAnsi="宋体" w:cs="宋体"/>
          <w:b w:val="0"/>
          <w:bCs w:val="0"/>
          <w:sz w:val="30"/>
          <w:szCs w:val="30"/>
          <w:lang w:val="en-US" w:eastAsia="zh-CN"/>
        </w:rPr>
        <w:t>非公人士教育培训费</w:t>
      </w:r>
    </w:p>
    <w:p>
      <w:pPr>
        <w:ind w:firstLine="600"/>
        <w:rPr>
          <w:rFonts w:hint="default" w:ascii="宋体" w:hAnsi="宋体" w:eastAsia="宋体" w:cs="宋体"/>
          <w:b w:val="0"/>
          <w:bCs w:val="0"/>
          <w:sz w:val="30"/>
          <w:szCs w:val="30"/>
          <w:lang w:val="en-US" w:eastAsia="zh-CN"/>
        </w:rPr>
      </w:pPr>
      <w:r>
        <w:rPr>
          <w:rFonts w:hint="eastAsia" w:ascii="宋体" w:hAnsi="宋体" w:eastAsia="宋体" w:cs="宋体"/>
          <w:b w:val="0"/>
          <w:bCs w:val="0"/>
          <w:sz w:val="30"/>
          <w:szCs w:val="30"/>
        </w:rPr>
        <w:t>1、项目概述</w:t>
      </w:r>
      <w:r>
        <w:rPr>
          <w:rFonts w:hint="eastAsia" w:ascii="宋体" w:hAnsi="宋体" w:eastAsia="宋体" w:cs="宋体"/>
          <w:b w:val="0"/>
          <w:bCs w:val="0"/>
          <w:sz w:val="30"/>
          <w:szCs w:val="30"/>
          <w:lang w:val="en-US" w:eastAsia="zh-CN"/>
        </w:rPr>
        <w:t>:2021年度</w:t>
      </w:r>
      <w:r>
        <w:rPr>
          <w:rFonts w:hint="eastAsia" w:ascii="宋体" w:hAnsi="宋体" w:cs="宋体"/>
          <w:b w:val="0"/>
          <w:bCs w:val="0"/>
          <w:sz w:val="30"/>
          <w:szCs w:val="30"/>
          <w:lang w:val="en-US" w:eastAsia="zh-CN"/>
        </w:rPr>
        <w:t>非公人士教育培训费</w:t>
      </w:r>
    </w:p>
    <w:p>
      <w:pPr>
        <w:ind w:firstLine="600"/>
        <w:rPr>
          <w:rFonts w:hint="eastAsia" w:ascii="宋体" w:hAnsi="宋体" w:eastAsia="宋体" w:cs="宋体"/>
          <w:b w:val="0"/>
          <w:bCs w:val="0"/>
          <w:sz w:val="30"/>
          <w:szCs w:val="30"/>
          <w:lang w:eastAsia="zh-CN"/>
        </w:rPr>
      </w:pPr>
      <w:r>
        <w:rPr>
          <w:rFonts w:hint="eastAsia" w:ascii="宋体" w:hAnsi="宋体" w:eastAsia="宋体" w:cs="宋体"/>
          <w:b w:val="0"/>
          <w:bCs w:val="0"/>
          <w:sz w:val="30"/>
          <w:szCs w:val="30"/>
        </w:rPr>
        <w:t>2.立项依据</w:t>
      </w:r>
      <w:r>
        <w:rPr>
          <w:rFonts w:hint="eastAsia" w:ascii="宋体" w:hAnsi="宋体" w:eastAsia="宋体" w:cs="宋体"/>
          <w:b w:val="0"/>
          <w:bCs w:val="0"/>
          <w:sz w:val="30"/>
          <w:szCs w:val="30"/>
          <w:lang w:eastAsia="zh-CN"/>
        </w:rPr>
        <w:t>：财政全额拨付</w:t>
      </w:r>
    </w:p>
    <w:p>
      <w:pPr>
        <w:ind w:firstLine="600"/>
        <w:rPr>
          <w:rFonts w:hint="eastAsia" w:ascii="宋体" w:hAnsi="宋体" w:cs="宋体"/>
          <w:b w:val="0"/>
          <w:bCs w:val="0"/>
          <w:sz w:val="30"/>
          <w:szCs w:val="30"/>
          <w:lang w:eastAsia="zh-CN"/>
        </w:rPr>
      </w:pPr>
      <w:r>
        <w:rPr>
          <w:rFonts w:hint="eastAsia" w:ascii="宋体" w:hAnsi="宋体" w:eastAsia="宋体" w:cs="宋体"/>
          <w:b w:val="0"/>
          <w:bCs w:val="0"/>
          <w:sz w:val="30"/>
          <w:szCs w:val="30"/>
        </w:rPr>
        <w:t>3.实施主体</w:t>
      </w:r>
      <w:r>
        <w:rPr>
          <w:rFonts w:hint="eastAsia" w:ascii="宋体" w:hAnsi="宋体" w:eastAsia="宋体" w:cs="宋体"/>
          <w:b w:val="0"/>
          <w:bCs w:val="0"/>
          <w:sz w:val="30"/>
          <w:szCs w:val="30"/>
          <w:lang w:eastAsia="zh-CN"/>
        </w:rPr>
        <w:t>：兴国县</w:t>
      </w:r>
      <w:r>
        <w:rPr>
          <w:rFonts w:hint="eastAsia" w:ascii="宋体" w:hAnsi="宋体" w:cs="宋体"/>
          <w:b w:val="0"/>
          <w:bCs w:val="0"/>
          <w:sz w:val="30"/>
          <w:szCs w:val="30"/>
          <w:lang w:eastAsia="zh-CN"/>
        </w:rPr>
        <w:t>工商联</w:t>
      </w:r>
    </w:p>
    <w:p>
      <w:pPr>
        <w:pStyle w:val="2"/>
        <w:ind w:firstLine="640" w:firstLineChars="200"/>
        <w:rPr>
          <w:rFonts w:hint="eastAsia"/>
          <w:lang w:eastAsia="zh-CN"/>
        </w:rPr>
      </w:pPr>
      <w:r>
        <w:rPr>
          <w:rFonts w:hint="eastAsia"/>
          <w:lang w:val="en-US" w:eastAsia="zh-CN"/>
        </w:rPr>
        <w:t>4、</w:t>
      </w:r>
      <w:r>
        <w:rPr>
          <w:rFonts w:hint="eastAsia"/>
          <w:lang w:eastAsia="zh-CN"/>
        </w:rPr>
        <w:t>实施方案</w:t>
      </w:r>
    </w:p>
    <w:p>
      <w:pPr>
        <w:ind w:firstLine="600"/>
        <w:rPr>
          <w:rFonts w:hint="eastAsia" w:ascii="宋体" w:hAnsi="宋体" w:eastAsia="宋体" w:cs="宋体"/>
          <w:b w:val="0"/>
          <w:bCs w:val="0"/>
          <w:sz w:val="30"/>
          <w:szCs w:val="30"/>
          <w:lang w:val="en-US" w:eastAsia="zh-CN"/>
        </w:rPr>
      </w:pPr>
      <w:r>
        <w:rPr>
          <w:rFonts w:hint="eastAsia" w:ascii="宋体" w:hAnsi="宋体" w:cs="宋体"/>
          <w:b w:val="0"/>
          <w:bCs w:val="0"/>
          <w:sz w:val="30"/>
          <w:szCs w:val="30"/>
          <w:lang w:val="en-US" w:eastAsia="zh-CN"/>
        </w:rPr>
        <w:t>5</w:t>
      </w:r>
      <w:r>
        <w:rPr>
          <w:rFonts w:hint="eastAsia" w:ascii="宋体" w:hAnsi="宋体" w:eastAsia="宋体" w:cs="宋体"/>
          <w:b w:val="0"/>
          <w:bCs w:val="0"/>
          <w:sz w:val="30"/>
          <w:szCs w:val="30"/>
        </w:rPr>
        <w:t>、实施周期</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2021年</w:t>
      </w:r>
    </w:p>
    <w:p>
      <w:pPr>
        <w:ind w:firstLine="600"/>
        <w:rPr>
          <w:rFonts w:hint="eastAsia" w:ascii="宋体" w:hAnsi="宋体" w:eastAsia="宋体" w:cs="宋体"/>
          <w:b w:val="0"/>
          <w:bCs w:val="0"/>
          <w:sz w:val="30"/>
          <w:szCs w:val="30"/>
          <w:lang w:val="en-US" w:eastAsia="zh-CN"/>
        </w:rPr>
      </w:pPr>
      <w:r>
        <w:rPr>
          <w:rFonts w:hint="eastAsia" w:ascii="宋体" w:hAnsi="宋体" w:cs="宋体"/>
          <w:b w:val="0"/>
          <w:bCs w:val="0"/>
          <w:sz w:val="30"/>
          <w:szCs w:val="30"/>
          <w:lang w:val="en-US" w:eastAsia="zh-CN"/>
        </w:rPr>
        <w:t>6</w:t>
      </w:r>
      <w:r>
        <w:rPr>
          <w:rFonts w:hint="eastAsia" w:ascii="宋体" w:hAnsi="宋体" w:eastAsia="宋体" w:cs="宋体"/>
          <w:b w:val="0"/>
          <w:bCs w:val="0"/>
          <w:sz w:val="30"/>
          <w:szCs w:val="30"/>
        </w:rPr>
        <w:t>.年度预算安排</w:t>
      </w:r>
      <w:r>
        <w:rPr>
          <w:rFonts w:hint="eastAsia" w:ascii="宋体" w:hAnsi="宋体" w:eastAsia="宋体" w:cs="宋体"/>
          <w:b w:val="0"/>
          <w:bCs w:val="0"/>
          <w:sz w:val="30"/>
          <w:szCs w:val="30"/>
          <w:lang w:eastAsia="zh-CN"/>
        </w:rPr>
        <w:t>：</w:t>
      </w:r>
      <w:r>
        <w:rPr>
          <w:rFonts w:hint="eastAsia" w:ascii="宋体" w:hAnsi="宋体" w:cs="宋体"/>
          <w:b w:val="0"/>
          <w:bCs w:val="0"/>
          <w:sz w:val="30"/>
          <w:szCs w:val="30"/>
          <w:lang w:val="en-US" w:eastAsia="zh-CN"/>
        </w:rPr>
        <w:t>3</w:t>
      </w:r>
      <w:r>
        <w:rPr>
          <w:rFonts w:hint="eastAsia" w:ascii="宋体" w:hAnsi="宋体" w:eastAsia="宋体" w:cs="宋体"/>
          <w:b w:val="0"/>
          <w:bCs w:val="0"/>
          <w:sz w:val="30"/>
          <w:szCs w:val="30"/>
          <w:lang w:val="en-US" w:eastAsia="zh-CN"/>
        </w:rPr>
        <w:t>万财政资金</w:t>
      </w:r>
    </w:p>
    <w:p>
      <w:pPr>
        <w:ind w:firstLine="600"/>
        <w:rPr>
          <w:rStyle w:val="9"/>
          <w:rFonts w:hint="eastAsia" w:ascii="仿宋" w:hAnsi="仿宋" w:eastAsia="仿宋"/>
          <w:sz w:val="32"/>
          <w:szCs w:val="32"/>
        </w:rPr>
      </w:pPr>
      <w:r>
        <w:rPr>
          <w:rFonts w:hint="eastAsia" w:ascii="宋体" w:hAnsi="宋体" w:cs="宋体"/>
          <w:b w:val="0"/>
          <w:bCs w:val="0"/>
          <w:sz w:val="30"/>
          <w:szCs w:val="30"/>
          <w:lang w:val="en-US" w:eastAsia="zh-CN"/>
        </w:rPr>
        <w:t>7</w:t>
      </w:r>
      <w:r>
        <w:rPr>
          <w:rFonts w:hint="eastAsia" w:ascii="宋体" w:hAnsi="宋体" w:eastAsia="宋体" w:cs="宋体"/>
          <w:b w:val="0"/>
          <w:bCs w:val="0"/>
          <w:sz w:val="30"/>
          <w:szCs w:val="30"/>
        </w:rPr>
        <w:t>.绩效目标和指标</w:t>
      </w:r>
      <w:r>
        <w:rPr>
          <w:rFonts w:hint="eastAsia" w:ascii="宋体" w:hAnsi="宋体" w:eastAsia="宋体" w:cs="宋体"/>
          <w:b w:val="0"/>
          <w:bCs w:val="0"/>
          <w:sz w:val="30"/>
          <w:szCs w:val="30"/>
          <w:lang w:eastAsia="zh-CN"/>
        </w:rPr>
        <w:t>：</w:t>
      </w:r>
      <w:r>
        <w:rPr>
          <w:rFonts w:hint="eastAsia" w:ascii="宋体" w:hAnsi="宋体" w:eastAsia="宋体" w:cs="宋体"/>
          <w:b w:val="0"/>
          <w:bCs w:val="0"/>
          <w:sz w:val="30"/>
          <w:szCs w:val="30"/>
          <w:lang w:val="en-US" w:eastAsia="zh-CN"/>
        </w:rPr>
        <w:t>宣传党和国家的方针政策，加强会员思想政治工作，对他们进行“团结、帮助、引导、教育”，并在非公有制经济人士中培养一支拥护中国共产党领导的积极分子队伍</w:t>
      </w:r>
      <w:r>
        <w:rPr>
          <w:rFonts w:hint="eastAsia" w:ascii="宋体" w:hAnsi="宋体" w:eastAsia="宋体" w:cs="宋体"/>
          <w:b w:val="0"/>
          <w:bCs w:val="0"/>
          <w:sz w:val="30"/>
          <w:szCs w:val="30"/>
          <w:lang w:eastAsia="zh-CN"/>
        </w:rPr>
        <w:t>确保</w:t>
      </w:r>
      <w:r>
        <w:rPr>
          <w:rFonts w:hint="eastAsia" w:ascii="宋体" w:hAnsi="宋体" w:cs="宋体"/>
          <w:b w:val="0"/>
          <w:bCs w:val="0"/>
          <w:sz w:val="30"/>
          <w:szCs w:val="30"/>
          <w:lang w:eastAsia="zh-CN"/>
        </w:rPr>
        <w:t>满意度达</w:t>
      </w:r>
      <w:r>
        <w:rPr>
          <w:rFonts w:hint="eastAsia" w:ascii="宋体" w:hAnsi="宋体" w:eastAsia="宋体" w:cs="宋体"/>
          <w:b w:val="0"/>
          <w:bCs w:val="0"/>
          <w:sz w:val="30"/>
          <w:szCs w:val="30"/>
          <w:lang w:val="en-US" w:eastAsia="zh-CN"/>
        </w:rPr>
        <w:t>100%。</w:t>
      </w:r>
    </w:p>
    <w:p>
      <w:pPr>
        <w:pStyle w:val="2"/>
        <w:ind w:firstLine="643" w:firstLineChars="200"/>
        <w:rPr>
          <w:b/>
          <w:bCs/>
        </w:rPr>
      </w:pPr>
      <w:r>
        <w:rPr>
          <w:rFonts w:hint="eastAsia"/>
          <w:b/>
          <w:bCs/>
        </w:rPr>
        <w:t>二、</w:t>
      </w:r>
      <w:r>
        <w:rPr>
          <w:rFonts w:hint="eastAsia"/>
          <w:b/>
          <w:bCs/>
          <w:lang w:eastAsia="zh-CN"/>
        </w:rPr>
        <w:t>2021</w:t>
      </w:r>
      <w:r>
        <w:rPr>
          <w:rFonts w:hint="eastAsia"/>
          <w:b/>
          <w:bCs/>
        </w:rPr>
        <w:t>年“三公</w:t>
      </w:r>
      <w:r>
        <w:rPr>
          <w:b/>
          <w:bCs/>
        </w:rPr>
        <w:t>”</w:t>
      </w:r>
      <w:r>
        <w:rPr>
          <w:rFonts w:hint="eastAsia"/>
          <w:b/>
          <w:bCs/>
        </w:rPr>
        <w:t>经费预算情况说明</w:t>
      </w:r>
    </w:p>
    <w:p>
      <w:pPr>
        <w:pStyle w:val="2"/>
        <w:ind w:firstLine="640" w:firstLineChars="200"/>
      </w:pPr>
      <w:r>
        <w:rPr>
          <w:rFonts w:hint="eastAsia"/>
          <w:lang w:eastAsia="zh-CN"/>
        </w:rPr>
        <w:t>2021</w:t>
      </w:r>
      <w:r>
        <w:rPr>
          <w:rFonts w:hint="eastAsia"/>
        </w:rPr>
        <w:t>年</w:t>
      </w:r>
      <w:r>
        <w:rPr>
          <w:rFonts w:hint="eastAsia"/>
          <w:lang w:eastAsia="zh-CN"/>
        </w:rPr>
        <w:t>兴国县工商联</w:t>
      </w:r>
      <w:r>
        <w:t>"</w:t>
      </w:r>
      <w:r>
        <w:rPr>
          <w:rFonts w:hint="eastAsia"/>
        </w:rPr>
        <w:t>三公</w:t>
      </w:r>
      <w:r>
        <w:t>"</w:t>
      </w:r>
      <w:r>
        <w:rPr>
          <w:rFonts w:hint="eastAsia"/>
        </w:rPr>
        <w:t>经费一般公共预算安排</w:t>
      </w:r>
      <w:r>
        <w:fldChar w:fldCharType="begin"/>
      </w:r>
      <w:r>
        <w:instrText xml:space="preserve">MERGEFIELD ${page400644146.ds215660413_REP_BGT_T_HC1100002019_DXQ02_ZCYBSG}</w:instrText>
      </w:r>
      <w:r>
        <w:fldChar w:fldCharType="separate"/>
      </w:r>
      <w:r>
        <w:t>1</w:t>
      </w:r>
      <w:r>
        <w:fldChar w:fldCharType="end"/>
      </w:r>
      <w:r>
        <w:rPr>
          <w:rFonts w:hint="eastAsia"/>
        </w:rPr>
        <w:t>万元，其中：</w:t>
      </w:r>
    </w:p>
    <w:p>
      <w:pPr>
        <w:pStyle w:val="2"/>
        <w:ind w:firstLine="640" w:firstLineChars="200"/>
      </w:pPr>
      <w:r>
        <w:t>因公出国</w:t>
      </w:r>
      <w:r>
        <w:rPr>
          <w:rFonts w:hint="eastAsia"/>
          <w:lang w:val="en-US" w:eastAsia="zh-CN"/>
        </w:rPr>
        <w:t>0</w:t>
      </w:r>
      <w:r>
        <w:t>万元,比上年增（减）</w:t>
      </w:r>
      <w:r>
        <w:rPr>
          <w:rFonts w:hint="eastAsia"/>
          <w:lang w:val="en-US" w:eastAsia="zh-CN"/>
        </w:rPr>
        <w:t>0</w:t>
      </w:r>
      <w:r>
        <w:t>万元，主要原因是：</w:t>
      </w:r>
      <w:r>
        <w:rPr>
          <w:rFonts w:hint="eastAsia"/>
          <w:lang w:eastAsia="zh-CN"/>
        </w:rPr>
        <w:t>本单位无因公出国</w:t>
      </w:r>
      <w:r>
        <w:t>。</w:t>
      </w:r>
    </w:p>
    <w:p>
      <w:pPr>
        <w:spacing w:line="520" w:lineRule="exact"/>
        <w:ind w:firstLine="640" w:firstLineChars="200"/>
      </w:pPr>
      <w:r>
        <w:rPr>
          <w:rFonts w:ascii="仿宋_GB2312" w:hAnsi="仿宋_GB2312" w:eastAsia="仿宋_GB2312" w:cs="仿宋_GB2312"/>
          <w:kern w:val="2"/>
          <w:sz w:val="32"/>
          <w:szCs w:val="32"/>
          <w:lang w:val="zh-CN" w:eastAsia="zh-CN" w:bidi="zh-CN"/>
        </w:rPr>
        <w:t>公务接待</w:t>
      </w:r>
      <w:r>
        <w:rPr>
          <w:rFonts w:hint="eastAsia" w:ascii="仿宋_GB2312" w:hAnsi="仿宋_GB2312" w:eastAsia="仿宋_GB2312" w:cs="仿宋_GB2312"/>
          <w:kern w:val="2"/>
          <w:sz w:val="32"/>
          <w:szCs w:val="32"/>
          <w:lang w:val="en-US" w:eastAsia="zh-CN" w:bidi="zh-CN"/>
        </w:rPr>
        <w:t>1</w:t>
      </w:r>
      <w:r>
        <w:rPr>
          <w:rFonts w:ascii="仿宋_GB2312" w:hAnsi="仿宋_GB2312" w:eastAsia="仿宋_GB2312" w:cs="仿宋_GB2312"/>
          <w:kern w:val="2"/>
          <w:sz w:val="32"/>
          <w:szCs w:val="32"/>
          <w:lang w:val="zh-CN" w:eastAsia="zh-CN" w:bidi="zh-CN"/>
        </w:rPr>
        <w:t>万元,比上年增</w:t>
      </w:r>
      <w:r>
        <w:rPr>
          <w:rFonts w:hint="eastAsia" w:ascii="仿宋_GB2312" w:hAnsi="仿宋_GB2312" w:eastAsia="仿宋_GB2312" w:cs="仿宋_GB2312"/>
          <w:kern w:val="2"/>
          <w:sz w:val="32"/>
          <w:szCs w:val="32"/>
          <w:lang w:val="en-US" w:eastAsia="zh-CN" w:bidi="zh-CN"/>
        </w:rPr>
        <w:t>0.8</w:t>
      </w:r>
      <w:r>
        <w:rPr>
          <w:rFonts w:ascii="仿宋_GB2312" w:hAnsi="仿宋_GB2312" w:eastAsia="仿宋_GB2312" w:cs="仿宋_GB2312"/>
          <w:kern w:val="2"/>
          <w:sz w:val="32"/>
          <w:szCs w:val="32"/>
          <w:lang w:val="zh-CN" w:eastAsia="zh-CN" w:bidi="zh-CN"/>
        </w:rPr>
        <w:t>万元，主要原因是：</w:t>
      </w:r>
      <w:r>
        <w:rPr>
          <w:rFonts w:hint="eastAsia" w:ascii="仿宋_GB2312" w:hAnsi="仿宋_GB2312" w:eastAsia="仿宋_GB2312" w:cs="仿宋_GB2312"/>
          <w:kern w:val="2"/>
          <w:sz w:val="32"/>
          <w:szCs w:val="32"/>
          <w:lang w:val="zh-CN" w:eastAsia="zh-CN" w:bidi="zh-CN"/>
        </w:rPr>
        <w:t>营商环境相关接待增加</w:t>
      </w:r>
      <w:r>
        <w:rPr>
          <w:rFonts w:hint="eastAsia" w:ascii="宋体" w:hAnsi="宋体" w:cs="宋体"/>
          <w:sz w:val="30"/>
          <w:szCs w:val="30"/>
          <w:lang w:eastAsia="zh-CN"/>
        </w:rPr>
        <w:t>。</w:t>
      </w:r>
    </w:p>
    <w:p>
      <w:pPr>
        <w:pStyle w:val="2"/>
        <w:ind w:firstLine="640" w:firstLineChars="200"/>
      </w:pPr>
      <w:r>
        <w:t>公务用车运行</w:t>
      </w:r>
      <w:r>
        <w:rPr>
          <w:rFonts w:hint="eastAsia"/>
          <w:lang w:val="en-US" w:eastAsia="zh-CN"/>
        </w:rPr>
        <w:t>0</w:t>
      </w:r>
      <w:r>
        <w:t>万元,比上年增（减）</w:t>
      </w:r>
      <w:r>
        <w:rPr>
          <w:rFonts w:hint="eastAsia"/>
          <w:lang w:val="en-US" w:eastAsia="zh-CN"/>
        </w:rPr>
        <w:t>0</w:t>
      </w:r>
      <w:r>
        <w:t>万元，主要原因是：</w:t>
      </w:r>
      <w:r>
        <w:rPr>
          <w:rFonts w:hint="eastAsia"/>
          <w:lang w:eastAsia="zh-CN"/>
        </w:rPr>
        <w:t>本单位无公务用车。</w:t>
      </w:r>
    </w:p>
    <w:p>
      <w:pPr>
        <w:pStyle w:val="2"/>
        <w:ind w:firstLine="640" w:firstLineChars="200"/>
      </w:pPr>
      <w:r>
        <w:t>公务用车购置</w:t>
      </w:r>
      <w:r>
        <w:rPr>
          <w:rFonts w:hint="eastAsia"/>
          <w:lang w:val="en-US" w:eastAsia="zh-CN"/>
        </w:rPr>
        <w:t>0</w:t>
      </w:r>
      <w:r>
        <w:t>万元,比上年增（减）</w:t>
      </w:r>
      <w:r>
        <w:rPr>
          <w:rFonts w:hint="eastAsia"/>
          <w:lang w:val="en-US" w:eastAsia="zh-CN"/>
        </w:rPr>
        <w:t>0</w:t>
      </w:r>
      <w:r>
        <w:t>万元，主要原因是：</w:t>
      </w:r>
      <w:r>
        <w:rPr>
          <w:rFonts w:hint="eastAsia"/>
          <w:lang w:eastAsia="zh-CN"/>
        </w:rPr>
        <w:t>本单位无公务用车。</w:t>
      </w:r>
    </w:p>
    <w:p>
      <w:pPr>
        <w:pStyle w:val="2"/>
        <w:rPr>
          <w:rFonts w:hint="eastAsia"/>
        </w:rPr>
      </w:pPr>
    </w:p>
    <w:p>
      <w:pPr>
        <w:ind w:firstLine="301" w:firstLineChars="100"/>
        <w:jc w:val="center"/>
        <w:rPr>
          <w:rFonts w:hint="eastAsia" w:ascii="宋体" w:hAnsi="宋体" w:eastAsia="宋体" w:cs="宋体"/>
          <w:b w:val="0"/>
          <w:bCs w:val="0"/>
          <w:sz w:val="30"/>
          <w:szCs w:val="30"/>
        </w:rPr>
      </w:pPr>
      <w:r>
        <w:rPr>
          <w:rFonts w:hint="eastAsia" w:ascii="宋体" w:hAnsi="宋体" w:eastAsia="宋体" w:cs="宋体"/>
          <w:b/>
          <w:bCs/>
          <w:sz w:val="30"/>
          <w:szCs w:val="30"/>
        </w:rPr>
        <w:t>第</w:t>
      </w:r>
      <w:r>
        <w:rPr>
          <w:rFonts w:hint="eastAsia" w:ascii="宋体" w:hAnsi="宋体" w:eastAsia="宋体" w:cs="宋体"/>
          <w:b/>
          <w:bCs/>
          <w:sz w:val="30"/>
          <w:szCs w:val="30"/>
          <w:lang w:eastAsia="zh-CN"/>
        </w:rPr>
        <w:t>四</w:t>
      </w:r>
      <w:r>
        <w:rPr>
          <w:rFonts w:hint="eastAsia" w:ascii="宋体" w:hAnsi="宋体" w:eastAsia="宋体" w:cs="宋体"/>
          <w:b/>
          <w:bCs/>
          <w:sz w:val="30"/>
          <w:szCs w:val="30"/>
        </w:rPr>
        <w:t>部分  名词解释</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一、收入科目</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取得的收入。</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收入等以外的各项收入。</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取得的非财政补助收入。</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eastAsia="宋体" w:cs="宋体"/>
          <w:sz w:val="30"/>
          <w:szCs w:val="30"/>
          <w:lang w:val="en-US" w:eastAsia="zh-CN"/>
        </w:rPr>
        <w:t>2020</w:t>
      </w:r>
      <w:r>
        <w:rPr>
          <w:rFonts w:hint="eastAsia" w:ascii="宋体" w:hAnsi="宋体" w:eastAsia="宋体" w:cs="宋体"/>
          <w:sz w:val="30"/>
          <w:szCs w:val="30"/>
        </w:rPr>
        <w:t>年收支差额的数额。</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eastAsia="宋体" w:cs="宋体"/>
          <w:sz w:val="30"/>
          <w:szCs w:val="30"/>
          <w:lang w:val="en-US" w:eastAsia="zh-CN"/>
        </w:rPr>
        <w:t>2020</w:t>
      </w:r>
      <w:r>
        <w:rPr>
          <w:rFonts w:hint="eastAsia" w:ascii="宋体" w:hAnsi="宋体" w:eastAsia="宋体" w:cs="宋体"/>
          <w:sz w:val="30"/>
          <w:szCs w:val="30"/>
        </w:rPr>
        <w:t>年全部结转和结余的资金数，包括当年结转结余资金和历年滚存结转结余资金。</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二、支出科目</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spacing w:line="52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p>
      <w:pPr>
        <w:spacing w:line="520" w:lineRule="exact"/>
        <w:ind w:firstLine="643" w:firstLineChars="200"/>
        <w:rPr>
          <w:rFonts w:hint="eastAsia" w:ascii="Adobe 仿宋 Std R" w:hAnsi="Adobe 仿宋 Std R" w:eastAsia="Adobe 仿宋 Std R"/>
          <w:b/>
          <w:bCs/>
          <w:sz w:val="32"/>
          <w:szCs w:val="32"/>
        </w:rPr>
      </w:pPr>
      <w:r>
        <w:rPr>
          <w:rFonts w:hint="eastAsia" w:ascii="Adobe 仿宋 Std R" w:hAnsi="Adobe 仿宋 Std R" w:eastAsia="Adobe 仿宋 Std R"/>
          <w:b/>
          <w:bCs/>
          <w:sz w:val="32"/>
          <w:szCs w:val="32"/>
        </w:rPr>
        <w:t>三、部门涉及的专业名词</w:t>
      </w:r>
    </w:p>
    <w:p>
      <w:pPr>
        <w:pStyle w:val="2"/>
        <w:rPr>
          <w:rFonts w:hint="eastAsia" w:eastAsia="Adobe 仿宋 Std R"/>
          <w:lang w:eastAsia="zh-CN"/>
        </w:rPr>
      </w:pPr>
      <w:r>
        <w:rPr>
          <w:rFonts w:hint="eastAsia" w:ascii="Adobe 仿宋 Std R" w:hAnsi="Adobe 仿宋 Std R" w:eastAsia="Adobe 仿宋 Std R"/>
          <w:b/>
          <w:bCs/>
          <w:sz w:val="32"/>
          <w:szCs w:val="32"/>
          <w:lang w:eastAsia="zh-CN"/>
        </w:rPr>
        <w:t>无</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仿宋" w:hAnsi="仿宋" w:eastAsia="仿宋" w:cs="仿宋"/>
          <w:color w:val="00000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4"/>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2YWFmMTFmNjdlZDc2NGExNGZhN2M0NTI2Y2Q5ZjUifQ=="/>
  </w:docVars>
  <w:rsids>
    <w:rsidRoot w:val="57FF563F"/>
    <w:rsid w:val="058A64F6"/>
    <w:rsid w:val="0C871DFB"/>
    <w:rsid w:val="2A6F26F7"/>
    <w:rsid w:val="2C9E0632"/>
    <w:rsid w:val="31FB2318"/>
    <w:rsid w:val="39182E7A"/>
    <w:rsid w:val="394F258A"/>
    <w:rsid w:val="39FA0783"/>
    <w:rsid w:val="3AF72FA1"/>
    <w:rsid w:val="3E310270"/>
    <w:rsid w:val="483C3EC0"/>
    <w:rsid w:val="57ED5117"/>
    <w:rsid w:val="57FF563F"/>
    <w:rsid w:val="5B2B425F"/>
    <w:rsid w:val="6650021C"/>
    <w:rsid w:val="6B8066E6"/>
    <w:rsid w:val="6E4D42D4"/>
    <w:rsid w:val="78571A8A"/>
    <w:rsid w:val="7C011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Plain Text"/>
    <w:basedOn w:val="1"/>
    <w:qFormat/>
    <w:uiPriority w:val="0"/>
    <w:rPr>
      <w:rFonts w:ascii="宋体" w:hAnsi="Courier New" w:cs="Courier New"/>
      <w:szCs w:val="21"/>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customStyle="1" w:styleId="7">
    <w:name w:val="Normal (Web)"/>
    <w:basedOn w:val="1"/>
    <w:qFormat/>
    <w:uiPriority w:val="0"/>
    <w:pPr>
      <w:jc w:val="left"/>
    </w:pPr>
    <w:rPr>
      <w:rFonts w:cs="Times New Roman"/>
      <w:kern w:val="0"/>
      <w:sz w:val="24"/>
    </w:rPr>
  </w:style>
  <w:style w:type="paragraph" w:customStyle="1" w:styleId="8">
    <w:name w:val="p0"/>
    <w:basedOn w:val="1"/>
    <w:uiPriority w:val="0"/>
    <w:pPr>
      <w:widowControl/>
    </w:pPr>
    <w:rPr>
      <w:rFonts w:ascii="Times New Roman" w:hAnsi="Times New Roman" w:eastAsia="宋体" w:cs="Times New Roman"/>
      <w:kern w:val="0"/>
      <w:szCs w:val="21"/>
    </w:rPr>
  </w:style>
  <w:style w:type="character" w:customStyle="1" w:styleId="9">
    <w:name w:val="row_tree_level_4"/>
    <w:basedOn w:val="6"/>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3301</Words>
  <Characters>3531</Characters>
  <Lines>0</Lines>
  <Paragraphs>0</Paragraphs>
  <TotalTime>1</TotalTime>
  <ScaleCrop>false</ScaleCrop>
  <LinksUpToDate>false</LinksUpToDate>
  <CharactersWithSpaces>3559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dell</cp:lastModifiedBy>
  <dcterms:modified xsi:type="dcterms:W3CDTF">2022-09-09T09:27:39Z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39F417E57A2D44B2937079D9683A35D9</vt:lpwstr>
  </property>
</Properties>
</file>