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6"/>
          <w:szCs w:val="36"/>
        </w:rPr>
      </w:pPr>
      <w:r>
        <w:rPr>
          <w:rFonts w:hint="eastAsia"/>
          <w:sz w:val="36"/>
          <w:szCs w:val="36"/>
          <w:lang w:eastAsia="zh-CN"/>
        </w:rPr>
        <w:t>兴国县</w:t>
      </w:r>
      <w:r>
        <w:rPr>
          <w:rFonts w:hint="eastAsia"/>
          <w:sz w:val="36"/>
          <w:szCs w:val="36"/>
        </w:rPr>
        <w:t>中共兴国县委办公室2021年部门预算</w:t>
      </w:r>
    </w:p>
    <w:p>
      <w:pPr>
        <w:jc w:val="center"/>
        <w:rPr>
          <w:sz w:val="36"/>
          <w:szCs w:val="36"/>
        </w:rPr>
      </w:pPr>
      <w:r>
        <w:rPr>
          <w:rFonts w:hint="eastAsia" w:ascii="黑体" w:hAnsi="黑体" w:eastAsia="黑体" w:cs="黑体"/>
          <w:sz w:val="36"/>
          <w:szCs w:val="36"/>
        </w:rPr>
        <w:t>目  录</w:t>
      </w:r>
    </w:p>
    <w:p>
      <w:pPr>
        <w:ind w:left="641" w:hanging="641" w:hangingChars="213"/>
        <w:rPr>
          <w:rFonts w:ascii="仿宋" w:hAnsi="仿宋" w:eastAsia="仿宋" w:cs="仿宋"/>
          <w:b/>
          <w:bCs/>
          <w:sz w:val="30"/>
          <w:szCs w:val="30"/>
        </w:rPr>
      </w:pPr>
      <w:r>
        <w:rPr>
          <w:rFonts w:hint="eastAsia" w:ascii="仿宋" w:hAnsi="仿宋" w:eastAsia="仿宋" w:cs="仿宋"/>
          <w:b/>
          <w:bCs/>
          <w:sz w:val="30"/>
          <w:szCs w:val="30"/>
        </w:rPr>
        <w:t xml:space="preserve">第一部分 </w:t>
      </w:r>
      <w:r>
        <w:rPr>
          <w:rFonts w:hint="eastAsia" w:ascii="仿宋" w:hAnsi="仿宋" w:eastAsia="仿宋" w:cs="仿宋"/>
          <w:b/>
          <w:bCs/>
          <w:sz w:val="30"/>
          <w:szCs w:val="30"/>
          <w:lang w:eastAsia="zh-CN"/>
        </w:rPr>
        <w:t>兴国县</w:t>
      </w:r>
      <w:r>
        <w:rPr>
          <w:rFonts w:hint="eastAsia" w:ascii="仿宋" w:hAnsi="仿宋" w:eastAsia="仿宋" w:cs="仿宋"/>
          <w:b/>
          <w:bCs/>
          <w:sz w:val="30"/>
          <w:szCs w:val="30"/>
        </w:rPr>
        <w:t>中共兴国县委办公室概况</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一、部门主要职责</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w:t>
      </w:r>
      <w:r>
        <w:rPr>
          <w:rFonts w:hint="eastAsia" w:ascii="Adobe 仿宋 Std R" w:hAnsi="Adobe 仿宋 Std R" w:eastAsia="Adobe 仿宋 Std R" w:cs="黑体"/>
          <w:kern w:val="2"/>
          <w:sz w:val="32"/>
          <w:szCs w:val="30"/>
        </w:rPr>
        <w:t>机构设置及人员情况</w:t>
      </w:r>
    </w:p>
    <w:p>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第二部分</w:t>
      </w:r>
      <w:r>
        <w:rPr>
          <w:rFonts w:hint="eastAsia" w:ascii="仿宋" w:hAnsi="仿宋" w:eastAsia="仿宋" w:cs="仿宋"/>
          <w:b/>
          <w:bCs/>
          <w:sz w:val="30"/>
          <w:szCs w:val="30"/>
          <w:lang w:val="en-US" w:eastAsia="zh-CN"/>
        </w:rPr>
        <w:t xml:space="preserve"> 兴国县</w:t>
      </w:r>
      <w:r>
        <w:rPr>
          <w:rFonts w:hint="eastAsia" w:ascii="仿宋" w:hAnsi="仿宋" w:eastAsia="仿宋" w:cs="仿宋"/>
          <w:b/>
          <w:bCs/>
          <w:sz w:val="30"/>
          <w:szCs w:val="30"/>
        </w:rPr>
        <w:t>中共兴国县委办公室</w:t>
      </w:r>
      <w:r>
        <w:rPr>
          <w:rFonts w:hint="eastAsia" w:ascii="仿宋" w:hAnsi="仿宋" w:eastAsia="仿宋" w:cs="仿宋"/>
          <w:b/>
          <w:bCs/>
          <w:sz w:val="30"/>
          <w:szCs w:val="30"/>
          <w:lang w:val="en-US" w:eastAsia="zh-CN"/>
        </w:rPr>
        <w:t>2021年部门</w:t>
      </w:r>
      <w:r>
        <w:rPr>
          <w:rFonts w:hint="eastAsia" w:ascii="仿宋" w:hAnsi="仿宋" w:eastAsia="仿宋" w:cs="仿宋"/>
          <w:b/>
          <w:bCs/>
          <w:sz w:val="30"/>
          <w:szCs w:val="30"/>
        </w:rPr>
        <w:t>预算表</w:t>
      </w:r>
    </w:p>
    <w:p>
      <w:pPr>
        <w:pStyle w:val="9"/>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一、《收支预算总表》</w:t>
      </w:r>
    </w:p>
    <w:p>
      <w:pPr>
        <w:pStyle w:val="9"/>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二、《部门收入总表》</w:t>
      </w:r>
    </w:p>
    <w:p>
      <w:pPr>
        <w:pStyle w:val="9"/>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三、《部门支出总表》</w:t>
      </w:r>
    </w:p>
    <w:p>
      <w:pPr>
        <w:pStyle w:val="9"/>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四、《财政拨款收支总表》</w:t>
      </w:r>
    </w:p>
    <w:p>
      <w:pPr>
        <w:pStyle w:val="9"/>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五、《一般公共预算支出表》</w:t>
      </w:r>
    </w:p>
    <w:p>
      <w:pPr>
        <w:pStyle w:val="9"/>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六、《一般公共预算基本支出表》</w:t>
      </w:r>
    </w:p>
    <w:p>
      <w:pPr>
        <w:pStyle w:val="9"/>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七、《一般公共预算“三公”经费支出表》</w:t>
      </w:r>
    </w:p>
    <w:p>
      <w:pPr>
        <w:pStyle w:val="9"/>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八、《政府性基金预算支出表》</w:t>
      </w:r>
    </w:p>
    <w:p>
      <w:pPr>
        <w:pStyle w:val="9"/>
        <w:keepNext w:val="0"/>
        <w:keepLines w:val="0"/>
        <w:pageBreakBefore w:val="0"/>
        <w:widowControl/>
        <w:tabs>
          <w:tab w:val="left" w:pos="6546"/>
        </w:tabs>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九、《</w:t>
      </w:r>
      <w:r>
        <w:rPr>
          <w:rFonts w:hint="eastAsia" w:ascii="Adobe 仿宋 Std R" w:hAnsi="Adobe 仿宋 Std R" w:eastAsia="Adobe 仿宋 Std R" w:cs="黑体"/>
          <w:kern w:val="2"/>
          <w:sz w:val="32"/>
          <w:szCs w:val="30"/>
        </w:rPr>
        <w:t>国有资本经营</w:t>
      </w:r>
      <w:r>
        <w:rPr>
          <w:rFonts w:ascii="Adobe 仿宋 Std R" w:hAnsi="Adobe 仿宋 Std R" w:eastAsia="Adobe 仿宋 Std R" w:cs="黑体"/>
          <w:kern w:val="2"/>
          <w:sz w:val="32"/>
          <w:szCs w:val="30"/>
        </w:rPr>
        <w:t>预算支出表》</w:t>
      </w:r>
      <w:r>
        <w:rPr>
          <w:rFonts w:hint="eastAsia" w:ascii="Adobe 仿宋 Std R" w:hAnsi="Adobe 仿宋 Std R" w:eastAsia="Adobe 仿宋 Std R" w:cs="黑体"/>
          <w:kern w:val="2"/>
          <w:sz w:val="32"/>
          <w:szCs w:val="30"/>
        </w:rPr>
        <w:tab/>
      </w:r>
    </w:p>
    <w:p>
      <w:pPr>
        <w:pStyle w:val="9"/>
        <w:keepNext w:val="0"/>
        <w:keepLines w:val="0"/>
        <w:pageBreakBefore w:val="0"/>
        <w:widowControl/>
        <w:tabs>
          <w:tab w:val="left" w:pos="6546"/>
        </w:tabs>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lang w:val="en-US"/>
        </w:rPr>
        <w:t>十</w:t>
      </w:r>
      <w:r>
        <w:rPr>
          <w:rFonts w:hint="eastAsia" w:ascii="Adobe 仿宋 Std R" w:hAnsi="Adobe 仿宋 Std R" w:eastAsia="Adobe 仿宋 Std R" w:cs="黑体"/>
          <w:kern w:val="2"/>
          <w:sz w:val="32"/>
          <w:szCs w:val="30"/>
        </w:rPr>
        <w:t>、</w:t>
      </w:r>
      <w:r>
        <w:rPr>
          <w:rFonts w:ascii="Adobe 仿宋 Std R" w:hAnsi="Adobe 仿宋 Std R" w:eastAsia="Adobe 仿宋 Std R" w:cs="黑体"/>
          <w:kern w:val="2"/>
          <w:sz w:val="32"/>
          <w:szCs w:val="30"/>
        </w:rPr>
        <w:t>《</w:t>
      </w:r>
      <w:r>
        <w:rPr>
          <w:rFonts w:hint="eastAsia" w:ascii="Adobe 仿宋 Std R" w:hAnsi="Adobe 仿宋 Std R" w:eastAsia="Adobe 仿宋 Std R" w:cs="黑体"/>
          <w:kern w:val="2"/>
          <w:sz w:val="32"/>
          <w:szCs w:val="30"/>
        </w:rPr>
        <w:t>部门整体支出绩效目标表</w:t>
      </w:r>
      <w:r>
        <w:rPr>
          <w:rFonts w:ascii="Adobe 仿宋 Std R" w:hAnsi="Adobe 仿宋 Std R" w:eastAsia="Adobe 仿宋 Std R" w:cs="黑体"/>
          <w:kern w:val="2"/>
          <w:sz w:val="32"/>
          <w:szCs w:val="30"/>
        </w:rPr>
        <w:t>》</w:t>
      </w:r>
    </w:p>
    <w:p>
      <w:pPr>
        <w:pStyle w:val="9"/>
        <w:keepNext w:val="0"/>
        <w:keepLines w:val="0"/>
        <w:pageBreakBefore w:val="0"/>
        <w:widowControl/>
        <w:tabs>
          <w:tab w:val="left" w:pos="6546"/>
        </w:tabs>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十一、</w:t>
      </w:r>
      <w:r>
        <w:rPr>
          <w:rFonts w:ascii="Adobe 仿宋 Std R" w:hAnsi="Adobe 仿宋 Std R" w:eastAsia="Adobe 仿宋 Std R" w:cs="黑体"/>
          <w:kern w:val="2"/>
          <w:sz w:val="32"/>
          <w:szCs w:val="30"/>
        </w:rPr>
        <w:t>《</w:t>
      </w:r>
      <w:r>
        <w:rPr>
          <w:rFonts w:hint="eastAsia" w:ascii="Adobe 仿宋 Std R" w:hAnsi="Adobe 仿宋 Std R" w:eastAsia="Adobe 仿宋 Std R" w:cs="黑体"/>
          <w:kern w:val="2"/>
          <w:sz w:val="32"/>
          <w:szCs w:val="30"/>
        </w:rPr>
        <w:t>重点项目绩效目标表</w:t>
      </w:r>
      <w:r>
        <w:rPr>
          <w:rFonts w:ascii="Adobe 仿宋 Std R" w:hAnsi="Adobe 仿宋 Std R" w:eastAsia="Adobe 仿宋 Std R" w:cs="黑体"/>
          <w:kern w:val="2"/>
          <w:sz w:val="32"/>
          <w:szCs w:val="30"/>
        </w:rPr>
        <w:t>》</w:t>
      </w:r>
    </w:p>
    <w:p>
      <w:pPr>
        <w:pStyle w:val="9"/>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jc w:val="left"/>
        <w:textAlignment w:val="auto"/>
        <w:outlineLvl w:val="9"/>
        <w:rPr>
          <w:rFonts w:ascii="仿宋" w:hAnsi="仿宋" w:eastAsia="仿宋" w:cs="仿宋"/>
          <w:b/>
          <w:bCs/>
          <w:sz w:val="30"/>
          <w:szCs w:val="30"/>
        </w:rPr>
      </w:pPr>
      <w:r>
        <w:rPr>
          <w:rFonts w:hint="eastAsia" w:ascii="仿宋" w:hAnsi="仿宋" w:eastAsia="仿宋" w:cs="仿宋"/>
          <w:b/>
          <w:bCs/>
          <w:sz w:val="30"/>
          <w:szCs w:val="30"/>
        </w:rPr>
        <w:t>第三部分</w:t>
      </w:r>
      <w:r>
        <w:rPr>
          <w:rFonts w:hint="eastAsia" w:ascii="仿宋" w:hAnsi="仿宋" w:eastAsia="仿宋" w:cs="仿宋"/>
          <w:b/>
          <w:bCs/>
          <w:sz w:val="30"/>
          <w:szCs w:val="30"/>
          <w:lang w:val="en-US" w:eastAsia="zh-CN"/>
        </w:rPr>
        <w:t>兴国县</w:t>
      </w:r>
      <w:r>
        <w:rPr>
          <w:rFonts w:hint="eastAsia" w:ascii="仿宋" w:hAnsi="仿宋" w:eastAsia="仿宋" w:cs="仿宋"/>
          <w:b/>
          <w:bCs/>
          <w:sz w:val="30"/>
          <w:szCs w:val="30"/>
        </w:rPr>
        <w:t>中共兴国县委办公室</w:t>
      </w:r>
      <w:r>
        <w:rPr>
          <w:rFonts w:hint="eastAsia" w:ascii="仿宋" w:hAnsi="仿宋" w:eastAsia="仿宋" w:cs="仿宋"/>
          <w:b/>
          <w:bCs/>
          <w:sz w:val="30"/>
          <w:szCs w:val="30"/>
          <w:lang w:val="en-US" w:eastAsia="zh-CN"/>
        </w:rPr>
        <w:t>2021年部门</w:t>
      </w:r>
      <w:r>
        <w:rPr>
          <w:rFonts w:hint="eastAsia" w:ascii="仿宋" w:hAnsi="仿宋" w:eastAsia="仿宋" w:cs="仿宋"/>
          <w:b/>
          <w:bCs/>
          <w:sz w:val="30"/>
          <w:szCs w:val="30"/>
        </w:rPr>
        <w:t>预算情况说明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一、2021年部门预算收支情况说明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二、2021年“三公”经费预算情况说明</w:t>
      </w:r>
    </w:p>
    <w:p>
      <w:pPr>
        <w:ind w:left="641" w:hanging="641" w:hangingChars="213"/>
        <w:rPr>
          <w:rFonts w:ascii="仿宋" w:hAnsi="仿宋" w:eastAsia="仿宋" w:cs="仿宋"/>
          <w:b/>
          <w:bCs/>
          <w:sz w:val="30"/>
          <w:szCs w:val="30"/>
        </w:rPr>
      </w:pPr>
    </w:p>
    <w:p>
      <w:pPr>
        <w:numPr>
          <w:ilvl w:val="0"/>
          <w:numId w:val="1"/>
        </w:numPr>
        <w:ind w:hanging="10"/>
        <w:rPr>
          <w:rFonts w:ascii="仿宋" w:hAnsi="仿宋" w:eastAsia="仿宋" w:cs="仿宋"/>
          <w:b/>
          <w:bCs/>
          <w:sz w:val="30"/>
          <w:szCs w:val="30"/>
        </w:rPr>
      </w:pPr>
      <w:r>
        <w:rPr>
          <w:rFonts w:hint="eastAsia" w:ascii="仿宋" w:hAnsi="仿宋" w:eastAsia="仿宋" w:cs="仿宋"/>
          <w:b/>
          <w:bCs/>
          <w:sz w:val="30"/>
          <w:szCs w:val="30"/>
        </w:rPr>
        <w:t>名词解释</w:t>
      </w:r>
    </w:p>
    <w:p>
      <w:pPr>
        <w:jc w:val="center"/>
        <w:rPr>
          <w:rFonts w:ascii="仿宋" w:hAnsi="仿宋" w:eastAsia="仿宋" w:cs="仿宋"/>
          <w:b/>
          <w:bCs/>
          <w:sz w:val="30"/>
          <w:szCs w:val="30"/>
        </w:rPr>
      </w:pPr>
      <w:r>
        <w:rPr>
          <w:rFonts w:hint="eastAsia" w:ascii="仿宋" w:hAnsi="仿宋" w:eastAsia="仿宋" w:cs="仿宋"/>
          <w:b/>
          <w:bCs/>
          <w:sz w:val="30"/>
          <w:szCs w:val="30"/>
        </w:rPr>
        <w:t>第一部分</w:t>
      </w:r>
      <w:r>
        <w:rPr>
          <w:rFonts w:hint="eastAsia" w:ascii="仿宋" w:hAnsi="仿宋" w:eastAsia="仿宋" w:cs="仿宋"/>
          <w:b/>
          <w:bCs/>
          <w:sz w:val="30"/>
          <w:szCs w:val="30"/>
          <w:lang w:val="en-US" w:eastAsia="zh-CN"/>
        </w:rPr>
        <w:t xml:space="preserve"> 兴国县</w:t>
      </w:r>
      <w:r>
        <w:rPr>
          <w:rFonts w:hint="eastAsia" w:ascii="仿宋" w:hAnsi="仿宋" w:eastAsia="仿宋" w:cs="仿宋"/>
          <w:b/>
          <w:bCs/>
          <w:sz w:val="30"/>
          <w:szCs w:val="30"/>
        </w:rPr>
        <w:t>中共兴国县委办公室概况</w:t>
      </w:r>
    </w:p>
    <w:p>
      <w:pPr>
        <w:jc w:val="center"/>
        <w:rPr>
          <w:rFonts w:ascii="仿宋" w:hAnsi="仿宋" w:eastAsia="仿宋" w:cs="仿宋"/>
          <w:b/>
          <w:bCs/>
          <w:sz w:val="30"/>
          <w:szCs w:val="30"/>
        </w:rPr>
      </w:pPr>
    </w:p>
    <w:p>
      <w:pPr>
        <w:numPr>
          <w:ilvl w:val="0"/>
          <w:numId w:val="2"/>
        </w:numPr>
        <w:ind w:firstLine="602" w:firstLineChars="200"/>
        <w:rPr>
          <w:rFonts w:ascii="仿宋" w:hAnsi="仿宋" w:eastAsia="仿宋" w:cs="仿宋"/>
          <w:b/>
          <w:bCs/>
          <w:sz w:val="30"/>
          <w:szCs w:val="30"/>
        </w:rPr>
      </w:pPr>
      <w:r>
        <w:rPr>
          <w:rFonts w:hint="eastAsia" w:ascii="仿宋" w:hAnsi="仿宋" w:eastAsia="仿宋" w:cs="仿宋"/>
          <w:b/>
          <w:bCs/>
          <w:sz w:val="30"/>
          <w:szCs w:val="30"/>
        </w:rPr>
        <w:t>部门主要职责</w:t>
      </w:r>
    </w:p>
    <w:p>
      <w:pPr>
        <w:ind w:firstLine="600" w:firstLineChars="200"/>
        <w:rPr>
          <w:rFonts w:ascii="仿宋" w:hAnsi="仿宋" w:eastAsia="仿宋" w:cs="仿宋"/>
          <w:sz w:val="30"/>
          <w:szCs w:val="30"/>
        </w:rPr>
      </w:pPr>
      <w:r>
        <w:rPr>
          <w:rFonts w:hint="eastAsia" w:ascii="仿宋" w:hAnsi="仿宋" w:eastAsia="仿宋" w:cs="仿宋"/>
          <w:sz w:val="30"/>
          <w:szCs w:val="30"/>
        </w:rPr>
        <w:t>县委办公室是县委的主要工作部门,主要职责是：</w:t>
      </w:r>
    </w:p>
    <w:p>
      <w:pPr>
        <w:ind w:firstLine="600" w:firstLineChars="200"/>
        <w:rPr>
          <w:rFonts w:ascii="仿宋" w:hAnsi="仿宋" w:eastAsia="仿宋" w:cs="仿宋"/>
          <w:sz w:val="30"/>
          <w:szCs w:val="30"/>
        </w:rPr>
      </w:pPr>
      <w:r>
        <w:rPr>
          <w:rFonts w:hint="eastAsia" w:ascii="仿宋" w:hAnsi="仿宋" w:eastAsia="仿宋" w:cs="仿宋"/>
          <w:sz w:val="30"/>
          <w:szCs w:val="30"/>
        </w:rPr>
        <w:t>（一）办理党中央、省委、市委及其各部门和县委公文的呈（传）阅，以及有关文电处理及对全县党委办公部门工作业务的联系和工作指导。</w:t>
      </w:r>
    </w:p>
    <w:p>
      <w:pPr>
        <w:ind w:firstLine="600" w:firstLineChars="200"/>
        <w:rPr>
          <w:rFonts w:ascii="仿宋" w:hAnsi="仿宋" w:eastAsia="仿宋" w:cs="仿宋"/>
          <w:sz w:val="30"/>
          <w:szCs w:val="30"/>
        </w:rPr>
      </w:pPr>
      <w:r>
        <w:rPr>
          <w:rFonts w:hint="eastAsia" w:ascii="仿宋" w:hAnsi="仿宋" w:eastAsia="仿宋" w:cs="仿宋"/>
          <w:sz w:val="30"/>
          <w:szCs w:val="30"/>
        </w:rPr>
        <w:t>（二）做好县委、县委办公室各类会议（活动）的会务工作，协助县委领导组织实施会议决定事项；负责县委领导同志参加重要活动的组织。</w:t>
      </w:r>
    </w:p>
    <w:p>
      <w:pPr>
        <w:ind w:firstLine="600" w:firstLineChars="200"/>
        <w:rPr>
          <w:rFonts w:ascii="仿宋" w:hAnsi="仿宋" w:eastAsia="仿宋" w:cs="仿宋"/>
          <w:sz w:val="30"/>
          <w:szCs w:val="30"/>
        </w:rPr>
      </w:pPr>
      <w:r>
        <w:rPr>
          <w:rFonts w:hint="eastAsia" w:ascii="仿宋" w:hAnsi="仿宋" w:eastAsia="仿宋" w:cs="仿宋"/>
          <w:sz w:val="30"/>
          <w:szCs w:val="30"/>
        </w:rPr>
        <w:t>（三）负责县委重要会议、重要文件和领导讲话的起草；负责对县委党内发文文件进行合法性审核把关及定期清理；对本县各级党组织向县委的请示提出拟办意见，并报县委审批。</w:t>
      </w:r>
    </w:p>
    <w:p>
      <w:pPr>
        <w:ind w:firstLine="600" w:firstLineChars="200"/>
        <w:rPr>
          <w:rFonts w:ascii="仿宋" w:hAnsi="仿宋" w:eastAsia="仿宋" w:cs="仿宋"/>
          <w:sz w:val="30"/>
          <w:szCs w:val="30"/>
        </w:rPr>
      </w:pPr>
      <w:r>
        <w:rPr>
          <w:rFonts w:hint="eastAsia" w:ascii="仿宋" w:hAnsi="仿宋" w:eastAsia="仿宋" w:cs="仿宋"/>
          <w:sz w:val="30"/>
          <w:szCs w:val="30"/>
        </w:rPr>
        <w:t>（四）承办中央、省委、市委和县委重大决策、重要部署落实情况的督促检查以及中央、省委、市委和县委领导指示、批示的督查督办工作。</w:t>
      </w:r>
    </w:p>
    <w:p>
      <w:pPr>
        <w:ind w:firstLine="600" w:firstLineChars="200"/>
        <w:rPr>
          <w:rFonts w:ascii="仿宋" w:hAnsi="仿宋" w:eastAsia="仿宋" w:cs="仿宋"/>
          <w:sz w:val="30"/>
          <w:szCs w:val="30"/>
        </w:rPr>
      </w:pPr>
      <w:r>
        <w:rPr>
          <w:rFonts w:hint="eastAsia" w:ascii="仿宋" w:hAnsi="仿宋" w:eastAsia="仿宋" w:cs="仿宋"/>
          <w:sz w:val="30"/>
          <w:szCs w:val="30"/>
        </w:rPr>
        <w:t>（五）处理和接待比较重要的群众来访，及时反映信访工作中的重要问题并提出建议。</w:t>
      </w:r>
    </w:p>
    <w:p>
      <w:pPr>
        <w:ind w:firstLine="600" w:firstLineChars="200"/>
        <w:rPr>
          <w:rFonts w:ascii="仿宋" w:hAnsi="仿宋" w:eastAsia="仿宋" w:cs="仿宋"/>
          <w:sz w:val="30"/>
          <w:szCs w:val="30"/>
        </w:rPr>
      </w:pPr>
      <w:r>
        <w:rPr>
          <w:rFonts w:hint="eastAsia" w:ascii="仿宋" w:hAnsi="仿宋" w:eastAsia="仿宋" w:cs="仿宋"/>
          <w:sz w:val="30"/>
          <w:szCs w:val="30"/>
        </w:rPr>
        <w:t>（六）组织调查研究，围绕县委总体工作部署，负责收集、综合和传递工作，为县委决策议事提供依据。</w:t>
      </w:r>
    </w:p>
    <w:p>
      <w:pPr>
        <w:ind w:firstLine="600" w:firstLineChars="200"/>
        <w:rPr>
          <w:rFonts w:ascii="仿宋" w:hAnsi="仿宋" w:eastAsia="仿宋" w:cs="仿宋"/>
          <w:sz w:val="30"/>
          <w:szCs w:val="30"/>
        </w:rPr>
      </w:pPr>
      <w:r>
        <w:rPr>
          <w:rFonts w:hint="eastAsia" w:ascii="仿宋" w:hAnsi="仿宋" w:eastAsia="仿宋" w:cs="仿宋"/>
          <w:sz w:val="30"/>
          <w:szCs w:val="30"/>
        </w:rPr>
        <w:t>（七）贯彻执行党和国家、省、市关于档案工作方面的方针政策、法律、法规、规章，依法开展档案行政执法和监督；研究制定全县档案事业发展中长期规划，并组织实施。</w:t>
      </w:r>
    </w:p>
    <w:p>
      <w:pPr>
        <w:ind w:firstLine="600" w:firstLineChars="200"/>
        <w:rPr>
          <w:rFonts w:ascii="仿宋" w:hAnsi="仿宋" w:eastAsia="仿宋" w:cs="仿宋"/>
          <w:sz w:val="30"/>
          <w:szCs w:val="30"/>
        </w:rPr>
      </w:pPr>
      <w:r>
        <w:rPr>
          <w:rFonts w:hint="eastAsia" w:ascii="仿宋" w:hAnsi="仿宋" w:eastAsia="仿宋" w:cs="仿宋"/>
          <w:sz w:val="30"/>
          <w:szCs w:val="30"/>
        </w:rPr>
        <w:t>（八）贯彻执行党中央、国务院对台工作方针政策，组织管理全县对台工作，指导协调全县涉台事务。</w:t>
      </w:r>
    </w:p>
    <w:p>
      <w:pPr>
        <w:ind w:firstLine="600" w:firstLineChars="200"/>
        <w:rPr>
          <w:rFonts w:ascii="仿宋" w:hAnsi="仿宋" w:eastAsia="仿宋" w:cs="仿宋"/>
          <w:sz w:val="30"/>
          <w:szCs w:val="30"/>
        </w:rPr>
      </w:pPr>
      <w:r>
        <w:rPr>
          <w:rFonts w:hint="eastAsia" w:ascii="仿宋" w:hAnsi="仿宋" w:eastAsia="仿宋" w:cs="仿宋"/>
          <w:sz w:val="30"/>
          <w:szCs w:val="30"/>
        </w:rPr>
        <w:t>（九）贯彻落实党中央、中央国安委关于国家安全工作的决策部署，加强国家安全法制建设和宣传教育。研究制定全县的国家安全工作规范性文件，承担县委国家安全委员会办公室日常事务。</w:t>
      </w:r>
    </w:p>
    <w:p>
      <w:pPr>
        <w:ind w:firstLine="600" w:firstLineChars="200"/>
        <w:rPr>
          <w:rFonts w:ascii="仿宋" w:hAnsi="仿宋" w:eastAsia="仿宋" w:cs="仿宋"/>
          <w:sz w:val="30"/>
          <w:szCs w:val="30"/>
        </w:rPr>
      </w:pPr>
      <w:r>
        <w:rPr>
          <w:rFonts w:hint="eastAsia" w:ascii="仿宋" w:hAnsi="仿宋" w:eastAsia="仿宋" w:cs="仿宋"/>
          <w:sz w:val="30"/>
          <w:szCs w:val="30"/>
        </w:rPr>
        <w:t>（十）负责全县全面深化改革的总体设计、统筹协调、整体推进、督促落实。对全县相关体制改革工作开展指导、协调、调度、督促、监督工作。承担县委全面深化改革委员会办公室日常事务。</w:t>
      </w:r>
    </w:p>
    <w:p>
      <w:pPr>
        <w:ind w:firstLine="600" w:firstLineChars="200"/>
        <w:rPr>
          <w:rFonts w:ascii="仿宋" w:hAnsi="仿宋" w:eastAsia="仿宋" w:cs="仿宋"/>
          <w:sz w:val="30"/>
          <w:szCs w:val="30"/>
        </w:rPr>
      </w:pPr>
      <w:r>
        <w:rPr>
          <w:rFonts w:hint="eastAsia" w:ascii="仿宋" w:hAnsi="仿宋" w:eastAsia="仿宋" w:cs="仿宋"/>
          <w:sz w:val="30"/>
          <w:szCs w:val="30"/>
        </w:rPr>
        <w:t>（十一）负责县委六大攻坚战领导小组办公室的管理工作。对全县六大攻坚项目的实施、落实、推进情况进行指导、协调、调度、督查。</w:t>
      </w:r>
    </w:p>
    <w:p>
      <w:pPr>
        <w:ind w:firstLine="600" w:firstLineChars="200"/>
        <w:rPr>
          <w:rFonts w:ascii="仿宋" w:hAnsi="仿宋" w:eastAsia="仿宋" w:cs="仿宋"/>
          <w:sz w:val="30"/>
          <w:szCs w:val="30"/>
        </w:rPr>
      </w:pPr>
      <w:r>
        <w:rPr>
          <w:rFonts w:hint="eastAsia" w:ascii="仿宋" w:hAnsi="仿宋" w:eastAsia="仿宋" w:cs="仿宋"/>
          <w:sz w:val="30"/>
          <w:szCs w:val="30"/>
        </w:rPr>
        <w:t xml:space="preserve">（十二）完成县委、县政府交办的其它工作任务。 </w:t>
      </w:r>
    </w:p>
    <w:p>
      <w:pPr>
        <w:ind w:firstLine="600" w:firstLineChars="200"/>
        <w:rPr>
          <w:rFonts w:ascii="仿宋" w:hAnsi="仿宋" w:eastAsia="仿宋" w:cs="仿宋"/>
          <w:sz w:val="30"/>
          <w:szCs w:val="30"/>
        </w:rPr>
      </w:pPr>
      <w:r>
        <w:rPr>
          <w:rFonts w:hint="eastAsia" w:ascii="仿宋" w:hAnsi="仿宋" w:eastAsia="仿宋" w:cs="仿宋"/>
          <w:sz w:val="30"/>
          <w:szCs w:val="30"/>
        </w:rPr>
        <w:t>县委办主要工作任务是：根据部门主要职责做好县委办公室各项工作，确保部门运行通畅。</w:t>
      </w:r>
    </w:p>
    <w:p>
      <w:pPr>
        <w:ind w:left="632" w:leftChars="284" w:hanging="36" w:hangingChars="12"/>
        <w:rPr>
          <w:rFonts w:ascii="仿宋" w:hAnsi="仿宋" w:eastAsia="仿宋" w:cs="仿宋"/>
          <w:b/>
          <w:bCs/>
          <w:sz w:val="30"/>
          <w:szCs w:val="30"/>
        </w:rPr>
      </w:pPr>
      <w:r>
        <w:rPr>
          <w:rFonts w:hint="eastAsia" w:ascii="仿宋" w:hAnsi="仿宋" w:eastAsia="仿宋" w:cs="仿宋"/>
          <w:b/>
          <w:bCs/>
          <w:sz w:val="30"/>
          <w:szCs w:val="30"/>
        </w:rPr>
        <w:t>二、机构设置及人员情况</w:t>
      </w:r>
    </w:p>
    <w:p>
      <w:pPr>
        <w:ind w:firstLine="600" w:firstLineChars="200"/>
        <w:rPr>
          <w:rFonts w:hint="eastAsia" w:ascii="仿宋" w:hAnsi="仿宋" w:eastAsia="仿宋" w:cs="仿宋"/>
          <w:color w:val="000000"/>
          <w:sz w:val="30"/>
          <w:szCs w:val="30"/>
        </w:rPr>
      </w:pPr>
      <w:r>
        <w:rPr>
          <w:rFonts w:hint="eastAsia" w:ascii="仿宋" w:hAnsi="仿宋" w:eastAsia="仿宋" w:cs="仿宋"/>
          <w:sz w:val="30"/>
          <w:szCs w:val="30"/>
          <w:lang w:val="en-US" w:eastAsia="zh-CN"/>
        </w:rPr>
        <w:t>2021年</w:t>
      </w:r>
      <w:r>
        <w:rPr>
          <w:rFonts w:hint="eastAsia" w:ascii="仿宋" w:hAnsi="仿宋" w:eastAsia="仿宋" w:cs="仿宋"/>
          <w:sz w:val="30"/>
          <w:szCs w:val="30"/>
        </w:rPr>
        <w:t>兴国县委办公室</w:t>
      </w:r>
      <w:r>
        <w:rPr>
          <w:rFonts w:hint="eastAsia" w:ascii="仿宋" w:hAnsi="仿宋" w:eastAsia="仿宋" w:cs="仿宋"/>
          <w:color w:val="000000"/>
          <w:sz w:val="30"/>
          <w:szCs w:val="30"/>
          <w:lang w:eastAsia="zh-CN"/>
        </w:rPr>
        <w:t>共有</w:t>
      </w:r>
      <w:r>
        <w:rPr>
          <w:rFonts w:hint="eastAsia" w:ascii="仿宋" w:hAnsi="仿宋" w:eastAsia="仿宋" w:cs="仿宋"/>
          <w:color w:val="000000"/>
          <w:sz w:val="30"/>
          <w:szCs w:val="30"/>
        </w:rPr>
        <w:t>预算</w:t>
      </w:r>
      <w:r>
        <w:rPr>
          <w:rFonts w:hint="eastAsia" w:ascii="仿宋" w:hAnsi="仿宋" w:eastAsia="仿宋" w:cs="仿宋"/>
          <w:color w:val="000000"/>
          <w:sz w:val="30"/>
          <w:szCs w:val="30"/>
          <w:lang w:eastAsia="zh-CN"/>
        </w:rPr>
        <w:t>单位</w:t>
      </w:r>
      <w:r>
        <w:rPr>
          <w:rFonts w:hint="eastAsia" w:ascii="仿宋" w:hAnsi="仿宋" w:eastAsia="仿宋" w:cs="仿宋"/>
          <w:color w:val="000000"/>
          <w:sz w:val="30"/>
          <w:szCs w:val="30"/>
          <w:lang w:val="en-US" w:eastAsia="zh-CN"/>
        </w:rPr>
        <w:t>1个，包括：</w:t>
      </w:r>
      <w:r>
        <w:rPr>
          <w:rFonts w:hint="eastAsia" w:ascii="仿宋" w:hAnsi="仿宋" w:eastAsia="仿宋" w:cs="仿宋"/>
          <w:color w:val="000000"/>
          <w:sz w:val="30"/>
          <w:szCs w:val="30"/>
        </w:rPr>
        <w:t>兴国县委办</w:t>
      </w:r>
      <w:r>
        <w:rPr>
          <w:rFonts w:hint="eastAsia" w:ascii="仿宋" w:hAnsi="仿宋" w:eastAsia="仿宋" w:cs="仿宋"/>
          <w:color w:val="000000"/>
          <w:sz w:val="30"/>
          <w:szCs w:val="30"/>
          <w:lang w:eastAsia="zh-CN"/>
        </w:rPr>
        <w:t>本级</w:t>
      </w:r>
      <w:r>
        <w:rPr>
          <w:rFonts w:hint="eastAsia" w:ascii="仿宋" w:hAnsi="仿宋" w:eastAsia="仿宋" w:cs="仿宋"/>
          <w:color w:val="000000"/>
          <w:sz w:val="30"/>
          <w:szCs w:val="30"/>
        </w:rPr>
        <w:t>。</w:t>
      </w:r>
    </w:p>
    <w:p>
      <w:pPr>
        <w:ind w:firstLine="600" w:firstLineChars="200"/>
        <w:rPr>
          <w:rFonts w:ascii="仿宋" w:hAnsi="仿宋" w:eastAsia="仿宋" w:cs="仿宋"/>
          <w:sz w:val="30"/>
          <w:szCs w:val="30"/>
        </w:rPr>
      </w:pPr>
      <w:r>
        <w:rPr>
          <w:rFonts w:hint="eastAsia" w:ascii="仿宋" w:hAnsi="仿宋" w:eastAsia="仿宋" w:cs="仿宋"/>
          <w:sz w:val="30"/>
          <w:szCs w:val="30"/>
        </w:rPr>
        <w:t>编制数49人,其中: 行政编制27人、工勤编制7人、全额事业编制15人(信息中心编制数8个、决策咨询中心编制数7个)；实有人数60人，其中：在职人数39人，包括行政人员17人、工勤编制7人、全额事业15人；退休人员15人;遗属6人。</w:t>
      </w:r>
    </w:p>
    <w:p>
      <w:pPr>
        <w:numPr>
          <w:ilvl w:val="0"/>
          <w:numId w:val="3"/>
        </w:numPr>
        <w:jc w:val="center"/>
        <w:rPr>
          <w:rFonts w:hint="eastAsia" w:ascii="仿宋" w:hAnsi="仿宋" w:eastAsia="仿宋" w:cs="仿宋"/>
          <w:b/>
          <w:bCs/>
          <w:sz w:val="30"/>
          <w:szCs w:val="30"/>
          <w:lang w:eastAsia="zh-CN"/>
        </w:rPr>
      </w:pPr>
      <w:r>
        <w:rPr>
          <w:rFonts w:hint="eastAsia" w:ascii="仿宋" w:hAnsi="仿宋" w:eastAsia="仿宋" w:cs="仿宋"/>
          <w:b/>
          <w:bCs/>
          <w:sz w:val="30"/>
          <w:szCs w:val="30"/>
        </w:rPr>
        <w:t>兴国县</w:t>
      </w:r>
      <w:r>
        <w:rPr>
          <w:rFonts w:hint="eastAsia" w:ascii="仿宋" w:hAnsi="仿宋" w:eastAsia="仿宋" w:cs="仿宋"/>
          <w:b/>
          <w:bCs/>
          <w:sz w:val="30"/>
          <w:szCs w:val="30"/>
          <w:lang w:eastAsia="zh-CN"/>
        </w:rPr>
        <w:t>中共兴国县</w:t>
      </w:r>
      <w:r>
        <w:rPr>
          <w:rFonts w:hint="eastAsia" w:ascii="仿宋" w:hAnsi="仿宋" w:eastAsia="仿宋" w:cs="仿宋"/>
          <w:b/>
          <w:bCs/>
          <w:sz w:val="30"/>
          <w:szCs w:val="30"/>
        </w:rPr>
        <w:t>委办公室</w:t>
      </w:r>
      <w:r>
        <w:rPr>
          <w:rFonts w:hint="eastAsia" w:ascii="仿宋" w:hAnsi="仿宋" w:eastAsia="仿宋" w:cs="仿宋"/>
          <w:b/>
          <w:bCs/>
          <w:sz w:val="30"/>
          <w:szCs w:val="30"/>
          <w:lang w:val="en-US" w:eastAsia="zh-CN"/>
        </w:rPr>
        <w:t>2021年</w:t>
      </w:r>
      <w:r>
        <w:rPr>
          <w:rFonts w:hint="eastAsia" w:ascii="仿宋" w:hAnsi="仿宋" w:eastAsia="仿宋" w:cs="仿宋"/>
          <w:b/>
          <w:bCs/>
          <w:sz w:val="30"/>
          <w:szCs w:val="30"/>
        </w:rPr>
        <w:t>部门预算</w:t>
      </w:r>
      <w:r>
        <w:rPr>
          <w:rFonts w:hint="eastAsia" w:ascii="仿宋" w:hAnsi="仿宋" w:eastAsia="仿宋" w:cs="仿宋"/>
          <w:b/>
          <w:bCs/>
          <w:sz w:val="30"/>
          <w:szCs w:val="30"/>
          <w:lang w:eastAsia="zh-CN"/>
        </w:rPr>
        <w:t>表</w:t>
      </w:r>
    </w:p>
    <w:p>
      <w:pPr>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（见附表）</w:t>
      </w:r>
    </w:p>
    <w:p>
      <w:pPr>
        <w:numPr>
          <w:ilvl w:val="0"/>
          <w:numId w:val="3"/>
        </w:numPr>
        <w:jc w:val="both"/>
        <w:rPr>
          <w:rFonts w:ascii="仿宋" w:hAnsi="仿宋" w:eastAsia="仿宋" w:cs="仿宋"/>
          <w:b/>
          <w:bCs/>
          <w:sz w:val="30"/>
          <w:szCs w:val="30"/>
        </w:rPr>
      </w:pPr>
      <w:r>
        <w:rPr>
          <w:rFonts w:hint="eastAsia" w:ascii="仿宋" w:hAnsi="仿宋" w:eastAsia="仿宋" w:cs="仿宋"/>
          <w:b/>
          <w:bCs/>
          <w:sz w:val="30"/>
          <w:szCs w:val="30"/>
        </w:rPr>
        <w:t>兴国县</w:t>
      </w:r>
      <w:r>
        <w:rPr>
          <w:rFonts w:hint="eastAsia" w:ascii="仿宋" w:hAnsi="仿宋" w:eastAsia="仿宋" w:cs="仿宋"/>
          <w:b/>
          <w:bCs/>
          <w:sz w:val="30"/>
          <w:szCs w:val="30"/>
          <w:lang w:eastAsia="zh-CN"/>
        </w:rPr>
        <w:t>中共兴国县</w:t>
      </w:r>
      <w:r>
        <w:rPr>
          <w:rFonts w:hint="eastAsia" w:ascii="仿宋" w:hAnsi="仿宋" w:eastAsia="仿宋" w:cs="仿宋"/>
          <w:b/>
          <w:bCs/>
          <w:sz w:val="30"/>
          <w:szCs w:val="30"/>
        </w:rPr>
        <w:t>委办公室</w:t>
      </w:r>
      <w:r>
        <w:rPr>
          <w:rFonts w:hint="eastAsia" w:ascii="仿宋" w:hAnsi="仿宋" w:eastAsia="仿宋" w:cs="仿宋"/>
          <w:b/>
          <w:bCs/>
          <w:sz w:val="30"/>
          <w:szCs w:val="30"/>
          <w:lang w:val="en-US" w:eastAsia="zh-CN"/>
        </w:rPr>
        <w:t>2021年</w:t>
      </w:r>
      <w:r>
        <w:rPr>
          <w:rFonts w:hint="eastAsia" w:ascii="仿宋" w:hAnsi="仿宋" w:eastAsia="仿宋" w:cs="仿宋"/>
          <w:b/>
          <w:bCs/>
          <w:sz w:val="30"/>
          <w:szCs w:val="30"/>
        </w:rPr>
        <w:t>部门预算情况说明</w:t>
      </w:r>
    </w:p>
    <w:p>
      <w:pPr>
        <w:ind w:firstLine="904" w:firstLineChars="300"/>
        <w:rPr>
          <w:rFonts w:ascii="仿宋" w:hAnsi="仿宋" w:eastAsia="仿宋" w:cs="仿宋"/>
          <w:b/>
          <w:bCs/>
          <w:sz w:val="30"/>
          <w:szCs w:val="30"/>
        </w:rPr>
      </w:pPr>
      <w:r>
        <w:rPr>
          <w:rFonts w:hint="eastAsia" w:ascii="仿宋" w:hAnsi="仿宋" w:eastAsia="仿宋" w:cs="仿宋"/>
          <w:b/>
          <w:bCs/>
          <w:sz w:val="30"/>
          <w:szCs w:val="30"/>
        </w:rPr>
        <w:t>一、2021年部门预算收支情况说明</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（一）收入预算情况</w:t>
      </w:r>
    </w:p>
    <w:p>
      <w:pPr>
        <w:spacing w:line="560" w:lineRule="exact"/>
        <w:ind w:firstLine="640" w:firstLineChars="200"/>
        <w:rPr>
          <w:rFonts w:ascii="仿宋" w:hAnsi="仿宋" w:eastAsia="仿宋" w:cs="仿宋"/>
          <w:color w:val="000000"/>
          <w:sz w:val="32"/>
          <w:szCs w:val="32"/>
        </w:rPr>
      </w:pPr>
      <w:r>
        <w:rPr>
          <w:rFonts w:hint="eastAsia" w:ascii="仿宋_GB2312" w:eastAsia="仿宋_GB2312"/>
          <w:color w:val="000000"/>
          <w:sz w:val="32"/>
          <w:szCs w:val="32"/>
        </w:rPr>
        <w:t>2021年县委办公室收入预算总额为783.83万元，</w:t>
      </w:r>
      <w:r>
        <w:rPr>
          <w:rFonts w:hint="eastAsia" w:ascii="仿宋" w:hAnsi="仿宋" w:eastAsia="仿宋" w:cs="仿宋"/>
          <w:color w:val="000000"/>
          <w:sz w:val="32"/>
          <w:szCs w:val="32"/>
        </w:rPr>
        <w:t>较上年</w:t>
      </w:r>
      <w:r>
        <w:rPr>
          <w:rFonts w:hint="eastAsia" w:ascii="仿宋" w:hAnsi="仿宋" w:eastAsia="仿宋" w:cs="仿宋"/>
          <w:color w:val="000000"/>
          <w:sz w:val="32"/>
          <w:szCs w:val="32"/>
          <w:lang w:eastAsia="zh-CN"/>
        </w:rPr>
        <w:t>预算安排</w:t>
      </w:r>
      <w:r>
        <w:rPr>
          <w:rFonts w:hint="eastAsia" w:ascii="仿宋" w:hAnsi="仿宋" w:eastAsia="仿宋" w:cs="仿宋"/>
          <w:color w:val="000000"/>
          <w:sz w:val="32"/>
          <w:szCs w:val="32"/>
        </w:rPr>
        <w:t>增加1.86万元</w:t>
      </w:r>
      <w:r>
        <w:rPr>
          <w:rFonts w:hint="eastAsia" w:ascii="仿宋" w:hAnsi="仿宋" w:eastAsia="仿宋" w:cs="仿宋"/>
          <w:color w:val="000000"/>
          <w:sz w:val="32"/>
          <w:szCs w:val="32"/>
          <w:lang w:eastAsia="zh-CN"/>
        </w:rPr>
        <w:t>，增加主要原因：人员变动，人员工资增加；</w:t>
      </w:r>
      <w:r>
        <w:rPr>
          <w:rFonts w:hint="eastAsia" w:ascii="仿宋_GB2312" w:eastAsia="仿宋_GB2312"/>
          <w:color w:val="000000"/>
          <w:sz w:val="32"/>
          <w:szCs w:val="32"/>
        </w:rPr>
        <w:t>财政拨款收入768.83万元，</w:t>
      </w:r>
      <w:r>
        <w:rPr>
          <w:rFonts w:hint="eastAsia" w:ascii="仿宋" w:hAnsi="仿宋" w:eastAsia="仿宋" w:cs="仿宋"/>
          <w:color w:val="000000"/>
          <w:sz w:val="32"/>
          <w:szCs w:val="32"/>
        </w:rPr>
        <w:t>较上年</w:t>
      </w:r>
      <w:r>
        <w:rPr>
          <w:rFonts w:hint="eastAsia" w:ascii="仿宋" w:hAnsi="仿宋" w:eastAsia="仿宋" w:cs="仿宋"/>
          <w:color w:val="000000"/>
          <w:sz w:val="32"/>
          <w:szCs w:val="32"/>
          <w:lang w:eastAsia="zh-CN"/>
        </w:rPr>
        <w:t>预算安排</w:t>
      </w:r>
      <w:r>
        <w:rPr>
          <w:rFonts w:hint="eastAsia" w:ascii="仿宋" w:hAnsi="仿宋" w:eastAsia="仿宋" w:cs="仿宋"/>
          <w:color w:val="000000"/>
          <w:sz w:val="32"/>
          <w:szCs w:val="32"/>
        </w:rPr>
        <w:t>增加1.86万元</w:t>
      </w:r>
      <w:r>
        <w:rPr>
          <w:rFonts w:hint="eastAsia" w:ascii="仿宋" w:hAnsi="仿宋" w:eastAsia="仿宋" w:cs="仿宋"/>
          <w:color w:val="000000"/>
          <w:sz w:val="32"/>
          <w:szCs w:val="32"/>
          <w:lang w:eastAsia="zh-CN"/>
        </w:rPr>
        <w:t>；</w:t>
      </w:r>
      <w:r>
        <w:rPr>
          <w:rFonts w:hint="eastAsia" w:ascii="仿宋_GB2312" w:eastAsia="仿宋_GB2312"/>
          <w:color w:val="000000"/>
          <w:sz w:val="32"/>
          <w:szCs w:val="32"/>
        </w:rPr>
        <w:t>其他收入15万元</w:t>
      </w:r>
      <w:r>
        <w:rPr>
          <w:rFonts w:hint="eastAsia" w:ascii="仿宋_GB2312" w:eastAsia="仿宋_GB2312"/>
          <w:color w:val="000000"/>
          <w:sz w:val="32"/>
          <w:szCs w:val="32"/>
          <w:lang w:eastAsia="zh-CN"/>
        </w:rPr>
        <w:t>与上年无变化。</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（二）支出预算情况</w:t>
      </w:r>
    </w:p>
    <w:p>
      <w:pPr>
        <w:ind w:firstLine="600" w:firstLineChars="200"/>
        <w:rPr>
          <w:rFonts w:hint="eastAsia" w:ascii="仿宋" w:hAnsi="仿宋" w:eastAsia="仿宋" w:cs="仿宋"/>
          <w:color w:val="000000"/>
          <w:sz w:val="32"/>
          <w:szCs w:val="32"/>
          <w:lang w:eastAsia="zh-CN"/>
        </w:rPr>
      </w:pPr>
      <w:r>
        <w:rPr>
          <w:rFonts w:hint="eastAsia" w:ascii="仿宋" w:hAnsi="仿宋" w:eastAsia="仿宋" w:cs="仿宋"/>
          <w:sz w:val="30"/>
          <w:szCs w:val="30"/>
        </w:rPr>
        <w:t>2021年县委办公室支出预算总额为783.83万元，</w:t>
      </w:r>
      <w:r>
        <w:rPr>
          <w:rFonts w:hint="eastAsia" w:ascii="仿宋" w:hAnsi="仿宋" w:eastAsia="仿宋" w:cs="仿宋"/>
          <w:color w:val="000000"/>
          <w:sz w:val="32"/>
          <w:szCs w:val="32"/>
        </w:rPr>
        <w:t>较上年</w:t>
      </w:r>
      <w:r>
        <w:rPr>
          <w:rFonts w:hint="eastAsia" w:ascii="仿宋" w:hAnsi="仿宋" w:eastAsia="仿宋" w:cs="仿宋"/>
          <w:color w:val="000000"/>
          <w:sz w:val="32"/>
          <w:szCs w:val="32"/>
          <w:lang w:eastAsia="zh-CN"/>
        </w:rPr>
        <w:t>预算安排</w:t>
      </w:r>
      <w:r>
        <w:rPr>
          <w:rFonts w:hint="eastAsia" w:ascii="仿宋" w:hAnsi="仿宋" w:eastAsia="仿宋" w:cs="仿宋"/>
          <w:color w:val="000000"/>
          <w:sz w:val="32"/>
          <w:szCs w:val="32"/>
        </w:rPr>
        <w:t>增加1.86万元</w:t>
      </w:r>
      <w:r>
        <w:rPr>
          <w:rFonts w:hint="eastAsia" w:ascii="仿宋" w:hAnsi="仿宋" w:eastAsia="仿宋" w:cs="仿宋"/>
          <w:color w:val="000000"/>
          <w:sz w:val="32"/>
          <w:szCs w:val="32"/>
          <w:lang w:eastAsia="zh-CN"/>
        </w:rPr>
        <w:t>，增加主要原因：人员变动，人员工资增加。</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其中：按支出项目类别划分：基本支出399.63万元，</w:t>
      </w:r>
      <w:r>
        <w:rPr>
          <w:rFonts w:hint="eastAsia" w:ascii="仿宋" w:hAnsi="仿宋" w:eastAsia="仿宋" w:cs="仿宋"/>
          <w:color w:val="000000"/>
          <w:sz w:val="32"/>
          <w:szCs w:val="32"/>
        </w:rPr>
        <w:t>较上年</w:t>
      </w:r>
      <w:r>
        <w:rPr>
          <w:rFonts w:hint="eastAsia" w:ascii="仿宋" w:hAnsi="仿宋" w:eastAsia="仿宋" w:cs="仿宋"/>
          <w:color w:val="000000"/>
          <w:sz w:val="32"/>
          <w:szCs w:val="32"/>
          <w:lang w:eastAsia="zh-CN"/>
        </w:rPr>
        <w:t>预算安排</w:t>
      </w:r>
      <w:r>
        <w:rPr>
          <w:rFonts w:hint="eastAsia" w:ascii="仿宋" w:hAnsi="仿宋" w:eastAsia="仿宋" w:cs="仿宋"/>
          <w:color w:val="000000"/>
          <w:sz w:val="32"/>
          <w:szCs w:val="32"/>
        </w:rPr>
        <w:t>增加</w:t>
      </w:r>
      <w:r>
        <w:rPr>
          <w:rFonts w:hint="eastAsia" w:ascii="仿宋" w:hAnsi="仿宋" w:eastAsia="仿宋" w:cs="仿宋"/>
          <w:color w:val="000000"/>
          <w:sz w:val="32"/>
          <w:szCs w:val="32"/>
          <w:lang w:val="en-US" w:eastAsia="zh-CN"/>
        </w:rPr>
        <w:t>9.86</w:t>
      </w:r>
      <w:r>
        <w:rPr>
          <w:rFonts w:hint="eastAsia" w:ascii="仿宋" w:hAnsi="仿宋" w:eastAsia="仿宋" w:cs="仿宋"/>
          <w:color w:val="000000"/>
          <w:sz w:val="32"/>
          <w:szCs w:val="32"/>
        </w:rPr>
        <w:t>万元</w:t>
      </w:r>
      <w:r>
        <w:rPr>
          <w:rFonts w:hint="eastAsia" w:ascii="仿宋" w:hAnsi="仿宋" w:eastAsia="仿宋" w:cs="仿宋"/>
          <w:sz w:val="30"/>
          <w:szCs w:val="30"/>
          <w:lang w:eastAsia="zh-CN"/>
        </w:rPr>
        <w:t>；其中：</w:t>
      </w:r>
      <w:r>
        <w:rPr>
          <w:rFonts w:hint="eastAsia" w:ascii="仿宋" w:hAnsi="仿宋" w:eastAsia="仿宋" w:cs="仿宋"/>
          <w:sz w:val="30"/>
          <w:szCs w:val="30"/>
        </w:rPr>
        <w:t>工资福利支出353.93万元、商品和服务支出</w:t>
      </w:r>
      <w:r>
        <w:rPr>
          <w:rFonts w:hint="eastAsia" w:ascii="仿宋" w:hAnsi="仿宋" w:eastAsia="仿宋" w:cs="仿宋"/>
          <w:sz w:val="30"/>
          <w:szCs w:val="30"/>
          <w:lang w:val="en-US" w:eastAsia="zh-CN"/>
        </w:rPr>
        <w:t>40.76</w:t>
      </w:r>
      <w:r>
        <w:rPr>
          <w:rFonts w:hint="eastAsia" w:ascii="仿宋" w:hAnsi="仿宋" w:eastAsia="仿宋" w:cs="仿宋"/>
          <w:sz w:val="30"/>
          <w:szCs w:val="30"/>
        </w:rPr>
        <w:t>万元、对个人和家庭的补助支出4.94万元。项目支出384.20万元，</w:t>
      </w:r>
      <w:r>
        <w:rPr>
          <w:rFonts w:hint="eastAsia" w:ascii="仿宋" w:hAnsi="仿宋" w:eastAsia="仿宋" w:cs="仿宋"/>
          <w:color w:val="000000"/>
          <w:sz w:val="32"/>
          <w:szCs w:val="32"/>
        </w:rPr>
        <w:t>较上年</w:t>
      </w:r>
      <w:r>
        <w:rPr>
          <w:rFonts w:hint="eastAsia" w:ascii="仿宋" w:hAnsi="仿宋" w:eastAsia="仿宋" w:cs="仿宋"/>
          <w:color w:val="000000"/>
          <w:sz w:val="32"/>
          <w:szCs w:val="32"/>
          <w:lang w:eastAsia="zh-CN"/>
        </w:rPr>
        <w:t>预算安排减少</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；其中：</w:t>
      </w:r>
      <w:r>
        <w:rPr>
          <w:rFonts w:hint="eastAsia" w:ascii="仿宋" w:hAnsi="仿宋" w:eastAsia="仿宋" w:cs="仿宋"/>
          <w:sz w:val="30"/>
          <w:szCs w:val="30"/>
          <w:lang w:eastAsia="zh-CN"/>
        </w:rPr>
        <w:t>：</w:t>
      </w:r>
      <w:r>
        <w:rPr>
          <w:rFonts w:hint="eastAsia" w:ascii="仿宋" w:hAnsi="仿宋" w:eastAsia="仿宋" w:cs="仿宋"/>
          <w:sz w:val="30"/>
          <w:szCs w:val="30"/>
        </w:rPr>
        <w:t>工资福利支出</w:t>
      </w:r>
      <w:r>
        <w:rPr>
          <w:rFonts w:hint="eastAsia" w:ascii="仿宋" w:hAnsi="仿宋" w:eastAsia="仿宋" w:cs="仿宋"/>
          <w:sz w:val="30"/>
          <w:szCs w:val="30"/>
          <w:lang w:val="en-US" w:eastAsia="zh-CN"/>
        </w:rPr>
        <w:t>22</w:t>
      </w:r>
      <w:r>
        <w:rPr>
          <w:rFonts w:hint="eastAsia" w:ascii="仿宋" w:hAnsi="仿宋" w:eastAsia="仿宋" w:cs="仿宋"/>
          <w:sz w:val="30"/>
          <w:szCs w:val="30"/>
        </w:rPr>
        <w:t>万元、商品和服务支出</w:t>
      </w:r>
      <w:r>
        <w:rPr>
          <w:rFonts w:hint="eastAsia" w:ascii="仿宋" w:hAnsi="仿宋" w:eastAsia="仿宋" w:cs="仿宋"/>
          <w:sz w:val="30"/>
          <w:szCs w:val="30"/>
          <w:lang w:val="en-US" w:eastAsia="zh-CN"/>
        </w:rPr>
        <w:t>347.90</w:t>
      </w:r>
      <w:r>
        <w:rPr>
          <w:rFonts w:hint="eastAsia" w:ascii="仿宋" w:hAnsi="仿宋" w:eastAsia="仿宋" w:cs="仿宋"/>
          <w:sz w:val="30"/>
          <w:szCs w:val="30"/>
        </w:rPr>
        <w:t>万元、对个人和家庭的补助支出</w:t>
      </w:r>
      <w:r>
        <w:rPr>
          <w:rFonts w:hint="eastAsia" w:ascii="仿宋" w:hAnsi="仿宋" w:eastAsia="仿宋" w:cs="仿宋"/>
          <w:sz w:val="30"/>
          <w:szCs w:val="30"/>
          <w:lang w:val="en-US" w:eastAsia="zh-CN"/>
        </w:rPr>
        <w:t>2.3</w:t>
      </w:r>
      <w:r>
        <w:rPr>
          <w:rFonts w:hint="eastAsia" w:ascii="仿宋" w:hAnsi="仿宋" w:eastAsia="仿宋" w:cs="仿宋"/>
          <w:sz w:val="30"/>
          <w:szCs w:val="30"/>
        </w:rPr>
        <w:t>万元</w:t>
      </w:r>
      <w:r>
        <w:rPr>
          <w:rFonts w:hint="eastAsia" w:ascii="仿宋" w:hAnsi="仿宋" w:eastAsia="仿宋" w:cs="仿宋"/>
          <w:sz w:val="30"/>
          <w:szCs w:val="30"/>
          <w:lang w:eastAsia="zh-CN"/>
        </w:rPr>
        <w:t>，资本性支出</w:t>
      </w:r>
      <w:r>
        <w:rPr>
          <w:rFonts w:hint="eastAsia" w:ascii="仿宋" w:hAnsi="仿宋" w:eastAsia="仿宋" w:cs="仿宋"/>
          <w:sz w:val="30"/>
          <w:szCs w:val="30"/>
          <w:lang w:val="en-US" w:eastAsia="zh-CN"/>
        </w:rPr>
        <w:t>12万元</w:t>
      </w:r>
      <w:r>
        <w:rPr>
          <w:rFonts w:hint="eastAsia" w:ascii="仿宋" w:hAnsi="仿宋" w:eastAsia="仿宋" w:cs="仿宋"/>
          <w:sz w:val="30"/>
          <w:szCs w:val="30"/>
        </w:rPr>
        <w:t>。</w:t>
      </w:r>
    </w:p>
    <w:p>
      <w:pPr>
        <w:ind w:firstLine="600" w:firstLineChars="200"/>
        <w:rPr>
          <w:rFonts w:hint="eastAsia" w:ascii="仿宋" w:hAnsi="仿宋" w:eastAsia="仿宋" w:cs="仿宋"/>
          <w:color w:val="000000"/>
          <w:sz w:val="32"/>
          <w:szCs w:val="32"/>
          <w:lang w:val="en-US" w:eastAsia="zh-CN"/>
        </w:rPr>
      </w:pPr>
      <w:r>
        <w:rPr>
          <w:rFonts w:hint="eastAsia" w:ascii="仿宋" w:hAnsi="仿宋" w:eastAsia="仿宋" w:cs="仿宋"/>
          <w:sz w:val="30"/>
          <w:szCs w:val="30"/>
        </w:rPr>
        <w:t>按支出功能科目划分：一般公共服务支出684.15万元，</w:t>
      </w:r>
      <w:r>
        <w:rPr>
          <w:rFonts w:hint="eastAsia" w:ascii="仿宋" w:hAnsi="仿宋" w:eastAsia="仿宋" w:cs="仿宋"/>
          <w:color w:val="000000"/>
          <w:sz w:val="32"/>
          <w:szCs w:val="32"/>
        </w:rPr>
        <w:t>较上年</w:t>
      </w:r>
      <w:r>
        <w:rPr>
          <w:rFonts w:hint="eastAsia" w:ascii="仿宋" w:hAnsi="仿宋" w:eastAsia="仿宋" w:cs="仿宋"/>
          <w:color w:val="000000"/>
          <w:sz w:val="32"/>
          <w:szCs w:val="32"/>
          <w:lang w:eastAsia="zh-CN"/>
        </w:rPr>
        <w:t>预算安排减少</w:t>
      </w:r>
      <w:r>
        <w:rPr>
          <w:rFonts w:hint="eastAsia" w:ascii="仿宋" w:hAnsi="仿宋" w:eastAsia="仿宋" w:cs="仿宋"/>
          <w:color w:val="000000"/>
          <w:sz w:val="32"/>
          <w:szCs w:val="32"/>
          <w:lang w:val="en-US" w:eastAsia="zh-CN"/>
        </w:rPr>
        <w:t>2.5</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w:t>
      </w:r>
      <w:r>
        <w:rPr>
          <w:rFonts w:hint="eastAsia" w:ascii="仿宋" w:hAnsi="仿宋" w:eastAsia="仿宋" w:cs="仿宋"/>
          <w:sz w:val="30"/>
          <w:szCs w:val="30"/>
        </w:rPr>
        <w:t>社会保障和就业支出42.41万元，</w:t>
      </w:r>
      <w:r>
        <w:rPr>
          <w:rFonts w:hint="eastAsia" w:ascii="仿宋" w:hAnsi="仿宋" w:eastAsia="仿宋" w:cs="仿宋"/>
          <w:color w:val="000000"/>
          <w:sz w:val="32"/>
          <w:szCs w:val="32"/>
        </w:rPr>
        <w:t>较上年</w:t>
      </w:r>
      <w:r>
        <w:rPr>
          <w:rFonts w:hint="eastAsia" w:ascii="仿宋" w:hAnsi="仿宋" w:eastAsia="仿宋" w:cs="仿宋"/>
          <w:color w:val="000000"/>
          <w:sz w:val="32"/>
          <w:szCs w:val="32"/>
          <w:lang w:eastAsia="zh-CN"/>
        </w:rPr>
        <w:t>预算安排增加</w:t>
      </w:r>
      <w:r>
        <w:rPr>
          <w:rFonts w:hint="eastAsia" w:ascii="仿宋" w:hAnsi="仿宋" w:eastAsia="仿宋" w:cs="仿宋"/>
          <w:color w:val="000000"/>
          <w:sz w:val="32"/>
          <w:szCs w:val="32"/>
          <w:lang w:val="en-US" w:eastAsia="zh-CN"/>
        </w:rPr>
        <w:t>1.43</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w:t>
      </w:r>
      <w:r>
        <w:rPr>
          <w:rFonts w:hint="eastAsia" w:ascii="仿宋" w:hAnsi="仿宋" w:eastAsia="仿宋" w:cs="仿宋"/>
          <w:sz w:val="30"/>
          <w:szCs w:val="30"/>
        </w:rPr>
        <w:t>卫生健康支出30.60万元，</w:t>
      </w:r>
      <w:r>
        <w:rPr>
          <w:rFonts w:hint="eastAsia" w:ascii="仿宋" w:hAnsi="仿宋" w:eastAsia="仿宋" w:cs="仿宋"/>
          <w:color w:val="000000"/>
          <w:sz w:val="32"/>
          <w:szCs w:val="32"/>
        </w:rPr>
        <w:t>较上年</w:t>
      </w:r>
      <w:r>
        <w:rPr>
          <w:rFonts w:hint="eastAsia" w:ascii="仿宋" w:hAnsi="仿宋" w:eastAsia="仿宋" w:cs="仿宋"/>
          <w:color w:val="000000"/>
          <w:sz w:val="32"/>
          <w:szCs w:val="32"/>
          <w:lang w:eastAsia="zh-CN"/>
        </w:rPr>
        <w:t>预算安排增加</w:t>
      </w:r>
      <w:r>
        <w:rPr>
          <w:rFonts w:hint="eastAsia" w:ascii="仿宋" w:hAnsi="仿宋" w:eastAsia="仿宋" w:cs="仿宋"/>
          <w:color w:val="000000"/>
          <w:sz w:val="32"/>
          <w:szCs w:val="32"/>
          <w:lang w:val="en-US" w:eastAsia="zh-CN"/>
        </w:rPr>
        <w:t>2.18</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w:t>
      </w:r>
      <w:r>
        <w:rPr>
          <w:rFonts w:hint="eastAsia" w:ascii="仿宋" w:hAnsi="仿宋" w:eastAsia="仿宋" w:cs="仿宋"/>
          <w:sz w:val="30"/>
          <w:szCs w:val="30"/>
        </w:rPr>
        <w:t>住房保障支出26.67万元，</w:t>
      </w:r>
      <w:r>
        <w:rPr>
          <w:rFonts w:hint="eastAsia" w:ascii="仿宋" w:hAnsi="仿宋" w:eastAsia="仿宋" w:cs="仿宋"/>
          <w:color w:val="000000"/>
          <w:sz w:val="32"/>
          <w:szCs w:val="32"/>
        </w:rPr>
        <w:t>较上年</w:t>
      </w:r>
      <w:r>
        <w:rPr>
          <w:rFonts w:hint="eastAsia" w:ascii="仿宋" w:hAnsi="仿宋" w:eastAsia="仿宋" w:cs="仿宋"/>
          <w:color w:val="000000"/>
          <w:sz w:val="32"/>
          <w:szCs w:val="32"/>
          <w:lang w:eastAsia="zh-CN"/>
        </w:rPr>
        <w:t>预算安排增加</w:t>
      </w:r>
      <w:r>
        <w:rPr>
          <w:rFonts w:hint="eastAsia" w:ascii="仿宋" w:hAnsi="仿宋" w:eastAsia="仿宋" w:cs="仿宋"/>
          <w:color w:val="000000"/>
          <w:sz w:val="32"/>
          <w:szCs w:val="32"/>
          <w:lang w:val="en-US" w:eastAsia="zh-CN"/>
        </w:rPr>
        <w:t>0.75</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w:t>
      </w:r>
    </w:p>
    <w:p>
      <w:pPr>
        <w:ind w:firstLine="640" w:firstLineChars="200"/>
        <w:rPr>
          <w:rFonts w:hint="eastAsia" w:ascii="仿宋" w:hAnsi="仿宋" w:eastAsia="仿宋" w:cs="仿宋"/>
          <w:color w:val="auto"/>
          <w:sz w:val="32"/>
          <w:szCs w:val="32"/>
          <w:lang w:val="en-US" w:eastAsia="zh-CN"/>
        </w:rPr>
      </w:pPr>
      <w:r>
        <w:rPr>
          <w:rStyle w:val="10"/>
          <w:rFonts w:hint="eastAsia" w:ascii="仿宋" w:hAnsi="仿宋" w:eastAsia="仿宋"/>
          <w:sz w:val="32"/>
          <w:szCs w:val="32"/>
        </w:rPr>
        <w:t>按支出经济分类划分：</w:t>
      </w:r>
      <w:r>
        <w:rPr>
          <w:rFonts w:ascii="仿宋" w:hAnsi="仿宋" w:eastAsia="仿宋"/>
          <w:color w:val="auto"/>
          <w:sz w:val="32"/>
          <w:szCs w:val="32"/>
        </w:rPr>
        <w:fldChar w:fldCharType="begin"/>
      </w:r>
      <w:r>
        <w:rPr>
          <w:rStyle w:val="10"/>
          <w:rFonts w:ascii="仿宋" w:hAnsi="仿宋" w:eastAsia="仿宋"/>
          <w:color w:val="auto"/>
          <w:sz w:val="32"/>
          <w:szCs w:val="32"/>
        </w:rPr>
        <w:instrText xml:space="preserve">MERGEFIELD ${page400644146.ds247441498_REP_BGT_T_HC1100002019DXQ01_JJMX}</w:instrText>
      </w:r>
      <w:r>
        <w:rPr>
          <w:rFonts w:ascii="仿宋" w:hAnsi="仿宋" w:eastAsia="仿宋"/>
          <w:color w:val="auto"/>
          <w:sz w:val="32"/>
          <w:szCs w:val="32"/>
        </w:rPr>
        <w:fldChar w:fldCharType="separate"/>
      </w:r>
      <w:r>
        <w:rPr>
          <w:rStyle w:val="10"/>
          <w:rFonts w:ascii="仿宋" w:hAnsi="仿宋" w:eastAsia="仿宋"/>
          <w:color w:val="auto"/>
          <w:sz w:val="32"/>
          <w:szCs w:val="32"/>
        </w:rPr>
        <w:t>工资福利支出</w:t>
      </w:r>
      <w:r>
        <w:rPr>
          <w:rFonts w:hint="eastAsia" w:ascii="仿宋" w:hAnsi="仿宋" w:eastAsia="仿宋" w:cs="Times New Roman"/>
          <w:color w:val="auto"/>
          <w:kern w:val="0"/>
          <w:sz w:val="32"/>
          <w:szCs w:val="32"/>
          <w:u w:val="none"/>
          <w:lang w:val="en-US" w:eastAsia="zh-CN"/>
        </w:rPr>
        <w:t>375.93</w:t>
      </w:r>
      <w:r>
        <w:rPr>
          <w:rStyle w:val="10"/>
          <w:rFonts w:ascii="仿宋" w:hAnsi="仿宋" w:eastAsia="仿宋"/>
          <w:color w:val="auto"/>
          <w:sz w:val="32"/>
          <w:szCs w:val="32"/>
        </w:rPr>
        <w:t>万元,较上年预算安排增加</w:t>
      </w:r>
      <w:r>
        <w:rPr>
          <w:rStyle w:val="10"/>
          <w:rFonts w:hint="eastAsia" w:ascii="仿宋" w:hAnsi="仿宋" w:eastAsia="仿宋"/>
          <w:color w:val="auto"/>
          <w:sz w:val="32"/>
          <w:szCs w:val="32"/>
          <w:lang w:val="en-US" w:eastAsia="zh-CN"/>
        </w:rPr>
        <w:t>29.78</w:t>
      </w:r>
      <w:r>
        <w:rPr>
          <w:rStyle w:val="10"/>
          <w:rFonts w:ascii="仿宋" w:hAnsi="仿宋" w:eastAsia="仿宋"/>
          <w:color w:val="auto"/>
          <w:sz w:val="32"/>
          <w:szCs w:val="32"/>
        </w:rPr>
        <w:t>万元;商品和服务支出</w:t>
      </w:r>
      <w:r>
        <w:rPr>
          <w:rFonts w:hint="eastAsia" w:ascii="仿宋" w:hAnsi="仿宋" w:eastAsia="仿宋" w:cs="Times New Roman"/>
          <w:color w:val="auto"/>
          <w:kern w:val="0"/>
          <w:sz w:val="32"/>
          <w:szCs w:val="32"/>
          <w:lang w:val="en-US" w:eastAsia="zh-CN"/>
        </w:rPr>
        <w:t>388.66</w:t>
      </w:r>
      <w:r>
        <w:rPr>
          <w:rStyle w:val="10"/>
          <w:rFonts w:ascii="仿宋" w:hAnsi="仿宋" w:eastAsia="仿宋"/>
          <w:color w:val="auto"/>
          <w:sz w:val="32"/>
          <w:szCs w:val="32"/>
        </w:rPr>
        <w:t>万元,较上年预算安排减少</w:t>
      </w:r>
      <w:r>
        <w:rPr>
          <w:rStyle w:val="10"/>
          <w:rFonts w:hint="eastAsia" w:ascii="仿宋" w:hAnsi="仿宋" w:eastAsia="仿宋"/>
          <w:color w:val="auto"/>
          <w:sz w:val="32"/>
          <w:szCs w:val="32"/>
          <w:lang w:val="en-US" w:eastAsia="zh-CN"/>
        </w:rPr>
        <w:t>30.62</w:t>
      </w:r>
      <w:r>
        <w:rPr>
          <w:rStyle w:val="10"/>
          <w:rFonts w:ascii="仿宋" w:hAnsi="仿宋" w:eastAsia="仿宋"/>
          <w:color w:val="auto"/>
          <w:sz w:val="32"/>
          <w:szCs w:val="32"/>
        </w:rPr>
        <w:t>万元;对个人和家庭的补助</w:t>
      </w:r>
      <w:r>
        <w:rPr>
          <w:rFonts w:hint="eastAsia" w:ascii="仿宋" w:hAnsi="仿宋" w:eastAsia="仿宋" w:cs="Times New Roman"/>
          <w:color w:val="auto"/>
          <w:kern w:val="0"/>
          <w:sz w:val="32"/>
          <w:szCs w:val="32"/>
          <w:lang w:val="en-US" w:eastAsia="zh-CN"/>
        </w:rPr>
        <w:t>7.24</w:t>
      </w:r>
      <w:r>
        <w:rPr>
          <w:rStyle w:val="10"/>
          <w:rFonts w:ascii="仿宋" w:hAnsi="仿宋" w:eastAsia="仿宋"/>
          <w:color w:val="auto"/>
          <w:sz w:val="32"/>
          <w:szCs w:val="32"/>
        </w:rPr>
        <w:t>万元,较上年预算安排增加</w:t>
      </w:r>
      <w:r>
        <w:rPr>
          <w:rStyle w:val="10"/>
          <w:rFonts w:hint="eastAsia" w:ascii="仿宋" w:hAnsi="仿宋" w:eastAsia="仿宋"/>
          <w:color w:val="auto"/>
          <w:sz w:val="32"/>
          <w:szCs w:val="32"/>
          <w:lang w:val="en-US" w:eastAsia="zh-CN"/>
        </w:rPr>
        <w:t>2.7</w:t>
      </w:r>
      <w:r>
        <w:rPr>
          <w:rStyle w:val="10"/>
          <w:rFonts w:ascii="仿宋" w:hAnsi="仿宋" w:eastAsia="仿宋"/>
          <w:color w:val="auto"/>
          <w:sz w:val="32"/>
          <w:szCs w:val="32"/>
        </w:rPr>
        <w:t>万元;资本性支出</w:t>
      </w:r>
      <w:r>
        <w:rPr>
          <w:rFonts w:hint="eastAsia" w:ascii="仿宋" w:hAnsi="仿宋" w:eastAsia="仿宋" w:cs="Times New Roman"/>
          <w:color w:val="auto"/>
          <w:kern w:val="0"/>
          <w:sz w:val="32"/>
          <w:szCs w:val="32"/>
          <w:lang w:val="en-US" w:eastAsia="zh-CN"/>
        </w:rPr>
        <w:t>12</w:t>
      </w:r>
      <w:r>
        <w:rPr>
          <w:rStyle w:val="10"/>
          <w:rFonts w:ascii="仿宋" w:hAnsi="仿宋" w:eastAsia="仿宋"/>
          <w:color w:val="auto"/>
          <w:sz w:val="32"/>
          <w:szCs w:val="32"/>
        </w:rPr>
        <w:t>万元,较上年预算安排</w:t>
      </w:r>
      <w:r>
        <w:rPr>
          <w:rStyle w:val="10"/>
          <w:rFonts w:hint="eastAsia" w:ascii="仿宋" w:hAnsi="仿宋" w:eastAsia="仿宋"/>
          <w:color w:val="auto"/>
          <w:sz w:val="32"/>
          <w:szCs w:val="32"/>
          <w:lang w:eastAsia="zh-CN"/>
        </w:rPr>
        <w:t>无变化</w:t>
      </w:r>
      <w:r>
        <w:rPr>
          <w:rStyle w:val="10"/>
          <w:rFonts w:ascii="仿宋" w:hAnsi="仿宋" w:eastAsia="仿宋"/>
          <w:color w:val="auto"/>
          <w:sz w:val="32"/>
          <w:szCs w:val="32"/>
        </w:rPr>
        <w:t>。</w:t>
      </w:r>
      <w:r>
        <w:rPr>
          <w:color w:val="auto"/>
        </w:rPr>
        <w:fldChar w:fldCharType="end"/>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（三）财政拨款支出情况</w:t>
      </w:r>
    </w:p>
    <w:p>
      <w:pPr>
        <w:ind w:firstLine="600" w:firstLineChars="200"/>
        <w:rPr>
          <w:rFonts w:hint="eastAsia" w:ascii="仿宋" w:hAnsi="仿宋" w:eastAsia="仿宋" w:cs="仿宋"/>
          <w:color w:val="000000"/>
          <w:sz w:val="32"/>
          <w:szCs w:val="32"/>
          <w:lang w:eastAsia="zh-CN"/>
        </w:rPr>
      </w:pPr>
      <w:r>
        <w:rPr>
          <w:rFonts w:hint="eastAsia" w:ascii="仿宋" w:hAnsi="仿宋" w:eastAsia="仿宋" w:cs="仿宋"/>
          <w:sz w:val="30"/>
          <w:szCs w:val="30"/>
        </w:rPr>
        <w:t>2021年县委办公室财政拨款（补助）支出预算768.83万元，</w:t>
      </w:r>
      <w:r>
        <w:rPr>
          <w:rFonts w:hint="eastAsia" w:ascii="仿宋" w:hAnsi="仿宋" w:eastAsia="仿宋" w:cs="仿宋"/>
          <w:color w:val="000000"/>
          <w:sz w:val="32"/>
          <w:szCs w:val="32"/>
        </w:rPr>
        <w:t>较上年</w:t>
      </w:r>
      <w:r>
        <w:rPr>
          <w:rFonts w:hint="eastAsia" w:ascii="仿宋" w:hAnsi="仿宋" w:eastAsia="仿宋" w:cs="仿宋"/>
          <w:color w:val="000000"/>
          <w:sz w:val="32"/>
          <w:szCs w:val="32"/>
          <w:lang w:eastAsia="zh-CN"/>
        </w:rPr>
        <w:t>预算安排</w:t>
      </w:r>
      <w:r>
        <w:rPr>
          <w:rFonts w:hint="eastAsia" w:ascii="仿宋" w:hAnsi="仿宋" w:eastAsia="仿宋" w:cs="仿宋"/>
          <w:color w:val="000000"/>
          <w:sz w:val="32"/>
          <w:szCs w:val="32"/>
        </w:rPr>
        <w:t>增加1.86万元</w:t>
      </w:r>
      <w:r>
        <w:rPr>
          <w:rFonts w:hint="eastAsia" w:ascii="仿宋" w:hAnsi="仿宋" w:eastAsia="仿宋" w:cs="仿宋"/>
          <w:color w:val="000000"/>
          <w:sz w:val="32"/>
          <w:szCs w:val="32"/>
          <w:lang w:eastAsia="zh-CN"/>
        </w:rPr>
        <w:t>；增加主要原因：人员变动，人员工资增加。</w:t>
      </w:r>
      <w:bookmarkStart w:id="0" w:name="_GoBack"/>
      <w:bookmarkEnd w:id="0"/>
    </w:p>
    <w:p>
      <w:pPr>
        <w:ind w:firstLine="640" w:firstLineChars="200"/>
        <w:rPr>
          <w:rStyle w:val="10"/>
          <w:rFonts w:ascii="仿宋" w:hAnsi="仿宋" w:eastAsia="仿宋"/>
          <w:sz w:val="32"/>
          <w:szCs w:val="32"/>
        </w:rPr>
      </w:pPr>
      <w:r>
        <w:rPr>
          <w:rStyle w:val="10"/>
          <w:rFonts w:hint="eastAsia" w:ascii="仿宋" w:hAnsi="仿宋" w:eastAsia="仿宋"/>
          <w:sz w:val="32"/>
          <w:szCs w:val="32"/>
        </w:rPr>
        <w:t>按支出功能科目划分：</w:t>
      </w:r>
      <w:r>
        <w:rPr>
          <w:rFonts w:ascii="仿宋" w:hAnsi="仿宋" w:eastAsia="仿宋"/>
          <w:sz w:val="32"/>
          <w:szCs w:val="32"/>
        </w:rPr>
        <w:fldChar w:fldCharType="begin"/>
      </w:r>
      <w:r>
        <w:rPr>
          <w:rStyle w:val="10"/>
          <w:rFonts w:ascii="仿宋" w:hAnsi="仿宋" w:eastAsia="仿宋"/>
          <w:sz w:val="32"/>
          <w:szCs w:val="32"/>
        </w:rPr>
        <w:instrText xml:space="preserve">MERGEFIELD ${page400644146.ds247441498_REP_BGT_T_HC1100002019DXQ01_GNCBMX}</w:instrText>
      </w:r>
      <w:r>
        <w:rPr>
          <w:rFonts w:ascii="仿宋" w:hAnsi="仿宋" w:eastAsia="仿宋"/>
          <w:sz w:val="32"/>
          <w:szCs w:val="32"/>
        </w:rPr>
        <w:fldChar w:fldCharType="separate"/>
      </w:r>
      <w:r>
        <w:rPr>
          <w:rStyle w:val="10"/>
          <w:rFonts w:ascii="仿宋" w:hAnsi="仿宋" w:eastAsia="仿宋"/>
          <w:sz w:val="32"/>
          <w:szCs w:val="32"/>
        </w:rPr>
        <w:t>一般公共服务支出</w:t>
      </w:r>
      <w:r>
        <w:rPr>
          <w:rFonts w:hint="eastAsia" w:ascii="仿宋" w:hAnsi="仿宋" w:eastAsia="仿宋" w:cs="仿宋"/>
          <w:sz w:val="30"/>
          <w:szCs w:val="30"/>
        </w:rPr>
        <w:t>669.15万元</w:t>
      </w:r>
      <w:r>
        <w:rPr>
          <w:rStyle w:val="10"/>
          <w:rFonts w:ascii="仿宋" w:hAnsi="仿宋" w:eastAsia="仿宋"/>
          <w:sz w:val="32"/>
          <w:szCs w:val="32"/>
        </w:rPr>
        <w:t>,社会保障和就业支出</w:t>
      </w:r>
      <w:r>
        <w:rPr>
          <w:rFonts w:hint="eastAsia" w:ascii="仿宋" w:hAnsi="仿宋" w:eastAsia="仿宋" w:cs="仿宋"/>
          <w:sz w:val="30"/>
          <w:szCs w:val="30"/>
        </w:rPr>
        <w:t>42.41万元</w:t>
      </w:r>
      <w:r>
        <w:rPr>
          <w:rStyle w:val="10"/>
          <w:rFonts w:ascii="仿宋" w:hAnsi="仿宋" w:eastAsia="仿宋"/>
          <w:sz w:val="32"/>
          <w:szCs w:val="32"/>
        </w:rPr>
        <w:t>,卫生健康支出</w:t>
      </w:r>
      <w:r>
        <w:rPr>
          <w:rFonts w:hint="eastAsia" w:ascii="仿宋" w:hAnsi="仿宋" w:eastAsia="仿宋" w:cs="仿宋"/>
          <w:sz w:val="30"/>
          <w:szCs w:val="30"/>
        </w:rPr>
        <w:t>30.60万元</w:t>
      </w:r>
      <w:r>
        <w:rPr>
          <w:rStyle w:val="10"/>
          <w:rFonts w:ascii="仿宋" w:hAnsi="仿宋" w:eastAsia="仿宋"/>
          <w:sz w:val="32"/>
          <w:szCs w:val="32"/>
        </w:rPr>
        <w:t>,住房保障支出</w:t>
      </w:r>
      <w:r>
        <w:rPr>
          <w:rFonts w:hint="eastAsia" w:ascii="仿宋" w:hAnsi="仿宋" w:eastAsia="仿宋" w:cs="仿宋"/>
          <w:sz w:val="30"/>
          <w:szCs w:val="30"/>
        </w:rPr>
        <w:t>26.67万元</w:t>
      </w:r>
      <w:r>
        <w:rPr>
          <w:rStyle w:val="10"/>
          <w:rFonts w:ascii="仿宋" w:hAnsi="仿宋" w:eastAsia="仿宋"/>
          <w:sz w:val="32"/>
          <w:szCs w:val="32"/>
        </w:rPr>
        <w:t>。</w:t>
      </w:r>
      <w:r>
        <w:fldChar w:fldCharType="end"/>
      </w:r>
    </w:p>
    <w:p>
      <w:pPr>
        <w:ind w:firstLine="640" w:firstLineChars="200"/>
        <w:rPr>
          <w:rFonts w:ascii="仿宋" w:hAnsi="仿宋" w:eastAsia="仿宋" w:cs="仿宋"/>
          <w:sz w:val="30"/>
          <w:szCs w:val="30"/>
        </w:rPr>
      </w:pPr>
      <w:r>
        <w:rPr>
          <w:rStyle w:val="10"/>
          <w:rFonts w:hint="eastAsia" w:ascii="仿宋" w:hAnsi="仿宋" w:eastAsia="仿宋"/>
          <w:sz w:val="32"/>
          <w:szCs w:val="32"/>
        </w:rPr>
        <w:t>按支出项目类别划分：</w:t>
      </w:r>
      <w:r>
        <w:rPr>
          <w:rFonts w:ascii="仿宋" w:hAnsi="仿宋" w:eastAsia="仿宋"/>
          <w:sz w:val="32"/>
          <w:szCs w:val="32"/>
        </w:rPr>
        <w:fldChar w:fldCharType="begin"/>
      </w:r>
      <w:r>
        <w:rPr>
          <w:rStyle w:val="10"/>
          <w:rFonts w:ascii="仿宋" w:hAnsi="仿宋" w:eastAsia="仿宋"/>
          <w:sz w:val="32"/>
          <w:szCs w:val="32"/>
        </w:rPr>
        <w:instrText xml:space="preserve">MERGEFIELD ${page400644146.ds215660413_REP_BGT_T_HC1100002019_DXQ02_JBZCQKCB}</w:instrText>
      </w:r>
      <w:r>
        <w:rPr>
          <w:rFonts w:ascii="仿宋" w:hAnsi="仿宋" w:eastAsia="仿宋"/>
          <w:sz w:val="32"/>
          <w:szCs w:val="32"/>
        </w:rPr>
        <w:fldChar w:fldCharType="separate"/>
      </w:r>
      <w:r>
        <w:rPr>
          <w:rStyle w:val="10"/>
          <w:rFonts w:ascii="仿宋" w:hAnsi="仿宋" w:eastAsia="仿宋"/>
          <w:sz w:val="32"/>
          <w:szCs w:val="32"/>
        </w:rPr>
        <w:t>基本支出</w:t>
      </w:r>
      <w:r>
        <w:rPr>
          <w:rFonts w:hint="eastAsia" w:ascii="仿宋" w:hAnsi="仿宋" w:eastAsia="仿宋" w:cs="Times New Roman"/>
          <w:kern w:val="0"/>
          <w:sz w:val="32"/>
          <w:szCs w:val="32"/>
          <w:lang w:val="en-US" w:eastAsia="zh-CN"/>
        </w:rPr>
        <w:t>399.63</w:t>
      </w:r>
      <w:r>
        <w:rPr>
          <w:rStyle w:val="10"/>
          <w:rFonts w:ascii="仿宋" w:hAnsi="仿宋" w:eastAsia="仿宋"/>
          <w:sz w:val="32"/>
          <w:szCs w:val="32"/>
        </w:rPr>
        <w:t>万元,较上年预算安排增加</w:t>
      </w:r>
      <w:r>
        <w:rPr>
          <w:rStyle w:val="10"/>
          <w:rFonts w:hint="eastAsia" w:ascii="仿宋" w:hAnsi="仿宋" w:eastAsia="仿宋"/>
          <w:sz w:val="32"/>
          <w:szCs w:val="32"/>
          <w:lang w:val="en-US" w:eastAsia="zh-CN"/>
        </w:rPr>
        <w:t>9.86</w:t>
      </w:r>
      <w:r>
        <w:rPr>
          <w:rStyle w:val="10"/>
          <w:rFonts w:ascii="仿宋" w:hAnsi="仿宋" w:eastAsia="仿宋"/>
          <w:sz w:val="32"/>
          <w:szCs w:val="32"/>
        </w:rPr>
        <w:t>万元;其中：工资福利支出</w:t>
      </w:r>
      <w:r>
        <w:rPr>
          <w:rFonts w:hint="eastAsia" w:ascii="仿宋" w:hAnsi="仿宋" w:eastAsia="仿宋" w:cs="Times New Roman"/>
          <w:kern w:val="0"/>
          <w:sz w:val="32"/>
          <w:szCs w:val="32"/>
          <w:lang w:val="en-US" w:eastAsia="zh-CN"/>
        </w:rPr>
        <w:t>353.93</w:t>
      </w:r>
      <w:r>
        <w:rPr>
          <w:rStyle w:val="10"/>
          <w:rFonts w:ascii="仿宋" w:hAnsi="仿宋" w:eastAsia="仿宋"/>
          <w:sz w:val="32"/>
          <w:szCs w:val="32"/>
        </w:rPr>
        <w:t>万元,商品和服务支出</w:t>
      </w:r>
      <w:r>
        <w:rPr>
          <w:rFonts w:hint="eastAsia" w:ascii="仿宋" w:hAnsi="仿宋" w:eastAsia="仿宋" w:cs="Times New Roman"/>
          <w:kern w:val="0"/>
          <w:sz w:val="32"/>
          <w:szCs w:val="32"/>
          <w:lang w:val="en-US" w:eastAsia="zh-CN"/>
        </w:rPr>
        <w:t>40.76</w:t>
      </w:r>
      <w:r>
        <w:rPr>
          <w:rStyle w:val="10"/>
          <w:rFonts w:ascii="仿宋" w:hAnsi="仿宋" w:eastAsia="仿宋"/>
          <w:sz w:val="32"/>
          <w:szCs w:val="32"/>
        </w:rPr>
        <w:t>万元,对个人和家庭的补助</w:t>
      </w:r>
      <w:r>
        <w:rPr>
          <w:rFonts w:hint="eastAsia" w:ascii="仿宋" w:hAnsi="仿宋" w:eastAsia="仿宋" w:cs="Times New Roman"/>
          <w:kern w:val="0"/>
          <w:sz w:val="32"/>
          <w:szCs w:val="32"/>
          <w:lang w:val="en-US" w:eastAsia="zh-CN"/>
        </w:rPr>
        <w:t>4.94</w:t>
      </w:r>
      <w:r>
        <w:rPr>
          <w:rStyle w:val="10"/>
          <w:rFonts w:ascii="仿宋" w:hAnsi="仿宋" w:eastAsia="仿宋"/>
          <w:sz w:val="32"/>
          <w:szCs w:val="32"/>
        </w:rPr>
        <w:t>万元。</w:t>
      </w:r>
      <w:r>
        <w:fldChar w:fldCharType="end"/>
      </w:r>
      <w:r>
        <w:rPr>
          <w:rFonts w:ascii="仿宋" w:hAnsi="仿宋" w:eastAsia="仿宋"/>
          <w:sz w:val="32"/>
          <w:szCs w:val="32"/>
        </w:rPr>
        <w:fldChar w:fldCharType="begin"/>
      </w:r>
      <w:r>
        <w:rPr>
          <w:rStyle w:val="10"/>
          <w:rFonts w:ascii="仿宋" w:hAnsi="仿宋" w:eastAsia="仿宋"/>
          <w:sz w:val="32"/>
          <w:szCs w:val="32"/>
        </w:rPr>
        <w:instrText xml:space="preserve">MERGEFIELD ${page400644146.ds215660413_REP_BGT_T_HC1100002019_DXQ02_XMZCQKCB}</w:instrText>
      </w:r>
      <w:r>
        <w:rPr>
          <w:rFonts w:ascii="仿宋" w:hAnsi="仿宋" w:eastAsia="仿宋"/>
          <w:sz w:val="32"/>
          <w:szCs w:val="32"/>
        </w:rPr>
        <w:fldChar w:fldCharType="separate"/>
      </w:r>
      <w:r>
        <w:rPr>
          <w:rStyle w:val="10"/>
          <w:rFonts w:ascii="仿宋" w:hAnsi="仿宋" w:eastAsia="仿宋"/>
          <w:sz w:val="32"/>
          <w:szCs w:val="32"/>
        </w:rPr>
        <w:t>项目支出</w:t>
      </w:r>
      <w:r>
        <w:rPr>
          <w:rFonts w:hint="eastAsia" w:ascii="仿宋" w:hAnsi="仿宋" w:eastAsia="仿宋" w:cs="Times New Roman"/>
          <w:kern w:val="0"/>
          <w:sz w:val="32"/>
          <w:szCs w:val="32"/>
          <w:lang w:val="en-US" w:eastAsia="zh-CN"/>
        </w:rPr>
        <w:t>369.20</w:t>
      </w:r>
      <w:r>
        <w:rPr>
          <w:rStyle w:val="10"/>
          <w:rFonts w:ascii="仿宋" w:hAnsi="仿宋" w:eastAsia="仿宋"/>
          <w:sz w:val="32"/>
          <w:szCs w:val="32"/>
        </w:rPr>
        <w:t>万元,较上年预算安排减少</w:t>
      </w:r>
      <w:r>
        <w:rPr>
          <w:rStyle w:val="10"/>
          <w:rFonts w:hint="eastAsia" w:ascii="仿宋" w:hAnsi="仿宋" w:eastAsia="仿宋"/>
          <w:sz w:val="32"/>
          <w:szCs w:val="32"/>
          <w:lang w:val="en-US" w:eastAsia="zh-CN"/>
        </w:rPr>
        <w:t>8</w:t>
      </w:r>
      <w:r>
        <w:rPr>
          <w:rStyle w:val="10"/>
          <w:rFonts w:ascii="仿宋" w:hAnsi="仿宋" w:eastAsia="仿宋"/>
          <w:sz w:val="32"/>
          <w:szCs w:val="32"/>
        </w:rPr>
        <w:t>万元;其中：工资福利支出</w:t>
      </w:r>
      <w:r>
        <w:rPr>
          <w:rFonts w:hint="eastAsia" w:ascii="仿宋" w:hAnsi="仿宋" w:eastAsia="仿宋" w:cs="Times New Roman"/>
          <w:kern w:val="0"/>
          <w:sz w:val="32"/>
          <w:szCs w:val="32"/>
          <w:lang w:val="en-US" w:eastAsia="zh-CN"/>
        </w:rPr>
        <w:t>22</w:t>
      </w:r>
      <w:r>
        <w:rPr>
          <w:rStyle w:val="10"/>
          <w:rFonts w:ascii="仿宋" w:hAnsi="仿宋" w:eastAsia="仿宋"/>
          <w:sz w:val="32"/>
          <w:szCs w:val="32"/>
        </w:rPr>
        <w:t>万元,商品和服务支出</w:t>
      </w:r>
      <w:r>
        <w:rPr>
          <w:rStyle w:val="10"/>
          <w:rFonts w:hint="eastAsia" w:ascii="仿宋" w:hAnsi="仿宋" w:eastAsia="仿宋"/>
          <w:sz w:val="32"/>
          <w:szCs w:val="32"/>
          <w:lang w:val="en-US" w:eastAsia="zh-CN"/>
        </w:rPr>
        <w:t>332.9</w:t>
      </w:r>
      <w:r>
        <w:rPr>
          <w:rStyle w:val="10"/>
          <w:rFonts w:ascii="仿宋" w:hAnsi="仿宋" w:eastAsia="仿宋"/>
          <w:sz w:val="32"/>
          <w:szCs w:val="32"/>
        </w:rPr>
        <w:t>万元,对个人和家庭的补助</w:t>
      </w:r>
      <w:r>
        <w:rPr>
          <w:rFonts w:hint="eastAsia" w:ascii="仿宋" w:hAnsi="仿宋" w:eastAsia="仿宋" w:cs="Times New Roman"/>
          <w:kern w:val="0"/>
          <w:sz w:val="32"/>
          <w:szCs w:val="32"/>
          <w:lang w:val="en-US" w:eastAsia="zh-CN"/>
        </w:rPr>
        <w:t>2.3</w:t>
      </w:r>
      <w:r>
        <w:rPr>
          <w:rStyle w:val="10"/>
          <w:rFonts w:ascii="仿宋" w:hAnsi="仿宋" w:eastAsia="仿宋"/>
          <w:sz w:val="32"/>
          <w:szCs w:val="32"/>
        </w:rPr>
        <w:t>万元,资本性支出</w:t>
      </w:r>
      <w:r>
        <w:rPr>
          <w:rFonts w:hint="eastAsia" w:ascii="仿宋" w:hAnsi="仿宋" w:eastAsia="仿宋" w:cs="Times New Roman"/>
          <w:kern w:val="0"/>
          <w:sz w:val="32"/>
          <w:szCs w:val="32"/>
          <w:lang w:val="en-US" w:eastAsia="zh-CN"/>
        </w:rPr>
        <w:t>12</w:t>
      </w:r>
      <w:r>
        <w:rPr>
          <w:rStyle w:val="10"/>
          <w:rFonts w:ascii="仿宋" w:hAnsi="仿宋" w:eastAsia="仿宋"/>
          <w:sz w:val="32"/>
          <w:szCs w:val="32"/>
        </w:rPr>
        <w:t>万元。</w:t>
      </w:r>
      <w:r>
        <w:fldChar w:fldCharType="end"/>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（四）政府性基金情况</w:t>
      </w:r>
    </w:p>
    <w:p>
      <w:pPr>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没有使用</w:t>
      </w:r>
      <w:r>
        <w:rPr>
          <w:rFonts w:hint="eastAsia" w:ascii="仿宋" w:hAnsi="仿宋" w:eastAsia="仿宋" w:cs="仿宋"/>
          <w:sz w:val="30"/>
          <w:szCs w:val="30"/>
        </w:rPr>
        <w:t>政府性基金预算拨款安排的支出。</w:t>
      </w:r>
    </w:p>
    <w:p>
      <w:pPr>
        <w:ind w:firstLine="321" w:firstLineChars="100"/>
        <w:rPr>
          <w:rStyle w:val="10"/>
          <w:rFonts w:ascii="Adobe 仿宋 Std R" w:hAnsi="Adobe 仿宋 Std R" w:eastAsia="Adobe 仿宋 Std R"/>
          <w:b/>
          <w:sz w:val="32"/>
          <w:szCs w:val="32"/>
        </w:rPr>
      </w:pPr>
      <w:r>
        <w:rPr>
          <w:rStyle w:val="10"/>
          <w:rFonts w:hint="eastAsia" w:ascii="Adobe 仿宋 Std R" w:hAnsi="Adobe 仿宋 Std R" w:eastAsia="Adobe 仿宋 Std R"/>
          <w:b/>
          <w:sz w:val="32"/>
          <w:szCs w:val="32"/>
        </w:rPr>
        <w:t>（五）国有资本经营情况</w:t>
      </w:r>
    </w:p>
    <w:p>
      <w:pPr>
        <w:ind w:firstLine="640" w:firstLineChars="200"/>
        <w:rPr>
          <w:rStyle w:val="10"/>
          <w:rFonts w:ascii="仿宋" w:hAnsi="仿宋" w:eastAsia="仿宋"/>
          <w:sz w:val="32"/>
          <w:szCs w:val="32"/>
        </w:rPr>
      </w:pPr>
      <w:r>
        <w:rPr>
          <w:rStyle w:val="10"/>
          <w:rFonts w:hint="eastAsia" w:ascii="仿宋" w:hAnsi="仿宋" w:eastAsia="仿宋"/>
          <w:sz w:val="32"/>
          <w:szCs w:val="32"/>
        </w:rPr>
        <w:t>没有使用国有资本经营预算拨款安排的支出</w:t>
      </w:r>
    </w:p>
    <w:p>
      <w:pPr>
        <w:ind w:firstLine="428" w:firstLineChars="142"/>
        <w:rPr>
          <w:rFonts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六</w:t>
      </w:r>
      <w:r>
        <w:rPr>
          <w:rFonts w:hint="eastAsia" w:ascii="仿宋" w:hAnsi="仿宋" w:eastAsia="仿宋" w:cs="仿宋"/>
          <w:b/>
          <w:bCs/>
          <w:sz w:val="30"/>
          <w:szCs w:val="30"/>
        </w:rPr>
        <w:t>）机关运行经费等重要事项的说明</w:t>
      </w:r>
    </w:p>
    <w:p>
      <w:pPr>
        <w:ind w:firstLine="585" w:firstLineChars="183"/>
        <w:rPr>
          <w:rFonts w:ascii="仿宋" w:hAnsi="仿宋" w:eastAsia="仿宋" w:cs="仿宋"/>
          <w:sz w:val="30"/>
          <w:szCs w:val="30"/>
        </w:rPr>
      </w:pPr>
      <w:r>
        <w:rPr>
          <w:rFonts w:ascii="仿宋" w:hAnsi="仿宋" w:eastAsia="仿宋" w:cs="楷体"/>
          <w:bCs/>
          <w:color w:val="000000"/>
          <w:sz w:val="32"/>
          <w:szCs w:val="32"/>
        </w:rPr>
        <w:t>2021</w:t>
      </w:r>
      <w:r>
        <w:rPr>
          <w:rFonts w:hint="eastAsia" w:ascii="仿宋" w:hAnsi="仿宋" w:eastAsia="仿宋" w:cs="楷体"/>
          <w:bCs/>
          <w:color w:val="000000"/>
          <w:sz w:val="32"/>
          <w:szCs w:val="32"/>
        </w:rPr>
        <w:t>年部门运行费预算424.96万元，</w:t>
      </w:r>
      <w:r>
        <w:rPr>
          <w:rFonts w:hint="eastAsia" w:ascii="仿宋" w:hAnsi="仿宋" w:eastAsia="仿宋" w:cs="仿宋"/>
          <w:sz w:val="30"/>
          <w:szCs w:val="30"/>
        </w:rPr>
        <w:t>比</w:t>
      </w:r>
      <w:r>
        <w:rPr>
          <w:rFonts w:ascii="仿宋" w:hAnsi="仿宋" w:eastAsia="仿宋" w:cs="仿宋"/>
          <w:sz w:val="30"/>
          <w:szCs w:val="30"/>
        </w:rPr>
        <w:t>2020</w:t>
      </w:r>
      <w:r>
        <w:rPr>
          <w:rFonts w:hint="eastAsia" w:ascii="仿宋" w:hAnsi="仿宋" w:eastAsia="仿宋" w:cs="仿宋"/>
          <w:sz w:val="30"/>
          <w:szCs w:val="30"/>
        </w:rPr>
        <w:t>年预算减少6.32万元，下降1.47％。</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七</w:t>
      </w:r>
      <w:r>
        <w:rPr>
          <w:rFonts w:hint="eastAsia" w:ascii="仿宋" w:hAnsi="仿宋" w:eastAsia="仿宋" w:cs="仿宋"/>
          <w:b/>
          <w:bCs/>
          <w:sz w:val="30"/>
          <w:szCs w:val="30"/>
        </w:rPr>
        <w:t>）政府采购情况</w:t>
      </w:r>
    </w:p>
    <w:p>
      <w:pPr>
        <w:ind w:firstLine="607" w:firstLineChars="189"/>
        <w:rPr>
          <w:rFonts w:ascii="仿宋" w:hAnsi="仿宋" w:eastAsia="仿宋" w:cs="仿宋"/>
          <w:sz w:val="30"/>
          <w:szCs w:val="30"/>
        </w:rPr>
      </w:pPr>
      <w:r>
        <w:rPr>
          <w:rStyle w:val="10"/>
          <w:rFonts w:hint="eastAsia" w:ascii="宋体" w:hAnsi="宋体" w:eastAsia="宋体"/>
          <w:b/>
          <w:sz w:val="32"/>
          <w:szCs w:val="32"/>
        </w:rPr>
        <w:t xml:space="preserve"> </w:t>
      </w:r>
      <w:r>
        <w:rPr>
          <w:rFonts w:hint="eastAsia" w:ascii="Adobe 仿宋 Std R" w:hAnsi="Adobe 仿宋 Std R" w:eastAsia="Adobe 仿宋 Std R"/>
        </w:rPr>
        <w:t xml:space="preserve"> </w:t>
      </w:r>
      <w:r>
        <w:rPr>
          <w:rFonts w:hint="eastAsia" w:ascii="Adobe 仿宋 Std R" w:hAnsi="Adobe 仿宋 Std R" w:eastAsia="Adobe 仿宋 Std R"/>
          <w:sz w:val="32"/>
          <w:szCs w:val="32"/>
          <w:lang w:eastAsia="zh-CN"/>
        </w:rPr>
        <w:t>2021</w:t>
      </w:r>
      <w:r>
        <w:rPr>
          <w:rFonts w:hint="eastAsia" w:ascii="Adobe 仿宋 Std R" w:hAnsi="Adobe 仿宋 Std R" w:eastAsia="Adobe 仿宋 Std R"/>
          <w:sz w:val="32"/>
          <w:szCs w:val="32"/>
        </w:rPr>
        <w:t>年部门政府采购总额</w:t>
      </w:r>
      <w:r>
        <w:rPr>
          <w:rFonts w:hint="eastAsia" w:ascii="仿宋" w:hAnsi="仿宋" w:eastAsia="仿宋" w:cs="Times New Roman"/>
          <w:kern w:val="0"/>
          <w:sz w:val="32"/>
          <w:szCs w:val="32"/>
          <w:lang w:val="en-US" w:eastAsia="zh-CN"/>
        </w:rPr>
        <w:t>12</w:t>
      </w:r>
      <w:r>
        <w:rPr>
          <w:rFonts w:hint="eastAsia" w:ascii="Adobe 仿宋 Std R" w:hAnsi="Adobe 仿宋 Std R" w:eastAsia="Adobe 仿宋 Std R"/>
          <w:sz w:val="32"/>
          <w:szCs w:val="32"/>
        </w:rPr>
        <w:t>万元</w:t>
      </w:r>
      <w:r>
        <w:rPr>
          <w:rFonts w:ascii="Adobe 仿宋 Std R" w:hAnsi="Adobe 仿宋 Std R" w:eastAsia="Adobe 仿宋 Std R"/>
          <w:sz w:val="32"/>
          <w:szCs w:val="32"/>
        </w:rPr>
        <w:t>,</w:t>
      </w:r>
      <w:r>
        <w:rPr>
          <w:rFonts w:hint="eastAsia" w:ascii="Adobe 仿宋 Std R" w:hAnsi="Adobe 仿宋 Std R" w:eastAsia="Adobe 仿宋 Std R"/>
          <w:sz w:val="32"/>
          <w:szCs w:val="32"/>
        </w:rPr>
        <w:t>其中</w:t>
      </w:r>
      <w:r>
        <w:rPr>
          <w:rFonts w:ascii="Adobe 仿宋 Std R" w:hAnsi="Adobe 仿宋 Std R" w:eastAsia="Adobe 仿宋 Std R"/>
          <w:sz w:val="32"/>
          <w:szCs w:val="32"/>
        </w:rPr>
        <w:t>:</w:t>
      </w:r>
      <w:r>
        <w:rPr>
          <w:rFonts w:hint="eastAsia" w:ascii="Adobe 仿宋 Std R" w:hAnsi="Adobe 仿宋 Std R" w:eastAsia="Adobe 仿宋 Std R"/>
          <w:sz w:val="32"/>
          <w:szCs w:val="32"/>
        </w:rPr>
        <w:t xml:space="preserve"> 政府采购货物预算</w:t>
      </w:r>
      <w:r>
        <w:rPr>
          <w:rFonts w:hint="eastAsia" w:ascii="仿宋" w:hAnsi="仿宋" w:eastAsia="仿宋" w:cs="Times New Roman"/>
          <w:kern w:val="0"/>
          <w:sz w:val="32"/>
          <w:szCs w:val="32"/>
          <w:lang w:val="en-US" w:eastAsia="zh-CN"/>
        </w:rPr>
        <w:t>12</w:t>
      </w:r>
      <w:r>
        <w:rPr>
          <w:rFonts w:hint="eastAsia" w:ascii="Adobe 仿宋 Std R" w:hAnsi="Adobe 仿宋 Std R" w:eastAsia="Adobe 仿宋 Std R"/>
          <w:sz w:val="32"/>
          <w:szCs w:val="32"/>
        </w:rPr>
        <w:t>万元。</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八</w:t>
      </w:r>
      <w:r>
        <w:rPr>
          <w:rFonts w:hint="eastAsia" w:ascii="仿宋" w:hAnsi="仿宋" w:eastAsia="仿宋" w:cs="仿宋"/>
          <w:b/>
          <w:bCs/>
          <w:sz w:val="30"/>
          <w:szCs w:val="30"/>
        </w:rPr>
        <w:t>）国有资产占有使用情况</w:t>
      </w:r>
    </w:p>
    <w:p>
      <w:pPr>
        <w:ind w:firstLine="567" w:firstLineChars="189"/>
        <w:rPr>
          <w:rFonts w:ascii="仿宋" w:hAnsi="仿宋" w:eastAsia="仿宋" w:cs="仿宋"/>
          <w:sz w:val="30"/>
          <w:szCs w:val="30"/>
        </w:rPr>
      </w:pPr>
      <w:r>
        <w:rPr>
          <w:rFonts w:hint="eastAsia" w:ascii="仿宋" w:hAnsi="仿宋" w:eastAsia="仿宋" w:cs="仿宋"/>
          <w:sz w:val="30"/>
          <w:szCs w:val="30"/>
        </w:rPr>
        <w:t>截至2021年12月31日、部门共有车辆3辆、其中一般公务用车</w:t>
      </w:r>
      <w:r>
        <w:rPr>
          <w:rFonts w:hint="eastAsia" w:ascii="仿宋" w:hAnsi="仿宋" w:eastAsia="仿宋" w:cs="仿宋"/>
          <w:sz w:val="30"/>
          <w:szCs w:val="30"/>
          <w:lang w:eastAsia="zh-CN"/>
        </w:rPr>
        <w:t>实有数</w:t>
      </w:r>
      <w:r>
        <w:rPr>
          <w:rFonts w:hint="eastAsia" w:ascii="仿宋" w:hAnsi="仿宋" w:eastAsia="仿宋" w:cs="仿宋"/>
          <w:sz w:val="30"/>
          <w:szCs w:val="30"/>
        </w:rPr>
        <w:t>3辆。</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九</w:t>
      </w:r>
      <w:r>
        <w:rPr>
          <w:rFonts w:hint="eastAsia" w:ascii="仿宋" w:hAnsi="仿宋" w:eastAsia="仿宋" w:cs="仿宋"/>
          <w:b/>
          <w:bCs/>
          <w:sz w:val="30"/>
          <w:szCs w:val="30"/>
        </w:rPr>
        <w:t>）</w:t>
      </w:r>
      <w:r>
        <w:rPr>
          <w:rFonts w:hint="eastAsia" w:ascii="仿宋" w:hAnsi="仿宋" w:eastAsia="仿宋" w:cs="仿宋"/>
          <w:b/>
          <w:bCs/>
          <w:sz w:val="30"/>
          <w:szCs w:val="30"/>
          <w:lang w:eastAsia="zh-CN"/>
        </w:rPr>
        <w:t>项目情况说明</w:t>
      </w:r>
    </w:p>
    <w:p>
      <w:pPr>
        <w:ind w:firstLine="567" w:firstLineChars="189"/>
        <w:rPr>
          <w:rFonts w:ascii="仿宋" w:hAnsi="仿宋" w:eastAsia="仿宋" w:cs="仿宋"/>
          <w:sz w:val="30"/>
          <w:szCs w:val="30"/>
        </w:rPr>
      </w:pPr>
      <w:r>
        <w:rPr>
          <w:rFonts w:hint="eastAsia" w:ascii="仿宋" w:hAnsi="仿宋" w:eastAsia="仿宋" w:cs="仿宋"/>
          <w:sz w:val="30"/>
          <w:szCs w:val="30"/>
        </w:rPr>
        <w:t>2021年实行绩效目标管理的项目1个，涉及资金206万元，</w:t>
      </w:r>
    </w:p>
    <w:p>
      <w:pPr>
        <w:ind w:firstLine="567" w:firstLineChars="189"/>
        <w:rPr>
          <w:rFonts w:ascii="仿宋" w:hAnsi="仿宋" w:eastAsia="仿宋" w:cs="仿宋"/>
          <w:sz w:val="30"/>
          <w:szCs w:val="30"/>
        </w:rPr>
      </w:pPr>
      <w:r>
        <w:rPr>
          <w:rFonts w:hint="eastAsia" w:ascii="仿宋" w:hAnsi="仿宋" w:eastAsia="仿宋" w:cs="仿宋"/>
          <w:sz w:val="30"/>
          <w:szCs w:val="30"/>
        </w:rPr>
        <w:t>项目名称：业务费</w:t>
      </w:r>
    </w:p>
    <w:p>
      <w:pPr>
        <w:ind w:firstLine="567" w:firstLineChars="189"/>
        <w:rPr>
          <w:rFonts w:ascii="仿宋" w:hAnsi="仿宋" w:eastAsia="仿宋" w:cs="仿宋"/>
          <w:sz w:val="30"/>
          <w:szCs w:val="30"/>
        </w:rPr>
      </w:pPr>
      <w:r>
        <w:rPr>
          <w:rFonts w:hint="eastAsia" w:ascii="仿宋" w:hAnsi="仿宋" w:eastAsia="仿宋" w:cs="仿宋"/>
          <w:sz w:val="30"/>
          <w:szCs w:val="30"/>
        </w:rPr>
        <w:t>确保日常办公费、打字复印、会务等办公经费支出；承担机关办公室水电费用；保障工会经费、差旅费等费用支出；承担其他日常经费开支；保障机关运行平稳。按照预算绩效管理的统一部署和要求，进一步强化预算绩效意识，成立预算绩效管理工作领导小组，组织召开绩效评价专题会议，大力推进预算绩效目标申报、项目支出绩效评价等预算管理工作，加强资金管理，健全财务监督制度。</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二、2021年“三公”经费预算情况说明</w:t>
      </w:r>
    </w:p>
    <w:p>
      <w:pPr>
        <w:ind w:firstLine="604" w:firstLineChars="189"/>
        <w:rPr>
          <w:rFonts w:ascii="仿宋" w:hAnsi="仿宋" w:eastAsia="仿宋" w:cs="仿宋"/>
          <w:sz w:val="30"/>
          <w:szCs w:val="30"/>
        </w:rPr>
      </w:pPr>
      <w:r>
        <w:rPr>
          <w:rFonts w:hint="eastAsia" w:ascii="仿宋_GB2312" w:eastAsia="仿宋_GB2312"/>
          <w:color w:val="000000"/>
          <w:sz w:val="32"/>
          <w:szCs w:val="32"/>
        </w:rPr>
        <w:t>2021年县委办公室</w:t>
      </w:r>
      <w:r>
        <w:rPr>
          <w:rFonts w:hint="eastAsia" w:ascii="仿宋" w:hAnsi="仿宋" w:eastAsia="仿宋" w:cs="仿宋"/>
          <w:sz w:val="30"/>
          <w:szCs w:val="30"/>
        </w:rPr>
        <w:t>“三公”经费一般公共预算安排124万元。其中：</w:t>
      </w:r>
    </w:p>
    <w:p>
      <w:pPr>
        <w:ind w:firstLine="567" w:firstLineChars="189"/>
        <w:rPr>
          <w:rFonts w:ascii="仿宋" w:hAnsi="仿宋" w:eastAsia="仿宋" w:cs="仿宋"/>
          <w:b/>
          <w:bCs/>
          <w:sz w:val="30"/>
          <w:szCs w:val="30"/>
        </w:rPr>
      </w:pPr>
      <w:r>
        <w:rPr>
          <w:rFonts w:hint="eastAsia" w:ascii="仿宋" w:hAnsi="仿宋" w:eastAsia="仿宋" w:cs="仿宋"/>
          <w:sz w:val="30"/>
          <w:szCs w:val="30"/>
        </w:rPr>
        <w:t>因公出国（境）费15万元，比</w:t>
      </w:r>
      <w:r>
        <w:rPr>
          <w:rFonts w:hint="eastAsia" w:ascii="仿宋" w:hAnsi="仿宋" w:eastAsia="仿宋" w:cs="楷体"/>
          <w:bCs/>
          <w:color w:val="000000"/>
          <w:sz w:val="32"/>
          <w:szCs w:val="32"/>
        </w:rPr>
        <w:t>上年减少1万元，主要原因厉行节约</w:t>
      </w:r>
      <w:r>
        <w:rPr>
          <w:rFonts w:hint="eastAsia" w:ascii="仿宋" w:hAnsi="仿宋" w:eastAsia="仿宋" w:cs="仿宋"/>
          <w:sz w:val="30"/>
          <w:szCs w:val="30"/>
        </w:rPr>
        <w:t>。</w:t>
      </w:r>
    </w:p>
    <w:p>
      <w:pPr>
        <w:ind w:firstLine="604" w:firstLineChars="189"/>
        <w:rPr>
          <w:rFonts w:ascii="仿宋" w:hAnsi="仿宋" w:eastAsia="仿宋" w:cs="仿宋"/>
          <w:b/>
          <w:bCs/>
          <w:sz w:val="30"/>
          <w:szCs w:val="30"/>
        </w:rPr>
      </w:pPr>
      <w:r>
        <w:rPr>
          <w:rFonts w:hint="eastAsia" w:ascii="仿宋" w:hAnsi="仿宋" w:eastAsia="仿宋" w:cs="楷体"/>
          <w:bCs/>
          <w:color w:val="000000"/>
          <w:sz w:val="32"/>
          <w:szCs w:val="32"/>
        </w:rPr>
        <w:t>公务接待费100万元，比上年减少2万元，主要原因厉行节约</w:t>
      </w:r>
      <w:r>
        <w:rPr>
          <w:rFonts w:hint="eastAsia" w:ascii="仿宋" w:hAnsi="仿宋" w:eastAsia="仿宋" w:cs="仿宋"/>
          <w:sz w:val="30"/>
          <w:szCs w:val="30"/>
        </w:rPr>
        <w:t>。</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公务用车运行维护费9万元，比上年增6万元，随3辆公务车使用年限增加维修保养费递增及以前年度费用末结清。</w:t>
      </w:r>
    </w:p>
    <w:p>
      <w:pPr>
        <w:ind w:firstLine="640" w:firstLineChars="200"/>
        <w:jc w:val="left"/>
        <w:rPr>
          <w:rFonts w:hint="eastAsia" w:ascii="仿宋" w:hAnsi="仿宋" w:eastAsia="仿宋" w:cs="仿宋"/>
          <w:sz w:val="30"/>
          <w:szCs w:val="30"/>
        </w:rPr>
      </w:pPr>
      <w:r>
        <w:rPr>
          <w:rFonts w:ascii="仿宋" w:hAnsi="仿宋" w:eastAsia="仿宋"/>
          <w:bCs/>
          <w:sz w:val="32"/>
          <w:szCs w:val="32"/>
        </w:rPr>
        <w:t>公务用车购置</w:t>
      </w:r>
      <w:r>
        <w:rPr>
          <w:rFonts w:hint="eastAsia" w:ascii="仿宋" w:hAnsi="仿宋" w:eastAsia="仿宋" w:cs="Times New Roman"/>
          <w:kern w:val="0"/>
          <w:sz w:val="32"/>
          <w:szCs w:val="32"/>
          <w:lang w:val="en-US" w:eastAsia="zh-CN"/>
        </w:rPr>
        <w:t>0</w:t>
      </w:r>
      <w:r>
        <w:rPr>
          <w:rFonts w:ascii="仿宋" w:hAnsi="仿宋" w:eastAsia="仿宋"/>
          <w:bCs/>
          <w:sz w:val="32"/>
          <w:szCs w:val="32"/>
        </w:rPr>
        <w:t>万元,</w:t>
      </w:r>
      <w:r>
        <w:rPr>
          <w:rFonts w:hint="eastAsia" w:ascii="仿宋" w:hAnsi="仿宋" w:eastAsia="仿宋"/>
          <w:bCs/>
          <w:sz w:val="32"/>
          <w:szCs w:val="32"/>
          <w:lang w:eastAsia="zh-CN"/>
        </w:rPr>
        <w:t>与上年无变化</w:t>
      </w:r>
      <w:r>
        <w:rPr>
          <w:rFonts w:ascii="仿宋" w:hAnsi="仿宋" w:eastAsia="仿宋"/>
          <w:bCs/>
          <w:sz w:val="32"/>
          <w:szCs w:val="32"/>
        </w:rPr>
        <w:t>。</w:t>
      </w:r>
    </w:p>
    <w:p>
      <w:pPr>
        <w:ind w:firstLine="567" w:firstLineChars="189"/>
        <w:rPr>
          <w:rFonts w:ascii="仿宋" w:hAnsi="仿宋" w:eastAsia="仿宋" w:cs="仿宋"/>
          <w:sz w:val="30"/>
          <w:szCs w:val="30"/>
        </w:rPr>
      </w:pPr>
    </w:p>
    <w:p>
      <w:pPr>
        <w:ind w:firstLine="3962" w:firstLineChars="1887"/>
      </w:pPr>
    </w:p>
    <w:p>
      <w:pPr>
        <w:ind w:firstLine="396" w:firstLineChars="189"/>
      </w:pPr>
    </w:p>
    <w:p>
      <w:pPr>
        <w:ind w:firstLine="396" w:firstLineChars="189"/>
      </w:pPr>
    </w:p>
    <w:p>
      <w:pPr>
        <w:ind w:firstLine="569" w:firstLineChars="189"/>
        <w:jc w:val="center"/>
        <w:rPr>
          <w:rFonts w:ascii="仿宋" w:hAnsi="仿宋" w:eastAsia="仿宋" w:cs="仿宋"/>
          <w:b/>
          <w:bCs/>
          <w:sz w:val="30"/>
          <w:szCs w:val="30"/>
        </w:rPr>
      </w:pPr>
      <w:r>
        <w:rPr>
          <w:rFonts w:hint="eastAsia" w:ascii="仿宋" w:hAnsi="仿宋" w:eastAsia="仿宋" w:cs="仿宋"/>
          <w:b/>
          <w:bCs/>
          <w:sz w:val="30"/>
          <w:szCs w:val="30"/>
        </w:rPr>
        <w:t>第四部分名词解释</w:t>
      </w:r>
    </w:p>
    <w:p>
      <w:pPr>
        <w:ind w:firstLine="567" w:firstLineChars="189"/>
        <w:jc w:val="center"/>
        <w:rPr>
          <w:rFonts w:ascii="仿宋" w:hAnsi="仿宋" w:eastAsia="仿宋" w:cs="仿宋"/>
          <w:sz w:val="30"/>
          <w:szCs w:val="30"/>
        </w:rPr>
      </w:pPr>
    </w:p>
    <w:p>
      <w:pPr>
        <w:ind w:firstLine="569" w:firstLineChars="189"/>
        <w:rPr>
          <w:rFonts w:ascii="仿宋" w:hAnsi="仿宋" w:eastAsia="仿宋" w:cs="仿宋"/>
          <w:b/>
          <w:bCs/>
          <w:sz w:val="30"/>
          <w:szCs w:val="30"/>
        </w:rPr>
      </w:pPr>
      <w:r>
        <w:rPr>
          <w:rFonts w:hint="eastAsia" w:ascii="仿宋" w:hAnsi="仿宋" w:eastAsia="仿宋" w:cs="仿宋"/>
          <w:b/>
          <w:bCs/>
          <w:sz w:val="30"/>
          <w:szCs w:val="30"/>
        </w:rPr>
        <w:t>一、收入科目</w:t>
      </w:r>
    </w:p>
    <w:p>
      <w:pPr>
        <w:ind w:firstLine="567" w:firstLineChars="189"/>
        <w:rPr>
          <w:rFonts w:ascii="仿宋" w:hAnsi="仿宋" w:eastAsia="仿宋" w:cs="仿宋"/>
          <w:sz w:val="30"/>
          <w:szCs w:val="30"/>
        </w:rPr>
      </w:pPr>
      <w:r>
        <w:rPr>
          <w:rFonts w:hint="eastAsia" w:ascii="仿宋" w:hAnsi="仿宋" w:eastAsia="仿宋" w:cs="仿宋"/>
          <w:sz w:val="30"/>
          <w:szCs w:val="30"/>
        </w:rPr>
        <w:t>各部门结合实际进行解释。</w:t>
      </w:r>
    </w:p>
    <w:p>
      <w:pPr>
        <w:ind w:firstLine="567" w:firstLineChars="189"/>
        <w:rPr>
          <w:rFonts w:ascii="仿宋" w:hAnsi="仿宋" w:eastAsia="仿宋" w:cs="仿宋"/>
          <w:sz w:val="30"/>
          <w:szCs w:val="30"/>
        </w:rPr>
      </w:pPr>
      <w:r>
        <w:rPr>
          <w:rFonts w:hint="eastAsia" w:ascii="仿宋" w:hAnsi="仿宋" w:eastAsia="仿宋" w:cs="仿宋"/>
          <w:sz w:val="30"/>
          <w:szCs w:val="30"/>
        </w:rPr>
        <w:t>（一）财政拨款：指县本级财政当年拨付的资金。</w:t>
      </w:r>
    </w:p>
    <w:p>
      <w:pPr>
        <w:ind w:firstLine="567" w:firstLineChars="189"/>
        <w:rPr>
          <w:rFonts w:ascii="仿宋" w:hAnsi="仿宋" w:eastAsia="仿宋" w:cs="仿宋"/>
          <w:sz w:val="30"/>
          <w:szCs w:val="30"/>
        </w:rPr>
      </w:pPr>
      <w:r>
        <w:rPr>
          <w:rFonts w:hint="eastAsia" w:ascii="仿宋" w:hAnsi="仿宋" w:eastAsia="仿宋" w:cs="仿宋"/>
          <w:sz w:val="30"/>
          <w:szCs w:val="30"/>
        </w:rPr>
        <w:t>（二）事业收入：指事业单位开展专业业务活动及辅助活动</w:t>
      </w:r>
    </w:p>
    <w:p>
      <w:pPr>
        <w:rPr>
          <w:rFonts w:ascii="仿宋" w:hAnsi="仿宋" w:eastAsia="仿宋" w:cs="仿宋"/>
          <w:sz w:val="30"/>
          <w:szCs w:val="30"/>
        </w:rPr>
      </w:pPr>
      <w:r>
        <w:rPr>
          <w:rFonts w:hint="eastAsia" w:ascii="仿宋" w:hAnsi="仿宋" w:eastAsia="仿宋" w:cs="仿宋"/>
          <w:sz w:val="30"/>
          <w:szCs w:val="30"/>
        </w:rPr>
        <w:t>取得的收入。</w:t>
      </w:r>
    </w:p>
    <w:p>
      <w:pPr>
        <w:ind w:firstLine="567" w:firstLineChars="189"/>
        <w:rPr>
          <w:rFonts w:ascii="仿宋" w:hAnsi="仿宋" w:eastAsia="仿宋" w:cs="仿宋"/>
          <w:sz w:val="30"/>
          <w:szCs w:val="30"/>
        </w:rPr>
      </w:pPr>
      <w:r>
        <w:rPr>
          <w:rFonts w:hint="eastAsia" w:ascii="仿宋" w:hAnsi="仿宋" w:eastAsia="仿宋" w:cs="仿宋"/>
          <w:sz w:val="30"/>
          <w:szCs w:val="30"/>
        </w:rPr>
        <w:t>（三）事业单位经营收入：指事业单位在专业业务活动及辅</w:t>
      </w:r>
    </w:p>
    <w:p>
      <w:pPr>
        <w:rPr>
          <w:rFonts w:ascii="仿宋" w:hAnsi="仿宋" w:eastAsia="仿宋" w:cs="仿宋"/>
          <w:sz w:val="30"/>
          <w:szCs w:val="30"/>
        </w:rPr>
      </w:pPr>
      <w:r>
        <w:rPr>
          <w:rFonts w:hint="eastAsia" w:ascii="仿宋" w:hAnsi="仿宋" w:eastAsia="仿宋" w:cs="仿宋"/>
          <w:sz w:val="30"/>
          <w:szCs w:val="30"/>
        </w:rPr>
        <w:t>助活动之外开展非独立核算经营活动取得的收入。</w:t>
      </w:r>
    </w:p>
    <w:p>
      <w:pPr>
        <w:ind w:firstLine="567" w:firstLineChars="189"/>
        <w:rPr>
          <w:rFonts w:ascii="仿宋" w:hAnsi="仿宋" w:eastAsia="仿宋" w:cs="仿宋"/>
          <w:sz w:val="30"/>
          <w:szCs w:val="30"/>
        </w:rPr>
      </w:pPr>
      <w:r>
        <w:rPr>
          <w:rFonts w:hint="eastAsia" w:ascii="仿宋" w:hAnsi="仿宋" w:eastAsia="仿宋" w:cs="仿宋"/>
          <w:sz w:val="30"/>
          <w:szCs w:val="30"/>
        </w:rPr>
        <w:t>（四）其他收入：指除财政拨款、事业收入、事业单位经营</w:t>
      </w:r>
    </w:p>
    <w:p>
      <w:pPr>
        <w:rPr>
          <w:rFonts w:ascii="仿宋" w:hAnsi="仿宋" w:eastAsia="仿宋" w:cs="仿宋"/>
          <w:sz w:val="30"/>
          <w:szCs w:val="30"/>
        </w:rPr>
      </w:pPr>
      <w:r>
        <w:rPr>
          <w:rFonts w:hint="eastAsia" w:ascii="仿宋" w:hAnsi="仿宋" w:eastAsia="仿宋" w:cs="仿宋"/>
          <w:sz w:val="30"/>
          <w:szCs w:val="30"/>
        </w:rPr>
        <w:t>收入等以外的各项收入。</w:t>
      </w:r>
    </w:p>
    <w:p>
      <w:pPr>
        <w:ind w:firstLine="567" w:firstLineChars="189"/>
        <w:rPr>
          <w:rFonts w:ascii="仿宋" w:hAnsi="仿宋" w:eastAsia="仿宋" w:cs="仿宋"/>
          <w:sz w:val="30"/>
          <w:szCs w:val="30"/>
        </w:rPr>
      </w:pPr>
      <w:r>
        <w:rPr>
          <w:rFonts w:hint="eastAsia" w:ascii="仿宋" w:hAnsi="仿宋" w:eastAsia="仿宋" w:cs="仿宋"/>
          <w:sz w:val="30"/>
          <w:szCs w:val="30"/>
        </w:rPr>
        <w:t>（五）附属单位上缴收入：反映事业单位附属的独立核算单</w:t>
      </w:r>
    </w:p>
    <w:p>
      <w:pPr>
        <w:rPr>
          <w:rFonts w:ascii="仿宋" w:hAnsi="仿宋" w:eastAsia="仿宋" w:cs="仿宋"/>
          <w:sz w:val="30"/>
          <w:szCs w:val="30"/>
        </w:rPr>
      </w:pPr>
      <w:r>
        <w:rPr>
          <w:rFonts w:hint="eastAsia" w:ascii="仿宋" w:hAnsi="仿宋" w:eastAsia="仿宋" w:cs="仿宋"/>
          <w:sz w:val="30"/>
          <w:szCs w:val="30"/>
        </w:rPr>
        <w:t>位按规定标准或比例缴纳的各项收入。包括附属的事业单位上缴</w:t>
      </w:r>
    </w:p>
    <w:p>
      <w:pPr>
        <w:rPr>
          <w:rFonts w:ascii="仿宋" w:hAnsi="仿宋" w:eastAsia="仿宋" w:cs="仿宋"/>
          <w:sz w:val="30"/>
          <w:szCs w:val="30"/>
        </w:rPr>
      </w:pPr>
      <w:r>
        <w:rPr>
          <w:rFonts w:hint="eastAsia" w:ascii="仿宋" w:hAnsi="仿宋" w:eastAsia="仿宋" w:cs="仿宋"/>
          <w:sz w:val="30"/>
          <w:szCs w:val="30"/>
        </w:rPr>
        <w:t>的收入和附属的企业上缴的利润等。</w:t>
      </w:r>
    </w:p>
    <w:p>
      <w:pPr>
        <w:ind w:firstLine="567" w:firstLineChars="189"/>
        <w:rPr>
          <w:rFonts w:ascii="仿宋" w:hAnsi="仿宋" w:eastAsia="仿宋" w:cs="仿宋"/>
          <w:sz w:val="30"/>
          <w:szCs w:val="30"/>
        </w:rPr>
      </w:pPr>
      <w:r>
        <w:rPr>
          <w:rFonts w:hint="eastAsia" w:ascii="仿宋" w:hAnsi="仿宋" w:eastAsia="仿宋" w:cs="仿宋"/>
          <w:sz w:val="30"/>
          <w:szCs w:val="30"/>
        </w:rPr>
        <w:t>（六）上级补助收入：反映事业单位从主管部门和上级单位</w:t>
      </w:r>
    </w:p>
    <w:p>
      <w:pPr>
        <w:rPr>
          <w:rFonts w:ascii="仿宋" w:hAnsi="仿宋" w:eastAsia="仿宋" w:cs="仿宋"/>
          <w:sz w:val="30"/>
          <w:szCs w:val="30"/>
        </w:rPr>
      </w:pPr>
      <w:r>
        <w:rPr>
          <w:rFonts w:hint="eastAsia" w:ascii="仿宋" w:hAnsi="仿宋" w:eastAsia="仿宋" w:cs="仿宋"/>
          <w:sz w:val="30"/>
          <w:szCs w:val="30"/>
        </w:rPr>
        <w:t>取得的非财政补助收入。</w:t>
      </w:r>
    </w:p>
    <w:p>
      <w:pPr>
        <w:ind w:firstLine="567" w:firstLineChars="189"/>
        <w:rPr>
          <w:rFonts w:ascii="仿宋" w:hAnsi="仿宋" w:eastAsia="仿宋" w:cs="仿宋"/>
          <w:sz w:val="30"/>
          <w:szCs w:val="30"/>
        </w:rPr>
      </w:pPr>
      <w:r>
        <w:rPr>
          <w:rFonts w:hint="eastAsia" w:ascii="仿宋" w:hAnsi="仿宋" w:eastAsia="仿宋" w:cs="仿宋"/>
          <w:sz w:val="30"/>
          <w:szCs w:val="30"/>
        </w:rPr>
        <w:t>（七）使用非财政拨款结余：填列历年滚存的非限定用途的</w:t>
      </w:r>
    </w:p>
    <w:p>
      <w:pPr>
        <w:jc w:val="left"/>
        <w:rPr>
          <w:rFonts w:ascii="仿宋" w:hAnsi="仿宋" w:eastAsia="仿宋" w:cs="仿宋"/>
          <w:sz w:val="30"/>
          <w:szCs w:val="30"/>
        </w:rPr>
      </w:pPr>
      <w:r>
        <w:rPr>
          <w:rFonts w:hint="eastAsia" w:ascii="仿宋" w:hAnsi="仿宋" w:eastAsia="仿宋" w:cs="仿宋"/>
          <w:sz w:val="30"/>
          <w:szCs w:val="30"/>
        </w:rPr>
        <w:t>非统计财政拨款结余弥补XX年收支差额的数额。</w:t>
      </w:r>
    </w:p>
    <w:p>
      <w:pPr>
        <w:ind w:firstLine="567" w:firstLineChars="189"/>
        <w:jc w:val="left"/>
        <w:rPr>
          <w:rFonts w:ascii="仿宋" w:hAnsi="仿宋" w:eastAsia="仿宋" w:cs="仿宋"/>
          <w:sz w:val="30"/>
          <w:szCs w:val="30"/>
        </w:rPr>
      </w:pPr>
      <w:r>
        <w:rPr>
          <w:rFonts w:hint="eastAsia" w:ascii="仿宋" w:hAnsi="仿宋" w:eastAsia="仿宋" w:cs="仿宋"/>
          <w:sz w:val="30"/>
          <w:szCs w:val="30"/>
        </w:rPr>
        <w:t>（八）上年结转和结余：填列XX年全部结转和结余的资金数，包括当年结转结余资金和历年滚存结转结余资金。</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二、支出科目</w:t>
      </w:r>
    </w:p>
    <w:p>
      <w:pPr>
        <w:pStyle w:val="4"/>
        <w:widowControl/>
        <w:shd w:val="clear" w:color="auto" w:fill="FFFFFF"/>
        <w:spacing w:line="23" w:lineRule="atLeast"/>
        <w:ind w:firstLine="585"/>
        <w:jc w:val="left"/>
        <w:rPr>
          <w:rFonts w:ascii="仿宋" w:hAnsi="仿宋" w:eastAsia="仿宋" w:cs="仿宋"/>
          <w:sz w:val="30"/>
          <w:szCs w:val="30"/>
        </w:rPr>
      </w:pPr>
      <w:r>
        <w:rPr>
          <w:rFonts w:hint="eastAsia" w:ascii="仿宋" w:hAnsi="仿宋" w:eastAsia="仿宋" w:cs="仿宋"/>
          <w:sz w:val="30"/>
          <w:szCs w:val="30"/>
        </w:rPr>
        <w:t>（一）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4"/>
        <w:widowControl/>
        <w:shd w:val="clear" w:color="auto" w:fill="FFFFFF"/>
        <w:spacing w:line="23" w:lineRule="atLeast"/>
        <w:ind w:firstLine="585"/>
        <w:jc w:val="left"/>
        <w:rPr>
          <w:rFonts w:ascii="仿宋" w:hAnsi="仿宋" w:eastAsia="仿宋" w:cs="仿宋"/>
          <w:sz w:val="30"/>
          <w:szCs w:val="30"/>
        </w:rPr>
      </w:pPr>
      <w:r>
        <w:rPr>
          <w:rFonts w:hint="eastAsia" w:ascii="仿宋" w:hAnsi="仿宋" w:eastAsia="仿宋" w:cs="仿宋"/>
          <w:sz w:val="30"/>
          <w:szCs w:val="30"/>
        </w:rPr>
        <w:t>（二）项目支出：指在基本支出之外为完成特定行政任务和事业发展目标所发生的支出。</w:t>
      </w:r>
    </w:p>
    <w:p>
      <w:pPr>
        <w:pStyle w:val="4"/>
        <w:widowControl/>
        <w:shd w:val="clear" w:color="auto" w:fill="FFFFFF"/>
        <w:spacing w:line="23" w:lineRule="atLeast"/>
        <w:ind w:firstLine="585"/>
        <w:jc w:val="left"/>
        <w:rPr>
          <w:rFonts w:ascii="仿宋" w:hAnsi="仿宋" w:eastAsia="仿宋" w:cs="仿宋"/>
          <w:sz w:val="30"/>
          <w:szCs w:val="30"/>
        </w:rPr>
      </w:pPr>
      <w:r>
        <w:rPr>
          <w:rFonts w:hint="eastAsia" w:ascii="仿宋" w:hAnsi="仿宋" w:eastAsia="仿宋" w:cs="仿宋"/>
          <w:sz w:val="30"/>
          <w:szCs w:val="30"/>
        </w:rPr>
        <w:t>（三）“三公”经费：指用一般公共预算财政拨款安排的因公出国（境）费、公务用车购置及运行维护费、公务接待费。其中，公务用车运行维护费反映单位按规定保留的公务用车燃料费、维修费、过路过桥费、保险费、安全奖励费用等支出；公务接待费反映单位按规定开支的各类公务接待（含外宾接待）支出。</w:t>
      </w:r>
    </w:p>
    <w:p>
      <w:pPr>
        <w:pStyle w:val="4"/>
        <w:widowControl/>
        <w:shd w:val="clear" w:color="auto" w:fill="FFFFFF"/>
        <w:spacing w:line="23" w:lineRule="atLeast"/>
        <w:ind w:firstLine="585"/>
        <w:jc w:val="left"/>
        <w:rPr>
          <w:rFonts w:ascii="仿宋" w:hAnsi="仿宋" w:eastAsia="仿宋" w:cs="仿宋"/>
          <w:sz w:val="30"/>
          <w:szCs w:val="30"/>
        </w:rPr>
      </w:pPr>
      <w:r>
        <w:rPr>
          <w:rFonts w:hint="eastAsia" w:ascii="仿宋" w:hAnsi="仿宋" w:eastAsia="仿宋" w:cs="仿宋"/>
          <w:sz w:val="30"/>
          <w:szCs w:val="30"/>
        </w:rPr>
        <w:t>（四）机关运行经费：为保障行政单位运行用于购买货物和服务等的各项公用经费，包括办公及印刷费、邮电费、差旅费、会议费、福利费、日常维护费、专用材料及一般设备购置费、水电费、物业管理费、公务用车运行维护费以及其他费用。</w:t>
      </w:r>
    </w:p>
    <w:p>
      <w:pPr>
        <w:pStyle w:val="4"/>
        <w:widowControl/>
        <w:shd w:val="clear" w:color="auto" w:fill="FFFFFF"/>
        <w:spacing w:line="23" w:lineRule="atLeast"/>
        <w:ind w:firstLine="585"/>
        <w:jc w:val="left"/>
        <w:rPr>
          <w:rFonts w:ascii="仿宋" w:hAnsi="仿宋" w:eastAsia="仿宋" w:cs="仿宋"/>
          <w:sz w:val="30"/>
          <w:szCs w:val="30"/>
        </w:rPr>
      </w:pPr>
      <w:r>
        <w:rPr>
          <w:rFonts w:hint="eastAsia" w:ascii="仿宋" w:hAnsi="仿宋" w:eastAsia="仿宋" w:cs="仿宋"/>
          <w:sz w:val="30"/>
          <w:szCs w:val="30"/>
        </w:rPr>
        <w:t>（五）工资福利支出：反映单位开支的在职职工和编制外长期聘用人员的各类劳动报酬，以及为上述人员缴纳的各项社会保险费等。</w:t>
      </w:r>
    </w:p>
    <w:p>
      <w:pPr>
        <w:pStyle w:val="4"/>
        <w:widowControl/>
        <w:shd w:val="clear" w:color="auto" w:fill="FFFFFF"/>
        <w:spacing w:line="23" w:lineRule="atLeast"/>
        <w:ind w:firstLine="585"/>
        <w:jc w:val="left"/>
        <w:rPr>
          <w:rFonts w:ascii="仿宋" w:hAnsi="仿宋" w:eastAsia="仿宋" w:cs="仿宋"/>
          <w:sz w:val="30"/>
          <w:szCs w:val="30"/>
        </w:rPr>
      </w:pPr>
      <w:r>
        <w:rPr>
          <w:rFonts w:hint="eastAsia" w:ascii="仿宋" w:hAnsi="仿宋" w:eastAsia="仿宋" w:cs="仿宋"/>
          <w:sz w:val="30"/>
          <w:szCs w:val="30"/>
        </w:rPr>
        <w:t>（六）商品和服务支出：反映单位购买商品和服务的支出（不包括用于购置固定资产的支出）。</w:t>
      </w:r>
    </w:p>
    <w:p>
      <w:pPr>
        <w:pStyle w:val="4"/>
        <w:widowControl/>
        <w:shd w:val="clear" w:color="auto" w:fill="FFFFFF"/>
        <w:spacing w:line="23" w:lineRule="atLeast"/>
        <w:ind w:firstLine="585"/>
        <w:jc w:val="left"/>
        <w:rPr>
          <w:rFonts w:ascii="仿宋" w:hAnsi="仿宋" w:eastAsia="仿宋" w:cs="仿宋"/>
          <w:sz w:val="30"/>
          <w:szCs w:val="30"/>
        </w:rPr>
      </w:pPr>
      <w:r>
        <w:rPr>
          <w:rFonts w:hint="eastAsia" w:ascii="仿宋" w:hAnsi="仿宋" w:eastAsia="仿宋" w:cs="仿宋"/>
          <w:sz w:val="30"/>
          <w:szCs w:val="30"/>
        </w:rPr>
        <w:t>（七）对个人和家庭的补助：反映用于对个人和家庭的补助支出。</w:t>
      </w:r>
    </w:p>
    <w:p>
      <w:pPr>
        <w:pStyle w:val="4"/>
        <w:widowControl/>
        <w:shd w:val="clear" w:color="auto" w:fill="FFFFFF"/>
        <w:spacing w:line="23" w:lineRule="atLeast"/>
        <w:ind w:firstLine="585"/>
        <w:jc w:val="left"/>
        <w:rPr>
          <w:rFonts w:ascii="仿宋" w:hAnsi="仿宋" w:eastAsia="仿宋" w:cs="仿宋"/>
          <w:sz w:val="30"/>
          <w:szCs w:val="30"/>
        </w:rPr>
      </w:pPr>
      <w:r>
        <w:rPr>
          <w:rFonts w:hint="eastAsia" w:ascii="仿宋" w:hAnsi="仿宋" w:eastAsia="仿宋" w:cs="仿宋"/>
          <w:sz w:val="30"/>
          <w:szCs w:val="30"/>
        </w:rPr>
        <w:t>（八）其他资本性支出：反映的用于购置固定资产以及构建基础设施所发生的支出。</w:t>
      </w:r>
    </w:p>
    <w:p>
      <w:pPr>
        <w:ind w:firstLine="567" w:firstLineChars="189"/>
        <w:rPr>
          <w:rFonts w:ascii="仿宋" w:hAnsi="仿宋" w:eastAsia="仿宋" w:cs="仿宋"/>
          <w:sz w:val="30"/>
          <w:szCs w:val="30"/>
        </w:rPr>
      </w:pPr>
    </w:p>
    <w:p>
      <w:pPr>
        <w:rPr>
          <w:rFonts w:ascii="仿宋_GB2312" w:eastAsia="仿宋_GB2312"/>
          <w:color w:val="00000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6433B6"/>
    <w:multiLevelType w:val="singleLevel"/>
    <w:tmpl w:val="996433B6"/>
    <w:lvl w:ilvl="0" w:tentative="0">
      <w:start w:val="2"/>
      <w:numFmt w:val="chineseCounting"/>
      <w:suff w:val="space"/>
      <w:lvlText w:val="第%1部分"/>
      <w:lvlJc w:val="left"/>
      <w:rPr>
        <w:rFonts w:hint="eastAsia"/>
      </w:rPr>
    </w:lvl>
  </w:abstractNum>
  <w:abstractNum w:abstractNumId="1">
    <w:nsid w:val="B2DF555F"/>
    <w:multiLevelType w:val="singleLevel"/>
    <w:tmpl w:val="B2DF555F"/>
    <w:lvl w:ilvl="0" w:tentative="0">
      <w:start w:val="4"/>
      <w:numFmt w:val="chineseCounting"/>
      <w:suff w:val="space"/>
      <w:lvlText w:val="第%1部分"/>
      <w:lvlJc w:val="left"/>
      <w:rPr>
        <w:rFonts w:hint="eastAsia"/>
      </w:rPr>
    </w:lvl>
  </w:abstractNum>
  <w:abstractNum w:abstractNumId="2">
    <w:nsid w:val="DB03B0D8"/>
    <w:multiLevelType w:val="singleLevel"/>
    <w:tmpl w:val="DB03B0D8"/>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A0YTFmOWM5MTc2OTJmNGU4YzUwYjZjYjlmNzc0MjgifQ=="/>
  </w:docVars>
  <w:rsids>
    <w:rsidRoot w:val="10B9103C"/>
    <w:rsid w:val="0081606F"/>
    <w:rsid w:val="00956886"/>
    <w:rsid w:val="00C01498"/>
    <w:rsid w:val="031C2318"/>
    <w:rsid w:val="03F132FC"/>
    <w:rsid w:val="083D505A"/>
    <w:rsid w:val="083E2F6B"/>
    <w:rsid w:val="089F0FDB"/>
    <w:rsid w:val="0977264A"/>
    <w:rsid w:val="0CC631CF"/>
    <w:rsid w:val="0D077F4D"/>
    <w:rsid w:val="0D96020B"/>
    <w:rsid w:val="109602E0"/>
    <w:rsid w:val="1097531C"/>
    <w:rsid w:val="10B9103C"/>
    <w:rsid w:val="11A103C2"/>
    <w:rsid w:val="11FA22BE"/>
    <w:rsid w:val="13AF6497"/>
    <w:rsid w:val="149B7FD2"/>
    <w:rsid w:val="1548599C"/>
    <w:rsid w:val="19A56821"/>
    <w:rsid w:val="1BC75FFE"/>
    <w:rsid w:val="1E0E2088"/>
    <w:rsid w:val="20923042"/>
    <w:rsid w:val="20C73D60"/>
    <w:rsid w:val="24FA00E6"/>
    <w:rsid w:val="268258F1"/>
    <w:rsid w:val="2994023C"/>
    <w:rsid w:val="2B857951"/>
    <w:rsid w:val="2C4D284D"/>
    <w:rsid w:val="2FE33E98"/>
    <w:rsid w:val="318C60E4"/>
    <w:rsid w:val="3502149F"/>
    <w:rsid w:val="365E3666"/>
    <w:rsid w:val="39DC2083"/>
    <w:rsid w:val="3AAB1EDC"/>
    <w:rsid w:val="3C74479E"/>
    <w:rsid w:val="416B062D"/>
    <w:rsid w:val="418F795D"/>
    <w:rsid w:val="4207002D"/>
    <w:rsid w:val="42847C7A"/>
    <w:rsid w:val="445D368E"/>
    <w:rsid w:val="471F6C0D"/>
    <w:rsid w:val="48CC5340"/>
    <w:rsid w:val="491D58A0"/>
    <w:rsid w:val="4A6740E1"/>
    <w:rsid w:val="4A8C40B0"/>
    <w:rsid w:val="4B5F1E1C"/>
    <w:rsid w:val="4D313B45"/>
    <w:rsid w:val="4F667D73"/>
    <w:rsid w:val="4FA708AF"/>
    <w:rsid w:val="50001C9D"/>
    <w:rsid w:val="502D70CE"/>
    <w:rsid w:val="55D90369"/>
    <w:rsid w:val="56AB7162"/>
    <w:rsid w:val="599427DA"/>
    <w:rsid w:val="5A6D6BA3"/>
    <w:rsid w:val="5AC21C5B"/>
    <w:rsid w:val="5B871032"/>
    <w:rsid w:val="5CA16F2A"/>
    <w:rsid w:val="60D769D0"/>
    <w:rsid w:val="645A459F"/>
    <w:rsid w:val="66842CB2"/>
    <w:rsid w:val="69281118"/>
    <w:rsid w:val="6A2015E8"/>
    <w:rsid w:val="6D2051C5"/>
    <w:rsid w:val="6E1223C6"/>
    <w:rsid w:val="70244183"/>
    <w:rsid w:val="71C1639D"/>
    <w:rsid w:val="721902A8"/>
    <w:rsid w:val="734760B2"/>
    <w:rsid w:val="73B660DC"/>
    <w:rsid w:val="755614B3"/>
    <w:rsid w:val="779A2A38"/>
    <w:rsid w:val="79142376"/>
    <w:rsid w:val="7CD442F6"/>
    <w:rsid w:val="7E71465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rPr>
      <w:rFonts w:ascii="Calibri" w:hAnsi="Calibri"/>
      <w:sz w:val="24"/>
    </w:r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uiPriority w:val="0"/>
    <w:rPr>
      <w:kern w:val="2"/>
      <w:sz w:val="18"/>
      <w:szCs w:val="18"/>
    </w:rPr>
  </w:style>
  <w:style w:type="paragraph" w:customStyle="1" w:styleId="9">
    <w:name w:val="p0"/>
    <w:basedOn w:val="1"/>
    <w:uiPriority w:val="0"/>
    <w:pPr>
      <w:widowControl/>
    </w:pPr>
    <w:rPr>
      <w:rFonts w:ascii="Times New Roman" w:hAnsi="Times New Roman" w:eastAsia="宋体" w:cs="Times New Roman"/>
      <w:kern w:val="0"/>
      <w:szCs w:val="21"/>
    </w:rPr>
  </w:style>
  <w:style w:type="character" w:customStyle="1" w:styleId="10">
    <w:name w:val="row_tree_level_4"/>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3529</Words>
  <Characters>3787</Characters>
  <Lines>25</Lines>
  <Paragraphs>7</Paragraphs>
  <TotalTime>0</TotalTime>
  <ScaleCrop>false</ScaleCrop>
  <LinksUpToDate>false</LinksUpToDate>
  <CharactersWithSpaces>3798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2022-05-12T07:18:00Z</dcterms:created>
  <dc:creator>Administrator</dc:creator>
  <cp:lastModifiedBy>Administrator</cp:lastModifiedBy>
  <cp:lastPrinted>2021-05-19T02:22:00Z</cp:lastPrinted>
  <dcterms:modified xsi:type="dcterms:W3CDTF">2022-09-09T09:33:13Z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01813108BE474B56B43FAC7A9C5C1CB8</vt:lpwstr>
  </property>
</Properties>
</file>