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2021年兴国县地方政府债券资金使用安排</w:t>
      </w:r>
    </w:p>
    <w:p>
      <w:pPr>
        <w:rPr>
          <w:rFonts w:hint="eastAsia"/>
          <w:lang w:val="en-US" w:eastAsia="zh-CN"/>
        </w:rPr>
      </w:pPr>
    </w:p>
    <w:p>
      <w:pPr>
        <w:ind w:firstLine="600" w:firstLineChars="2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2021年，市财政局核定我县新增地方政府债券资金109872万元，其中：新增一般债券27205万元，安排用于10个项目；新增专项债券82667万元；安排用于10个项目中。</w:t>
      </w:r>
    </w:p>
    <w:p>
      <w:pPr>
        <w:ind w:firstLine="600" w:firstLineChars="2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项目明细安排如下：新增一般债券1、农村城镇雪亮工程（天网工程）公安政法1000万元；2、兴国县老城区雨污分流改造工程6132万元；3、兴国县文明大道环境整治项目1000万元；4、城区环境综合整治8000万元；5、小游园、小广场、小绿地建设1000万元；6、小街小巷提升改造1500万元；7、和睦公园2000万元；8、红军大桥重建工程2000万元；9、兴江乡隘上至杉村公路和永丰镇船溪至鹅公塘公路建设2000万元；10、兴国党校建设2573万元。</w:t>
      </w:r>
    </w:p>
    <w:p>
      <w:pPr>
        <w:ind w:firstLine="600" w:firstLineChars="200"/>
        <w:rPr>
          <w:rFonts w:hint="default"/>
          <w:b/>
          <w:bCs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新增专项债券：1、高标准农田建设项目3280万元；2、兴国县老旧小区改造项目8200万元；3、兴国县老城区污水管网改造工程项目9035万元；4、兴国县垃圾无害化综合处理建设项目4000万元；5、兴国县火车站停车场改造项目2000万元；6、赣州市兴国县城区公办幼儿园建设项目5467万元；7、兴国县乡镇生活污水处理设施建设项目（二期）39585万元；8、兴国县城镇生活污水处理设施建设项目（一期）2000万元；9、兴国县开发区污水处理工程项目（二期）及配套管网功能提升工程3600万元；10、长龙水库城镇应急备用水源建设项目5500万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AE493F"/>
    <w:rsid w:val="0AAE493F"/>
    <w:rsid w:val="1A443823"/>
    <w:rsid w:val="246247C5"/>
    <w:rsid w:val="2B070A13"/>
    <w:rsid w:val="43D67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511</Words>
  <Characters>595</Characters>
  <Lines>0</Lines>
  <Paragraphs>0</Paragraphs>
  <TotalTime>15</TotalTime>
  <ScaleCrop>false</ScaleCrop>
  <LinksUpToDate>false</LinksUpToDate>
  <CharactersWithSpaces>595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2022-03-28T07:39:00Z</dcterms:created>
  <dc:creator>ㅤㅤ</dc:creator>
  <cp:lastModifiedBy>巫媛</cp:lastModifiedBy>
  <dcterms:modified xsi:type="dcterms:W3CDTF">2022-03-31T03:34:21Z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E5992B7BC79E4D7D82D5A7D58A7BEDE4</vt:lpwstr>
  </property>
</Properties>
</file>