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3" w:line="215" w:lineRule="auto"/>
        <w:ind w:left="547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"/>
          <w:sz w:val="43"/>
          <w:szCs w:val="43"/>
        </w:rPr>
        <w:t>史志研究室 2022 年部门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预算编制说明</w: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01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兴国县史志研究室概况</w:t>
      </w:r>
    </w:p>
    <w:p>
      <w:pPr>
        <w:spacing w:before="176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9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兴国县史志研究室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说明</w:t>
      </w:r>
    </w:p>
    <w:p>
      <w:pPr>
        <w:spacing w:before="178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80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兴国县史志研究室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年部门预算表</w:t>
      </w:r>
    </w:p>
    <w:p>
      <w:pPr>
        <w:spacing w:before="178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8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2" w:line="416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>
      <w:pPr>
        <w:spacing w:before="144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8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p>
      <w:pPr>
        <w:spacing w:before="159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58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九、《部门整体支出绩效目标表》</w:t>
      </w:r>
    </w:p>
    <w:p>
      <w:pPr>
        <w:spacing w:before="173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十、《项目支出绩效目标表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79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18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一</w:t>
      </w:r>
      <w:r>
        <w:rPr>
          <w:rFonts w:ascii="黑体" w:hAnsi="黑体" w:eastAsia="黑体" w:cs="黑体"/>
          <w:spacing w:val="8"/>
          <w:sz w:val="31"/>
          <w:szCs w:val="31"/>
        </w:rPr>
        <w:t>部分 兴国县史志研究室概况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9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、部门或单位主要职责</w:t>
      </w:r>
    </w:p>
    <w:p>
      <w:pPr>
        <w:spacing w:before="52" w:line="333" w:lineRule="auto"/>
        <w:ind w:left="37" w:right="90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承担征集党史资料、编辑出版地方党史、革命史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刊</w:t>
      </w:r>
      <w:r>
        <w:rPr>
          <w:rFonts w:ascii="仿宋" w:hAnsi="仿宋" w:eastAsia="仿宋" w:cs="仿宋"/>
          <w:spacing w:val="14"/>
          <w:sz w:val="31"/>
          <w:szCs w:val="31"/>
        </w:rPr>
        <w:t>物</w:t>
      </w:r>
      <w:r>
        <w:rPr>
          <w:rFonts w:ascii="仿宋" w:hAnsi="仿宋" w:eastAsia="仿宋" w:cs="仿宋"/>
          <w:spacing w:val="8"/>
          <w:sz w:val="31"/>
          <w:szCs w:val="31"/>
        </w:rPr>
        <w:t>、撰写党史、革命史、地方史志编纂、接收和整理、保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管</w:t>
      </w:r>
      <w:r>
        <w:rPr>
          <w:rFonts w:ascii="仿宋" w:hAnsi="仿宋" w:eastAsia="仿宋" w:cs="仿宋"/>
          <w:spacing w:val="15"/>
          <w:sz w:val="31"/>
          <w:szCs w:val="31"/>
        </w:rPr>
        <w:t>全</w:t>
      </w:r>
      <w:r>
        <w:rPr>
          <w:rFonts w:ascii="仿宋" w:hAnsi="仿宋" w:eastAsia="仿宋" w:cs="仿宋"/>
          <w:spacing w:val="8"/>
          <w:sz w:val="31"/>
          <w:szCs w:val="31"/>
        </w:rPr>
        <w:t>县行政事业单位到期档案以及党的中心工作等职能。</w:t>
      </w:r>
    </w:p>
    <w:p>
      <w:pPr>
        <w:spacing w:before="2" w:line="333" w:lineRule="auto"/>
        <w:ind w:left="34" w:right="90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对全县档案事业实行编制档案事业中长期发展规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划</w:t>
      </w:r>
      <w:r>
        <w:rPr>
          <w:rFonts w:ascii="仿宋" w:hAnsi="仿宋" w:eastAsia="仿宋" w:cs="仿宋"/>
          <w:spacing w:val="8"/>
          <w:sz w:val="31"/>
          <w:szCs w:val="31"/>
        </w:rPr>
        <w:t>、年度工作要点；协调县直机关单位和各乡 (镇、场) 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档案</w:t>
      </w:r>
      <w:r>
        <w:rPr>
          <w:rFonts w:ascii="仿宋" w:hAnsi="仿宋" w:eastAsia="仿宋" w:cs="仿宋"/>
          <w:spacing w:val="10"/>
          <w:sz w:val="31"/>
          <w:szCs w:val="31"/>
        </w:rPr>
        <w:t>业</w:t>
      </w:r>
      <w:r>
        <w:rPr>
          <w:rFonts w:ascii="仿宋" w:hAnsi="仿宋" w:eastAsia="仿宋" w:cs="仿宋"/>
          <w:spacing w:val="8"/>
          <w:sz w:val="31"/>
          <w:szCs w:val="31"/>
        </w:rPr>
        <w:t>务工作。组织开展档案科学技术和理论研究，推进全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</w:t>
      </w:r>
      <w:r>
        <w:rPr>
          <w:rFonts w:ascii="仿宋" w:hAnsi="仿宋" w:eastAsia="仿宋" w:cs="仿宋"/>
          <w:spacing w:val="8"/>
          <w:sz w:val="31"/>
          <w:szCs w:val="31"/>
        </w:rPr>
        <w:t>档案工作的科学化、标准化与现代化建设。</w:t>
      </w:r>
    </w:p>
    <w:p>
      <w:pPr>
        <w:spacing w:before="2" w:line="333" w:lineRule="auto"/>
        <w:ind w:left="42" w:right="92" w:firstLine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负责接收和统一管理县直机关的档案资料，保守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党</w:t>
      </w:r>
      <w:r>
        <w:rPr>
          <w:rFonts w:ascii="仿宋" w:hAnsi="仿宋" w:eastAsia="仿宋" w:cs="仿宋"/>
          <w:spacing w:val="8"/>
          <w:sz w:val="31"/>
          <w:szCs w:val="31"/>
        </w:rPr>
        <w:t>和国家机密，维护档案完整，确保档案资料安全。</w:t>
      </w:r>
    </w:p>
    <w:p>
      <w:pPr>
        <w:spacing w:line="333" w:lineRule="auto"/>
        <w:ind w:left="38" w:right="90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</w:rPr>
        <w:t>(</w:t>
      </w:r>
      <w:r>
        <w:rPr>
          <w:rFonts w:ascii="仿宋" w:hAnsi="仿宋" w:eastAsia="仿宋" w:cs="仿宋"/>
          <w:spacing w:val="20"/>
          <w:sz w:val="31"/>
          <w:szCs w:val="31"/>
        </w:rPr>
        <w:t xml:space="preserve"> 四) 协调全县机关档案室的档案接收范围及业务标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准。</w:t>
      </w:r>
    </w:p>
    <w:p>
      <w:pPr>
        <w:spacing w:before="2" w:line="333" w:lineRule="auto"/>
        <w:ind w:left="36" w:right="90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负责全县档案编研、信息开发、利用与管理，推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进</w:t>
      </w:r>
      <w:r>
        <w:rPr>
          <w:rFonts w:ascii="仿宋" w:hAnsi="仿宋" w:eastAsia="仿宋" w:cs="仿宋"/>
          <w:spacing w:val="15"/>
          <w:sz w:val="31"/>
          <w:szCs w:val="31"/>
        </w:rPr>
        <w:t>档</w:t>
      </w:r>
      <w:r>
        <w:rPr>
          <w:rFonts w:ascii="仿宋" w:hAnsi="仿宋" w:eastAsia="仿宋" w:cs="仿宋"/>
          <w:spacing w:val="8"/>
          <w:sz w:val="31"/>
          <w:szCs w:val="31"/>
        </w:rPr>
        <w:t>案信息网络建设，充分发挥档案信息资源作用，为社会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各方面提供服务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1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承办县委、县人民政府交办的其他工作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pacing w:before="178" w:line="447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二、部门或单位基本情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14" w:line="338" w:lineRule="auto"/>
        <w:ind w:left="34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兴</w:t>
      </w:r>
      <w:r>
        <w:rPr>
          <w:rFonts w:ascii="仿宋" w:hAnsi="仿宋" w:eastAsia="仿宋" w:cs="仿宋"/>
          <w:spacing w:val="8"/>
          <w:sz w:val="31"/>
          <w:szCs w:val="31"/>
        </w:rPr>
        <w:t>国县史志研究室属于财政全额拨款的事业单位，编制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数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1</w:t>
      </w:r>
      <w:r>
        <w:rPr>
          <w:rFonts w:hint="eastAsia" w:ascii="仿宋" w:hAnsi="仿宋" w:eastAsia="仿宋" w:cs="仿宋"/>
          <w:spacing w:val="-7"/>
          <w:sz w:val="31"/>
          <w:szCs w:val="31"/>
          <w:lang w:val="en-US" w:eastAsia="zh-CN"/>
        </w:rPr>
        <w:t>7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人，实有人数 1</w:t>
      </w:r>
      <w:r>
        <w:rPr>
          <w:rFonts w:hint="eastAsia" w:ascii="仿宋" w:hAnsi="仿宋" w:eastAsia="仿宋" w:cs="仿宋"/>
          <w:spacing w:val="-7"/>
          <w:sz w:val="31"/>
          <w:szCs w:val="31"/>
          <w:lang w:val="en-US" w:eastAsia="zh-CN"/>
        </w:rPr>
        <w:t>7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人。其中行政编制 0 人，全额事业编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1</w:t>
      </w:r>
      <w:r>
        <w:rPr>
          <w:rFonts w:hint="eastAsia" w:ascii="仿宋" w:hAnsi="仿宋" w:eastAsia="仿宋" w:cs="仿宋"/>
          <w:spacing w:val="-13"/>
          <w:sz w:val="31"/>
          <w:szCs w:val="31"/>
          <w:lang w:val="en-US" w:eastAsia="zh-CN"/>
        </w:rPr>
        <w:t>7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人，遗属补助人员 0 人，退休人员 11 人，临聘人员 2 人，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共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计人数 </w:t>
      </w:r>
      <w:r>
        <w:rPr>
          <w:rFonts w:hint="eastAsia" w:ascii="仿宋" w:hAnsi="仿宋" w:eastAsia="仿宋" w:cs="仿宋"/>
          <w:spacing w:val="-11"/>
          <w:sz w:val="31"/>
          <w:szCs w:val="31"/>
          <w:lang w:val="en-US" w:eastAsia="zh-CN"/>
        </w:rPr>
        <w:t>30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人。</w:t>
      </w:r>
    </w:p>
    <w:p>
      <w:pPr>
        <w:sectPr>
          <w:pgSz w:w="11906" w:h="16839"/>
          <w:pgMar w:top="1431" w:right="1709" w:bottom="0" w:left="1785" w:header="0" w:footer="0" w:gutter="0"/>
          <w:cols w:space="720" w:num="1"/>
        </w:sectPr>
      </w:pPr>
    </w:p>
    <w:p>
      <w:pPr>
        <w:spacing w:before="185" w:line="226" w:lineRule="auto"/>
        <w:ind w:left="9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二部分 兴国县史志研究室部门预算情况说明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30" w:lineRule="auto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75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82" w:line="333" w:lineRule="auto"/>
        <w:ind w:left="34" w:right="112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年收入预算总额为 438.77 万元。</w:t>
      </w:r>
      <w:r>
        <w:rPr>
          <w:rFonts w:ascii="仿宋" w:hAnsi="仿宋" w:eastAsia="仿宋" w:cs="仿宋"/>
          <w:spacing w:val="1"/>
          <w:sz w:val="31"/>
          <w:szCs w:val="31"/>
        </w:rPr>
        <w:t>其中：财政拨款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收入 379.</w:t>
      </w:r>
      <w:r>
        <w:rPr>
          <w:rFonts w:ascii="仿宋" w:hAnsi="仿宋" w:eastAsia="仿宋" w:cs="仿宋"/>
          <w:spacing w:val="-2"/>
          <w:sz w:val="31"/>
          <w:szCs w:val="31"/>
        </w:rPr>
        <w:t>94 万元， 占收入预算总额的 86.59%；上级补助收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0"/>
          <w:sz w:val="31"/>
          <w:szCs w:val="31"/>
        </w:rPr>
        <w:t>入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8 万元， 占收入预算总额的 1.82%；其他收入 26.5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占</w:t>
      </w:r>
      <w:r>
        <w:rPr>
          <w:rFonts w:ascii="仿宋" w:hAnsi="仿宋" w:eastAsia="仿宋" w:cs="仿宋"/>
          <w:spacing w:val="11"/>
          <w:sz w:val="31"/>
          <w:szCs w:val="31"/>
        </w:rPr>
        <w:t>收</w:t>
      </w:r>
      <w:r>
        <w:rPr>
          <w:rFonts w:ascii="仿宋" w:hAnsi="仿宋" w:eastAsia="仿宋" w:cs="仿宋"/>
          <w:spacing w:val="7"/>
          <w:sz w:val="31"/>
          <w:szCs w:val="31"/>
        </w:rPr>
        <w:t>入预算总额的 6.04%；上年结转 (结余) 24.33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占</w:t>
      </w:r>
      <w:r>
        <w:rPr>
          <w:rFonts w:ascii="仿宋" w:hAnsi="仿宋" w:eastAsia="仿宋" w:cs="仿宋"/>
          <w:spacing w:val="15"/>
          <w:sz w:val="31"/>
          <w:szCs w:val="31"/>
        </w:rPr>
        <w:t>收</w:t>
      </w:r>
      <w:r>
        <w:rPr>
          <w:rFonts w:ascii="仿宋" w:hAnsi="仿宋" w:eastAsia="仿宋" w:cs="仿宋"/>
          <w:spacing w:val="11"/>
          <w:sz w:val="31"/>
          <w:szCs w:val="31"/>
        </w:rPr>
        <w:t>入预算总额的 5.55% 。较 2021 年预算安排 (档案局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179.</w:t>
      </w:r>
      <w:r>
        <w:rPr>
          <w:rFonts w:ascii="仿宋" w:hAnsi="仿宋" w:eastAsia="仿宋" w:cs="仿宋"/>
          <w:spacing w:val="-3"/>
          <w:sz w:val="31"/>
          <w:szCs w:val="31"/>
        </w:rPr>
        <w:t>6</w:t>
      </w:r>
      <w:r>
        <w:rPr>
          <w:rFonts w:ascii="仿宋" w:hAnsi="仿宋" w:eastAsia="仿宋" w:cs="仿宋"/>
          <w:spacing w:val="-2"/>
          <w:sz w:val="31"/>
          <w:szCs w:val="31"/>
        </w:rPr>
        <w:t>5 万元，地志办 76.78 万元，党史办 127.02 万元) 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加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55.32 万元， 比 2021 年增加 14.42%。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0" w:line="227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2022 年支出预算总额</w:t>
      </w:r>
      <w:r>
        <w:rPr>
          <w:rFonts w:ascii="仿宋" w:hAnsi="仿宋" w:eastAsia="仿宋" w:cs="仿宋"/>
          <w:sz w:val="31"/>
          <w:szCs w:val="31"/>
        </w:rPr>
        <w:t>为 438.77 万元，支出预算总额较</w:t>
      </w:r>
    </w:p>
    <w:p>
      <w:pPr>
        <w:spacing w:before="178" w:line="228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20</w:t>
      </w:r>
      <w:r>
        <w:rPr>
          <w:rFonts w:ascii="仿宋" w:hAnsi="仿宋" w:eastAsia="仿宋" w:cs="仿宋"/>
          <w:spacing w:val="-7"/>
          <w:sz w:val="31"/>
          <w:szCs w:val="31"/>
        </w:rPr>
        <w:t>2</w:t>
      </w:r>
      <w:r>
        <w:rPr>
          <w:rFonts w:ascii="仿宋" w:hAnsi="仿宋" w:eastAsia="仿宋" w:cs="仿宋"/>
          <w:spacing w:val="-5"/>
          <w:sz w:val="31"/>
          <w:szCs w:val="31"/>
        </w:rPr>
        <w:t>1 年增加 55.32 万元。其中：</w:t>
      </w:r>
    </w:p>
    <w:p>
      <w:pPr>
        <w:spacing w:before="155" w:line="372" w:lineRule="auto"/>
        <w:ind w:left="35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按资金</w:t>
      </w:r>
      <w:r>
        <w:rPr>
          <w:rFonts w:ascii="仿宋" w:hAnsi="仿宋" w:eastAsia="仿宋" w:cs="仿宋"/>
          <w:spacing w:val="-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性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质划分：</w:t>
      </w:r>
      <w:r>
        <w:rPr>
          <w:rFonts w:ascii="仿宋" w:hAnsi="仿宋" w:eastAsia="仿宋" w:cs="仿宋"/>
          <w:spacing w:val="-3"/>
          <w:sz w:val="31"/>
          <w:szCs w:val="31"/>
        </w:rPr>
        <w:t>2022 年财政拨款 379.94 万元， 占预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算总额</w:t>
      </w:r>
      <w:r>
        <w:rPr>
          <w:rFonts w:ascii="仿宋" w:hAnsi="仿宋" w:eastAsia="仿宋" w:cs="仿宋"/>
          <w:spacing w:val="-8"/>
          <w:sz w:val="31"/>
          <w:szCs w:val="31"/>
        </w:rPr>
        <w:t>的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86.59%；上级补助 8 万元， 占预算总额的 1.82%；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其他</w:t>
      </w:r>
      <w:r>
        <w:rPr>
          <w:rFonts w:ascii="仿宋" w:hAnsi="仿宋" w:eastAsia="仿宋" w:cs="仿宋"/>
          <w:spacing w:val="-8"/>
          <w:sz w:val="31"/>
          <w:szCs w:val="31"/>
        </w:rPr>
        <w:t>资</w:t>
      </w:r>
      <w:r>
        <w:rPr>
          <w:rFonts w:ascii="仿宋" w:hAnsi="仿宋" w:eastAsia="仿宋" w:cs="仿宋"/>
          <w:spacing w:val="-7"/>
          <w:sz w:val="31"/>
          <w:szCs w:val="31"/>
        </w:rPr>
        <w:t>金 26.5 万元，占预算总额的 6.04%；上年结转 (结余)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财政拨款 24.33 万元， 占预算总额的 5.55%</w:t>
      </w:r>
      <w:r>
        <w:rPr>
          <w:rFonts w:ascii="仿宋" w:hAnsi="仿宋" w:eastAsia="仿宋" w:cs="仿宋"/>
          <w:spacing w:val="-7"/>
          <w:sz w:val="31"/>
          <w:szCs w:val="31"/>
        </w:rPr>
        <w:t>。</w:t>
      </w:r>
    </w:p>
    <w:p>
      <w:pPr>
        <w:spacing w:before="5" w:line="374" w:lineRule="auto"/>
        <w:ind w:left="37" w:right="133" w:firstLine="590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8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按</w:t>
      </w:r>
      <w:r>
        <w:rPr>
          <w:rFonts w:ascii="宋体" w:hAnsi="宋体" w:eastAsia="宋体" w:cs="宋体"/>
          <w:spacing w:val="1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支出功能科目划分：</w:t>
      </w:r>
      <w:r>
        <w:rPr>
          <w:rFonts w:ascii="仿宋" w:hAnsi="仿宋" w:eastAsia="仿宋" w:cs="仿宋"/>
          <w:spacing w:val="10"/>
          <w:sz w:val="31"/>
          <w:szCs w:val="31"/>
        </w:rPr>
        <w:t>一般公共服务支出 345.08 万元,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占支出预算总额的 78.65%;社会保障和就业支出21.57 万元,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占支出预算总额的 4</w:t>
      </w:r>
      <w:r>
        <w:rPr>
          <w:rFonts w:ascii="仿宋" w:hAnsi="仿宋" w:eastAsia="仿宋" w:cs="仿宋"/>
          <w:spacing w:val="-2"/>
          <w:sz w:val="31"/>
          <w:szCs w:val="31"/>
        </w:rPr>
        <w:t>.92%;卫生健康支出 19.02 万元, 占支出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预算总额的4.33%</w:t>
      </w:r>
      <w:r>
        <w:rPr>
          <w:rFonts w:ascii="仿宋" w:hAnsi="仿宋" w:eastAsia="仿宋" w:cs="仿宋"/>
          <w:spacing w:val="-2"/>
          <w:sz w:val="31"/>
          <w:szCs w:val="31"/>
        </w:rPr>
        <w:t>;住房保障支出 18.6 万元, 占支出预算总额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的 4.</w:t>
      </w:r>
      <w:r>
        <w:rPr>
          <w:rFonts w:ascii="仿宋" w:hAnsi="仿宋" w:eastAsia="仿宋" w:cs="仿宋"/>
          <w:spacing w:val="-8"/>
          <w:sz w:val="31"/>
          <w:szCs w:val="31"/>
        </w:rPr>
        <w:t>2</w:t>
      </w:r>
      <w:r>
        <w:rPr>
          <w:rFonts w:ascii="仿宋" w:hAnsi="仿宋" w:eastAsia="仿宋" w:cs="仿宋"/>
          <w:spacing w:val="-6"/>
          <w:sz w:val="31"/>
          <w:szCs w:val="31"/>
        </w:rPr>
        <w:t>4%;其他支出 34.5 万元, 占支出预算总额的 7.86%。</w:t>
      </w:r>
    </w:p>
    <w:p>
      <w:pPr>
        <w:sectPr>
          <w:pgSz w:w="11906" w:h="16839"/>
          <w:pgMar w:top="1431" w:right="1664" w:bottom="0" w:left="1785" w:header="0" w:footer="0" w:gutter="0"/>
          <w:cols w:space="720" w:num="1"/>
        </w:sectPr>
      </w:pPr>
    </w:p>
    <w:p>
      <w:pPr>
        <w:spacing w:before="170" w:line="328" w:lineRule="auto"/>
        <w:ind w:left="34" w:right="87" w:firstLine="594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-1"/>
          <w:sz w:val="29"/>
          <w:szCs w:val="29"/>
          <w14:textOutline w14:w="5448" w14:cap="flat" w14:cmpd="sng">
            <w14:solidFill>
              <w14:srgbClr w14:val="000000"/>
            </w14:solidFill>
            <w14:prstDash w14:val="solid"/>
            <w14:miter w14:val="0"/>
          </w14:textOutline>
        </w:rPr>
        <w:t>按支出项目类别划分：</w:t>
      </w:r>
      <w:r>
        <w:rPr>
          <w:rFonts w:ascii="仿宋" w:hAnsi="仿宋" w:eastAsia="仿宋" w:cs="仿宋"/>
          <w:spacing w:val="-1"/>
          <w:sz w:val="31"/>
          <w:szCs w:val="31"/>
        </w:rPr>
        <w:t>基本支</w:t>
      </w:r>
      <w:r>
        <w:rPr>
          <w:rFonts w:ascii="仿宋" w:hAnsi="仿宋" w:eastAsia="仿宋" w:cs="仿宋"/>
          <w:sz w:val="31"/>
          <w:szCs w:val="31"/>
        </w:rPr>
        <w:t xml:space="preserve">出 224.27 万元，占支出预 </w:t>
      </w:r>
      <w:r>
        <w:rPr>
          <w:rFonts w:ascii="仿宋" w:hAnsi="仿宋" w:eastAsia="仿宋" w:cs="仿宋"/>
          <w:spacing w:val="4"/>
          <w:sz w:val="31"/>
          <w:szCs w:val="31"/>
        </w:rPr>
        <w:t>算</w:t>
      </w:r>
      <w:r>
        <w:rPr>
          <w:rFonts w:ascii="仿宋" w:hAnsi="仿宋" w:eastAsia="仿宋" w:cs="仿宋"/>
          <w:spacing w:val="3"/>
          <w:sz w:val="31"/>
          <w:szCs w:val="31"/>
        </w:rPr>
        <w:t>总</w:t>
      </w:r>
      <w:r>
        <w:rPr>
          <w:rFonts w:ascii="仿宋" w:hAnsi="仿宋" w:eastAsia="仿宋" w:cs="仿宋"/>
          <w:spacing w:val="2"/>
          <w:sz w:val="31"/>
          <w:szCs w:val="31"/>
        </w:rPr>
        <w:t>额的 51.11%</w:t>
      </w:r>
      <w:r>
        <w:rPr>
          <w:rFonts w:ascii="仿宋" w:hAnsi="仿宋" w:eastAsia="仿宋" w:cs="仿宋"/>
          <w:spacing w:val="-2"/>
          <w:sz w:val="31"/>
          <w:szCs w:val="31"/>
        </w:rPr>
        <w:t>；项目支出 214.50 万元，占支出预算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总额的 48.89</w:t>
      </w:r>
      <w:r>
        <w:rPr>
          <w:rFonts w:ascii="仿宋" w:hAnsi="仿宋" w:eastAsia="仿宋" w:cs="仿宋"/>
          <w:spacing w:val="-3"/>
          <w:sz w:val="31"/>
          <w:szCs w:val="31"/>
        </w:rPr>
        <w:t>%</w:t>
      </w:r>
      <w:r>
        <w:rPr>
          <w:rFonts w:ascii="仿宋" w:hAnsi="仿宋" w:eastAsia="仿宋" w:cs="仿宋"/>
          <w:spacing w:val="-7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67" w:line="328" w:lineRule="auto"/>
        <w:ind w:left="36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2022 年档案馆财政拨款(补助)支出预算 438.77 万元</w:t>
      </w:r>
      <w:r>
        <w:rPr>
          <w:rFonts w:ascii="仿宋" w:hAnsi="仿宋" w:eastAsia="仿宋" w:cs="仿宋"/>
          <w:spacing w:val="-2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较 20</w:t>
      </w:r>
      <w:r>
        <w:rPr>
          <w:rFonts w:ascii="仿宋" w:hAnsi="仿宋" w:eastAsia="仿宋" w:cs="仿宋"/>
          <w:spacing w:val="-7"/>
          <w:sz w:val="31"/>
          <w:szCs w:val="31"/>
        </w:rPr>
        <w:t>2</w:t>
      </w:r>
      <w:r>
        <w:rPr>
          <w:rFonts w:ascii="仿宋" w:hAnsi="仿宋" w:eastAsia="仿宋" w:cs="仿宋"/>
          <w:spacing w:val="-5"/>
          <w:sz w:val="31"/>
          <w:szCs w:val="31"/>
        </w:rPr>
        <w:t>1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年预算安排增加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55.32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万元，增加 14.42%。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70" w:line="231" w:lineRule="auto"/>
        <w:ind w:left="6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pacing w:before="162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69" w:line="328" w:lineRule="auto"/>
        <w:ind w:left="35" w:right="90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2</w:t>
      </w:r>
      <w:r>
        <w:rPr>
          <w:rFonts w:ascii="仿宋" w:hAnsi="仿宋" w:eastAsia="仿宋" w:cs="仿宋"/>
          <w:spacing w:val="-12"/>
          <w:sz w:val="31"/>
          <w:szCs w:val="31"/>
        </w:rPr>
        <w:t>0</w:t>
      </w:r>
      <w:r>
        <w:rPr>
          <w:rFonts w:ascii="仿宋" w:hAnsi="仿宋" w:eastAsia="仿宋" w:cs="仿宋"/>
          <w:spacing w:val="-7"/>
          <w:sz w:val="31"/>
          <w:szCs w:val="31"/>
        </w:rPr>
        <w:t>22 年部门机关运行费预算 21.52 万元， 比 2021 年预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算</w:t>
      </w:r>
      <w:r>
        <w:rPr>
          <w:rFonts w:ascii="仿宋" w:hAnsi="仿宋" w:eastAsia="仿宋" w:cs="仿宋"/>
          <w:spacing w:val="-11"/>
          <w:sz w:val="31"/>
          <w:szCs w:val="31"/>
        </w:rPr>
        <w:t>增</w:t>
      </w:r>
      <w:r>
        <w:rPr>
          <w:rFonts w:ascii="仿宋" w:hAnsi="仿宋" w:eastAsia="仿宋" w:cs="仿宋"/>
          <w:spacing w:val="-6"/>
          <w:sz w:val="31"/>
          <w:szCs w:val="31"/>
        </w:rPr>
        <w:t>加 4.25 万元，增长 45％。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(六)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68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022 年部门或单位所属各单位政府采购总额 2 万元，其</w:t>
      </w:r>
    </w:p>
    <w:p>
      <w:pPr>
        <w:spacing w:before="171" w:line="327" w:lineRule="auto"/>
        <w:ind w:left="36" w:right="131" w:firstLine="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中：政府</w:t>
      </w:r>
      <w:r>
        <w:rPr>
          <w:rFonts w:ascii="仿宋" w:hAnsi="仿宋" w:eastAsia="仿宋" w:cs="仿宋"/>
          <w:spacing w:val="-5"/>
          <w:sz w:val="31"/>
          <w:szCs w:val="31"/>
        </w:rPr>
        <w:t>采购货物预算 2 万元、政府采购工程预算 0 万元、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政府采购服务预算 0 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67" w:line="328" w:lineRule="auto"/>
        <w:ind w:left="40" w:right="145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截</w:t>
      </w:r>
      <w:r>
        <w:rPr>
          <w:rFonts w:ascii="仿宋" w:hAnsi="仿宋" w:eastAsia="仿宋" w:cs="仿宋"/>
          <w:spacing w:val="-13"/>
          <w:sz w:val="31"/>
          <w:szCs w:val="31"/>
        </w:rPr>
        <w:t>至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2021 年 12 月 31 日、部门共有车辆 0 辆、其中、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一般</w:t>
      </w:r>
      <w:r>
        <w:rPr>
          <w:rFonts w:ascii="仿宋" w:hAnsi="仿宋" w:eastAsia="仿宋" w:cs="仿宋"/>
          <w:spacing w:val="-7"/>
          <w:sz w:val="31"/>
          <w:szCs w:val="31"/>
        </w:rPr>
        <w:t>公务用车 0 辆、执法执勤用车 0 辆。</w:t>
      </w:r>
    </w:p>
    <w:p>
      <w:pPr>
        <w:spacing w:before="2" w:line="224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2022 年部门或</w:t>
      </w:r>
      <w:r>
        <w:rPr>
          <w:rFonts w:ascii="仿宋" w:hAnsi="仿宋" w:eastAsia="仿宋" w:cs="仿宋"/>
          <w:spacing w:val="-2"/>
          <w:sz w:val="31"/>
          <w:szCs w:val="31"/>
        </w:rPr>
        <w:t>单位预算安排购置车辆 0 辆。</w:t>
      </w:r>
    </w:p>
    <w:p>
      <w:pPr>
        <w:spacing w:before="171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68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20</w:t>
      </w:r>
      <w:r>
        <w:rPr>
          <w:rFonts w:ascii="仿宋" w:hAnsi="仿宋" w:eastAsia="仿宋" w:cs="仿宋"/>
          <w:spacing w:val="-12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>2 年实行绩效目标管理的项目 8 个，涉及资金 180 万</w:t>
      </w:r>
    </w:p>
    <w:p>
      <w:pPr>
        <w:spacing w:before="170" w:line="232" w:lineRule="auto"/>
        <w:ind w:left="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元</w:t>
      </w:r>
      <w:r>
        <w:rPr>
          <w:rFonts w:ascii="仿宋" w:hAnsi="仿宋" w:eastAsia="仿宋" w:cs="仿宋"/>
          <w:spacing w:val="2"/>
          <w:sz w:val="31"/>
          <w:szCs w:val="31"/>
        </w:rPr>
        <w:t>。其中：</w:t>
      </w:r>
    </w:p>
    <w:p>
      <w:pPr>
        <w:sectPr>
          <w:pgSz w:w="11906" w:h="16839"/>
          <w:pgMar w:top="1431" w:right="1711" w:bottom="0" w:left="1785" w:header="0" w:footer="0" w:gutter="0"/>
          <w:cols w:space="720" w:num="1"/>
        </w:sectPr>
      </w:pPr>
    </w:p>
    <w:p>
      <w:pPr>
        <w:spacing w:before="174" w:line="550" w:lineRule="exact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7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position w:val="17"/>
          <w:sz w:val="31"/>
          <w:szCs w:val="31"/>
        </w:rPr>
        <w:t>目名称：档案业务费</w:t>
      </w:r>
    </w:p>
    <w:p>
      <w:pPr>
        <w:spacing w:line="416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position w:val="2"/>
          <w:sz w:val="31"/>
          <w:szCs w:val="31"/>
        </w:rPr>
        <w:t>1</w:t>
      </w:r>
      <w:r>
        <w:rPr>
          <w:rFonts w:ascii="仿宋" w:hAnsi="仿宋" w:eastAsia="仿宋" w:cs="仿宋"/>
          <w:spacing w:val="2"/>
          <w:position w:val="2"/>
          <w:sz w:val="31"/>
          <w:szCs w:val="31"/>
        </w:rPr>
        <w:t>.项目概述</w:t>
      </w:r>
    </w:p>
    <w:p>
      <w:pPr>
        <w:spacing w:before="130" w:line="328" w:lineRule="auto"/>
        <w:ind w:left="31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本项</w:t>
      </w:r>
      <w:r>
        <w:rPr>
          <w:rFonts w:ascii="仿宋" w:hAnsi="仿宋" w:eastAsia="仿宋" w:cs="仿宋"/>
          <w:spacing w:val="7"/>
          <w:sz w:val="31"/>
          <w:szCs w:val="31"/>
        </w:rPr>
        <w:t>目主要完成以下工作：  (1) 收集保管全县机关、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群众团体和企事业单位的各种重要档案和资料。  (2) 审</w:t>
      </w:r>
      <w:r>
        <w:rPr>
          <w:rFonts w:ascii="仿宋" w:hAnsi="仿宋" w:eastAsia="仿宋" w:cs="仿宋"/>
          <w:spacing w:val="4"/>
          <w:sz w:val="31"/>
          <w:szCs w:val="31"/>
        </w:rPr>
        <w:t>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有关档</w:t>
      </w:r>
      <w:r>
        <w:rPr>
          <w:rFonts w:ascii="仿宋" w:hAnsi="仿宋" w:eastAsia="仿宋" w:cs="仿宋"/>
          <w:spacing w:val="9"/>
          <w:sz w:val="31"/>
          <w:szCs w:val="31"/>
        </w:rPr>
        <w:t>案</w:t>
      </w:r>
      <w:r>
        <w:rPr>
          <w:rFonts w:ascii="仿宋" w:hAnsi="仿宋" w:eastAsia="仿宋" w:cs="仿宋"/>
          <w:spacing w:val="7"/>
          <w:sz w:val="31"/>
          <w:szCs w:val="31"/>
        </w:rPr>
        <w:t>资料的保存价值、保管期限。  (3) 负责收集失散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在社会上有保存价值的历史档案。  (4) 利用现有档案编</w:t>
      </w:r>
      <w:r>
        <w:rPr>
          <w:rFonts w:ascii="仿宋" w:hAnsi="仿宋" w:eastAsia="仿宋" w:cs="仿宋"/>
          <w:spacing w:val="2"/>
          <w:sz w:val="31"/>
          <w:szCs w:val="31"/>
        </w:rPr>
        <w:t>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有关史</w:t>
      </w:r>
      <w:r>
        <w:rPr>
          <w:rFonts w:ascii="仿宋" w:hAnsi="仿宋" w:eastAsia="仿宋" w:cs="仿宋"/>
          <w:spacing w:val="9"/>
          <w:sz w:val="31"/>
          <w:szCs w:val="31"/>
        </w:rPr>
        <w:t>料</w:t>
      </w:r>
      <w:r>
        <w:rPr>
          <w:rFonts w:ascii="仿宋" w:hAnsi="仿宋" w:eastAsia="仿宋" w:cs="仿宋"/>
          <w:spacing w:val="7"/>
          <w:sz w:val="31"/>
          <w:szCs w:val="31"/>
        </w:rPr>
        <w:t>。  (5) 负责做好档案开放和查阅接待工作，提高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档案的利用效</w:t>
      </w:r>
      <w:r>
        <w:rPr>
          <w:rFonts w:ascii="仿宋" w:hAnsi="仿宋" w:eastAsia="仿宋" w:cs="仿宋"/>
          <w:spacing w:val="3"/>
          <w:sz w:val="31"/>
          <w:szCs w:val="31"/>
        </w:rPr>
        <w:t>率</w:t>
      </w:r>
      <w:r>
        <w:rPr>
          <w:rFonts w:ascii="仿宋" w:hAnsi="仿宋" w:eastAsia="仿宋" w:cs="仿宋"/>
          <w:spacing w:val="2"/>
          <w:sz w:val="31"/>
          <w:szCs w:val="31"/>
        </w:rPr>
        <w:t>。  (6) 负责对全县各机关、 团体、企事业</w:t>
      </w:r>
    </w:p>
    <w:p>
      <w:pPr>
        <w:spacing w:before="1" w:line="225" w:lineRule="auto"/>
        <w:ind w:left="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位的档案工作进行业务指导。</w:t>
      </w:r>
    </w:p>
    <w:p>
      <w:pPr>
        <w:spacing w:line="105" w:lineRule="exact"/>
      </w:pPr>
    </w:p>
    <w:p>
      <w:pPr>
        <w:sectPr>
          <w:pgSz w:w="11906" w:h="16839"/>
          <w:pgMar w:top="1431" w:right="1785" w:bottom="0" w:left="1785" w:header="0" w:footer="0" w:gutter="0"/>
          <w:cols w:equalWidth="0" w:num="1">
            <w:col w:w="8335"/>
          </w:cols>
        </w:sectPr>
      </w:pPr>
    </w:p>
    <w:p>
      <w:pPr>
        <w:spacing w:before="65" w:line="417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"/>
          <w:sz w:val="31"/>
          <w:szCs w:val="31"/>
        </w:rPr>
        <w:t>2</w:t>
      </w:r>
      <w:r>
        <w:rPr>
          <w:rFonts w:ascii="仿宋" w:hAnsi="仿宋" w:eastAsia="仿宋" w:cs="仿宋"/>
          <w:spacing w:val="5"/>
          <w:position w:val="2"/>
          <w:sz w:val="31"/>
          <w:szCs w:val="31"/>
        </w:rPr>
        <w:t>.立项依据</w:t>
      </w:r>
    </w:p>
    <w:p>
      <w:pPr>
        <w:spacing w:before="133" w:line="414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"/>
          <w:sz w:val="31"/>
          <w:szCs w:val="31"/>
        </w:rPr>
        <w:t>3.实施主体</w:t>
      </w:r>
    </w:p>
    <w:p>
      <w:pPr>
        <w:spacing w:before="136" w:line="194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4</w:t>
      </w:r>
      <w:r>
        <w:rPr>
          <w:rFonts w:ascii="仿宋" w:hAnsi="仿宋" w:eastAsia="仿宋" w:cs="仿宋"/>
          <w:spacing w:val="6"/>
          <w:sz w:val="31"/>
          <w:szCs w:val="31"/>
        </w:rPr>
        <w:t>.实施周期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4" w:line="228" w:lineRule="auto"/>
        <w:ind w:left="3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赣市府发【</w:t>
      </w:r>
      <w:r>
        <w:rPr>
          <w:rFonts w:ascii="仿宋" w:hAnsi="仿宋" w:eastAsia="仿宋" w:cs="仿宋"/>
          <w:spacing w:val="1"/>
          <w:sz w:val="31"/>
          <w:szCs w:val="31"/>
        </w:rPr>
        <w:t>2009】14 号文件</w:t>
      </w:r>
    </w:p>
    <w:p>
      <w:pPr>
        <w:spacing w:before="166" w:line="229" w:lineRule="auto"/>
        <w:ind w:left="3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兴</w:t>
      </w:r>
      <w:r>
        <w:rPr>
          <w:rFonts w:ascii="仿宋" w:hAnsi="仿宋" w:eastAsia="仿宋" w:cs="仿宋"/>
          <w:spacing w:val="6"/>
          <w:sz w:val="31"/>
          <w:szCs w:val="31"/>
        </w:rPr>
        <w:t>国县史志研究室</w:t>
      </w:r>
    </w:p>
    <w:p>
      <w:pPr>
        <w:spacing w:before="166" w:line="194" w:lineRule="auto"/>
        <w:ind w:left="3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1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年</w:t>
      </w:r>
    </w:p>
    <w:p>
      <w:pPr>
        <w:sectPr>
          <w:type w:val="continuous"/>
          <w:pgSz w:w="11906" w:h="16839"/>
          <w:pgMar w:top="1431" w:right="1785" w:bottom="0" w:left="1785" w:header="0" w:footer="0" w:gutter="0"/>
          <w:cols w:equalWidth="0" w:num="2">
            <w:col w:w="2585" w:space="0"/>
            <w:col w:w="5750"/>
          </w:cols>
        </w:sectPr>
      </w:pPr>
    </w:p>
    <w:p>
      <w:pPr>
        <w:spacing w:before="224" w:line="231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5.年度预算安</w:t>
      </w:r>
      <w:r>
        <w:rPr>
          <w:rFonts w:ascii="仿宋" w:hAnsi="仿宋" w:eastAsia="仿宋" w:cs="仿宋"/>
          <w:spacing w:val="1"/>
          <w:sz w:val="31"/>
          <w:szCs w:val="31"/>
        </w:rPr>
        <w:t>排    65 万元</w:t>
      </w:r>
    </w:p>
    <w:p>
      <w:pPr>
        <w:spacing w:before="161" w:line="328" w:lineRule="auto"/>
        <w:ind w:left="53" w:right="16" w:firstLine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6.年度绩效目标   提高我县档案管理水平，提高档案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的利</w:t>
      </w:r>
      <w:r>
        <w:rPr>
          <w:rFonts w:ascii="仿宋" w:hAnsi="仿宋" w:eastAsia="仿宋" w:cs="仿宋"/>
          <w:spacing w:val="8"/>
          <w:sz w:val="31"/>
          <w:szCs w:val="31"/>
        </w:rPr>
        <w:t>用</w:t>
      </w:r>
      <w:r>
        <w:rPr>
          <w:rFonts w:ascii="仿宋" w:hAnsi="仿宋" w:eastAsia="仿宋" w:cs="仿宋"/>
          <w:spacing w:val="7"/>
          <w:sz w:val="31"/>
          <w:szCs w:val="31"/>
        </w:rPr>
        <w:t>效率，更好地为县域经济建设服务的需要。</w:t>
      </w:r>
    </w:p>
    <w:p>
      <w:pPr>
        <w:spacing w:before="1" w:line="230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63" w:line="327" w:lineRule="auto"/>
        <w:ind w:left="31" w:right="13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>022 年兴国县史志研究室“三公”经费一般公共预算安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排 9.66 万元。其中</w:t>
      </w:r>
      <w:r>
        <w:rPr>
          <w:rFonts w:ascii="仿宋" w:hAnsi="仿宋" w:eastAsia="仿宋" w:cs="仿宋"/>
          <w:spacing w:val="-5"/>
          <w:sz w:val="31"/>
          <w:szCs w:val="31"/>
        </w:rPr>
        <w:t>：</w:t>
      </w:r>
    </w:p>
    <w:p>
      <w:pPr>
        <w:spacing w:before="1" w:line="228" w:lineRule="auto"/>
        <w:ind w:left="7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因</w:t>
      </w:r>
      <w:r>
        <w:rPr>
          <w:rFonts w:ascii="仿宋" w:hAnsi="仿宋" w:eastAsia="仿宋" w:cs="仿宋"/>
          <w:spacing w:val="-6"/>
          <w:sz w:val="31"/>
          <w:szCs w:val="31"/>
        </w:rPr>
        <w:t>公出国 (境) 费 0 万元</w:t>
      </w:r>
      <w:r>
        <w:rPr>
          <w:rFonts w:hint="eastAsia" w:ascii="仿宋" w:hAnsi="仿宋" w:eastAsia="仿宋" w:cs="仿宋"/>
          <w:spacing w:val="-6"/>
          <w:sz w:val="31"/>
          <w:szCs w:val="31"/>
          <w:lang w:eastAsia="zh-CN"/>
        </w:rPr>
        <w:t>，较上年无变化</w:t>
      </w:r>
      <w:r>
        <w:rPr>
          <w:rFonts w:ascii="仿宋" w:hAnsi="仿宋" w:eastAsia="仿宋" w:cs="仿宋"/>
          <w:spacing w:val="-6"/>
          <w:sz w:val="31"/>
          <w:szCs w:val="31"/>
        </w:rPr>
        <w:t>。</w:t>
      </w:r>
    </w:p>
    <w:p>
      <w:pPr>
        <w:spacing w:before="166" w:line="328" w:lineRule="auto"/>
        <w:ind w:left="677" w:right="16" w:firstLine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公务接待费 9</w:t>
      </w:r>
      <w:r>
        <w:rPr>
          <w:rFonts w:ascii="仿宋" w:hAnsi="仿宋" w:eastAsia="仿宋" w:cs="仿宋"/>
          <w:spacing w:val="-4"/>
          <w:sz w:val="31"/>
          <w:szCs w:val="31"/>
        </w:rPr>
        <w:t>.</w:t>
      </w:r>
      <w:r>
        <w:rPr>
          <w:rFonts w:ascii="仿宋" w:hAnsi="仿宋" w:eastAsia="仿宋" w:cs="仿宋"/>
          <w:spacing w:val="-3"/>
          <w:sz w:val="31"/>
          <w:szCs w:val="31"/>
        </w:rPr>
        <w:t>66 万元，比上年减 0.34 万元，主要原因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是</w:t>
      </w:r>
      <w:r>
        <w:rPr>
          <w:rFonts w:ascii="仿宋" w:hAnsi="仿宋" w:eastAsia="仿宋" w:cs="仿宋"/>
          <w:spacing w:val="6"/>
          <w:sz w:val="31"/>
          <w:szCs w:val="31"/>
        </w:rPr>
        <w:t>：降低接待标准。</w:t>
      </w:r>
    </w:p>
    <w:p>
      <w:pPr>
        <w:spacing w:line="550" w:lineRule="exact"/>
        <w:ind w:left="682"/>
        <w:rPr>
          <w:rFonts w:ascii="仿宋" w:hAnsi="仿宋" w:eastAsia="仿宋" w:cs="仿宋"/>
          <w:spacing w:val="-8"/>
          <w:position w:val="17"/>
          <w:sz w:val="31"/>
          <w:szCs w:val="31"/>
        </w:rPr>
      </w:pPr>
      <w:r>
        <w:rPr>
          <w:rFonts w:ascii="仿宋" w:hAnsi="仿宋" w:eastAsia="仿宋" w:cs="仿宋"/>
          <w:spacing w:val="-8"/>
          <w:position w:val="17"/>
          <w:sz w:val="31"/>
          <w:szCs w:val="31"/>
        </w:rPr>
        <w:t>公</w:t>
      </w:r>
      <w:r>
        <w:rPr>
          <w:rFonts w:ascii="仿宋" w:hAnsi="仿宋" w:eastAsia="仿宋" w:cs="仿宋"/>
          <w:spacing w:val="-6"/>
          <w:position w:val="17"/>
          <w:sz w:val="31"/>
          <w:szCs w:val="31"/>
        </w:rPr>
        <w:t>务</w:t>
      </w:r>
      <w:r>
        <w:rPr>
          <w:rFonts w:ascii="仿宋" w:hAnsi="仿宋" w:eastAsia="仿宋" w:cs="仿宋"/>
          <w:spacing w:val="-4"/>
          <w:position w:val="17"/>
          <w:sz w:val="31"/>
          <w:szCs w:val="31"/>
        </w:rPr>
        <w:t>用车运行维护费 0 万元</w:t>
      </w:r>
      <w:r>
        <w:rPr>
          <w:rFonts w:hint="eastAsia" w:ascii="仿宋" w:hAnsi="仿宋" w:eastAsia="仿宋" w:cs="仿宋"/>
          <w:spacing w:val="-8"/>
          <w:position w:val="17"/>
          <w:sz w:val="31"/>
          <w:szCs w:val="31"/>
          <w:lang w:eastAsia="zh-CN"/>
        </w:rPr>
        <w:t>，较上年无变化</w:t>
      </w:r>
      <w:r>
        <w:rPr>
          <w:rFonts w:ascii="仿宋" w:hAnsi="仿宋" w:eastAsia="仿宋" w:cs="仿宋"/>
          <w:spacing w:val="-8"/>
          <w:position w:val="17"/>
          <w:sz w:val="31"/>
          <w:szCs w:val="31"/>
        </w:rPr>
        <w:t>。</w:t>
      </w:r>
    </w:p>
    <w:p>
      <w:pPr>
        <w:spacing w:line="550" w:lineRule="exact"/>
        <w:ind w:left="682"/>
        <w:rPr>
          <w:rFonts w:ascii="仿宋" w:hAnsi="仿宋" w:eastAsia="仿宋" w:cs="仿宋"/>
          <w:spacing w:val="-8"/>
          <w:position w:val="17"/>
          <w:sz w:val="31"/>
          <w:szCs w:val="31"/>
        </w:rPr>
      </w:pPr>
      <w:r>
        <w:rPr>
          <w:rFonts w:ascii="仿宋" w:hAnsi="仿宋" w:eastAsia="仿宋" w:cs="仿宋"/>
          <w:spacing w:val="-8"/>
          <w:position w:val="17"/>
          <w:sz w:val="31"/>
          <w:szCs w:val="31"/>
        </w:rPr>
        <w:t>公务用车购置费 0 万元</w:t>
      </w:r>
      <w:r>
        <w:rPr>
          <w:rFonts w:hint="eastAsia" w:ascii="仿宋" w:hAnsi="仿宋" w:eastAsia="仿宋" w:cs="仿宋"/>
          <w:spacing w:val="-8"/>
          <w:position w:val="17"/>
          <w:sz w:val="31"/>
          <w:szCs w:val="31"/>
          <w:lang w:eastAsia="zh-CN"/>
        </w:rPr>
        <w:t>，较上年无变化</w:t>
      </w:r>
      <w:r>
        <w:rPr>
          <w:rFonts w:ascii="仿宋" w:hAnsi="仿宋" w:eastAsia="仿宋" w:cs="仿宋"/>
          <w:spacing w:val="-8"/>
          <w:position w:val="17"/>
          <w:sz w:val="31"/>
          <w:szCs w:val="31"/>
        </w:rPr>
        <w:t>。</w:t>
      </w:r>
      <w:bookmarkStart w:id="0" w:name="_GoBack"/>
      <w:bookmarkEnd w:id="0"/>
    </w:p>
    <w:p>
      <w:pPr>
        <w:spacing w:before="179" w:line="193" w:lineRule="auto"/>
        <w:ind w:left="3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第三部分 兴国县</w:t>
      </w:r>
      <w:r>
        <w:rPr>
          <w:rFonts w:ascii="黑体" w:hAnsi="黑体" w:eastAsia="黑体" w:cs="黑体"/>
          <w:spacing w:val="2"/>
          <w:sz w:val="31"/>
          <w:szCs w:val="31"/>
        </w:rPr>
        <w:t>史志研究室 2022 年部门或单位预算表</w:t>
      </w:r>
    </w:p>
    <w:p>
      <w:pPr>
        <w:sectPr>
          <w:type w:val="continuous"/>
          <w:pgSz w:w="11906" w:h="16839"/>
          <w:pgMar w:top="1431" w:right="1785" w:bottom="0" w:left="1785" w:header="0" w:footer="0" w:gutter="0"/>
          <w:cols w:equalWidth="0" w:num="1">
            <w:col w:w="8335"/>
          </w:cols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2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6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8"/>
          <w:sz w:val="15"/>
          <w:szCs w:val="15"/>
        </w:rPr>
        <w:t>填</w:t>
      </w:r>
      <w:r>
        <w:rPr>
          <w:rFonts w:ascii="宋体" w:hAnsi="宋体" w:eastAsia="宋体" w:cs="宋体"/>
          <w:spacing w:val="4"/>
          <w:sz w:val="15"/>
          <w:szCs w:val="15"/>
        </w:rPr>
        <w:t>报单位: [117]兴国县史志研究室 , [117001]兴国县史志研究室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43" w:line="210" w:lineRule="auto"/>
        <w:ind w:left="47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z w:val="13"/>
          <w:szCs w:val="13"/>
        </w:rPr>
        <w:t>单位：万元</w:t>
      </w:r>
    </w:p>
    <w:p>
      <w:pPr>
        <w:sectPr>
          <w:pgSz w:w="12240" w:h="15840"/>
          <w:pgMar w:top="892" w:right="631" w:bottom="0" w:left="561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4" w:lineRule="exact"/>
      </w:pPr>
    </w:p>
    <w:tbl>
      <w:tblPr>
        <w:tblStyle w:val="4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198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9.94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9.94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1.57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19.</w:t>
            </w:r>
            <w:r>
              <w:rPr>
                <w:rFonts w:ascii="宋体" w:hAnsi="宋体" w:eastAsia="宋体" w:cs="宋体"/>
                <w:sz w:val="15"/>
                <w:szCs w:val="15"/>
              </w:rPr>
              <w:t>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6.50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14.44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38.77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4.33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38.77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38.77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31" w:bottom="0" w:left="561" w:header="0" w:footer="0" w:gutter="0"/>
          <w:cols w:equalWidth="0" w:num="1">
            <w:col w:w="11048"/>
          </w:cols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39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[117]兴国县史志研究室 , [117001]兴国县史志研</w:t>
      </w:r>
      <w:r>
        <w:rPr>
          <w:rFonts w:ascii="宋体" w:hAnsi="宋体" w:eastAsia="宋体" w:cs="宋体"/>
          <w:sz w:val="12"/>
          <w:szCs w:val="12"/>
        </w:rPr>
        <w:t>究室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2" w:line="226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0" w:line="192" w:lineRule="auto"/>
        <w:ind w:right="17"/>
        <w:jc w:val="right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681" w:bottom="0" w:left="673" w:header="0" w:footer="0" w:gutter="0"/>
          <w:cols w:equalWidth="0" w:num="2">
            <w:col w:w="6653" w:space="100"/>
            <w:col w:w="7732"/>
          </w:cols>
        </w:sectPr>
      </w:pPr>
    </w:p>
    <w:p>
      <w:pPr>
        <w:spacing w:line="63" w:lineRule="exact"/>
      </w:pPr>
    </w:p>
    <w:tbl>
      <w:tblPr>
        <w:tblStyle w:val="4"/>
        <w:tblW w:w="144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5"/>
        <w:gridCol w:w="844"/>
        <w:gridCol w:w="844"/>
        <w:gridCol w:w="845"/>
        <w:gridCol w:w="844"/>
        <w:gridCol w:w="844"/>
        <w:gridCol w:w="844"/>
        <w:gridCol w:w="845"/>
        <w:gridCol w:w="845"/>
        <w:gridCol w:w="845"/>
        <w:gridCol w:w="844"/>
        <w:gridCol w:w="845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7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7" w:type="dxa"/>
            <w:gridSpan w:val="4"/>
            <w:vAlign w:val="top"/>
          </w:tcPr>
          <w:p>
            <w:pPr>
              <w:spacing w:before="30" w:line="218" w:lineRule="auto"/>
              <w:ind w:left="14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7" w:right="41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7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10" w:right="40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52" w:lineRule="auto"/>
              <w:ind w:left="244" w:right="43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7" w:right="44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17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80" w:right="40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438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.77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24.33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379.94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379.94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26.50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345.08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24.33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320.75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320.75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89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6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他共产党事务支出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345.08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24.33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320.75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320.75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3650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业运行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34.75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34.75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34.75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3699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他共产党事务支出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110.33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24.33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6.00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21.57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21.57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21.57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21.57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21.57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21.57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45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45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45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0506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关事业单位职业年金缴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费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4.13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4.13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4.13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1102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9.7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9.7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9.7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9.2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9.2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9.2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26.50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26.50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34.5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26.50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681" w:bottom="0" w:left="673" w:header="0" w:footer="0" w:gutter="0"/>
          <w:cols w:equalWidth="0" w:num="1">
            <w:col w:w="14485"/>
          </w:cols>
        </w:sectPr>
      </w:pPr>
    </w:p>
    <w:p>
      <w:pPr>
        <w:spacing w:before="74" w:line="225" w:lineRule="auto"/>
        <w:ind w:left="622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8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部门支出总</w:t>
      </w:r>
      <w:r>
        <w:rPr>
          <w:rFonts w:ascii="宋体" w:hAnsi="宋体" w:eastAsia="宋体" w:cs="宋体"/>
          <w:spacing w:val="7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46" w:line="219" w:lineRule="auto"/>
        <w:ind w:left="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"/>
          <w:sz w:val="20"/>
          <w:szCs w:val="20"/>
        </w:rPr>
        <w:t>填报单位[117]兴国县史志研究室 , [117001]兴国县史志研究</w:t>
      </w:r>
      <w:r>
        <w:rPr>
          <w:rFonts w:ascii="宋体" w:hAnsi="宋体" w:eastAsia="宋体" w:cs="宋体"/>
          <w:sz w:val="20"/>
          <w:szCs w:val="20"/>
        </w:rPr>
        <w:t>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65" w:line="18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单位</w:t>
      </w:r>
      <w:r>
        <w:rPr>
          <w:rFonts w:ascii="宋体" w:hAnsi="宋体" w:eastAsia="宋体" w:cs="宋体"/>
          <w:sz w:val="20"/>
          <w:szCs w:val="20"/>
        </w:rPr>
        <w:t>：万元</w:t>
      </w:r>
    </w:p>
    <w:p>
      <w:pPr>
        <w:sectPr>
          <w:pgSz w:w="15840" w:h="12240"/>
          <w:pgMar w:top="962" w:right="668" w:bottom="0" w:left="556" w:header="0" w:footer="0" w:gutter="0"/>
          <w:cols w:equalWidth="0" w:num="2">
            <w:col w:w="13490" w:space="100"/>
            <w:col w:w="1025"/>
          </w:cols>
        </w:sectPr>
      </w:pPr>
    </w:p>
    <w:tbl>
      <w:tblPr>
        <w:tblStyle w:val="4"/>
        <w:tblW w:w="1459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2"/>
        <w:gridCol w:w="4301"/>
        <w:gridCol w:w="2752"/>
        <w:gridCol w:w="2752"/>
        <w:gridCol w:w="2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3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21" w:lineRule="auto"/>
              <w:ind w:left="2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支出功能</w:t>
            </w:r>
            <w:r>
              <w:rPr>
                <w:rFonts w:ascii="宋体" w:hAnsi="宋体" w:eastAsia="宋体" w:cs="宋体"/>
                <w:sz w:val="20"/>
                <w:szCs w:val="20"/>
              </w:rPr>
              <w:t>分类科目</w:t>
            </w:r>
          </w:p>
        </w:tc>
        <w:tc>
          <w:tcPr>
            <w:tcW w:w="275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3" w:lineRule="auto"/>
              <w:ind w:left="1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5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1" w:lineRule="auto"/>
              <w:ind w:left="9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基本</w:t>
            </w:r>
            <w:r>
              <w:rPr>
                <w:rFonts w:ascii="宋体" w:hAnsi="宋体" w:eastAsia="宋体" w:cs="宋体"/>
                <w:sz w:val="20"/>
                <w:szCs w:val="20"/>
              </w:rPr>
              <w:t>支出</w:t>
            </w:r>
          </w:p>
        </w:tc>
        <w:tc>
          <w:tcPr>
            <w:tcW w:w="276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4" w:line="222" w:lineRule="auto"/>
              <w:ind w:left="9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6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编码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17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75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9" w:lineRule="auto"/>
              <w:ind w:left="9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9" w:lineRule="auto"/>
              <w:ind w:left="20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88" w:lineRule="auto"/>
              <w:ind w:left="1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7" w:lineRule="auto"/>
              <w:ind w:left="13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6" w:lineRule="auto"/>
              <w:ind w:left="13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3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438</w:t>
            </w:r>
            <w:r>
              <w:rPr>
                <w:rFonts w:ascii="宋体" w:hAnsi="宋体" w:eastAsia="宋体" w:cs="宋体"/>
                <w:sz w:val="20"/>
                <w:szCs w:val="20"/>
              </w:rPr>
              <w:t>.77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7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224.27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88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214.50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z w:val="20"/>
                <w:szCs w:val="20"/>
              </w:rPr>
              <w:t>般公共服务支出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5.08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165.08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180.00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6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2" w:lineRule="auto"/>
              <w:ind w:left="2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其他共产党</w:t>
            </w:r>
            <w:r>
              <w:rPr>
                <w:rFonts w:ascii="宋体" w:hAnsi="宋体" w:eastAsia="宋体" w:cs="宋体"/>
                <w:sz w:val="20"/>
                <w:szCs w:val="20"/>
              </w:rPr>
              <w:t>事务支出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5.08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165.08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180.00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20136</w:t>
            </w:r>
            <w:r>
              <w:rPr>
                <w:rFonts w:ascii="宋体" w:hAnsi="宋体" w:eastAsia="宋体" w:cs="宋体"/>
                <w:sz w:val="20"/>
                <w:szCs w:val="20"/>
              </w:rPr>
              <w:t>50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4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事业</w:t>
            </w:r>
            <w:r>
              <w:rPr>
                <w:rFonts w:ascii="宋体" w:hAnsi="宋体" w:eastAsia="宋体" w:cs="宋体"/>
                <w:sz w:val="20"/>
                <w:szCs w:val="20"/>
              </w:rPr>
              <w:t>运行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234.75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140.75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20136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2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其他共产党</w:t>
            </w:r>
            <w:r>
              <w:rPr>
                <w:rFonts w:ascii="宋体" w:hAnsi="宋体" w:eastAsia="宋体" w:cs="宋体"/>
                <w:sz w:val="20"/>
                <w:szCs w:val="20"/>
              </w:rPr>
              <w:t>事务支出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110.33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7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.33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86.00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08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1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社会保障</w:t>
            </w:r>
            <w:r>
              <w:rPr>
                <w:rFonts w:ascii="宋体" w:hAnsi="宋体" w:eastAsia="宋体" w:cs="宋体"/>
                <w:sz w:val="20"/>
                <w:szCs w:val="20"/>
              </w:rPr>
              <w:t>和就业支出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.57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.57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05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2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行政事业</w:t>
            </w:r>
            <w:r>
              <w:rPr>
                <w:rFonts w:ascii="宋体" w:hAnsi="宋体" w:eastAsia="宋体" w:cs="宋体"/>
                <w:sz w:val="20"/>
                <w:szCs w:val="20"/>
              </w:rPr>
              <w:t>单位养老支出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.57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.57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05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1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机关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事业单位基本养老保险缴费支出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.45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.45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06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1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关事业单位职业年金缴费支出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4.13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4.13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10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2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卫生健康支出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.02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.02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left="2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2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z w:val="20"/>
                <w:szCs w:val="20"/>
              </w:rPr>
              <w:t>政事业单位医疗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.02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.02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02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4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sz w:val="20"/>
                <w:szCs w:val="20"/>
              </w:rPr>
              <w:t>业单位医疗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78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78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03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2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公务员</w:t>
            </w:r>
            <w:r>
              <w:rPr>
                <w:rFonts w:ascii="宋体" w:hAnsi="宋体" w:eastAsia="宋体" w:cs="宋体"/>
                <w:sz w:val="20"/>
                <w:szCs w:val="20"/>
              </w:rPr>
              <w:t>医疗补助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24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保障支出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.60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.60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02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改革支出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.60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.60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22102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22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住房公积金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.60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.60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22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2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2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22999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22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62" w:right="668" w:bottom="0" w:left="556" w:header="0" w:footer="0" w:gutter="0"/>
          <w:cols w:equalWidth="0" w:num="1">
            <w:col w:w="14614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12"/>
          <w:sz w:val="12"/>
          <w:szCs w:val="12"/>
        </w:rPr>
        <w:t>[1</w:t>
      </w:r>
      <w:r>
        <w:rPr>
          <w:rFonts w:ascii="宋体" w:hAnsi="宋体" w:eastAsia="宋体" w:cs="宋体"/>
          <w:spacing w:val="6"/>
          <w:sz w:val="12"/>
          <w:szCs w:val="12"/>
        </w:rPr>
        <w:t>17]兴国县史志研究室 , [117001]兴国县史志研究室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751" w:bottom="0" w:left="563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4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50" w:line="192" w:lineRule="auto"/>
              <w:ind w:left="9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left="9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9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8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320.752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20.75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1.57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1.57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19.0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19.0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18.6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18.6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1" w:lineRule="auto"/>
              <w:ind w:left="9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1" w:lineRule="auto"/>
              <w:ind w:left="9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1286" w:type="dxa"/>
            <w:vAlign w:val="top"/>
          </w:tcPr>
          <w:p>
            <w:pPr>
              <w:spacing w:before="54" w:line="191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79.94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751" w:bottom="0" w:left="563" w:header="0" w:footer="0" w:gutter="0"/>
          <w:cols w:equalWidth="0" w:num="1">
            <w:col w:w="10925"/>
          </w:cols>
        </w:sectPr>
      </w:pPr>
    </w:p>
    <w:p>
      <w:pPr>
        <w:spacing w:before="79" w:line="527" w:lineRule="exact"/>
        <w:ind w:left="552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6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5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8"/>
          <w:sz w:val="21"/>
          <w:szCs w:val="21"/>
        </w:rPr>
        <w:t>[11</w:t>
      </w:r>
      <w:r>
        <w:rPr>
          <w:rFonts w:ascii="宋体" w:hAnsi="宋体" w:eastAsia="宋体" w:cs="宋体"/>
          <w:spacing w:val="4"/>
          <w:sz w:val="21"/>
          <w:szCs w:val="21"/>
        </w:rPr>
        <w:t>7]兴国县史志研究室 , [117001]兴国县史志研究室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69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单</w:t>
      </w:r>
      <w:r>
        <w:rPr>
          <w:rFonts w:ascii="宋体" w:hAnsi="宋体" w:eastAsia="宋体" w:cs="宋体"/>
          <w:spacing w:val="5"/>
          <w:sz w:val="21"/>
          <w:szCs w:val="21"/>
        </w:rPr>
        <w:t>位：万元</w:t>
      </w:r>
    </w:p>
    <w:p>
      <w:pPr>
        <w:sectPr>
          <w:pgSz w:w="15840" w:h="12240"/>
          <w:pgMar w:top="994" w:right="627" w:bottom="0" w:left="612" w:header="0" w:footer="0" w:gutter="0"/>
          <w:cols w:equalWidth="0" w:num="2">
            <w:col w:w="13389" w:space="100"/>
            <w:col w:w="1111"/>
          </w:cols>
        </w:sectPr>
      </w:pPr>
    </w:p>
    <w:p>
      <w:pPr>
        <w:spacing w:line="52" w:lineRule="exact"/>
      </w:pPr>
    </w:p>
    <w:tbl>
      <w:tblPr>
        <w:tblStyle w:val="4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4459"/>
        <w:gridCol w:w="2810"/>
        <w:gridCol w:w="2810"/>
        <w:gridCol w:w="28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1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6" w:lineRule="auto"/>
              <w:ind w:left="2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4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6" w:lineRule="auto"/>
              <w:ind w:left="35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17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7" w:lineRule="auto"/>
              <w:ind w:left="1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9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6" w:lineRule="auto"/>
              <w:ind w:left="9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7" w:lineRule="exact"/>
              <w:ind w:left="7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7" w:lineRule="exact"/>
              <w:ind w:left="2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0" w:lineRule="auto"/>
              <w:ind w:left="13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0" w:lineRule="auto"/>
              <w:ind w:left="13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3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27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379.9</w:t>
            </w: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99.94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80.00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般公共服务支出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320.7</w:t>
            </w: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40.75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80.00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2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其他共产党事务支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320.7</w:t>
            </w: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40.75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80.00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13650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6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事业运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234.75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40.75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2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13699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其他共产党事务支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86.00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2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86.00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208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社会保障和就业支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57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57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行政事业单位养老支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57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57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事业单位基本养老保险缴费支出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17.45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17.45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80506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事业单位职业年金缴费支出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4.13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4.13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210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生健康支出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19.02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19.02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left="2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政事业单位医疗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19.02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19.02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事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业单位医疗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78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78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01103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5" w:lineRule="auto"/>
              <w:ind w:left="4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公务员医疗补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助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24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24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90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221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5" w:lineRule="auto"/>
              <w:ind w:left="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房保障支出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18.60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18.60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5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房改革支出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18.60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18.60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6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房公积金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18.60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18.60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94" w:right="627" w:bottom="0" w:left="612" w:header="0" w:footer="0" w:gutter="0"/>
          <w:cols w:equalWidth="0" w:num="1">
            <w:col w:w="14600"/>
          </w:cols>
        </w:sectPr>
      </w:pPr>
    </w:p>
    <w:p>
      <w:pPr>
        <w:spacing w:before="58" w:line="223" w:lineRule="auto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般公共预算基本支出表</w:t>
      </w:r>
    </w:p>
    <w:p>
      <w:pPr>
        <w:sectPr>
          <w:pgSz w:w="12240" w:h="15840"/>
          <w:pgMar w:top="892" w:right="736" w:bottom="0" w:left="561" w:header="0" w:footer="0" w:gutter="0"/>
          <w:cols w:equalWidth="0" w:num="1">
            <w:col w:w="10942"/>
          </w:cols>
        </w:sectPr>
      </w:pPr>
    </w:p>
    <w:p>
      <w:pPr>
        <w:spacing w:before="31" w:line="196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0"/>
          <w:sz w:val="15"/>
          <w:szCs w:val="15"/>
        </w:rPr>
        <w:t>[1</w:t>
      </w:r>
      <w:r>
        <w:rPr>
          <w:rFonts w:ascii="宋体" w:hAnsi="宋体" w:eastAsia="宋体" w:cs="宋体"/>
          <w:spacing w:val="5"/>
          <w:sz w:val="15"/>
          <w:szCs w:val="15"/>
        </w:rPr>
        <w:t>17]兴国县史志研究室 , [117001]兴国县史志研究室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0" w:line="196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7"/>
          <w:sz w:val="15"/>
          <w:szCs w:val="15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</w:rPr>
        <w:t>元</w:t>
      </w:r>
    </w:p>
    <w:p>
      <w:pPr>
        <w:sectPr>
          <w:type w:val="continuous"/>
          <w:pgSz w:w="12240" w:h="15840"/>
          <w:pgMar w:top="892" w:right="736" w:bottom="0" w:left="56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</w:pPr>
    </w:p>
    <w:tbl>
      <w:tblPr>
        <w:tblStyle w:val="4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99.94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78.42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78.42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78.42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.88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.88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4.42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4.42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5.3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5.3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ascii="宋体" w:hAnsi="宋体" w:eastAsia="宋体" w:cs="宋体"/>
                <w:sz w:val="15"/>
                <w:szCs w:val="15"/>
              </w:rPr>
              <w:t>45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ascii="宋体" w:hAnsi="宋体" w:eastAsia="宋体" w:cs="宋体"/>
                <w:sz w:val="15"/>
                <w:szCs w:val="15"/>
              </w:rPr>
              <w:t>45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业年金缴费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他社会保障缴费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1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1.52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10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手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租赁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培训费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劳务费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31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福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57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736" w:bottom="0" w:left="561" w:header="0" w:footer="0" w:gutter="0"/>
          <w:cols w:equalWidth="0" w:num="1">
            <w:col w:w="10942"/>
          </w:cols>
        </w:sectPr>
      </w:pPr>
    </w:p>
    <w:p>
      <w:pPr>
        <w:spacing w:line="65" w:lineRule="auto"/>
        <w:rPr>
          <w:rFonts w:ascii="Arial"/>
          <w:sz w:val="2"/>
        </w:rPr>
      </w:pPr>
    </w:p>
    <w:p>
      <w:pPr>
        <w:sectPr>
          <w:pgSz w:w="15840" w:h="12240"/>
          <w:pgMar w:top="1040" w:right="719" w:bottom="0" w:left="556" w:header="0" w:footer="0" w:gutter="0"/>
          <w:cols w:equalWidth="0" w:num="1">
            <w:col w:w="14564"/>
          </w:cols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填报</w:t>
      </w:r>
      <w:r>
        <w:rPr>
          <w:rFonts w:ascii="宋体" w:hAnsi="宋体" w:eastAsia="宋体" w:cs="宋体"/>
          <w:spacing w:val="9"/>
          <w:sz w:val="22"/>
          <w:szCs w:val="22"/>
        </w:rPr>
        <w:t>单</w:t>
      </w:r>
      <w:r>
        <w:rPr>
          <w:rFonts w:ascii="宋体" w:hAnsi="宋体" w:eastAsia="宋体" w:cs="宋体"/>
          <w:spacing w:val="5"/>
          <w:sz w:val="22"/>
          <w:szCs w:val="22"/>
        </w:rPr>
        <w:t>位[117]兴国县史志研究室 , [117001]兴国县史志研究室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</w:pPr>
    </w:p>
    <w:tbl>
      <w:tblPr>
        <w:tblStyle w:val="4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9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17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4" w:lineRule="auto"/>
              <w:ind w:left="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兴国县史志研究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室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z w:val="22"/>
                <w:szCs w:val="22"/>
              </w:rPr>
              <w:t>.66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right="1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z w:val="22"/>
                <w:szCs w:val="22"/>
              </w:rPr>
              <w:t>.66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1">
            <w:col w:w="14564"/>
          </w:cols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4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p/>
    <w:p/>
    <w:p/>
    <w:p>
      <w:pPr>
        <w:sectPr>
          <w:pgSz w:w="15840" w:h="12240"/>
          <w:pgMar w:top="741" w:right="656" w:bottom="0" w:left="556" w:header="0" w:footer="0" w:gutter="0"/>
          <w:cols w:space="720" w:num="1"/>
        </w:sectPr>
      </w:pPr>
      <w:r>
        <w:drawing>
          <wp:inline distT="0" distB="0" distL="114300" distR="114300">
            <wp:extent cx="9287510" cy="1985010"/>
            <wp:effectExtent l="0" t="0" r="8890" b="1143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87510" cy="198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5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</w:t>
            </w:r>
            <w:r>
              <w:rPr>
                <w:rFonts w:ascii="宋体" w:hAnsi="宋体" w:eastAsia="宋体" w:cs="宋体"/>
                <w:sz w:val="19"/>
                <w:szCs w:val="19"/>
              </w:rPr>
              <w:t>史志研究室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4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档案业务费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5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888030000424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6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钟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宗亮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</w:t>
            </w:r>
            <w:r>
              <w:rPr>
                <w:rFonts w:ascii="宋体" w:hAnsi="宋体" w:eastAsia="宋体" w:cs="宋体"/>
                <w:sz w:val="19"/>
                <w:szCs w:val="19"/>
              </w:rPr>
              <w:t>史政研究室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8970791708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8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6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1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6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22" w:lineRule="auto"/>
              <w:ind w:left="30" w:righ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①公开职能职责，接受社会监督。②切实加强机关效能建设，档案局从加强档案馆建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设，健全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查阅利用制度，抓好队伍建设，提高服务质量入手，做好档案服务经济社会发展、服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务和谐社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会建设工作，收到了较好效果。③档案抢救工作有序开展，积极申报重点档案抢救和</w:t>
            </w:r>
            <w:r>
              <w:rPr>
                <w:rFonts w:ascii="宋体" w:hAnsi="宋体" w:eastAsia="宋体" w:cs="宋体"/>
                <w:sz w:val="19"/>
                <w:szCs w:val="19"/>
              </w:rPr>
              <w:t>保护项目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244" w:lineRule="auto"/>
              <w:ind w:left="33" w:right="121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①接收的档案已完成入馆，在档案的保管、利用和监督指导工作中起到了很大作用。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②档案的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征集、整理、编研、销毁工作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严格按照相关档案政策法规。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6" w:lineRule="auto"/>
              <w:ind w:left="32" w:right="12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①档案抢救和保护，征集工作，提高思想认识，增强抢救意识，采取有效措施，保证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了抢救和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征集工作有序开展。②档案的清理、整理和修裱、仿真复制和购置装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具，更换卷皮、定制卷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盒，人员培训、改善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保管条件下做到专款专用。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23" w:lineRule="auto"/>
              <w:ind w:left="33" w:right="121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①档案抢救和保护，征集工作，提高思想认识，增强抢救意识，采取有效措施，保证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了抢救和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征集工作有序开展。②档案的清理、整理和修裱、仿真复制和购置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装具，更换卷皮、定制卷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" w:line="222" w:lineRule="auto"/>
              <w:ind w:left="32" w:right="12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4"/>
                <w:sz w:val="19"/>
                <w:szCs w:val="19"/>
              </w:rPr>
              <w:drawing>
                <wp:inline distT="0" distB="0" distL="0" distR="0">
                  <wp:extent cx="121920" cy="148590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71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-28"/>
                <w:position w:val="-1"/>
                <w:sz w:val="19"/>
                <w:szCs w:val="19"/>
              </w:rPr>
              <w:t>档</w:t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015" cy="14859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55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1285" cy="14859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66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650" cy="14859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0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650" cy="148590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0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-16"/>
                <w:position w:val="-1"/>
                <w:sz w:val="19"/>
                <w:szCs w:val="19"/>
              </w:rPr>
              <w:t>保</w:t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650" cy="14859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0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-14"/>
                <w:position w:val="2"/>
                <w:sz w:val="19"/>
                <w:szCs w:val="19"/>
              </w:rPr>
              <w:t>善</w:t>
            </w:r>
            <w:r>
              <w:rPr>
                <w:rFonts w:ascii="宋体" w:hAnsi="宋体" w:eastAsia="宋体" w:cs="宋体"/>
                <w:spacing w:val="-14"/>
                <w:position w:val="-1"/>
                <w:sz w:val="19"/>
                <w:szCs w:val="19"/>
              </w:rPr>
              <w:t>，</w:t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650" cy="148590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0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1285" cy="14859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66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015" cy="148590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55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1920" cy="14859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71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-14"/>
                <w:position w:val="2"/>
                <w:sz w:val="19"/>
                <w:szCs w:val="19"/>
              </w:rPr>
              <w:t>下</w:t>
            </w:r>
            <w:r>
              <w:rPr>
                <w:rFonts w:ascii="宋体" w:hAnsi="宋体" w:eastAsia="宋体" w:cs="宋体"/>
                <w:spacing w:val="-14"/>
                <w:position w:val="-1"/>
                <w:sz w:val="19"/>
                <w:szCs w:val="19"/>
              </w:rPr>
              <w:t>，</w:t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1285" cy="148590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66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17475" cy="14859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53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650" cy="148590"/>
                  <wp:effectExtent l="0" t="0" r="0" b="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0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650" cy="14859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0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1285" cy="148590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66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9"/>
                <w:szCs w:val="19"/>
              </w:rPr>
              <w:drawing>
                <wp:inline distT="0" distB="0" distL="0" distR="0">
                  <wp:extent cx="120015" cy="14859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55" cy="149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-14"/>
                <w:position w:val="-1"/>
                <w:sz w:val="19"/>
                <w:szCs w:val="19"/>
              </w:rPr>
              <w:t xml:space="preserve"> ，增强抢救意识，采取有效措施，保证了抢救和</w:t>
            </w:r>
            <w:r>
              <w:rPr>
                <w:rFonts w:ascii="宋体" w:hAnsi="宋体" w:eastAsia="宋体" w:cs="宋体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征集工作有序开展。②档案的清理、整理和修裱、仿真复制和购置装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具，更换卷皮、定制卷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盒，人员培训、改善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保管条件下做到专款专用。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36" w:lineRule="auto"/>
              <w:ind w:left="30" w:righ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①公开职能职责，接受社会监督。②切实加强机关效能建设，档案局从加强档案馆建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设，健全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查阅利用制度，抓好队伍建设，提高服务质量入手，做好档案服务经济社会发展、服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务和谐社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会建设工作，收到了较好效果。③档案抢救工作有序开展，积极申报重点档案抢救和</w:t>
            </w:r>
            <w:r>
              <w:rPr>
                <w:rFonts w:ascii="宋体" w:hAnsi="宋体" w:eastAsia="宋体" w:cs="宋体"/>
                <w:sz w:val="19"/>
                <w:szCs w:val="19"/>
              </w:rPr>
              <w:t>保护项目</w:t>
            </w:r>
          </w:p>
          <w:p>
            <w:pPr>
              <w:spacing w:before="93" w:line="39" w:lineRule="exact"/>
              <w:ind w:left="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position w:val="-1"/>
                <w:sz w:val="17"/>
                <w:szCs w:val="17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3" w:line="219" w:lineRule="auto"/>
              <w:ind w:lef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①公开职能职责，接受社会监督。②切实加强机关效能建设，档案局从加强档案馆建设，健全查阅利用制度，抓好</w:t>
            </w:r>
            <w:r>
              <w:rPr>
                <w:rFonts w:ascii="宋体" w:hAnsi="宋体" w:eastAsia="宋体" w:cs="宋体"/>
                <w:sz w:val="19"/>
                <w:szCs w:val="19"/>
              </w:rPr>
              <w:t>队伍建设，</w:t>
            </w:r>
          </w:p>
          <w:p>
            <w:pPr>
              <w:spacing w:before="7" w:line="244" w:lineRule="auto"/>
              <w:ind w:left="4007" w:right="28" w:hanging="39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提高服务质量入手，做好档案服务经济社会发展、服务和谐社会建设工作，收到了较好效果。③档案抢救工作有序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开展，积极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申报重点档案抢</w:t>
            </w:r>
            <w:r>
              <w:rPr>
                <w:rFonts w:ascii="宋体" w:hAnsi="宋体" w:eastAsia="宋体" w:cs="宋体"/>
                <w:sz w:val="19"/>
                <w:szCs w:val="19"/>
              </w:rPr>
              <w:t>救和保护项目。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5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5" w:line="22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2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档案</w:t>
            </w:r>
            <w:r>
              <w:rPr>
                <w:rFonts w:ascii="宋体" w:hAnsi="宋体" w:eastAsia="宋体" w:cs="宋体"/>
                <w:sz w:val="19"/>
                <w:szCs w:val="19"/>
              </w:rPr>
              <w:t>接收数量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3万卷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4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征集资</w:t>
            </w:r>
            <w:r>
              <w:rPr>
                <w:rFonts w:ascii="宋体" w:hAnsi="宋体" w:eastAsia="宋体" w:cs="宋体"/>
                <w:sz w:val="19"/>
                <w:szCs w:val="19"/>
              </w:rPr>
              <w:t>料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&gt;=0.5</w:t>
            </w:r>
            <w:r>
              <w:rPr>
                <w:rFonts w:ascii="宋体" w:hAnsi="宋体" w:eastAsia="宋体" w:cs="宋体"/>
                <w:sz w:val="19"/>
                <w:szCs w:val="19"/>
              </w:rPr>
              <w:t>万卷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7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通过档案保护工作，对提高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社会综合效益的作用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显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5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社会公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众及档案利用者满意度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69" w:lineRule="auto"/>
              <w:ind w:left="1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9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43" w:line="225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6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022年部门整体支出绩效目标表</w:t>
      </w:r>
    </w:p>
    <w:p>
      <w:pPr>
        <w:spacing w:line="86" w:lineRule="exact"/>
      </w:pPr>
    </w:p>
    <w:tbl>
      <w:tblPr>
        <w:tblStyle w:val="4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9" w:lineRule="auto"/>
              <w:ind w:left="40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国县史志研究室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29" w:lineRule="auto"/>
              <w:ind w:left="20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黄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海涛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177754694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14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文化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8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230" w:lineRule="auto"/>
              <w:ind w:left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综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合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股、党史股、志鉴股、档案股、</w:t>
            </w:r>
          </w:p>
          <w:p>
            <w:pPr>
              <w:spacing w:before="8" w:line="230" w:lineRule="auto"/>
              <w:ind w:left="434" w:right="111" w:hanging="3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宣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传教育股、史志档案保护利用股、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区干部好作风研究股共7个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8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3" w:lineRule="auto"/>
              <w:ind w:left="13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192" w:lineRule="auto"/>
              <w:ind w:left="15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6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3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90" w:lineRule="auto"/>
              <w:ind w:left="14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3" w:lineRule="auto"/>
              <w:ind w:left="15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92" w:lineRule="auto"/>
              <w:ind w:left="14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当年预算情况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3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47.44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87" w:lineRule="auto"/>
              <w:ind w:left="13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47.44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87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3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47.44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178.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3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1.52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2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47.5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9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档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案管理卷数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2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1万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7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写出版刊物册数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78" w:lineRule="auto"/>
              <w:ind w:left="12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档案馆正常运行天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8" w:lineRule="auto"/>
              <w:ind w:left="13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刊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物出版质量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0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合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格以上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党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史资料征集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3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z w:val="18"/>
                <w:szCs w:val="18"/>
              </w:rPr>
              <w:t>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8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反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应扶贫情况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2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良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7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会效益实现程度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12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良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8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档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案环境提高度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10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大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幅提高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9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党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的宣传教育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10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步加深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6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6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6" w:lineRule="auto"/>
              <w:ind w:left="7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群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众满意度 (%)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85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41" w:right="586" w:bottom="0" w:left="556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5" w:line="339" w:lineRule="auto"/>
        <w:ind w:left="34" w:right="1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项级) ，结合部</w:t>
      </w:r>
      <w:r>
        <w:rPr>
          <w:rFonts w:ascii="仿宋" w:hAnsi="仿宋" w:eastAsia="仿宋" w:cs="仿宋"/>
          <w:spacing w:val="3"/>
          <w:sz w:val="31"/>
          <w:szCs w:val="31"/>
        </w:rPr>
        <w:t>门</w:t>
      </w:r>
      <w:r>
        <w:rPr>
          <w:rFonts w:ascii="仿宋" w:hAnsi="仿宋" w:eastAsia="仿宋" w:cs="仿宋"/>
          <w:spacing w:val="2"/>
          <w:sz w:val="31"/>
          <w:szCs w:val="31"/>
        </w:rPr>
        <w:t>实际，参照《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年政府收支分类科目》的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230" w:lineRule="auto"/>
        <w:ind w:left="49"/>
        <w:rPr>
          <w:rFonts w:ascii="宋体" w:hAnsi="宋体" w:eastAsia="宋体" w:cs="宋体"/>
          <w:sz w:val="31"/>
          <w:szCs w:val="31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6"/>
          <w:sz w:val="31"/>
          <w:szCs w:val="31"/>
        </w:rPr>
        <w:t xml:space="preserve">件 </w:t>
      </w:r>
      <w:r>
        <w:rPr>
          <w:rFonts w:ascii="宋体" w:hAnsi="宋体" w:eastAsia="宋体" w:cs="宋体"/>
          <w:spacing w:val="-16"/>
          <w:sz w:val="31"/>
          <w:szCs w:val="31"/>
        </w:rPr>
        <w:t>3</w:t>
      </w:r>
    </w:p>
    <w:p>
      <w:pPr>
        <w:spacing w:before="164" w:line="228" w:lineRule="auto"/>
        <w:ind w:left="280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宋体" w:hAnsi="宋体" w:eastAsia="宋体" w:cs="宋体"/>
          <w:spacing w:val="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年部门整体支出绩效目标</w:t>
      </w:r>
      <w:r>
        <w:rPr>
          <w:rFonts w:ascii="宋体" w:hAnsi="宋体" w:eastAsia="宋体" w:cs="宋体"/>
          <w:spacing w:val="4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119" w:lineRule="exact"/>
      </w:pPr>
    </w:p>
    <w:tbl>
      <w:tblPr>
        <w:tblStyle w:val="4"/>
        <w:tblW w:w="90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1049"/>
        <w:gridCol w:w="2189"/>
        <w:gridCol w:w="959"/>
        <w:gridCol w:w="1244"/>
        <w:gridCol w:w="720"/>
        <w:gridCol w:w="1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354" w:type="dxa"/>
            <w:vAlign w:val="top"/>
          </w:tcPr>
          <w:p>
            <w:pPr>
              <w:spacing w:before="81" w:line="228" w:lineRule="auto"/>
              <w:ind w:left="2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门名称</w:t>
            </w:r>
          </w:p>
        </w:tc>
        <w:tc>
          <w:tcPr>
            <w:tcW w:w="7650" w:type="dxa"/>
            <w:gridSpan w:val="6"/>
            <w:vAlign w:val="top"/>
          </w:tcPr>
          <w:p>
            <w:pPr>
              <w:spacing w:before="80" w:line="228" w:lineRule="auto"/>
              <w:ind w:left="29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国县史志研究室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354" w:type="dxa"/>
            <w:vAlign w:val="top"/>
          </w:tcPr>
          <w:p>
            <w:pPr>
              <w:spacing w:before="150" w:line="231" w:lineRule="auto"/>
              <w:ind w:left="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4197" w:type="dxa"/>
            <w:gridSpan w:val="3"/>
            <w:vAlign w:val="top"/>
          </w:tcPr>
          <w:p>
            <w:pPr>
              <w:spacing w:before="151" w:line="228" w:lineRule="auto"/>
              <w:ind w:left="17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黄海涛</w:t>
            </w:r>
          </w:p>
        </w:tc>
        <w:tc>
          <w:tcPr>
            <w:tcW w:w="1244" w:type="dxa"/>
            <w:vAlign w:val="top"/>
          </w:tcPr>
          <w:p>
            <w:pPr>
              <w:spacing w:before="150" w:line="231" w:lineRule="auto"/>
              <w:ind w:left="2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2209" w:type="dxa"/>
            <w:gridSpan w:val="2"/>
            <w:vAlign w:val="top"/>
          </w:tcPr>
          <w:p>
            <w:pPr>
              <w:spacing w:before="183" w:line="191" w:lineRule="auto"/>
              <w:ind w:left="5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1317775469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004" w:type="dxa"/>
            <w:gridSpan w:val="7"/>
            <w:vAlign w:val="top"/>
          </w:tcPr>
          <w:p>
            <w:pPr>
              <w:spacing w:before="130" w:line="228" w:lineRule="auto"/>
              <w:ind w:left="38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132" w:line="228" w:lineRule="auto"/>
              <w:ind w:left="5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部门所属领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域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131" w:line="230" w:lineRule="auto"/>
              <w:ind w:left="13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化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132" w:line="229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直属单位包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括</w:t>
            </w:r>
          </w:p>
        </w:tc>
        <w:tc>
          <w:tcPr>
            <w:tcW w:w="1489" w:type="dxa"/>
            <w:vAlign w:val="top"/>
          </w:tcPr>
          <w:p>
            <w:pPr>
              <w:spacing w:before="132" w:line="229" w:lineRule="auto"/>
              <w:ind w:left="6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403" w:type="dxa"/>
            <w:gridSpan w:val="2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内设职能部门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54" w:line="229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综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合股、党史股、志鉴股、档案</w:t>
            </w:r>
          </w:p>
          <w:p>
            <w:pPr>
              <w:spacing w:before="63" w:line="231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宣传教育股、史志档案保护</w:t>
            </w:r>
          </w:p>
          <w:p>
            <w:pPr>
              <w:spacing w:before="62" w:line="230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利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股、苏区干部好作风研究股</w:t>
            </w:r>
          </w:p>
          <w:p>
            <w:pPr>
              <w:spacing w:before="63" w:line="228" w:lineRule="auto"/>
              <w:ind w:left="1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9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spacing w:val="-15"/>
                <w:sz w:val="20"/>
                <w:szCs w:val="20"/>
              </w:rPr>
              <w:t xml:space="preserve"> 7 个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数</w:t>
            </w:r>
          </w:p>
        </w:tc>
        <w:tc>
          <w:tcPr>
            <w:tcW w:w="148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6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210" w:line="228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职人员总数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24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6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54" w:line="258" w:lineRule="auto"/>
              <w:ind w:left="885" w:right="141" w:hanging="7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中：行政编制人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数</w:t>
            </w:r>
          </w:p>
        </w:tc>
        <w:tc>
          <w:tcPr>
            <w:tcW w:w="1489" w:type="dxa"/>
            <w:vAlign w:val="top"/>
          </w:tcPr>
          <w:p>
            <w:pPr>
              <w:spacing w:before="244" w:line="189" w:lineRule="auto"/>
              <w:ind w:left="7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79" w:line="228" w:lineRule="auto"/>
              <w:ind w:left="5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业编制人数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110" w:line="193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79" w:line="228" w:lineRule="auto"/>
              <w:ind w:left="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编外人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数</w:t>
            </w:r>
          </w:p>
        </w:tc>
        <w:tc>
          <w:tcPr>
            <w:tcW w:w="1489" w:type="dxa"/>
            <w:vAlign w:val="top"/>
          </w:tcPr>
          <w:p>
            <w:pPr>
              <w:spacing w:before="111" w:line="192" w:lineRule="auto"/>
              <w:ind w:left="6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004" w:type="dxa"/>
            <w:gridSpan w:val="7"/>
            <w:vAlign w:val="top"/>
          </w:tcPr>
          <w:p>
            <w:pPr>
              <w:spacing w:before="139" w:line="228" w:lineRule="auto"/>
              <w:ind w:left="3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预算情况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210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收入预算合计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243" w:line="190" w:lineRule="auto"/>
              <w:ind w:left="1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8.77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54" w:line="259" w:lineRule="auto"/>
              <w:ind w:left="884" w:right="141" w:hanging="7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中：上级财政拨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款</w:t>
            </w:r>
          </w:p>
        </w:tc>
        <w:tc>
          <w:tcPr>
            <w:tcW w:w="1489" w:type="dxa"/>
            <w:vAlign w:val="top"/>
          </w:tcPr>
          <w:p>
            <w:pPr>
              <w:spacing w:before="243" w:line="190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56" w:line="228" w:lineRule="auto"/>
              <w:ind w:left="5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本级财政安排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90" w:line="190" w:lineRule="auto"/>
              <w:ind w:left="12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379.9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57" w:line="229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其他资金</w:t>
            </w:r>
          </w:p>
        </w:tc>
        <w:tc>
          <w:tcPr>
            <w:tcW w:w="1489" w:type="dxa"/>
            <w:vAlign w:val="top"/>
          </w:tcPr>
          <w:p>
            <w:pPr>
              <w:spacing w:before="90" w:line="190" w:lineRule="auto"/>
              <w:ind w:left="5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26.5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57" w:line="228" w:lineRule="auto"/>
              <w:ind w:left="5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支出预算合计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90" w:line="190" w:lineRule="auto"/>
              <w:ind w:left="1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8.77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57" w:line="229" w:lineRule="auto"/>
              <w:ind w:left="2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中：人员经费</w:t>
            </w:r>
          </w:p>
        </w:tc>
        <w:tc>
          <w:tcPr>
            <w:tcW w:w="1489" w:type="dxa"/>
            <w:vAlign w:val="top"/>
          </w:tcPr>
          <w:p>
            <w:pPr>
              <w:spacing w:before="90" w:line="190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02.75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56" w:line="229" w:lineRule="auto"/>
              <w:ind w:left="7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用经费</w:t>
            </w:r>
          </w:p>
        </w:tc>
        <w:tc>
          <w:tcPr>
            <w:tcW w:w="3148" w:type="dxa"/>
            <w:gridSpan w:val="2"/>
            <w:vAlign w:val="top"/>
          </w:tcPr>
          <w:p>
            <w:pPr>
              <w:spacing w:before="88" w:line="193" w:lineRule="auto"/>
              <w:ind w:left="13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.52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spacing w:before="50" w:line="222" w:lineRule="auto"/>
              <w:ind w:left="5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项目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经费</w:t>
            </w:r>
          </w:p>
        </w:tc>
        <w:tc>
          <w:tcPr>
            <w:tcW w:w="1489" w:type="dxa"/>
            <w:vAlign w:val="top"/>
          </w:tcPr>
          <w:p>
            <w:pPr>
              <w:spacing w:before="88" w:line="193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14.5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004" w:type="dxa"/>
            <w:gridSpan w:val="7"/>
            <w:vAlign w:val="top"/>
          </w:tcPr>
          <w:p>
            <w:pPr>
              <w:spacing w:before="133" w:line="228" w:lineRule="auto"/>
              <w:ind w:left="38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55" w:line="241" w:lineRule="auto"/>
              <w:ind w:left="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2189" w:type="dxa"/>
            <w:vAlign w:val="top"/>
          </w:tcPr>
          <w:p>
            <w:pPr>
              <w:spacing w:before="56" w:line="229" w:lineRule="auto"/>
              <w:ind w:left="6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6" w:line="229" w:lineRule="auto"/>
              <w:ind w:left="10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6" w:line="228" w:lineRule="auto"/>
              <w:ind w:left="4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出指标</w:t>
            </w:r>
          </w:p>
        </w:tc>
        <w:tc>
          <w:tcPr>
            <w:tcW w:w="218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数量指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6" w:line="228" w:lineRule="auto"/>
              <w:ind w:left="8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档案管理卷数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5" w:line="229" w:lineRule="auto"/>
              <w:ind w:left="5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1 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3" w:type="dxa"/>
            <w:gridSpan w:val="3"/>
            <w:vAlign w:val="top"/>
          </w:tcPr>
          <w:p>
            <w:pPr>
              <w:spacing w:before="55" w:line="228" w:lineRule="auto"/>
              <w:ind w:left="6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写出版刊物册数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88" w:line="190" w:lineRule="auto"/>
              <w:ind w:left="5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50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3" w:type="dxa"/>
            <w:gridSpan w:val="3"/>
            <w:vAlign w:val="top"/>
          </w:tcPr>
          <w:p>
            <w:pPr>
              <w:spacing w:before="57" w:line="228" w:lineRule="auto"/>
              <w:ind w:left="5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档案馆正常运行天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数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90" w:line="190" w:lineRule="auto"/>
              <w:ind w:left="5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57" w:line="229" w:lineRule="auto"/>
              <w:ind w:left="6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质量指标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7" w:line="229" w:lineRule="auto"/>
              <w:ind w:left="8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刊物出版质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量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7"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合格以上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56" w:line="229" w:lineRule="auto"/>
              <w:ind w:left="6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时效指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7" w:line="228" w:lineRule="auto"/>
              <w:ind w:left="8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党史资料征集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6" w:line="229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 xml:space="preserve"> 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55" w:line="228" w:lineRule="auto"/>
              <w:ind w:left="6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成本指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7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效益指标</w:t>
            </w:r>
          </w:p>
        </w:tc>
        <w:tc>
          <w:tcPr>
            <w:tcW w:w="2189" w:type="dxa"/>
            <w:vAlign w:val="top"/>
          </w:tcPr>
          <w:p>
            <w:pPr>
              <w:spacing w:before="55" w:line="229" w:lineRule="auto"/>
              <w:ind w:left="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经济效益指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5" w:line="229" w:lineRule="auto"/>
              <w:ind w:left="8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反应扶贫情况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6" w:line="228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良好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55" w:line="228" w:lineRule="auto"/>
              <w:ind w:left="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社会效益指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5" w:line="228" w:lineRule="auto"/>
              <w:ind w:left="6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会效益实现程度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5" w:line="228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良好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57" w:line="229" w:lineRule="auto"/>
              <w:ind w:left="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生态效益指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7" w:line="228" w:lineRule="auto"/>
              <w:ind w:left="7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档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案环境提高度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7" w:line="227" w:lineRule="auto"/>
              <w:ind w:left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幅提高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40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57" w:line="228" w:lineRule="auto"/>
              <w:ind w:left="3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持续影响指标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6" w:line="228" w:lineRule="auto"/>
              <w:ind w:left="8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党的宣传教育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57"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逐步加深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3" w:type="dxa"/>
            <w:gridSpan w:val="2"/>
            <w:vAlign w:val="top"/>
          </w:tcPr>
          <w:p>
            <w:pPr>
              <w:spacing w:before="57" w:line="228" w:lineRule="auto"/>
              <w:ind w:left="6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满意度指标</w:t>
            </w:r>
          </w:p>
        </w:tc>
        <w:tc>
          <w:tcPr>
            <w:tcW w:w="2189" w:type="dxa"/>
            <w:vAlign w:val="top"/>
          </w:tcPr>
          <w:p>
            <w:pPr>
              <w:spacing w:before="57" w:line="228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满意度指标</w:t>
            </w:r>
          </w:p>
        </w:tc>
        <w:tc>
          <w:tcPr>
            <w:tcW w:w="2923" w:type="dxa"/>
            <w:gridSpan w:val="3"/>
            <w:vAlign w:val="top"/>
          </w:tcPr>
          <w:p>
            <w:pPr>
              <w:spacing w:before="57" w:line="228" w:lineRule="auto"/>
              <w:ind w:left="6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群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众满意度 (%)</w:t>
            </w:r>
          </w:p>
        </w:tc>
        <w:tc>
          <w:tcPr>
            <w:tcW w:w="1489" w:type="dxa"/>
            <w:tcBorders>
              <w:right w:val="nil"/>
            </w:tcBorders>
            <w:vAlign w:val="top"/>
          </w:tcPr>
          <w:p>
            <w:pPr>
              <w:spacing w:before="90" w:line="190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1116" w:bottom="0" w:left="17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UxM2RmNGFhYmMzMGE2NTQ3MWFlYjQzZmZlMTkyZjkifQ=="/>
  </w:docVars>
  <w:rsids>
    <w:rsidRoot w:val="00000000"/>
    <w:rsid w:val="293B60F6"/>
    <w:rsid w:val="4BD76E71"/>
    <w:rsid w:val="62953E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6023</Words>
  <Characters>7789</Characters>
  <TotalTime>0</TotalTime>
  <ScaleCrop>false</ScaleCrop>
  <LinksUpToDate>false</LinksUpToDate>
  <CharactersWithSpaces>8173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2022-03-16T17:02:00Z</dcterms:created>
  <dc:creator>Administrator</dc:creator>
  <cp:lastModifiedBy>甘荀</cp:lastModifiedBy>
  <dcterms:modified xsi:type="dcterms:W3CDTF">2023-06-25T03:23:16Z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2023-06-15T21:58:15Z</vt:filetime>
  </property>
  <property fmtid="{D5CDD505-2E9C-101B-9397-08002B2CF9AE}" pid="4" name="KSOProductBuildVer">
    <vt:lpwstr>2052-11.1.0.14309</vt:lpwstr>
  </property>
  <property fmtid="{D5CDD505-2E9C-101B-9397-08002B2CF9AE}" pid="5" name="ICV">
    <vt:lpwstr>0B39B02E191747A0B66CBD3C3B980B4D_13</vt:lpwstr>
  </property>
</Properties>
</file>