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3" w:line="215" w:lineRule="auto"/>
        <w:ind w:left="1202"/>
        <w:rPr>
          <w:rFonts w:ascii="微软雅黑" w:hAnsi="微软雅黑" w:eastAsia="微软雅黑" w:cs="微软雅黑"/>
          <w:spacing w:val="-4"/>
          <w:sz w:val="43"/>
          <w:szCs w:val="43"/>
        </w:rPr>
      </w:pPr>
    </w:p>
    <w:p>
      <w:pPr>
        <w:spacing w:before="103" w:line="215" w:lineRule="auto"/>
        <w:ind w:left="1202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4"/>
          <w:sz w:val="43"/>
          <w:szCs w:val="43"/>
        </w:rPr>
        <w:t>政法委 202</w:t>
      </w:r>
      <w:r>
        <w:rPr>
          <w:rFonts w:ascii="微软雅黑" w:hAnsi="微软雅黑" w:eastAsia="微软雅黑" w:cs="微软雅黑"/>
          <w:spacing w:val="-2"/>
          <w:sz w:val="43"/>
          <w:szCs w:val="43"/>
        </w:rPr>
        <w:t>2 年部门预算编制说明</w:t>
      </w:r>
    </w:p>
    <w:p>
      <w:pPr>
        <w:spacing w:before="23" w:line="227" w:lineRule="auto"/>
        <w:ind w:left="3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01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第</w:t>
      </w:r>
      <w:r>
        <w:rPr>
          <w:rFonts w:ascii="仿宋" w:hAnsi="仿宋" w:eastAsia="仿宋" w:cs="仿宋"/>
          <w:spacing w:val="8"/>
          <w:sz w:val="31"/>
          <w:szCs w:val="31"/>
        </w:rPr>
        <w:t>一部分 兴国县政法委单位概况</w:t>
      </w:r>
    </w:p>
    <w:p>
      <w:pPr>
        <w:spacing w:before="179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、部门主要职责</w:t>
      </w:r>
    </w:p>
    <w:p>
      <w:pPr>
        <w:spacing w:before="36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二、部门基本情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况</w:t>
      </w:r>
    </w:p>
    <w:p>
      <w:pPr>
        <w:spacing w:before="124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第</w:t>
      </w:r>
      <w:r>
        <w:rPr>
          <w:rFonts w:ascii="仿宋" w:hAnsi="仿宋" w:eastAsia="仿宋" w:cs="仿宋"/>
          <w:spacing w:val="10"/>
          <w:sz w:val="31"/>
          <w:szCs w:val="31"/>
        </w:rPr>
        <w:t>二</w:t>
      </w:r>
      <w:r>
        <w:rPr>
          <w:rFonts w:ascii="仿宋" w:hAnsi="仿宋" w:eastAsia="仿宋" w:cs="仿宋"/>
          <w:spacing w:val="8"/>
          <w:sz w:val="31"/>
          <w:szCs w:val="31"/>
        </w:rPr>
        <w:t>部分 兴国县政法委预算情况说明</w:t>
      </w:r>
    </w:p>
    <w:p>
      <w:pPr>
        <w:spacing w:before="178" w:line="227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年部门预算收支情况说明</w:t>
      </w:r>
    </w:p>
    <w:p>
      <w:pPr>
        <w:spacing w:before="178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179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第三部分 兴国县政法委 2022 年部门预算表</w:t>
      </w:r>
    </w:p>
    <w:p>
      <w:pPr>
        <w:spacing w:before="178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-9"/>
          <w:position w:val="3"/>
          <w:sz w:val="31"/>
          <w:szCs w:val="31"/>
        </w:rPr>
        <w:t>、《收支预算总表》</w:t>
      </w:r>
    </w:p>
    <w:p>
      <w:pPr>
        <w:spacing w:before="36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position w:val="2"/>
          <w:sz w:val="31"/>
          <w:szCs w:val="31"/>
        </w:rPr>
        <w:t>二</w:t>
      </w:r>
      <w:r>
        <w:rPr>
          <w:rFonts w:ascii="仿宋" w:hAnsi="仿宋" w:eastAsia="仿宋" w:cs="仿宋"/>
          <w:spacing w:val="-10"/>
          <w:position w:val="2"/>
          <w:sz w:val="31"/>
          <w:szCs w:val="31"/>
        </w:rPr>
        <w:t>、《部门收入总表》</w:t>
      </w:r>
    </w:p>
    <w:p>
      <w:pPr>
        <w:spacing w:before="125" w:line="415" w:lineRule="exact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position w:val="1"/>
          <w:sz w:val="31"/>
          <w:szCs w:val="31"/>
        </w:rPr>
        <w:t>三</w:t>
      </w:r>
      <w:r>
        <w:rPr>
          <w:rFonts w:ascii="仿宋" w:hAnsi="仿宋" w:eastAsia="仿宋" w:cs="仿宋"/>
          <w:spacing w:val="-10"/>
          <w:position w:val="1"/>
          <w:sz w:val="31"/>
          <w:szCs w:val="31"/>
        </w:rPr>
        <w:t>、《部门支出总表》</w:t>
      </w:r>
    </w:p>
    <w:p>
      <w:pPr>
        <w:spacing w:before="144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四</w:t>
      </w:r>
      <w:r>
        <w:rPr>
          <w:rFonts w:ascii="仿宋" w:hAnsi="仿宋" w:eastAsia="仿宋" w:cs="仿宋"/>
          <w:spacing w:val="-9"/>
          <w:sz w:val="31"/>
          <w:szCs w:val="31"/>
        </w:rPr>
        <w:t>、《财政拨款收支总表》</w:t>
      </w:r>
    </w:p>
    <w:p>
      <w:pPr>
        <w:spacing w:before="156" w:line="424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-5"/>
          <w:position w:val="1"/>
          <w:sz w:val="31"/>
          <w:szCs w:val="31"/>
        </w:rPr>
        <w:t>、《一般公共预算支出表》</w:t>
      </w:r>
    </w:p>
    <w:p>
      <w:pPr>
        <w:spacing w:before="138" w:line="236" w:lineRule="auto"/>
        <w:ind w:left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六、《一般公共预算基本支出表</w:t>
      </w:r>
      <w:r>
        <w:rPr>
          <w:rFonts w:ascii="仿宋" w:hAnsi="仿宋" w:eastAsia="仿宋" w:cs="仿宋"/>
          <w:spacing w:val="-2"/>
          <w:sz w:val="31"/>
          <w:szCs w:val="31"/>
        </w:rPr>
        <w:t>》</w:t>
      </w:r>
    </w:p>
    <w:p>
      <w:pPr>
        <w:spacing w:before="163" w:line="239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七、《一般公共预算</w:t>
      </w:r>
      <w:r>
        <w:rPr>
          <w:rFonts w:ascii="仿宋" w:hAnsi="仿宋" w:eastAsia="仿宋" w:cs="仿宋"/>
          <w:sz w:val="31"/>
          <w:szCs w:val="31"/>
        </w:rPr>
        <w:t>“三公”经费支出表》</w:t>
      </w:r>
    </w:p>
    <w:p>
      <w:pPr>
        <w:spacing w:before="157" w:line="239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八、《</w:t>
      </w:r>
      <w:r>
        <w:rPr>
          <w:rFonts w:ascii="仿宋" w:hAnsi="仿宋" w:eastAsia="仿宋" w:cs="仿宋"/>
          <w:spacing w:val="-4"/>
          <w:sz w:val="31"/>
          <w:szCs w:val="31"/>
        </w:rPr>
        <w:t>政</w:t>
      </w:r>
      <w:r>
        <w:rPr>
          <w:rFonts w:ascii="仿宋" w:hAnsi="仿宋" w:eastAsia="仿宋" w:cs="仿宋"/>
          <w:spacing w:val="-3"/>
          <w:sz w:val="31"/>
          <w:szCs w:val="31"/>
        </w:rPr>
        <w:t>府性基金预算支出表》</w:t>
      </w:r>
    </w:p>
    <w:p>
      <w:pPr>
        <w:spacing w:before="161" w:line="230" w:lineRule="auto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九、</w:t>
      </w:r>
      <w:r>
        <w:rPr>
          <w:rFonts w:ascii="仿宋" w:hAnsi="仿宋" w:eastAsia="仿宋" w:cs="仿宋"/>
          <w:spacing w:val="-5"/>
          <w:sz w:val="31"/>
          <w:szCs w:val="31"/>
        </w:rPr>
        <w:t>《</w:t>
      </w:r>
      <w:r>
        <w:rPr>
          <w:rFonts w:ascii="仿宋" w:hAnsi="仿宋" w:eastAsia="仿宋" w:cs="仿宋"/>
          <w:spacing w:val="-3"/>
          <w:sz w:val="31"/>
          <w:szCs w:val="31"/>
        </w:rPr>
        <w:t>部门整体支出绩效目标表》</w:t>
      </w:r>
    </w:p>
    <w:p>
      <w:pPr>
        <w:spacing w:before="172" w:line="228" w:lineRule="auto"/>
        <w:ind w:left="67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十</w:t>
      </w:r>
      <w:r>
        <w:rPr>
          <w:rFonts w:ascii="仿宋" w:hAnsi="仿宋" w:eastAsia="仿宋" w:cs="仿宋"/>
          <w:spacing w:val="-7"/>
          <w:sz w:val="31"/>
          <w:szCs w:val="31"/>
        </w:rPr>
        <w:t>、</w:t>
      </w:r>
      <w:r>
        <w:rPr>
          <w:rFonts w:ascii="仿宋" w:hAnsi="仿宋" w:eastAsia="仿宋" w:cs="仿宋"/>
          <w:spacing w:val="-5"/>
          <w:sz w:val="31"/>
          <w:szCs w:val="31"/>
        </w:rPr>
        <w:t>《项目支出绩效目标表》</w:t>
      </w:r>
    </w:p>
    <w:p>
      <w:pPr>
        <w:spacing w:before="177" w:line="228" w:lineRule="auto"/>
        <w:ind w:left="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第</w:t>
      </w:r>
      <w:r>
        <w:rPr>
          <w:rFonts w:ascii="仿宋" w:hAnsi="仿宋" w:eastAsia="仿宋" w:cs="仿宋"/>
          <w:spacing w:val="6"/>
          <w:sz w:val="31"/>
          <w:szCs w:val="31"/>
        </w:rPr>
        <w:t>四部分 名词解释</w:t>
      </w:r>
    </w:p>
    <w:p>
      <w:pPr>
        <w:sectPr>
          <w:pgSz w:w="11906" w:h="16839"/>
          <w:pgMar w:top="1386" w:right="1785" w:bottom="0" w:left="1785" w:header="0" w:footer="0" w:gutter="0"/>
          <w:cols w:space="720" w:num="1"/>
        </w:sectPr>
      </w:pPr>
    </w:p>
    <w:p>
      <w:pPr>
        <w:spacing w:before="103" w:line="215" w:lineRule="auto"/>
        <w:ind w:left="547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2"/>
          <w:sz w:val="43"/>
          <w:szCs w:val="43"/>
        </w:rPr>
        <w:t>县委政法委 2022 年部门</w:t>
      </w:r>
      <w:r>
        <w:rPr>
          <w:rFonts w:ascii="微软雅黑" w:hAnsi="微软雅黑" w:eastAsia="微软雅黑" w:cs="微软雅黑"/>
          <w:spacing w:val="-1"/>
          <w:sz w:val="43"/>
          <w:szCs w:val="43"/>
        </w:rPr>
        <w:t>预算编制说明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01" w:line="226" w:lineRule="auto"/>
        <w:ind w:left="18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sz w:val="31"/>
          <w:szCs w:val="31"/>
        </w:rPr>
        <w:t>第</w:t>
      </w:r>
      <w:r>
        <w:rPr>
          <w:rFonts w:ascii="黑体" w:hAnsi="黑体" w:eastAsia="黑体" w:cs="黑体"/>
          <w:spacing w:val="11"/>
          <w:sz w:val="31"/>
          <w:szCs w:val="31"/>
        </w:rPr>
        <w:t>一</w:t>
      </w:r>
      <w:r>
        <w:rPr>
          <w:rFonts w:ascii="黑体" w:hAnsi="黑体" w:eastAsia="黑体" w:cs="黑体"/>
          <w:spacing w:val="8"/>
          <w:sz w:val="31"/>
          <w:szCs w:val="31"/>
        </w:rPr>
        <w:t>部分 兴国县政法委部门概况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512" w:lineRule="exact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4"/>
          <w:position w:val="4"/>
          <w:sz w:val="31"/>
          <w:szCs w:val="31"/>
        </w:rPr>
        <w:t>一</w:t>
      </w:r>
      <w:r>
        <w:rPr>
          <w:rFonts w:ascii="楷体" w:hAnsi="楷体" w:eastAsia="楷体" w:cs="楷体"/>
          <w:spacing w:val="8"/>
          <w:position w:val="4"/>
          <w:sz w:val="31"/>
          <w:szCs w:val="31"/>
        </w:rPr>
        <w:t>、部门主要职责</w:t>
      </w:r>
    </w:p>
    <w:p>
      <w:pPr>
        <w:spacing w:line="226" w:lineRule="auto"/>
        <w:ind w:left="67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中</w:t>
      </w:r>
      <w:r>
        <w:rPr>
          <w:rFonts w:ascii="仿宋" w:hAnsi="仿宋" w:eastAsia="仿宋" w:cs="仿宋"/>
          <w:spacing w:val="9"/>
          <w:sz w:val="31"/>
          <w:szCs w:val="31"/>
        </w:rPr>
        <w:t>共</w:t>
      </w:r>
      <w:r>
        <w:rPr>
          <w:rFonts w:ascii="仿宋" w:hAnsi="仿宋" w:eastAsia="仿宋" w:cs="仿宋"/>
          <w:spacing w:val="8"/>
          <w:sz w:val="31"/>
          <w:szCs w:val="31"/>
        </w:rPr>
        <w:t>兴国县委政法委员会是县委主管政法工作的工作机</w:t>
      </w:r>
    </w:p>
    <w:p>
      <w:pPr>
        <w:spacing w:before="113" w:line="299" w:lineRule="auto"/>
        <w:ind w:left="32" w:firstLine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关，主要</w:t>
      </w:r>
      <w:r>
        <w:rPr>
          <w:rFonts w:ascii="仿宋" w:hAnsi="仿宋" w:eastAsia="仿宋" w:cs="仿宋"/>
          <w:spacing w:val="-6"/>
          <w:sz w:val="31"/>
          <w:szCs w:val="31"/>
        </w:rPr>
        <w:t>职责是：  ( 一) 认真贯彻落实党中央、省委、市委、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县委</w:t>
      </w:r>
      <w:r>
        <w:rPr>
          <w:rFonts w:ascii="仿宋" w:hAnsi="仿宋" w:eastAsia="仿宋" w:cs="仿宋"/>
          <w:spacing w:val="8"/>
          <w:sz w:val="31"/>
          <w:szCs w:val="31"/>
        </w:rPr>
        <w:t>决定，对全县政法工作研究提出全局性部署，推进平安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兴国</w:t>
      </w:r>
      <w:r>
        <w:rPr>
          <w:rFonts w:ascii="仿宋" w:hAnsi="仿宋" w:eastAsia="仿宋" w:cs="仿宋"/>
          <w:spacing w:val="11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法治兴国建设，推动政法领域全面深化改革，加强过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硬队</w:t>
      </w:r>
      <w:r>
        <w:rPr>
          <w:rFonts w:ascii="仿宋" w:hAnsi="仿宋" w:eastAsia="仿宋" w:cs="仿宋"/>
          <w:spacing w:val="11"/>
          <w:sz w:val="31"/>
          <w:szCs w:val="31"/>
        </w:rPr>
        <w:t>伍</w:t>
      </w:r>
      <w:r>
        <w:rPr>
          <w:rFonts w:ascii="仿宋" w:hAnsi="仿宋" w:eastAsia="仿宋" w:cs="仿宋"/>
          <w:spacing w:val="8"/>
          <w:sz w:val="31"/>
          <w:szCs w:val="31"/>
        </w:rPr>
        <w:t>建设，深化智能化建设，严格执法、公正司法，坚决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7"/>
          <w:sz w:val="31"/>
          <w:szCs w:val="31"/>
        </w:rPr>
        <w:t>维</w:t>
      </w:r>
      <w:r>
        <w:rPr>
          <w:rFonts w:ascii="仿宋" w:hAnsi="仿宋" w:eastAsia="仿宋" w:cs="仿宋"/>
          <w:spacing w:val="4"/>
          <w:sz w:val="31"/>
          <w:szCs w:val="31"/>
        </w:rPr>
        <w:t>护国家政治安全、确保社会大局稳定、促进社会公平正义、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保障人民安居乐</w:t>
      </w:r>
      <w:r>
        <w:rPr>
          <w:rFonts w:ascii="仿宋" w:hAnsi="仿宋" w:eastAsia="仿宋" w:cs="仿宋"/>
          <w:spacing w:val="2"/>
          <w:sz w:val="31"/>
          <w:szCs w:val="31"/>
        </w:rPr>
        <w:t>业。  (二) 组织开展全县政法领域重大实践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和理</w:t>
      </w:r>
      <w:r>
        <w:rPr>
          <w:rFonts w:ascii="仿宋" w:hAnsi="仿宋" w:eastAsia="仿宋" w:cs="仿宋"/>
          <w:spacing w:val="8"/>
          <w:sz w:val="31"/>
          <w:szCs w:val="31"/>
        </w:rPr>
        <w:t>论问题调查研究，提出重大决策部署和改革措施的意见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和建议，协助县委决策和统筹推进政法改革等各项工作。(</w:t>
      </w:r>
      <w:r>
        <w:rPr>
          <w:rFonts w:ascii="仿宋" w:hAnsi="仿宋" w:eastAsia="仿宋" w:cs="仿宋"/>
          <w:spacing w:val="1"/>
          <w:sz w:val="31"/>
          <w:szCs w:val="31"/>
        </w:rPr>
        <w:t>三</w:t>
      </w:r>
      <w:r>
        <w:rPr>
          <w:rFonts w:ascii="仿宋" w:hAnsi="仿宋" w:eastAsia="仿宋" w:cs="仿宋"/>
          <w:sz w:val="31"/>
          <w:szCs w:val="31"/>
        </w:rPr>
        <w:t xml:space="preserve">) </w:t>
      </w:r>
      <w:r>
        <w:rPr>
          <w:rFonts w:ascii="仿宋" w:hAnsi="仿宋" w:eastAsia="仿宋" w:cs="仿宋"/>
          <w:spacing w:val="14"/>
          <w:sz w:val="31"/>
          <w:szCs w:val="31"/>
        </w:rPr>
        <w:t>了解</w:t>
      </w:r>
      <w:r>
        <w:rPr>
          <w:rFonts w:ascii="仿宋" w:hAnsi="仿宋" w:eastAsia="仿宋" w:cs="仿宋"/>
          <w:spacing w:val="12"/>
          <w:sz w:val="31"/>
          <w:szCs w:val="31"/>
        </w:rPr>
        <w:t>掌</w:t>
      </w:r>
      <w:r>
        <w:rPr>
          <w:rFonts w:ascii="仿宋" w:hAnsi="仿宋" w:eastAsia="仿宋" w:cs="仿宋"/>
          <w:spacing w:val="7"/>
          <w:sz w:val="31"/>
          <w:szCs w:val="31"/>
        </w:rPr>
        <w:t>握和分析研判全县社会稳定形势、政法工作情况动态，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创新</w:t>
      </w:r>
      <w:r>
        <w:rPr>
          <w:rFonts w:ascii="仿宋" w:hAnsi="仿宋" w:eastAsia="仿宋" w:cs="仿宋"/>
          <w:spacing w:val="8"/>
          <w:sz w:val="31"/>
          <w:szCs w:val="31"/>
        </w:rPr>
        <w:t>完善多部门参与的平安建设工作协调机制，协调推动预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防、</w:t>
      </w:r>
      <w:r>
        <w:rPr>
          <w:rFonts w:ascii="仿宋" w:hAnsi="仿宋" w:eastAsia="仿宋" w:cs="仿宋"/>
          <w:spacing w:val="11"/>
          <w:sz w:val="31"/>
          <w:szCs w:val="31"/>
        </w:rPr>
        <w:t>化</w:t>
      </w:r>
      <w:r>
        <w:rPr>
          <w:rFonts w:ascii="仿宋" w:hAnsi="仿宋" w:eastAsia="仿宋" w:cs="仿宋"/>
          <w:spacing w:val="8"/>
          <w:sz w:val="31"/>
          <w:szCs w:val="31"/>
        </w:rPr>
        <w:t>解影响社会稳定的矛盾和风险，协调应对和妥善处置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0"/>
          <w:sz w:val="31"/>
          <w:szCs w:val="31"/>
        </w:rPr>
        <w:t>重</w:t>
      </w:r>
      <w:r>
        <w:rPr>
          <w:rFonts w:ascii="仿宋" w:hAnsi="仿宋" w:eastAsia="仿宋" w:cs="仿宋"/>
          <w:spacing w:val="15"/>
          <w:sz w:val="31"/>
          <w:szCs w:val="31"/>
        </w:rPr>
        <w:t>大</w:t>
      </w:r>
      <w:r>
        <w:rPr>
          <w:rFonts w:ascii="仿宋" w:hAnsi="仿宋" w:eastAsia="仿宋" w:cs="仿宋"/>
          <w:spacing w:val="10"/>
          <w:sz w:val="31"/>
          <w:szCs w:val="31"/>
        </w:rPr>
        <w:t>突发事件，协调指导政法单位和相关部门做好反邪教、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4"/>
          <w:sz w:val="31"/>
          <w:szCs w:val="31"/>
        </w:rPr>
        <w:t>反暴恐工作。  ( 四</w:t>
      </w:r>
      <w:r>
        <w:rPr>
          <w:rFonts w:ascii="仿宋" w:hAnsi="仿宋" w:eastAsia="仿宋" w:cs="仿宋"/>
          <w:spacing w:val="-3"/>
          <w:sz w:val="31"/>
          <w:szCs w:val="31"/>
        </w:rPr>
        <w:t>)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 加强对全县政法工作的督查，统筹协调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社会</w:t>
      </w:r>
      <w:r>
        <w:rPr>
          <w:rFonts w:ascii="仿宋" w:hAnsi="仿宋" w:eastAsia="仿宋" w:cs="仿宋"/>
          <w:spacing w:val="11"/>
          <w:sz w:val="31"/>
          <w:szCs w:val="31"/>
        </w:rPr>
        <w:t>治</w:t>
      </w:r>
      <w:r>
        <w:rPr>
          <w:rFonts w:ascii="仿宋" w:hAnsi="仿宋" w:eastAsia="仿宋" w:cs="仿宋"/>
          <w:spacing w:val="8"/>
          <w:sz w:val="31"/>
          <w:szCs w:val="31"/>
        </w:rPr>
        <w:t>安综合治理、维护社会稳定、反邪教、反暴恐等有关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国家法律法</w:t>
      </w:r>
      <w:r>
        <w:rPr>
          <w:rFonts w:ascii="仿宋" w:hAnsi="仿宋" w:eastAsia="仿宋" w:cs="仿宋"/>
          <w:spacing w:val="3"/>
          <w:sz w:val="31"/>
          <w:szCs w:val="31"/>
        </w:rPr>
        <w:t>规</w:t>
      </w:r>
      <w:r>
        <w:rPr>
          <w:rFonts w:ascii="仿宋" w:hAnsi="仿宋" w:eastAsia="仿宋" w:cs="仿宋"/>
          <w:spacing w:val="2"/>
          <w:sz w:val="31"/>
          <w:szCs w:val="31"/>
        </w:rPr>
        <w:t>和政策的实施工作。  (五) 指导和推动政法单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位党</w:t>
      </w:r>
      <w:r>
        <w:rPr>
          <w:rFonts w:ascii="仿宋" w:hAnsi="仿宋" w:eastAsia="仿宋" w:cs="仿宋"/>
          <w:spacing w:val="8"/>
          <w:sz w:val="31"/>
          <w:szCs w:val="31"/>
        </w:rPr>
        <w:t>的建设和政法队伍建设，协助县委和县委干部主管部门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加强</w:t>
      </w:r>
      <w:r>
        <w:rPr>
          <w:rFonts w:ascii="仿宋" w:hAnsi="仿宋" w:eastAsia="仿宋" w:cs="仿宋"/>
          <w:spacing w:val="8"/>
          <w:sz w:val="31"/>
          <w:szCs w:val="31"/>
        </w:rPr>
        <w:t>政法单位领导班子和干部队伍建设，协助县委和县纪检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监</w:t>
      </w:r>
      <w:r>
        <w:rPr>
          <w:rFonts w:hint="eastAsia" w:ascii="仿宋" w:hAnsi="仿宋" w:eastAsia="仿宋" w:cs="仿宋"/>
          <w:spacing w:val="16"/>
          <w:sz w:val="31"/>
          <w:szCs w:val="31"/>
          <w:lang w:eastAsia="zh-CN"/>
        </w:rPr>
        <w:t>察</w:t>
      </w:r>
      <w:bookmarkStart w:id="0" w:name="_GoBack"/>
      <w:bookmarkEnd w:id="0"/>
      <w:r>
        <w:rPr>
          <w:rFonts w:ascii="仿宋" w:hAnsi="仿宋" w:eastAsia="仿宋" w:cs="仿宋"/>
          <w:spacing w:val="8"/>
          <w:sz w:val="31"/>
          <w:szCs w:val="31"/>
        </w:rPr>
        <w:t>机关做好监督检查、审查调查工作，派员列席县政法单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位党委 (党</w:t>
      </w:r>
      <w:r>
        <w:rPr>
          <w:rFonts w:ascii="仿宋" w:hAnsi="仿宋" w:eastAsia="仿宋" w:cs="仿宋"/>
          <w:spacing w:val="2"/>
          <w:sz w:val="31"/>
          <w:szCs w:val="31"/>
        </w:rPr>
        <w:t>组) 民主生活会。管理县法学会。  (六) 将安全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生产工作纳入年度社会治安综合治理 (平安建设) 目标管理</w:t>
      </w:r>
    </w:p>
    <w:p>
      <w:pPr>
        <w:sectPr>
          <w:pgSz w:w="11906" w:h="16839"/>
          <w:pgMar w:top="1386" w:right="1508" w:bottom="0" w:left="1785" w:header="0" w:footer="0" w:gutter="0"/>
          <w:cols w:space="720" w:num="1"/>
        </w:sectPr>
      </w:pPr>
    </w:p>
    <w:p>
      <w:pPr>
        <w:spacing w:before="134" w:line="304" w:lineRule="auto"/>
        <w:ind w:left="34" w:firstLine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考</w:t>
      </w:r>
      <w:r>
        <w:rPr>
          <w:rFonts w:ascii="仿宋" w:hAnsi="仿宋" w:eastAsia="仿宋" w:cs="仿宋"/>
          <w:spacing w:val="8"/>
          <w:sz w:val="31"/>
          <w:szCs w:val="31"/>
        </w:rPr>
        <w:t>核；将安全生产管理纳入各地社会治安综合治理 (平安建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设</w:t>
      </w:r>
      <w:r>
        <w:rPr>
          <w:rFonts w:ascii="仿宋" w:hAnsi="仿宋" w:eastAsia="仿宋" w:cs="仿宋"/>
          <w:spacing w:val="9"/>
          <w:sz w:val="31"/>
          <w:szCs w:val="31"/>
        </w:rPr>
        <w:t>)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网格化管理体系，发现、劝导、报告非法违法生产经营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活动、重大安</w:t>
      </w:r>
      <w:r>
        <w:rPr>
          <w:rFonts w:ascii="仿宋" w:hAnsi="仿宋" w:eastAsia="仿宋" w:cs="仿宋"/>
          <w:spacing w:val="-5"/>
          <w:sz w:val="31"/>
          <w:szCs w:val="31"/>
        </w:rPr>
        <w:t>全</w:t>
      </w:r>
      <w:r>
        <w:rPr>
          <w:rFonts w:ascii="仿宋" w:hAnsi="仿宋" w:eastAsia="仿宋" w:cs="仿宋"/>
          <w:spacing w:val="-3"/>
          <w:sz w:val="31"/>
          <w:szCs w:val="31"/>
        </w:rPr>
        <w:t>隐患；牵头组织铁路沿线安全隐患整治。(七)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完</w:t>
      </w:r>
      <w:r>
        <w:rPr>
          <w:rFonts w:ascii="仿宋" w:hAnsi="仿宋" w:eastAsia="仿宋" w:cs="仿宋"/>
          <w:spacing w:val="8"/>
          <w:sz w:val="31"/>
          <w:szCs w:val="31"/>
        </w:rPr>
        <w:t>成县委、县政府交办的其它工作任务。</w:t>
      </w:r>
    </w:p>
    <w:p>
      <w:pPr>
        <w:spacing w:before="7" w:line="448" w:lineRule="exact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1"/>
          <w:position w:val="2"/>
          <w:sz w:val="31"/>
          <w:szCs w:val="31"/>
        </w:rPr>
        <w:t>二</w:t>
      </w:r>
      <w:r>
        <w:rPr>
          <w:rFonts w:ascii="楷体" w:hAnsi="楷体" w:eastAsia="楷体" w:cs="楷体"/>
          <w:spacing w:val="9"/>
          <w:position w:val="2"/>
          <w:sz w:val="31"/>
          <w:szCs w:val="31"/>
        </w:rPr>
        <w:t>、部门基本情况</w:t>
      </w:r>
    </w:p>
    <w:p>
      <w:pPr>
        <w:spacing w:before="142" w:line="361" w:lineRule="auto"/>
        <w:ind w:left="36" w:right="23" w:firstLine="640"/>
        <w:rPr>
          <w:rFonts w:ascii="仿宋" w:hAnsi="仿宋" w:eastAsia="仿宋" w:cs="仿宋"/>
          <w:spacing w:val="-5"/>
          <w:sz w:val="31"/>
          <w:szCs w:val="31"/>
        </w:rPr>
      </w:pPr>
      <w:r>
        <w:rPr>
          <w:rFonts w:hint="eastAsia" w:ascii="仿宋" w:hAnsi="仿宋" w:eastAsia="仿宋" w:cs="仿宋"/>
          <w:spacing w:val="-6"/>
          <w:sz w:val="31"/>
          <w:szCs w:val="31"/>
          <w:lang w:eastAsia="zh-CN"/>
        </w:rPr>
        <w:t>我部门</w:t>
      </w:r>
      <w:r>
        <w:rPr>
          <w:rFonts w:ascii="仿宋" w:hAnsi="仿宋" w:eastAsia="仿宋" w:cs="仿宋"/>
          <w:spacing w:val="16"/>
          <w:sz w:val="31"/>
          <w:szCs w:val="31"/>
        </w:rPr>
        <w:t>内</w:t>
      </w:r>
      <w:r>
        <w:rPr>
          <w:rFonts w:ascii="仿宋" w:hAnsi="仿宋" w:eastAsia="仿宋" w:cs="仿宋"/>
          <w:spacing w:val="15"/>
          <w:sz w:val="31"/>
          <w:szCs w:val="31"/>
        </w:rPr>
        <w:t>设</w:t>
      </w:r>
      <w:r>
        <w:rPr>
          <w:rFonts w:ascii="仿宋" w:hAnsi="仿宋" w:eastAsia="仿宋" w:cs="仿宋"/>
          <w:spacing w:val="8"/>
          <w:sz w:val="31"/>
          <w:szCs w:val="31"/>
        </w:rPr>
        <w:t>机构有办公室、维稳指导室、基层社会治理室、政法队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伍</w:t>
      </w:r>
      <w:r>
        <w:rPr>
          <w:rFonts w:ascii="仿宋" w:hAnsi="仿宋" w:eastAsia="仿宋" w:cs="仿宋"/>
          <w:spacing w:val="13"/>
          <w:sz w:val="31"/>
          <w:szCs w:val="31"/>
        </w:rPr>
        <w:t>建</w:t>
      </w:r>
      <w:r>
        <w:rPr>
          <w:rFonts w:ascii="仿宋" w:hAnsi="仿宋" w:eastAsia="仿宋" w:cs="仿宋"/>
          <w:spacing w:val="8"/>
          <w:sz w:val="31"/>
          <w:szCs w:val="31"/>
        </w:rPr>
        <w:t>设指导室、矛盾纠纷排查调处办公室，下属机构有民警</w:t>
      </w:r>
      <w:r>
        <w:rPr>
          <w:rFonts w:ascii="仿宋" w:hAnsi="仿宋" w:eastAsia="仿宋" w:cs="仿宋"/>
          <w:spacing w:val="-10"/>
          <w:sz w:val="31"/>
          <w:szCs w:val="31"/>
        </w:rPr>
        <w:t>培</w:t>
      </w:r>
      <w:r>
        <w:rPr>
          <w:rFonts w:ascii="仿宋" w:hAnsi="仿宋" w:eastAsia="仿宋" w:cs="仿宋"/>
          <w:spacing w:val="-5"/>
          <w:sz w:val="31"/>
          <w:szCs w:val="31"/>
        </w:rPr>
        <w:t>训中心，由公安局代管。</w:t>
      </w:r>
    </w:p>
    <w:p>
      <w:pPr>
        <w:spacing w:before="142" w:line="361" w:lineRule="auto"/>
        <w:ind w:left="36" w:right="23" w:firstLine="640"/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begin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instrText xml:space="preserve">MERGEFIELD ${page400644146.ds532982397_REP_JX_BAS_AGENCY_INFO_ZYFRS_S_BZRSXJ}</w:instrTex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separate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编制人数小计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val="en-US" w:eastAsia="zh-CN"/>
        </w:rPr>
        <w:t>22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人,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end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其中：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begin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instrText xml:space="preserve">MERGEFIELD ${page400644146.ds532982397_REP_JX_BAS_AGENCY_INFO_ZYFRS_S_BZRSMX}</w:instrTex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separate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行政编制人数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人,参照公务员管理的事业编制人数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,全部补助事业编制人数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人,自收自支编制人数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人。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end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begin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instrText xml:space="preserve">MERGEFIELD ${page400644146.ds532982397_REP_JX_BAS_AGENCY_INFO_ZYFRS_S_SYRSXJ}</w:instrTex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separate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实有人数小计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val="en-US" w:eastAsia="zh-CN"/>
        </w:rPr>
        <w:t>20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人,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end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其中：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begin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instrText xml:space="preserve">MERGEFIELD ${page400644146.ds532982397_REP_JX_BAS_AGENCY_INFO_ZYFRS_S_ZZRSXJ}</w:instrTex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separate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在职人数小计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val="en-US" w:eastAsia="zh-CN"/>
        </w:rPr>
        <w:t>17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人,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end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begin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instrText xml:space="preserve">MERGEFIELD ${page400644146.ds532982397_REP_JX_BAS_AGENCY_INFO_ZYFRS_S_ZZRSMX}</w:instrTex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separate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行政在职人数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val="en-US" w:eastAsia="zh-CN"/>
        </w:rPr>
        <w:t>13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人,参照公务员管理的事业单位在职人数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人,全部补助事业在职人数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人。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end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begin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instrText xml:space="preserve">MERGEFIELD ${page400644146.ds532982397_REP_JX_BAS_AGENCY_INFO_ZYFRS_S_QTRSMX}</w:instrTex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separate"/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退休人数小计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t>人。</w:t>
      </w:r>
      <w:r>
        <w:rPr>
          <w:rFonts w:hint="eastAsia" w:ascii="仿宋" w:hAnsi="仿宋" w:eastAsia="仿宋" w:cs="仿宋"/>
          <w:color w:val="000000"/>
          <w:spacing w:val="-6"/>
          <w:sz w:val="31"/>
          <w:szCs w:val="31"/>
          <w:lang w:eastAsia="zh-CN"/>
        </w:rPr>
        <w:fldChar w:fldCharType="end"/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01" w:line="226" w:lineRule="auto"/>
        <w:ind w:left="6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"/>
          <w:sz w:val="31"/>
          <w:szCs w:val="31"/>
        </w:rPr>
        <w:t>第二部分 兴国县政法委 2022 年部门预算情况说</w:t>
      </w:r>
      <w:r>
        <w:rPr>
          <w:rFonts w:ascii="黑体" w:hAnsi="黑体" w:eastAsia="黑体" w:cs="黑体"/>
          <w:spacing w:val="1"/>
          <w:sz w:val="31"/>
          <w:szCs w:val="31"/>
        </w:rPr>
        <w:t>明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00" w:line="230" w:lineRule="auto"/>
        <w:ind w:left="68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</w:rPr>
        <w:t>一</w:t>
      </w:r>
      <w:r>
        <w:rPr>
          <w:rFonts w:ascii="楷体" w:hAnsi="楷体" w:eastAsia="楷体" w:cs="楷体"/>
          <w:spacing w:val="5"/>
          <w:sz w:val="31"/>
          <w:szCs w:val="31"/>
        </w:rPr>
        <w:t>、</w:t>
      </w:r>
      <w:r>
        <w:rPr>
          <w:rFonts w:ascii="楷体" w:hAnsi="楷体" w:eastAsia="楷体" w:cs="楷体"/>
          <w:spacing w:val="4"/>
          <w:sz w:val="31"/>
          <w:szCs w:val="31"/>
        </w:rPr>
        <w:t>2022 年部门预算收支情况说明</w:t>
      </w:r>
    </w:p>
    <w:p>
      <w:pPr>
        <w:spacing w:before="174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一) 收入预算情况</w:t>
      </w:r>
    </w:p>
    <w:p>
      <w:pPr>
        <w:spacing w:before="176" w:line="345" w:lineRule="auto"/>
        <w:ind w:left="33" w:right="53" w:firstLine="63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6"/>
          <w:sz w:val="29"/>
          <w:szCs w:val="29"/>
        </w:rPr>
        <w:t>本部门 2</w:t>
      </w:r>
      <w:r>
        <w:rPr>
          <w:rFonts w:ascii="仿宋" w:hAnsi="仿宋" w:eastAsia="仿宋" w:cs="仿宋"/>
          <w:spacing w:val="-5"/>
          <w:sz w:val="29"/>
          <w:szCs w:val="29"/>
        </w:rPr>
        <w:t>0</w:t>
      </w:r>
      <w:r>
        <w:rPr>
          <w:rFonts w:ascii="仿宋" w:hAnsi="仿宋" w:eastAsia="仿宋" w:cs="仿宋"/>
          <w:spacing w:val="-3"/>
          <w:sz w:val="29"/>
          <w:szCs w:val="29"/>
        </w:rPr>
        <w:t>22 年度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预算总额 </w:t>
      </w:r>
      <w:r>
        <w:rPr>
          <w:rFonts w:ascii="仿宋" w:hAnsi="仿宋" w:eastAsia="仿宋" w:cs="仿宋"/>
          <w:spacing w:val="-3"/>
          <w:sz w:val="29"/>
          <w:szCs w:val="29"/>
        </w:rPr>
        <w:t>2895.35 万元，其中：一般公共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</w:rPr>
        <w:t>预算拨款收</w:t>
      </w:r>
      <w:r>
        <w:rPr>
          <w:rFonts w:ascii="仿宋" w:hAnsi="仿宋" w:eastAsia="仿宋" w:cs="仿宋"/>
          <w:spacing w:val="-4"/>
          <w:sz w:val="29"/>
          <w:szCs w:val="29"/>
        </w:rPr>
        <w:t>入</w:t>
      </w:r>
      <w:r>
        <w:rPr>
          <w:rFonts w:ascii="仿宋" w:hAnsi="仿宋" w:eastAsia="仿宋" w:cs="仿宋"/>
          <w:spacing w:val="-3"/>
          <w:sz w:val="29"/>
          <w:szCs w:val="29"/>
        </w:rPr>
        <w:t xml:space="preserve"> 1189.55 万元，上级补助收入 780 万元，其他收入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</w:rPr>
        <w:t>163.</w:t>
      </w:r>
      <w:r>
        <w:rPr>
          <w:rFonts w:ascii="仿宋" w:hAnsi="仿宋" w:eastAsia="仿宋" w:cs="仿宋"/>
          <w:spacing w:val="-10"/>
          <w:sz w:val="29"/>
          <w:szCs w:val="29"/>
        </w:rPr>
        <w:t>5</w:t>
      </w:r>
      <w:r>
        <w:rPr>
          <w:rFonts w:ascii="仿宋" w:hAnsi="仿宋" w:eastAsia="仿宋" w:cs="仿宋"/>
          <w:spacing w:val="-7"/>
          <w:sz w:val="29"/>
          <w:szCs w:val="29"/>
        </w:rPr>
        <w:t>2 万元，上年结转 762.28 万元，较 2021 年增加 780 万元，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6"/>
          <w:sz w:val="29"/>
          <w:szCs w:val="29"/>
        </w:rPr>
        <w:t>增</w:t>
      </w:r>
      <w:r>
        <w:rPr>
          <w:rFonts w:ascii="仿宋" w:hAnsi="仿宋" w:eastAsia="仿宋" w:cs="仿宋"/>
          <w:spacing w:val="4"/>
          <w:sz w:val="29"/>
          <w:szCs w:val="29"/>
        </w:rPr>
        <w:t>长 26.9%，主要原因是：</w:t>
      </w:r>
      <w:r>
        <w:rPr>
          <w:rFonts w:ascii="仿宋" w:hAnsi="仿宋" w:eastAsia="仿宋" w:cs="仿宋"/>
          <w:spacing w:val="4"/>
          <w:sz w:val="31"/>
          <w:szCs w:val="31"/>
        </w:rPr>
        <w:t>项目资金增加</w:t>
      </w:r>
      <w:r>
        <w:rPr>
          <w:rFonts w:ascii="仿宋" w:hAnsi="仿宋" w:eastAsia="仿宋" w:cs="仿宋"/>
          <w:spacing w:val="4"/>
          <w:sz w:val="29"/>
          <w:szCs w:val="29"/>
        </w:rPr>
        <w:t>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(二) 支出预算情</w:t>
      </w:r>
      <w:r>
        <w:rPr>
          <w:rFonts w:ascii="仿宋" w:hAnsi="仿宋" w:eastAsia="仿宋" w:cs="仿宋"/>
          <w:spacing w:val="21"/>
          <w:sz w:val="31"/>
          <w:szCs w:val="31"/>
        </w:rPr>
        <w:t>况</w:t>
      </w:r>
    </w:p>
    <w:p>
      <w:pPr>
        <w:spacing w:before="178" w:line="227" w:lineRule="auto"/>
        <w:ind w:left="63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3"/>
          <w:sz w:val="29"/>
          <w:szCs w:val="29"/>
        </w:rPr>
        <w:t>本部门 2022 年度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预算支出总额 </w:t>
      </w:r>
      <w:r>
        <w:rPr>
          <w:rFonts w:ascii="仿宋" w:hAnsi="仿宋" w:eastAsia="仿宋" w:cs="仿宋"/>
          <w:spacing w:val="-3"/>
          <w:sz w:val="29"/>
          <w:szCs w:val="29"/>
        </w:rPr>
        <w:t>2895.35 万元。其</w:t>
      </w:r>
      <w:r>
        <w:rPr>
          <w:rFonts w:ascii="仿宋" w:hAnsi="仿宋" w:eastAsia="仿宋" w:cs="仿宋"/>
          <w:sz w:val="29"/>
          <w:szCs w:val="29"/>
        </w:rPr>
        <w:t>中：</w:t>
      </w:r>
    </w:p>
    <w:p>
      <w:pPr>
        <w:sectPr>
          <w:pgSz w:w="11906" w:h="16839"/>
          <w:pgMar w:top="1431" w:right="1664" w:bottom="0" w:left="1785" w:header="0" w:footer="0" w:gutter="0"/>
          <w:cols w:space="720" w:num="1"/>
        </w:sectPr>
      </w:pPr>
    </w:p>
    <w:p>
      <w:pPr>
        <w:spacing w:before="180" w:line="341" w:lineRule="auto"/>
        <w:ind w:left="32" w:right="135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按资金</w:t>
      </w:r>
      <w:r>
        <w:rPr>
          <w:rFonts w:ascii="仿宋" w:hAnsi="仿宋" w:eastAsia="仿宋" w:cs="仿宋"/>
          <w:spacing w:val="-4"/>
          <w:sz w:val="31"/>
          <w:szCs w:val="31"/>
        </w:rPr>
        <w:t>性</w:t>
      </w:r>
      <w:r>
        <w:rPr>
          <w:rFonts w:ascii="仿宋" w:hAnsi="仿宋" w:eastAsia="仿宋" w:cs="仿宋"/>
          <w:spacing w:val="-3"/>
          <w:sz w:val="31"/>
          <w:szCs w:val="31"/>
        </w:rPr>
        <w:t>质划分：2022 年财政拨款 1189.55 万元，上级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补</w:t>
      </w:r>
      <w:r>
        <w:rPr>
          <w:rFonts w:ascii="仿宋" w:hAnsi="仿宋" w:eastAsia="仿宋" w:cs="仿宋"/>
          <w:spacing w:val="3"/>
          <w:sz w:val="31"/>
          <w:szCs w:val="31"/>
        </w:rPr>
        <w:t>助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780 万元，其他资金 163.53 万元，上年结转财政拨款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7</w:t>
      </w:r>
      <w:r>
        <w:rPr>
          <w:rFonts w:ascii="仿宋" w:hAnsi="仿宋" w:eastAsia="仿宋" w:cs="仿宋"/>
          <w:spacing w:val="-7"/>
          <w:sz w:val="31"/>
          <w:szCs w:val="31"/>
        </w:rPr>
        <w:t>6</w:t>
      </w:r>
      <w:r>
        <w:rPr>
          <w:rFonts w:ascii="仿宋" w:hAnsi="仿宋" w:eastAsia="仿宋" w:cs="仿宋"/>
          <w:spacing w:val="-4"/>
          <w:sz w:val="31"/>
          <w:szCs w:val="31"/>
        </w:rPr>
        <w:t>2.28 万元。</w:t>
      </w:r>
    </w:p>
    <w:p>
      <w:pPr>
        <w:spacing w:before="189" w:line="333" w:lineRule="auto"/>
        <w:ind w:left="48" w:firstLine="6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按支出功</w:t>
      </w:r>
      <w:r>
        <w:rPr>
          <w:rFonts w:ascii="仿宋" w:hAnsi="仿宋" w:eastAsia="仿宋" w:cs="仿宋"/>
          <w:spacing w:val="-6"/>
          <w:sz w:val="31"/>
          <w:szCs w:val="31"/>
        </w:rPr>
        <w:t>能</w:t>
      </w:r>
      <w:r>
        <w:rPr>
          <w:rFonts w:ascii="仿宋" w:hAnsi="仿宋" w:eastAsia="仿宋" w:cs="仿宋"/>
          <w:spacing w:val="-5"/>
          <w:sz w:val="31"/>
          <w:szCs w:val="31"/>
        </w:rPr>
        <w:t>科目划分：一般公共服务支出 2475.53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占支出预算总额的 85.5%；公共安全支出 229.36 万元，占</w:t>
      </w:r>
      <w:r>
        <w:rPr>
          <w:rFonts w:ascii="仿宋" w:hAnsi="仿宋" w:eastAsia="仿宋" w:cs="仿宋"/>
          <w:spacing w:val="-2"/>
          <w:sz w:val="31"/>
          <w:szCs w:val="31"/>
        </w:rPr>
        <w:t>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出</w:t>
      </w:r>
      <w:r>
        <w:rPr>
          <w:rFonts w:ascii="仿宋" w:hAnsi="仿宋" w:eastAsia="仿宋" w:cs="仿宋"/>
          <w:spacing w:val="-3"/>
          <w:sz w:val="31"/>
          <w:szCs w:val="31"/>
        </w:rPr>
        <w:t>预算总额的 7.9%；养老保险支出 50.39 万元，占支出预算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总</w:t>
      </w:r>
      <w:r>
        <w:rPr>
          <w:rFonts w:ascii="仿宋" w:hAnsi="仿宋" w:eastAsia="仿宋" w:cs="仿宋"/>
          <w:spacing w:val="-11"/>
          <w:sz w:val="31"/>
          <w:szCs w:val="31"/>
        </w:rPr>
        <w:t>额</w:t>
      </w:r>
      <w:r>
        <w:rPr>
          <w:rFonts w:ascii="仿宋" w:hAnsi="仿宋" w:eastAsia="仿宋" w:cs="仿宋"/>
          <w:spacing w:val="-7"/>
          <w:sz w:val="31"/>
          <w:szCs w:val="31"/>
        </w:rPr>
        <w:t>的 1.74%； 医疗卫生支出 21.89 万元， 占支出预算总额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的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0.75%； 住房保障支出 38.18 万元 ，  占支出预算总额的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1</w:t>
      </w:r>
      <w:r>
        <w:rPr>
          <w:rFonts w:ascii="仿宋" w:hAnsi="仿宋" w:eastAsia="仿宋" w:cs="仿宋"/>
          <w:spacing w:val="-9"/>
          <w:sz w:val="31"/>
          <w:szCs w:val="31"/>
        </w:rPr>
        <w:t>.</w:t>
      </w:r>
      <w:r>
        <w:rPr>
          <w:rFonts w:ascii="仿宋" w:hAnsi="仿宋" w:eastAsia="仿宋" w:cs="仿宋"/>
          <w:spacing w:val="-6"/>
          <w:sz w:val="31"/>
          <w:szCs w:val="31"/>
        </w:rPr>
        <w:t>31%；其他支出 80 万元， 占支出预算总额的 2.8%。</w:t>
      </w:r>
    </w:p>
    <w:p>
      <w:pPr>
        <w:spacing w:before="2" w:line="333" w:lineRule="auto"/>
        <w:ind w:left="35" w:right="90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按支出项目经济类别划分：基本支出 444</w:t>
      </w:r>
      <w:r>
        <w:rPr>
          <w:rFonts w:ascii="仿宋" w:hAnsi="仿宋" w:eastAsia="仿宋" w:cs="仿宋"/>
          <w:spacing w:val="1"/>
          <w:sz w:val="31"/>
          <w:szCs w:val="31"/>
        </w:rPr>
        <w:t>.82 万元， 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支</w:t>
      </w:r>
      <w:r>
        <w:rPr>
          <w:rFonts w:ascii="仿宋" w:hAnsi="仿宋" w:eastAsia="仿宋" w:cs="仿宋"/>
          <w:spacing w:val="2"/>
          <w:sz w:val="31"/>
          <w:szCs w:val="31"/>
        </w:rPr>
        <w:t>出预算总额的 15.36%，包括工资福利支出 350.25 万元、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商品和服务支出 8</w:t>
      </w:r>
      <w:r>
        <w:rPr>
          <w:rFonts w:ascii="仿宋" w:hAnsi="仿宋" w:eastAsia="仿宋" w:cs="仿宋"/>
          <w:spacing w:val="-3"/>
          <w:sz w:val="31"/>
          <w:szCs w:val="31"/>
        </w:rPr>
        <w:t>3</w:t>
      </w:r>
      <w:r>
        <w:rPr>
          <w:rFonts w:ascii="仿宋" w:hAnsi="仿宋" w:eastAsia="仿宋" w:cs="仿宋"/>
          <w:spacing w:val="-2"/>
          <w:sz w:val="31"/>
          <w:szCs w:val="31"/>
        </w:rPr>
        <w:t>.7 万元、对个人和家庭补助 0.71 万元；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项目支出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2450.53 万元， 占支出预算总额的 84.64%。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(三) 财政拨款支出情</w:t>
      </w:r>
      <w:r>
        <w:rPr>
          <w:rFonts w:ascii="仿宋" w:hAnsi="仿宋" w:eastAsia="仿宋" w:cs="仿宋"/>
          <w:spacing w:val="20"/>
          <w:sz w:val="31"/>
          <w:szCs w:val="31"/>
        </w:rPr>
        <w:t>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5" w:line="600" w:lineRule="exact"/>
        <w:ind w:left="37" w:right="92" w:firstLine="597"/>
        <w:textAlignment w:val="baseline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2"/>
          <w:sz w:val="31"/>
          <w:szCs w:val="31"/>
        </w:rPr>
        <w:t>本部门 2022 年度财政拨款支出预算数 118</w:t>
      </w:r>
      <w:r>
        <w:rPr>
          <w:rFonts w:ascii="仿宋" w:hAnsi="仿宋" w:eastAsia="仿宋" w:cs="仿宋"/>
          <w:spacing w:val="1"/>
          <w:sz w:val="31"/>
          <w:szCs w:val="31"/>
        </w:rPr>
        <w:t>9.55 万元，较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上年预算安排的增加 97.2 万元，增长 8.8</w:t>
      </w:r>
      <w:r>
        <w:rPr>
          <w:rFonts w:ascii="仿宋" w:hAnsi="仿宋" w:eastAsia="仿宋" w:cs="仿宋"/>
          <w:spacing w:val="-1"/>
          <w:sz w:val="31"/>
          <w:szCs w:val="31"/>
        </w:rPr>
        <w:t>9</w:t>
      </w:r>
      <w:r>
        <w:rPr>
          <w:rFonts w:ascii="仿宋" w:hAnsi="仿宋" w:eastAsia="仿宋" w:cs="仿宋"/>
          <w:sz w:val="31"/>
          <w:szCs w:val="31"/>
        </w:rPr>
        <w:t>%。</w:t>
      </w:r>
      <w:r>
        <w:rPr>
          <w:rFonts w:ascii="仿宋" w:hAnsi="仿宋" w:eastAsia="仿宋" w:cs="仿宋"/>
          <w:spacing w:val="4"/>
          <w:sz w:val="29"/>
          <w:szCs w:val="29"/>
        </w:rPr>
        <w:t>主要原因是：</w:t>
      </w:r>
      <w:r>
        <w:rPr>
          <w:rFonts w:ascii="仿宋" w:hAnsi="仿宋" w:eastAsia="仿宋" w:cs="仿宋"/>
          <w:spacing w:val="4"/>
          <w:sz w:val="31"/>
          <w:szCs w:val="31"/>
        </w:rPr>
        <w:t>项目资金增加</w:t>
      </w:r>
      <w:r>
        <w:rPr>
          <w:rFonts w:ascii="仿宋" w:hAnsi="仿宋" w:eastAsia="仿宋" w:cs="仿宋"/>
          <w:spacing w:val="4"/>
          <w:sz w:val="29"/>
          <w:szCs w:val="29"/>
        </w:rPr>
        <w:t>。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具体为：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hint="default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 按项目支出及功能科目划分：基本支出434.66万元，其中：一般公共服务支出166.95万元，公共安全支出157.25万元，社会保障和就业支出50.39万元，卫生健康支出21.89万元，住房保障支出38.18万元；项目支出754.89万元，其中：一般公共服务支出738.09万元，公共安全支出16.80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600" w:lineRule="exact"/>
        <w:ind w:left="68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四) 政府性基金情况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0" w:line="600" w:lineRule="exact"/>
        <w:ind w:left="679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无</w:t>
      </w:r>
      <w:r>
        <w:rPr>
          <w:rFonts w:ascii="仿宋" w:hAnsi="仿宋" w:eastAsia="仿宋" w:cs="仿宋"/>
          <w:spacing w:val="12"/>
          <w:sz w:val="31"/>
          <w:szCs w:val="31"/>
        </w:rPr>
        <w:t>政</w:t>
      </w:r>
      <w:r>
        <w:rPr>
          <w:rFonts w:ascii="仿宋" w:hAnsi="仿宋" w:eastAsia="仿宋" w:cs="仿宋"/>
          <w:spacing w:val="7"/>
          <w:sz w:val="31"/>
          <w:szCs w:val="31"/>
        </w:rPr>
        <w:t>府性基金预算拨款安排的支出。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3" w:line="600" w:lineRule="exact"/>
        <w:ind w:left="68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</w:rPr>
        <w:t>(</w:t>
      </w:r>
      <w:r>
        <w:rPr>
          <w:rFonts w:ascii="仿宋" w:hAnsi="仿宋" w:eastAsia="仿宋" w:cs="仿宋"/>
          <w:spacing w:val="17"/>
          <w:sz w:val="31"/>
          <w:szCs w:val="31"/>
        </w:rPr>
        <w:t>五) 机关运行经费等重要事项的说明</w:t>
      </w:r>
    </w:p>
    <w:p>
      <w:pPr>
        <w:sectPr>
          <w:pgSz w:w="11906" w:h="16839"/>
          <w:pgMar w:top="1431" w:right="1709" w:bottom="0" w:left="1785" w:header="0" w:footer="0" w:gutter="0"/>
          <w:cols w:space="720" w:num="1"/>
        </w:sectPr>
      </w:pPr>
    </w:p>
    <w:p>
      <w:pPr>
        <w:spacing w:before="178" w:line="334" w:lineRule="auto"/>
        <w:ind w:left="41" w:right="91" w:firstLine="628"/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-5"/>
          <w:sz w:val="31"/>
          <w:szCs w:val="31"/>
        </w:rPr>
        <w:t>2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022 年部门或单位机关运行费预算 </w:t>
      </w:r>
      <w:r>
        <w:rPr>
          <w:rFonts w:ascii="仿宋" w:hAnsi="仿宋" w:eastAsia="仿宋" w:cs="仿宋"/>
          <w:spacing w:val="-3"/>
          <w:sz w:val="31"/>
          <w:szCs w:val="31"/>
          <w:u w:val="single" w:color="auto"/>
        </w:rPr>
        <w:t xml:space="preserve">83.7 </w:t>
      </w:r>
      <w:r>
        <w:rPr>
          <w:rFonts w:ascii="仿宋" w:hAnsi="仿宋" w:eastAsia="仿宋" w:cs="仿宋"/>
          <w:spacing w:val="-3"/>
          <w:sz w:val="31"/>
          <w:szCs w:val="31"/>
        </w:rPr>
        <w:t>万元，比 2021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年预算</w:t>
      </w:r>
      <w:r>
        <w:rPr>
          <w:rFonts w:ascii="仿宋" w:hAnsi="仿宋" w:eastAsia="仿宋" w:cs="仿宋"/>
          <w:spacing w:val="3"/>
          <w:sz w:val="31"/>
          <w:szCs w:val="31"/>
        </w:rPr>
        <w:t>增</w:t>
      </w:r>
      <w:r>
        <w:rPr>
          <w:rFonts w:ascii="仿宋" w:hAnsi="仿宋" w:eastAsia="仿宋" w:cs="仿宋"/>
          <w:spacing w:val="2"/>
          <w:sz w:val="31"/>
          <w:szCs w:val="31"/>
        </w:rPr>
        <w:t>加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 12.42 </w:t>
      </w:r>
      <w:r>
        <w:rPr>
          <w:rFonts w:ascii="仿宋" w:hAnsi="仿宋" w:eastAsia="仿宋" w:cs="仿宋"/>
          <w:spacing w:val="2"/>
          <w:sz w:val="31"/>
          <w:szCs w:val="31"/>
        </w:rPr>
        <w:t>万元，增长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 17.42</w:t>
      </w:r>
      <w:r>
        <w:rPr>
          <w:rFonts w:ascii="仿宋" w:hAnsi="仿宋" w:eastAsia="仿宋" w:cs="仿宋"/>
          <w:spacing w:val="2"/>
          <w:sz w:val="31"/>
          <w:szCs w:val="31"/>
        </w:rPr>
        <w:t>％</w:t>
      </w:r>
      <w:r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00" w:firstLineChars="200"/>
        <w:textAlignment w:val="baseline"/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31"/>
          <w:szCs w:val="31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31"/>
          <w:szCs w:val="31"/>
        </w:rPr>
        <w:t>按照《地方预决算公开操作规程》明确的口径，机关运行费指各部门的公用经费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600" w:lineRule="exact"/>
        <w:ind w:firstLine="712" w:firstLineChars="200"/>
        <w:textAlignment w:val="baseline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23"/>
          <w:sz w:val="31"/>
          <w:szCs w:val="31"/>
        </w:rPr>
        <w:t>(六) 政府采购情</w:t>
      </w:r>
      <w:r>
        <w:rPr>
          <w:rFonts w:ascii="仿宋" w:hAnsi="仿宋" w:eastAsia="仿宋" w:cs="仿宋"/>
          <w:spacing w:val="21"/>
          <w:sz w:val="31"/>
          <w:szCs w:val="31"/>
        </w:rPr>
        <w:t>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0" w:line="600" w:lineRule="exact"/>
        <w:ind w:left="37" w:right="67" w:firstLine="632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2022 年部门或单</w:t>
      </w:r>
      <w:r>
        <w:rPr>
          <w:rFonts w:ascii="仿宋" w:hAnsi="仿宋" w:eastAsia="仿宋" w:cs="仿宋"/>
          <w:spacing w:val="2"/>
          <w:sz w:val="31"/>
          <w:szCs w:val="31"/>
        </w:rPr>
        <w:t>位所属各单位政府采购总额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 50 </w:t>
      </w:r>
      <w:r>
        <w:rPr>
          <w:rFonts w:ascii="仿宋" w:hAnsi="仿宋" w:eastAsia="仿宋" w:cs="仿宋"/>
          <w:spacing w:val="2"/>
          <w:sz w:val="31"/>
          <w:szCs w:val="31"/>
        </w:rPr>
        <w:t>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其</w:t>
      </w:r>
      <w:r>
        <w:rPr>
          <w:rFonts w:ascii="仿宋" w:hAnsi="仿宋" w:eastAsia="仿宋" w:cs="仿宋"/>
          <w:spacing w:val="3"/>
          <w:sz w:val="31"/>
          <w:szCs w:val="31"/>
        </w:rPr>
        <w:t>中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：政府采购货物预算 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   50 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万元、政府采购工程预算</w:t>
      </w:r>
      <w:r>
        <w:rPr>
          <w:position w:val="-4"/>
          <w:sz w:val="31"/>
          <w:szCs w:val="31"/>
        </w:rPr>
        <w:drawing>
          <wp:inline distT="0" distB="0" distL="114300" distR="114300">
            <wp:extent cx="1270" cy="889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万元、政府采购服务预算</w:t>
      </w:r>
      <w:r>
        <w:rPr>
          <w:rFonts w:ascii="仿宋" w:hAnsi="仿宋" w:eastAsia="仿宋" w:cs="仿宋"/>
          <w:spacing w:val="-1"/>
          <w:sz w:val="31"/>
          <w:szCs w:val="31"/>
          <w:u w:val="single" w:color="auto"/>
        </w:rPr>
        <w:t xml:space="preserve">  0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 万元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</w:rPr>
        <w:t>(</w:t>
      </w:r>
      <w:r>
        <w:rPr>
          <w:rFonts w:ascii="仿宋" w:hAnsi="仿宋" w:eastAsia="仿宋" w:cs="仿宋"/>
          <w:spacing w:val="19"/>
          <w:sz w:val="31"/>
          <w:szCs w:val="31"/>
        </w:rPr>
        <w:t>七) 国有资产占有使用情况</w:t>
      </w:r>
    </w:p>
    <w:p>
      <w:pPr>
        <w:spacing w:before="184" w:line="227" w:lineRule="auto"/>
        <w:ind w:left="40" w:firstLine="576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1"/>
          <w:sz w:val="31"/>
          <w:szCs w:val="31"/>
        </w:rPr>
        <w:t>截</w:t>
      </w:r>
      <w:r>
        <w:rPr>
          <w:rFonts w:ascii="仿宋" w:hAnsi="仿宋" w:eastAsia="仿宋" w:cs="仿宋"/>
          <w:spacing w:val="-8"/>
          <w:sz w:val="31"/>
          <w:szCs w:val="31"/>
        </w:rPr>
        <w:t>至 2021 年 12 月 31 日、部门共有车辆</w:t>
      </w:r>
      <w:r>
        <w:rPr>
          <w:rFonts w:ascii="仿宋" w:hAnsi="仿宋" w:eastAsia="仿宋" w:cs="仿宋"/>
          <w:spacing w:val="-8"/>
          <w:sz w:val="31"/>
          <w:szCs w:val="31"/>
          <w:u w:val="single" w:color="auto"/>
        </w:rPr>
        <w:t xml:space="preserve"> 0 </w:t>
      </w:r>
      <w:r>
        <w:rPr>
          <w:rFonts w:ascii="仿宋" w:hAnsi="仿宋" w:eastAsia="仿宋" w:cs="仿宋"/>
          <w:spacing w:val="-8"/>
          <w:sz w:val="31"/>
          <w:szCs w:val="31"/>
        </w:rPr>
        <w:t>辆、其中、</w:t>
      </w:r>
      <w:r>
        <w:rPr>
          <w:rFonts w:ascii="仿宋" w:hAnsi="仿宋" w:eastAsia="仿宋" w:cs="仿宋"/>
          <w:spacing w:val="6"/>
          <w:sz w:val="31"/>
          <w:szCs w:val="31"/>
        </w:rPr>
        <w:t>一般</w:t>
      </w:r>
      <w:r>
        <w:rPr>
          <w:rFonts w:ascii="仿宋" w:hAnsi="仿宋" w:eastAsia="仿宋" w:cs="仿宋"/>
          <w:spacing w:val="3"/>
          <w:sz w:val="31"/>
          <w:szCs w:val="31"/>
        </w:rPr>
        <w:t>公务用车</w:t>
      </w:r>
      <w:r>
        <w:rPr>
          <w:rFonts w:ascii="仿宋" w:hAnsi="仿宋" w:eastAsia="仿宋" w:cs="仿宋"/>
          <w:spacing w:val="3"/>
          <w:sz w:val="31"/>
          <w:szCs w:val="31"/>
          <w:u w:val="single" w:color="auto"/>
        </w:rPr>
        <w:t xml:space="preserve"> 0 </w:t>
      </w:r>
      <w:r>
        <w:rPr>
          <w:rFonts w:ascii="仿宋" w:hAnsi="仿宋" w:eastAsia="仿宋" w:cs="仿宋"/>
          <w:spacing w:val="3"/>
          <w:sz w:val="31"/>
          <w:szCs w:val="31"/>
        </w:rPr>
        <w:t>辆、执法执勤用车</w:t>
      </w:r>
      <w:r>
        <w:rPr>
          <w:rFonts w:ascii="仿宋" w:hAnsi="仿宋" w:eastAsia="仿宋" w:cs="仿宋"/>
          <w:spacing w:val="3"/>
          <w:sz w:val="31"/>
          <w:szCs w:val="31"/>
          <w:u w:val="single" w:color="auto"/>
        </w:rPr>
        <w:t xml:space="preserve"> 0 </w:t>
      </w:r>
      <w:r>
        <w:rPr>
          <w:rFonts w:ascii="仿宋" w:hAnsi="仿宋" w:eastAsia="仿宋" w:cs="仿宋"/>
          <w:spacing w:val="3"/>
          <w:sz w:val="31"/>
          <w:szCs w:val="31"/>
        </w:rPr>
        <w:t>辆。</w:t>
      </w:r>
    </w:p>
    <w:p>
      <w:pPr>
        <w:spacing w:before="177" w:line="334" w:lineRule="auto"/>
        <w:ind w:left="41" w:right="81"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</w:t>
      </w:r>
      <w:r>
        <w:rPr>
          <w:rFonts w:ascii="仿宋" w:hAnsi="仿宋" w:eastAsia="仿宋" w:cs="仿宋"/>
          <w:spacing w:val="5"/>
          <w:sz w:val="31"/>
          <w:szCs w:val="31"/>
        </w:rPr>
        <w:t>022 年部门或单位预算安排购置车辆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0 </w:t>
      </w:r>
      <w:r>
        <w:rPr>
          <w:rFonts w:ascii="仿宋" w:hAnsi="仿宋" w:eastAsia="仿宋" w:cs="仿宋"/>
          <w:spacing w:val="5"/>
          <w:sz w:val="31"/>
          <w:szCs w:val="31"/>
        </w:rPr>
        <w:t>辆，安排购置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单位</w:t>
      </w:r>
      <w:r>
        <w:rPr>
          <w:rFonts w:ascii="仿宋" w:hAnsi="仿宋" w:eastAsia="仿宋" w:cs="仿宋"/>
          <w:sz w:val="31"/>
          <w:szCs w:val="31"/>
        </w:rPr>
        <w:t>价值 200 万元以上大型设备具体为：</w:t>
      </w:r>
      <w:r>
        <w:rPr>
          <w:rFonts w:ascii="仿宋" w:hAnsi="仿宋" w:eastAsia="仿宋" w:cs="仿宋"/>
          <w:sz w:val="31"/>
          <w:szCs w:val="31"/>
          <w:u w:val="single" w:color="auto"/>
        </w:rPr>
        <w:t>0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(八) 绩效目标设置情</w:t>
      </w:r>
      <w:r>
        <w:rPr>
          <w:rFonts w:ascii="仿宋" w:hAnsi="仿宋" w:eastAsia="仿宋" w:cs="仿宋"/>
          <w:spacing w:val="20"/>
          <w:sz w:val="31"/>
          <w:szCs w:val="31"/>
        </w:rPr>
        <w:t>况</w:t>
      </w:r>
    </w:p>
    <w:p>
      <w:pPr>
        <w:spacing w:before="177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年实行绩效 目标管理的项 目 16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个 ， 涉及资金</w:t>
      </w:r>
    </w:p>
    <w:p>
      <w:pPr>
        <w:spacing w:before="179" w:line="231" w:lineRule="auto"/>
        <w:ind w:left="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75</w:t>
      </w:r>
      <w:r>
        <w:rPr>
          <w:rFonts w:ascii="仿宋" w:hAnsi="仿宋" w:eastAsia="仿宋" w:cs="仿宋"/>
          <w:spacing w:val="-1"/>
          <w:sz w:val="31"/>
          <w:szCs w:val="31"/>
        </w:rPr>
        <w:t>4.89 万元。其中：</w:t>
      </w:r>
    </w:p>
    <w:p>
      <w:pPr>
        <w:spacing w:before="173" w:line="333" w:lineRule="auto"/>
        <w:ind w:left="34" w:right="16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项</w:t>
      </w:r>
      <w:r>
        <w:rPr>
          <w:rFonts w:ascii="仿宋" w:hAnsi="仿宋" w:eastAsia="仿宋" w:cs="仿宋"/>
          <w:spacing w:val="8"/>
          <w:sz w:val="31"/>
          <w:szCs w:val="31"/>
        </w:rPr>
        <w:t>目名称：精神障碍患者有奖监护资金和社会心理健康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服</w:t>
      </w:r>
      <w:r>
        <w:rPr>
          <w:rFonts w:ascii="仿宋" w:hAnsi="仿宋" w:eastAsia="仿宋" w:cs="仿宋"/>
          <w:spacing w:val="6"/>
          <w:sz w:val="31"/>
          <w:szCs w:val="31"/>
        </w:rPr>
        <w:t>务协会工作经费。</w:t>
      </w:r>
    </w:p>
    <w:p>
      <w:pPr>
        <w:spacing w:before="2" w:line="333" w:lineRule="auto"/>
        <w:ind w:left="38" w:right="13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1.项目</w:t>
      </w:r>
      <w:r>
        <w:rPr>
          <w:rFonts w:ascii="仿宋" w:hAnsi="仿宋" w:eastAsia="仿宋" w:cs="仿宋"/>
          <w:spacing w:val="1"/>
          <w:sz w:val="31"/>
          <w:szCs w:val="31"/>
        </w:rPr>
        <w:t>概述：一级患者 1357 人，二级患者 939 人，三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级</w:t>
      </w:r>
      <w:r>
        <w:rPr>
          <w:rFonts w:ascii="仿宋" w:hAnsi="仿宋" w:eastAsia="仿宋" w:cs="仿宋"/>
          <w:spacing w:val="-8"/>
          <w:sz w:val="31"/>
          <w:szCs w:val="31"/>
        </w:rPr>
        <w:t>以上患者 296 人。</w:t>
      </w:r>
    </w:p>
    <w:p>
      <w:pPr>
        <w:spacing w:before="3" w:line="333" w:lineRule="auto"/>
        <w:ind w:left="41" w:right="16"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2</w:t>
      </w:r>
      <w:r>
        <w:rPr>
          <w:rFonts w:ascii="仿宋" w:hAnsi="仿宋" w:eastAsia="仿宋" w:cs="仿宋"/>
          <w:spacing w:val="8"/>
          <w:sz w:val="31"/>
          <w:szCs w:val="31"/>
        </w:rPr>
        <w:t>.立项依据：根据兴国县社会治安综合治理委员会《关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于调整严重精神障碍患者以奖代补标准的通知》 (兴综治委</w:t>
      </w:r>
    </w:p>
    <w:p>
      <w:pPr>
        <w:spacing w:before="1" w:line="227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【2018】</w:t>
      </w:r>
      <w:r>
        <w:rPr>
          <w:rFonts w:ascii="仿宋" w:hAnsi="仿宋" w:eastAsia="仿宋" w:cs="仿宋"/>
          <w:sz w:val="31"/>
          <w:szCs w:val="31"/>
        </w:rPr>
        <w:t>20 号)文件</w:t>
      </w:r>
    </w:p>
    <w:p>
      <w:pPr>
        <w:spacing w:before="177" w:line="559" w:lineRule="exact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18"/>
          <w:sz w:val="31"/>
          <w:szCs w:val="31"/>
        </w:rPr>
        <w:t>3.实施主体：兴国县委政法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委</w:t>
      </w:r>
    </w:p>
    <w:p>
      <w:pPr>
        <w:spacing w:line="416" w:lineRule="exact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2"/>
          <w:sz w:val="31"/>
          <w:szCs w:val="31"/>
        </w:rPr>
        <w:t>4</w:t>
      </w:r>
      <w:r>
        <w:rPr>
          <w:rFonts w:ascii="仿宋" w:hAnsi="仿宋" w:eastAsia="仿宋" w:cs="仿宋"/>
          <w:spacing w:val="9"/>
          <w:position w:val="2"/>
          <w:sz w:val="31"/>
          <w:szCs w:val="31"/>
        </w:rPr>
        <w:t>.实施周期：一年</w:t>
      </w:r>
    </w:p>
    <w:p>
      <w:pPr>
        <w:spacing w:before="146" w:line="231" w:lineRule="auto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5.年度预算安排：376.81 万</w:t>
      </w:r>
      <w:r>
        <w:rPr>
          <w:rFonts w:ascii="仿宋" w:hAnsi="仿宋" w:eastAsia="仿宋" w:cs="仿宋"/>
          <w:spacing w:val="1"/>
          <w:sz w:val="31"/>
          <w:szCs w:val="31"/>
        </w:rPr>
        <w:t>元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171" w:line="414" w:lineRule="exact"/>
        <w:ind w:left="66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6.年度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绩</w:t>
      </w:r>
      <w:r>
        <w:rPr>
          <w:rFonts w:ascii="仿宋" w:hAnsi="仿宋" w:eastAsia="仿宋" w:cs="仿宋"/>
          <w:spacing w:val="3"/>
          <w:position w:val="2"/>
          <w:sz w:val="31"/>
          <w:szCs w:val="31"/>
        </w:rPr>
        <w:t>效目标：完成预算任务的 100%。</w:t>
      </w:r>
    </w:p>
    <w:p>
      <w:pPr>
        <w:spacing w:before="144" w:line="231" w:lineRule="auto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二</w:t>
      </w:r>
      <w:r>
        <w:rPr>
          <w:rFonts w:ascii="楷体" w:hAnsi="楷体" w:eastAsia="楷体" w:cs="楷体"/>
          <w:spacing w:val="5"/>
          <w:sz w:val="31"/>
          <w:szCs w:val="31"/>
        </w:rPr>
        <w:t>、2022 年“三公”经费预算情况说明</w:t>
      </w:r>
    </w:p>
    <w:p>
      <w:pPr>
        <w:spacing w:before="175" w:line="333" w:lineRule="auto"/>
        <w:ind w:left="31" w:right="13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>022 年兴国县政法委部门“三公”经费一般公共预算安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排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 19 万元。其中：</w:t>
      </w:r>
    </w:p>
    <w:p>
      <w:pPr>
        <w:spacing w:before="1" w:line="228" w:lineRule="auto"/>
        <w:ind w:left="70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1"/>
          <w:sz w:val="31"/>
          <w:szCs w:val="31"/>
        </w:rPr>
        <w:t>因</w:t>
      </w:r>
      <w:r>
        <w:rPr>
          <w:rFonts w:ascii="仿宋" w:hAnsi="仿宋" w:eastAsia="仿宋" w:cs="仿宋"/>
          <w:spacing w:val="-6"/>
          <w:sz w:val="31"/>
          <w:szCs w:val="31"/>
        </w:rPr>
        <w:t>公出国 (境) 费 0 万元</w:t>
      </w:r>
      <w:r>
        <w:rPr>
          <w:rFonts w:hint="eastAsia" w:ascii="仿宋" w:hAnsi="仿宋" w:eastAsia="仿宋" w:cs="仿宋"/>
          <w:spacing w:val="-6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spacing w:val="-2"/>
          <w:sz w:val="31"/>
          <w:szCs w:val="31"/>
        </w:rPr>
        <w:t>与去年一样</w:t>
      </w:r>
      <w:r>
        <w:rPr>
          <w:rFonts w:ascii="仿宋" w:hAnsi="仿宋" w:eastAsia="仿宋" w:cs="仿宋"/>
          <w:spacing w:val="-6"/>
          <w:sz w:val="31"/>
          <w:szCs w:val="31"/>
        </w:rPr>
        <w:t>。</w:t>
      </w:r>
    </w:p>
    <w:p>
      <w:pPr>
        <w:spacing w:before="178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公务</w:t>
      </w:r>
      <w:r>
        <w:rPr>
          <w:rFonts w:ascii="仿宋" w:hAnsi="仿宋" w:eastAsia="仿宋" w:cs="仿宋"/>
          <w:spacing w:val="-3"/>
          <w:sz w:val="31"/>
          <w:szCs w:val="31"/>
        </w:rPr>
        <w:t>接</w:t>
      </w:r>
      <w:r>
        <w:rPr>
          <w:rFonts w:ascii="仿宋" w:hAnsi="仿宋" w:eastAsia="仿宋" w:cs="仿宋"/>
          <w:spacing w:val="-2"/>
          <w:sz w:val="31"/>
          <w:szCs w:val="31"/>
        </w:rPr>
        <w:t>待费 17 万元，与去年一样。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7" w:line="600" w:lineRule="exact"/>
        <w:ind w:left="682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公务用车运行</w:t>
      </w:r>
      <w:r>
        <w:rPr>
          <w:rFonts w:ascii="仿宋" w:hAnsi="仿宋" w:eastAsia="仿宋" w:cs="仿宋"/>
          <w:sz w:val="31"/>
          <w:szCs w:val="31"/>
        </w:rPr>
        <w:t>维护费 2 万元，与去年一样。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  公务用车购置0万元，与去年一样。</w:t>
      </w:r>
    </w:p>
    <w:p>
      <w:pPr>
        <w:spacing w:before="182" w:line="227" w:lineRule="auto"/>
        <w:ind w:left="1699"/>
        <w:rPr>
          <w:rFonts w:ascii="黑体" w:hAnsi="黑体" w:eastAsia="黑体" w:cs="黑体"/>
          <w:spacing w:val="16"/>
          <w:sz w:val="31"/>
          <w:szCs w:val="31"/>
        </w:rPr>
      </w:pPr>
    </w:p>
    <w:p>
      <w:pPr>
        <w:spacing w:before="182" w:line="227" w:lineRule="auto"/>
        <w:ind w:left="1699"/>
        <w:rPr>
          <w:rFonts w:ascii="黑体" w:hAnsi="黑体" w:eastAsia="黑体" w:cs="黑体"/>
          <w:spacing w:val="16"/>
          <w:sz w:val="31"/>
          <w:szCs w:val="31"/>
        </w:rPr>
      </w:pPr>
    </w:p>
    <w:p>
      <w:pPr>
        <w:spacing w:before="182" w:line="227" w:lineRule="auto"/>
        <w:ind w:left="1699"/>
        <w:rPr>
          <w:rFonts w:ascii="黑体" w:hAnsi="黑体" w:eastAsia="黑体" w:cs="黑体"/>
          <w:spacing w:val="16"/>
          <w:sz w:val="31"/>
          <w:szCs w:val="31"/>
        </w:rPr>
      </w:pPr>
    </w:p>
    <w:p>
      <w:pPr>
        <w:spacing w:before="182" w:line="227" w:lineRule="auto"/>
        <w:ind w:left="1699"/>
        <w:rPr>
          <w:rFonts w:ascii="黑体" w:hAnsi="黑体" w:eastAsia="黑体" w:cs="黑体"/>
          <w:spacing w:val="16"/>
          <w:sz w:val="31"/>
          <w:szCs w:val="31"/>
        </w:rPr>
      </w:pPr>
    </w:p>
    <w:p>
      <w:pPr>
        <w:spacing w:before="182" w:line="227" w:lineRule="auto"/>
        <w:ind w:left="1699"/>
        <w:rPr>
          <w:rFonts w:ascii="黑体" w:hAnsi="黑体" w:eastAsia="黑体" w:cs="黑体"/>
          <w:spacing w:val="16"/>
          <w:sz w:val="31"/>
          <w:szCs w:val="31"/>
        </w:rPr>
      </w:pPr>
    </w:p>
    <w:p>
      <w:pPr>
        <w:spacing w:before="182" w:line="227" w:lineRule="auto"/>
        <w:ind w:left="1699"/>
        <w:rPr>
          <w:rFonts w:ascii="黑体" w:hAnsi="黑体" w:eastAsia="黑体" w:cs="黑体"/>
          <w:spacing w:val="16"/>
          <w:sz w:val="31"/>
          <w:szCs w:val="31"/>
        </w:rPr>
      </w:pPr>
    </w:p>
    <w:p>
      <w:pPr>
        <w:spacing w:before="182" w:line="227" w:lineRule="auto"/>
        <w:ind w:left="169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sz w:val="31"/>
          <w:szCs w:val="31"/>
        </w:rPr>
        <w:t>第</w:t>
      </w:r>
      <w:r>
        <w:rPr>
          <w:rFonts w:ascii="黑体" w:hAnsi="黑体" w:eastAsia="黑体" w:cs="黑体"/>
          <w:spacing w:val="12"/>
          <w:sz w:val="31"/>
          <w:szCs w:val="31"/>
        </w:rPr>
        <w:t>三</w:t>
      </w:r>
      <w:r>
        <w:rPr>
          <w:rFonts w:ascii="黑体" w:hAnsi="黑体" w:eastAsia="黑体" w:cs="黑体"/>
          <w:spacing w:val="8"/>
          <w:sz w:val="31"/>
          <w:szCs w:val="31"/>
        </w:rPr>
        <w:t>部分 兴国县政法委部门预算表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52" w:line="223" w:lineRule="auto"/>
        <w:ind w:left="4752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4"/>
          <w:sz w:val="26"/>
          <w:szCs w:val="26"/>
        </w:rPr>
        <w:t>收</w:t>
      </w:r>
      <w:r>
        <w:rPr>
          <w:rFonts w:ascii="宋体" w:hAnsi="宋体" w:eastAsia="宋体" w:cs="宋体"/>
          <w:spacing w:val="2"/>
          <w:sz w:val="26"/>
          <w:szCs w:val="26"/>
        </w:rPr>
        <w:t>支预算总表</w:t>
      </w:r>
    </w:p>
    <w:p>
      <w:pPr>
        <w:spacing w:before="30" w:line="214" w:lineRule="auto"/>
        <w:ind w:left="38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8"/>
          <w:sz w:val="15"/>
          <w:szCs w:val="15"/>
        </w:rPr>
        <w:t>填报单位: [111]中国共产党</w:t>
      </w:r>
      <w:r>
        <w:rPr>
          <w:rFonts w:ascii="宋体" w:hAnsi="宋体" w:eastAsia="宋体" w:cs="宋体"/>
          <w:spacing w:val="4"/>
          <w:sz w:val="15"/>
          <w:szCs w:val="15"/>
        </w:rPr>
        <w:t xml:space="preserve">兴国县委员会政法委员会办公室 , [111001]中国共产党兴国县委员会政法委员会办公室 , [111002]兴国               </w:t>
      </w:r>
      <w:r>
        <w:rPr>
          <w:rFonts w:ascii="宋体" w:hAnsi="宋体" w:eastAsia="宋体" w:cs="宋体"/>
          <w:spacing w:val="4"/>
          <w:position w:val="1"/>
          <w:sz w:val="13"/>
          <w:szCs w:val="13"/>
        </w:rPr>
        <w:t>单位：万元</w:t>
      </w:r>
    </w:p>
    <w:tbl>
      <w:tblPr>
        <w:tblStyle w:val="5"/>
        <w:tblW w:w="110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6"/>
        <w:gridCol w:w="1873"/>
        <w:gridCol w:w="3640"/>
        <w:gridCol w:w="18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5519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9" w:lineRule="auto"/>
              <w:ind w:left="23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 xml:space="preserve">收 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 xml:space="preserve">     入</w:t>
            </w:r>
          </w:p>
        </w:tc>
        <w:tc>
          <w:tcPr>
            <w:tcW w:w="5518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9" w:lineRule="auto"/>
              <w:ind w:left="260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167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70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8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项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目(按支出功能科目类级)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7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3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、财政拨款收入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179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1,189.5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9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般公共服务支出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,475.53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( 一) 一般公共预算收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1,189.5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共安全支出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229.3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7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二) 政府性基金预算收入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社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会保障和就业支出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0.39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6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三) 国有资本经营预算收入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6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卫生健康支出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1.89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3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、教育收费资金收入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7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房保障支出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8.18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、事业收入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他支出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80.0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6" w:lineRule="auto"/>
              <w:ind w:left="4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四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、事业单位经营收入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7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五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、附属单位上缴收入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7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六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、上级补助收入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7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0.00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七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、其他收入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63.52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" w:line="205" w:lineRule="auto"/>
              <w:ind w:left="135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年收入合计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5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,133.07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" w:line="205" w:lineRule="auto"/>
              <w:ind w:left="135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年支出合计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4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,895.35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20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八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、使用非财政拨款结余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20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结转下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年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205" w:lineRule="auto"/>
              <w:ind w:left="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九、上年结转 (结余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)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5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7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2.28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210" w:lineRule="auto"/>
              <w:ind w:left="151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入总计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5" w:line="18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,895.35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210" w:lineRule="auto"/>
              <w:ind w:left="151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出总计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5" w:line="18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,895.35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2240" w:h="15840"/>
          <w:pgMar w:top="949" w:right="603" w:bottom="0" w:left="589" w:header="0" w:footer="0" w:gutter="0"/>
          <w:cols w:space="720" w:num="1"/>
        </w:sectPr>
      </w:pPr>
    </w:p>
    <w:p>
      <w:pPr>
        <w:spacing w:before="33" w:line="226" w:lineRule="auto"/>
        <w:ind w:left="6752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9"/>
          <w:sz w:val="16"/>
          <w:szCs w:val="16"/>
        </w:rPr>
        <w:t>部</w:t>
      </w:r>
      <w:r>
        <w:rPr>
          <w:rFonts w:ascii="宋体" w:hAnsi="宋体" w:eastAsia="宋体" w:cs="宋体"/>
          <w:spacing w:val="5"/>
          <w:sz w:val="16"/>
          <w:szCs w:val="16"/>
        </w:rPr>
        <w:t>门收入总表</w:t>
      </w:r>
    </w:p>
    <w:p>
      <w:pPr>
        <w:spacing w:before="110" w:line="192" w:lineRule="auto"/>
        <w:ind w:left="4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[111]中国共产党兴国县委</w:t>
      </w:r>
      <w:r>
        <w:rPr>
          <w:rFonts w:ascii="宋体" w:hAnsi="宋体" w:eastAsia="宋体" w:cs="宋体"/>
          <w:spacing w:val="4"/>
          <w:sz w:val="12"/>
          <w:szCs w:val="12"/>
        </w:rPr>
        <w:t>员</w:t>
      </w:r>
      <w:r>
        <w:rPr>
          <w:rFonts w:ascii="宋体" w:hAnsi="宋体" w:eastAsia="宋体" w:cs="宋体"/>
          <w:spacing w:val="3"/>
          <w:sz w:val="12"/>
          <w:szCs w:val="12"/>
        </w:rPr>
        <w:t>会政法委员会办公室 , [111001]中国共产党兴国县委员会政法委员会办公室 , [111002]兴国县民警训练基地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39" w:line="192" w:lineRule="auto"/>
        <w:ind w:left="84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</w:t>
      </w:r>
      <w:r>
        <w:rPr>
          <w:rFonts w:ascii="宋体" w:hAnsi="宋体" w:eastAsia="宋体" w:cs="宋体"/>
          <w:spacing w:val="3"/>
          <w:sz w:val="12"/>
          <w:szCs w:val="12"/>
        </w:rPr>
        <w:t>位：万元</w:t>
      </w:r>
    </w:p>
    <w:p>
      <w:pPr>
        <w:sectPr>
          <w:pgSz w:w="15840" w:h="12240"/>
          <w:pgMar w:top="878" w:right="681" w:bottom="0" w:left="673" w:header="0" w:footer="0" w:gutter="0"/>
          <w:cols w:equalWidth="0" w:num="2">
            <w:col w:w="13665" w:space="100"/>
            <w:col w:w="720"/>
          </w:cols>
        </w:sectPr>
      </w:pPr>
    </w:p>
    <w:p>
      <w:pPr>
        <w:spacing w:line="63" w:lineRule="exact"/>
      </w:pPr>
    </w:p>
    <w:tbl>
      <w:tblPr>
        <w:tblStyle w:val="5"/>
        <w:tblW w:w="144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737"/>
        <w:gridCol w:w="845"/>
        <w:gridCol w:w="845"/>
        <w:gridCol w:w="844"/>
        <w:gridCol w:w="845"/>
        <w:gridCol w:w="844"/>
        <w:gridCol w:w="844"/>
        <w:gridCol w:w="844"/>
        <w:gridCol w:w="845"/>
        <w:gridCol w:w="844"/>
        <w:gridCol w:w="844"/>
        <w:gridCol w:w="845"/>
        <w:gridCol w:w="844"/>
        <w:gridCol w:w="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75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能科目编码</w:t>
            </w:r>
          </w:p>
        </w:tc>
        <w:tc>
          <w:tcPr>
            <w:tcW w:w="1737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能科目名称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28" w:lineRule="auto"/>
              <w:ind w:left="3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25" w:lineRule="auto"/>
              <w:ind w:left="17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上年结转</w:t>
            </w:r>
          </w:p>
        </w:tc>
        <w:tc>
          <w:tcPr>
            <w:tcW w:w="3377" w:type="dxa"/>
            <w:gridSpan w:val="4"/>
            <w:noWrap w:val="0"/>
            <w:vAlign w:val="top"/>
          </w:tcPr>
          <w:p>
            <w:pPr>
              <w:spacing w:before="30" w:line="218" w:lineRule="auto"/>
              <w:ind w:left="14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财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政拨款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49" w:line="251" w:lineRule="auto"/>
              <w:ind w:left="306" w:right="42" w:hanging="2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育收费资金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8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业收入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49" w:line="251" w:lineRule="auto"/>
              <w:ind w:left="306" w:right="42" w:hanging="2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事业单位经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49" w:line="251" w:lineRule="auto"/>
              <w:ind w:left="310" w:right="39" w:hanging="2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附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属单位上缴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上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级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补助收入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5" w:lineRule="auto"/>
              <w:ind w:left="18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他收入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48" w:line="252" w:lineRule="auto"/>
              <w:ind w:left="245" w:right="42" w:hanging="1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使用非财政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拨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款结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75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235" w:line="228" w:lineRule="auto"/>
              <w:ind w:left="30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小计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58" w:line="251" w:lineRule="auto"/>
              <w:ind w:left="176" w:right="45" w:hanging="1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般公共预算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158" w:line="251" w:lineRule="auto"/>
              <w:ind w:left="116" w:right="42" w:hanging="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政府性基金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算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158" w:line="251" w:lineRule="auto"/>
              <w:ind w:left="179" w:right="41" w:hanging="11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国有资本经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预算收入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48" w:line="157" w:lineRule="exact"/>
              <w:ind w:left="8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48" w:line="157" w:lineRule="exact"/>
              <w:ind w:left="81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7" w:line="191" w:lineRule="auto"/>
              <w:ind w:left="4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7" w:line="191" w:lineRule="auto"/>
              <w:ind w:left="39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7" w:line="189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7" w:line="191" w:lineRule="auto"/>
              <w:ind w:left="39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8" w:line="188" w:lineRule="auto"/>
              <w:ind w:left="39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7" w:line="191" w:lineRule="auto"/>
              <w:ind w:left="39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7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7" w:line="191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8" w:line="188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7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8" w:line="188" w:lineRule="auto"/>
              <w:ind w:left="4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7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spacing w:before="67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noWrap w:val="0"/>
            <w:vAlign w:val="top"/>
          </w:tcPr>
          <w:p>
            <w:pPr>
              <w:spacing w:before="76" w:line="22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88" w:lineRule="auto"/>
              <w:ind w:left="3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2,89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5.35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89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762.28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5" w:line="189" w:lineRule="auto"/>
              <w:ind w:left="34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1,18</w:t>
            </w:r>
            <w:r>
              <w:rPr>
                <w:rFonts w:ascii="宋体" w:hAnsi="宋体" w:eastAsia="宋体" w:cs="宋体"/>
                <w:sz w:val="12"/>
                <w:szCs w:val="12"/>
              </w:rPr>
              <w:t>9.55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5" w:line="189" w:lineRule="auto"/>
              <w:ind w:left="3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1,18</w:t>
            </w:r>
            <w:r>
              <w:rPr>
                <w:rFonts w:ascii="宋体" w:hAnsi="宋体" w:eastAsia="宋体" w:cs="宋体"/>
                <w:sz w:val="12"/>
                <w:szCs w:val="12"/>
              </w:rPr>
              <w:t>9.55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89" w:lineRule="auto"/>
              <w:ind w:left="46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780.00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5" w:line="190" w:lineRule="auto"/>
              <w:ind w:left="47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163.52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6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6" w:line="227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一般公共服务支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88" w:lineRule="auto"/>
              <w:ind w:left="3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5.53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89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706.97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6" w:line="189" w:lineRule="auto"/>
              <w:ind w:left="45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5.04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5.04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89" w:lineRule="auto"/>
              <w:ind w:left="46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780.00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6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3.52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6" w:line="190" w:lineRule="auto"/>
              <w:ind w:left="1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16" w:line="209" w:lineRule="auto"/>
              <w:ind w:left="23" w:right="93" w:firstLine="123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5"/>
                <w:sz w:val="11"/>
                <w:szCs w:val="11"/>
              </w:rPr>
              <w:t>党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委办公厅 (室) 及相关机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1"/>
                <w:szCs w:val="11"/>
              </w:rPr>
              <w:t>构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事务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89" w:lineRule="auto"/>
              <w:ind w:left="4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6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3199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16" w:line="209" w:lineRule="auto"/>
              <w:ind w:left="21" w:right="93" w:firstLine="250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其他党委办公厅 (室) 及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11"/>
                <w:szCs w:val="11"/>
              </w:rPr>
              <w:t>相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关机构事务支出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4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7" w:line="189" w:lineRule="auto"/>
              <w:ind w:left="1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6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7" w:line="225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他共产党事务支出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89" w:lineRule="auto"/>
              <w:ind w:left="34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1,58</w:t>
            </w:r>
            <w:r>
              <w:rPr>
                <w:rFonts w:ascii="宋体" w:hAnsi="宋体" w:eastAsia="宋体" w:cs="宋体"/>
                <w:sz w:val="12"/>
                <w:szCs w:val="12"/>
              </w:rPr>
              <w:t>9.01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706.97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45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2.04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2.04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6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3601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8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行政运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行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90" w:lineRule="auto"/>
              <w:ind w:left="4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173.60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6.6</w:t>
            </w: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6" w:line="190" w:lineRule="auto"/>
              <w:ind w:left="46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166.95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90" w:lineRule="auto"/>
              <w:ind w:left="4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166.95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6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3699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7" w:line="225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他共产党事务支出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89" w:lineRule="auto"/>
              <w:ind w:left="34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1,41</w:t>
            </w:r>
            <w:r>
              <w:rPr>
                <w:rFonts w:ascii="宋体" w:hAnsi="宋体" w:eastAsia="宋体" w:cs="宋体"/>
                <w:sz w:val="12"/>
                <w:szCs w:val="12"/>
              </w:rPr>
              <w:t>5.41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700.32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6" w:line="190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715.09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90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715.09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7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7" w:line="225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他一般公共服务支出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86.52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23.00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23.00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90" w:lineRule="auto"/>
              <w:ind w:left="47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180.00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3.52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9999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7" w:line="225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他一般公共服务支出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86.52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23.00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23.00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90" w:lineRule="auto"/>
              <w:ind w:left="47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180.00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3.52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8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204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8" w:line="227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共安全支出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29.36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90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55.3</w:t>
            </w: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90" w:lineRule="auto"/>
              <w:ind w:left="46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174.05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90" w:lineRule="auto"/>
              <w:ind w:left="4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174.05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8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02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8" w:line="227" w:lineRule="auto"/>
              <w:ind w:left="15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公安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90" w:lineRule="auto"/>
              <w:ind w:left="4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182.36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90" w:lineRule="auto"/>
              <w:ind w:left="5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8.3</w:t>
            </w: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90" w:lineRule="auto"/>
              <w:ind w:left="46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174.05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90" w:lineRule="auto"/>
              <w:ind w:left="4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174.05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8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204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0250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9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业运行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90" w:lineRule="auto"/>
              <w:ind w:left="4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178.46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91" w:lineRule="auto"/>
              <w:ind w:left="58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4.41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90" w:lineRule="auto"/>
              <w:ind w:left="46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174.05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90" w:lineRule="auto"/>
              <w:ind w:left="4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174.05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204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0299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9" w:line="225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其他公安支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90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90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9" w:line="225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其他公共安全支出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2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204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9999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9" w:line="225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其他公共安全支出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2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208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9" w:line="223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社会保障和就业支出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50.3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50.3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50.3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05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9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行政事业单位养老支出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91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44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91" w:lineRule="auto"/>
              <w:ind w:left="52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44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91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44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.03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0505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20" w:line="206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关事业单位基本养老保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1"/>
                <w:szCs w:val="11"/>
              </w:rPr>
              <w:t>险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缴费支出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36.6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36.6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36.6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0506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20" w:line="206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关事业单位职业年金缴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费</w:t>
            </w:r>
            <w:r>
              <w:rPr>
                <w:rFonts w:ascii="宋体" w:hAnsi="宋体" w:eastAsia="宋体" w:cs="宋体"/>
                <w:spacing w:val="10"/>
                <w:sz w:val="11"/>
                <w:szCs w:val="11"/>
              </w:rPr>
              <w:t>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.39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.39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.39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3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他社会保障和就业支出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6.3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6.3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6.3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9999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3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他社会保障和就业支出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6.3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6.3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6.3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210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健康支出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1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21.89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91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21.89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1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21.89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91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6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4"/>
                <w:sz w:val="12"/>
                <w:szCs w:val="12"/>
              </w:rPr>
              <w:t>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1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疗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1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21.89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91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21.89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1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21.89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1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政单位医疗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.76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.76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.76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1102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1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疗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1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6.9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1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6.9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1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6.9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1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1103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1" w:line="227" w:lineRule="auto"/>
              <w:ind w:left="27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务员医疗补助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1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.23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1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.23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1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.23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1" w:line="191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1" w:line="227" w:lineRule="auto"/>
              <w:ind w:left="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38.1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90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38.1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38.1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2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02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2" w:line="227" w:lineRule="auto"/>
              <w:ind w:left="1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住房改革支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1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38.1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1" w:line="190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38.1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1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38.1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1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0201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2" w:line="227" w:lineRule="auto"/>
              <w:ind w:left="2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住房公积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金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1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38.1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1" w:line="190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38.1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1" w:line="190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38.1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2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2" w:line="225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2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2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0.00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2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2" w:line="225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2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2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0.00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2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9999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2" w:line="225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2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2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0.00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878" w:right="681" w:bottom="0" w:left="673" w:header="0" w:footer="0" w:gutter="0"/>
          <w:cols w:space="720" w:num="1"/>
        </w:sectPr>
      </w:pPr>
    </w:p>
    <w:p>
      <w:pPr>
        <w:spacing w:before="55" w:line="222" w:lineRule="auto"/>
        <w:ind w:left="4664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2"/>
          <w:sz w:val="27"/>
          <w:szCs w:val="27"/>
        </w:rPr>
        <w:t>部门支</w:t>
      </w:r>
      <w:r>
        <w:rPr>
          <w:rFonts w:ascii="宋体" w:hAnsi="宋体" w:eastAsia="宋体" w:cs="宋体"/>
          <w:spacing w:val="1"/>
          <w:sz w:val="27"/>
          <w:szCs w:val="27"/>
        </w:rPr>
        <w:t>出总表</w:t>
      </w:r>
    </w:p>
    <w:p>
      <w:pPr>
        <w:spacing w:before="38" w:line="204" w:lineRule="auto"/>
        <w:ind w:left="38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8"/>
          <w:sz w:val="14"/>
          <w:szCs w:val="14"/>
        </w:rPr>
        <w:t xml:space="preserve">填报单位[111]中国共产党兴国县委员会政法委员会办公室 , [111001]中国共产党兴国县委员会政法委员会办公室 , [111002]兴国县民                </w:t>
      </w:r>
      <w:r>
        <w:rPr>
          <w:rFonts w:ascii="宋体" w:hAnsi="宋体" w:eastAsia="宋体" w:cs="宋体"/>
          <w:spacing w:val="8"/>
          <w:position w:val="-3"/>
          <w:sz w:val="14"/>
          <w:szCs w:val="14"/>
        </w:rPr>
        <w:t>单位：万</w:t>
      </w:r>
      <w:r>
        <w:rPr>
          <w:rFonts w:ascii="宋体" w:hAnsi="宋体" w:eastAsia="宋体" w:cs="宋体"/>
          <w:spacing w:val="2"/>
          <w:position w:val="-3"/>
          <w:sz w:val="14"/>
          <w:szCs w:val="14"/>
        </w:rPr>
        <w:t>元</w:t>
      </w:r>
    </w:p>
    <w:tbl>
      <w:tblPr>
        <w:tblStyle w:val="5"/>
        <w:tblW w:w="109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4"/>
        <w:gridCol w:w="3227"/>
        <w:gridCol w:w="2064"/>
        <w:gridCol w:w="2065"/>
        <w:gridCol w:w="2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75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4" w:line="231" w:lineRule="auto"/>
              <w:ind w:left="177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支出功能分类科目</w:t>
            </w:r>
          </w:p>
        </w:tc>
        <w:tc>
          <w:tcPr>
            <w:tcW w:w="2064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91" w:line="233" w:lineRule="auto"/>
              <w:ind w:left="88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合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计</w:t>
            </w:r>
          </w:p>
        </w:tc>
        <w:tc>
          <w:tcPr>
            <w:tcW w:w="2065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91" w:line="231" w:lineRule="auto"/>
              <w:ind w:left="74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基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本支出</w:t>
            </w:r>
          </w:p>
        </w:tc>
        <w:tc>
          <w:tcPr>
            <w:tcW w:w="2070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91" w:line="232" w:lineRule="auto"/>
              <w:ind w:left="74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项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31" w:lineRule="auto"/>
              <w:ind w:left="46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科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目编码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31" w:lineRule="auto"/>
              <w:ind w:left="127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科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目名称</w:t>
            </w:r>
          </w:p>
        </w:tc>
        <w:tc>
          <w:tcPr>
            <w:tcW w:w="2064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5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190" w:lineRule="exact"/>
              <w:ind w:left="69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4"/>
                <w:szCs w:val="14"/>
              </w:rPr>
              <w:t>*</w:t>
            </w:r>
            <w:r>
              <w:rPr>
                <w:rFonts w:ascii="宋体" w:hAnsi="宋体" w:eastAsia="宋体" w:cs="宋体"/>
                <w:spacing w:val="1"/>
                <w:position w:val="1"/>
                <w:sz w:val="14"/>
                <w:szCs w:val="14"/>
              </w:rPr>
              <w:t>*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190" w:lineRule="exact"/>
              <w:ind w:left="154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4"/>
                <w:szCs w:val="14"/>
              </w:rPr>
              <w:t>*</w:t>
            </w:r>
            <w:r>
              <w:rPr>
                <w:rFonts w:ascii="宋体" w:hAnsi="宋体" w:eastAsia="宋体" w:cs="宋体"/>
                <w:spacing w:val="1"/>
                <w:position w:val="1"/>
                <w:sz w:val="14"/>
                <w:szCs w:val="14"/>
              </w:rPr>
              <w:t>*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1" w:line="195" w:lineRule="auto"/>
              <w:ind w:left="101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2" w:line="194" w:lineRule="auto"/>
              <w:ind w:left="100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2" w:line="193" w:lineRule="auto"/>
              <w:ind w:left="100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3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合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计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2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,895.35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4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44.82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2" w:lineRule="auto"/>
              <w:ind w:right="20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,450.53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般公共服务支出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2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,475.53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168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.80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2" w:lineRule="auto"/>
              <w:ind w:right="20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,306.73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left="18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31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28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6"/>
                <w:sz w:val="14"/>
                <w:szCs w:val="14"/>
              </w:rPr>
              <w:t>党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委办公厅 (室) 及相关机构事务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00.00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013199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28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其他党委办公厅 (室) 及相关机构事务支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00.00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left="18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36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5" w:line="230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其他共产党事务支出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,589.01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168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.80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20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,420.21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013601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32" w:lineRule="auto"/>
              <w:ind w:left="32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政运行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173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.60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168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.80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4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4.80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013699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4" w:line="230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其他共产党事务支出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,415.41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20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,415.41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left="17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4" w:line="230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他一般公共服务支出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286.52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286.52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019999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5" w:line="230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他一般公共服务支出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286.52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286.52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5" w:line="232" w:lineRule="auto"/>
              <w:ind w:left="2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公共安全支出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229.36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165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.56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63.80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17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安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182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.36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165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.56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16.80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040250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2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事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业运行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178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.46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161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.66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16.80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040299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0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1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他公安支出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3.90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3.90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7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0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其他公共安全支出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049999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30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其他公共安全支出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7.00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28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社会保障和就业支出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.39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.39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1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行政事业单位养老支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4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4.03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4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4.03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080505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1" w:lineRule="auto"/>
              <w:ind w:left="3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5"/>
                <w:sz w:val="14"/>
                <w:szCs w:val="14"/>
              </w:rPr>
              <w:t>机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关事业单位基本养老保险缴费支出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.64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.64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080506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1" w:lineRule="auto"/>
              <w:ind w:left="3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机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关事业单位职业年金缴费支出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7.39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7.39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7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28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他社会保障和就业支出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.36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.36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089999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28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他社会保障和就业支出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.36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.36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21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2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卫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生健康支出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5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21.8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5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21.8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5" w:lineRule="auto"/>
              <w:ind w:left="18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5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-4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32" w:lineRule="auto"/>
              <w:ind w:left="1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3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政事业单位医疗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5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21.8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5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21.8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101101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2" w:lineRule="auto"/>
              <w:ind w:left="32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政单位医疗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7.76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7.76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101102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2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事业单位医</w:t>
            </w: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疗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.90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.90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101103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2" w:lineRule="auto"/>
              <w:ind w:left="3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14"/>
                <w:szCs w:val="14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务员医疗补助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7.23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7.23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5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22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2" w:lineRule="auto"/>
              <w:ind w:left="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住房保障支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.18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.18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17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2" w:lineRule="auto"/>
              <w:ind w:left="17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8"/>
                <w:sz w:val="14"/>
                <w:szCs w:val="14"/>
              </w:rPr>
              <w:t>住房改革支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.18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.18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210201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2" w:lineRule="auto"/>
              <w:ind w:left="3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0"/>
                <w:sz w:val="14"/>
                <w:szCs w:val="14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房公积金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.18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.18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22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0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80.00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17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80.00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33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299999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0" w:lineRule="auto"/>
              <w:ind w:left="32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3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80.00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5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80.00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2240" w:h="15840"/>
          <w:pgMar w:top="882" w:right="645" w:bottom="0" w:left="633" w:header="0" w:footer="0" w:gutter="0"/>
          <w:cols w:space="720" w:num="1"/>
        </w:sectPr>
      </w:pPr>
    </w:p>
    <w:p>
      <w:pPr>
        <w:spacing w:before="43" w:line="225" w:lineRule="auto"/>
        <w:ind w:left="390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</w:rPr>
        <w:t>财</w:t>
      </w:r>
      <w:r>
        <w:rPr>
          <w:rFonts w:ascii="宋体" w:hAnsi="宋体" w:eastAsia="宋体" w:cs="宋体"/>
          <w:spacing w:val="6"/>
          <w:sz w:val="21"/>
          <w:szCs w:val="21"/>
        </w:rPr>
        <w:t>政拨款收支总表</w:t>
      </w:r>
    </w:p>
    <w:p>
      <w:pPr>
        <w:spacing w:before="27" w:line="202" w:lineRule="auto"/>
        <w:ind w:left="51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10"/>
          <w:sz w:val="12"/>
          <w:szCs w:val="12"/>
        </w:rPr>
        <w:t>[111]中国共产党兴国</w:t>
      </w:r>
      <w:r>
        <w:rPr>
          <w:rFonts w:ascii="宋体" w:hAnsi="宋体" w:eastAsia="宋体" w:cs="宋体"/>
          <w:spacing w:val="8"/>
          <w:sz w:val="12"/>
          <w:szCs w:val="12"/>
        </w:rPr>
        <w:t>县</w:t>
      </w:r>
      <w:r>
        <w:rPr>
          <w:rFonts w:ascii="宋体" w:hAnsi="宋体" w:eastAsia="宋体" w:cs="宋体"/>
          <w:spacing w:val="5"/>
          <w:sz w:val="12"/>
          <w:szCs w:val="12"/>
        </w:rPr>
        <w:t xml:space="preserve">委员会政法委员会办公室 , [111001]中国共产党兴国县委员会政法委员会办公室 , [111002]兴国县民警训练基地                                       </w:t>
      </w:r>
      <w:r>
        <w:rPr>
          <w:rFonts w:ascii="宋体" w:hAnsi="宋体" w:eastAsia="宋体" w:cs="宋体"/>
          <w:spacing w:val="5"/>
          <w:position w:val="-1"/>
          <w:sz w:val="12"/>
          <w:szCs w:val="12"/>
        </w:rPr>
        <w:t>单位：万元</w:t>
      </w:r>
    </w:p>
    <w:tbl>
      <w:tblPr>
        <w:tblStyle w:val="5"/>
        <w:tblW w:w="109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5"/>
        <w:gridCol w:w="1362"/>
        <w:gridCol w:w="2145"/>
        <w:gridCol w:w="1370"/>
        <w:gridCol w:w="1286"/>
        <w:gridCol w:w="1403"/>
        <w:gridCol w:w="14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307" w:type="dxa"/>
            <w:gridSpan w:val="2"/>
            <w:noWrap w:val="0"/>
            <w:vAlign w:val="top"/>
          </w:tcPr>
          <w:p>
            <w:pPr>
              <w:spacing w:before="33" w:line="224" w:lineRule="auto"/>
              <w:ind w:left="13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 xml:space="preserve">     入</w:t>
            </w:r>
          </w:p>
        </w:tc>
        <w:tc>
          <w:tcPr>
            <w:tcW w:w="7612" w:type="dxa"/>
            <w:gridSpan w:val="5"/>
            <w:noWrap w:val="0"/>
            <w:vAlign w:val="top"/>
          </w:tcPr>
          <w:p>
            <w:pPr>
              <w:spacing w:before="33" w:line="224" w:lineRule="auto"/>
              <w:ind w:left="36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8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目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29" w:line="224" w:lineRule="auto"/>
              <w:ind w:left="49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算数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30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目(按支出功能科目类级)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29" w:line="224" w:lineRule="auto"/>
              <w:ind w:left="5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计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29" w:line="224" w:lineRule="auto"/>
              <w:ind w:left="1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般公共预算支出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before="29" w:line="224" w:lineRule="auto"/>
              <w:ind w:left="1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政府性基金预算支出</w:t>
            </w:r>
          </w:p>
        </w:tc>
        <w:tc>
          <w:tcPr>
            <w:tcW w:w="1408" w:type="dxa"/>
            <w:noWrap w:val="0"/>
            <w:vAlign w:val="top"/>
          </w:tcPr>
          <w:p>
            <w:pPr>
              <w:spacing w:before="41" w:line="205" w:lineRule="auto"/>
              <w:ind w:left="3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、财政拨款收入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49" w:line="193" w:lineRule="auto"/>
              <w:ind w:left="8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1,189.5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、本年支出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49" w:line="193" w:lineRule="auto"/>
              <w:ind w:left="8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1,189.5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49" w:line="193" w:lineRule="auto"/>
              <w:ind w:left="76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1,189.5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一般公共预算拨款收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49" w:line="193" w:lineRule="auto"/>
              <w:ind w:left="8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1,189.5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般公共服务支出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49" w:line="193" w:lineRule="auto"/>
              <w:ind w:left="9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905.0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49" w:line="193" w:lineRule="auto"/>
              <w:ind w:left="8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905.0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府性基金预算拨款收入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公共安全支出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49" w:line="193" w:lineRule="auto"/>
              <w:ind w:left="98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74.05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49" w:line="193" w:lineRule="auto"/>
              <w:ind w:left="89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74.05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1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有资本经营预算收入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社会保障和就业支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50" w:line="192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0.39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50" w:line="192" w:lineRule="auto"/>
              <w:ind w:left="95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0.39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生健康支出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1.89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49" w:line="193" w:lineRule="auto"/>
              <w:ind w:left="9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1.89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住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房保障支出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8.18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49" w:line="193" w:lineRule="auto"/>
              <w:ind w:left="95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8.18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33" w:line="218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、上年结转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33" w:line="218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、结转下年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45" w:line="200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一般公共预算拨款结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转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33" w:line="218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府性基金预算拨款结转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33" w:line="224" w:lineRule="auto"/>
              <w:ind w:left="7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收入总计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52" w:line="194" w:lineRule="auto"/>
              <w:ind w:left="8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1,189.5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33" w:line="224" w:lineRule="auto"/>
              <w:ind w:left="8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支出总计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52" w:line="194" w:lineRule="auto"/>
              <w:ind w:left="8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1,189.5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52" w:line="194" w:lineRule="auto"/>
              <w:ind w:left="76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1,189.5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2240" w:h="15840"/>
          <w:pgMar w:top="842" w:right="662" w:bottom="0" w:left="652" w:header="0" w:footer="0" w:gutter="0"/>
          <w:cols w:space="720" w:num="1"/>
        </w:sectPr>
      </w:pPr>
    </w:p>
    <w:p>
      <w:pPr>
        <w:spacing w:before="59" w:line="399" w:lineRule="exact"/>
        <w:ind w:left="418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1"/>
          <w:sz w:val="29"/>
          <w:szCs w:val="29"/>
        </w:rPr>
        <w:t>一</w:t>
      </w:r>
      <w:r>
        <w:rPr>
          <w:rFonts w:ascii="宋体" w:hAnsi="宋体" w:eastAsia="宋体" w:cs="宋体"/>
          <w:spacing w:val="8"/>
          <w:sz w:val="29"/>
          <w:szCs w:val="29"/>
        </w:rPr>
        <w:t>般公共预算支出表</w:t>
      </w:r>
    </w:p>
    <w:p>
      <w:pPr>
        <w:spacing w:line="220" w:lineRule="auto"/>
        <w:ind w:left="65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4"/>
          <w:sz w:val="16"/>
          <w:szCs w:val="16"/>
        </w:rPr>
        <w:t>[111]中国共产党兴国县委员会政法委员会办公室 , [111001]中国共产党兴国县委员会政法委员会办公室 , [111002]兴国县              单位</w:t>
      </w:r>
      <w:r>
        <w:rPr>
          <w:rFonts w:ascii="宋体" w:hAnsi="宋体" w:eastAsia="宋体" w:cs="宋体"/>
          <w:sz w:val="16"/>
          <w:szCs w:val="16"/>
        </w:rPr>
        <w:t>：万元</w:t>
      </w:r>
    </w:p>
    <w:p>
      <w:pPr>
        <w:spacing w:line="143" w:lineRule="auto"/>
        <w:rPr>
          <w:rFonts w:ascii="Arial"/>
          <w:sz w:val="2"/>
        </w:rPr>
      </w:pPr>
    </w:p>
    <w:tbl>
      <w:tblPr>
        <w:tblStyle w:val="5"/>
        <w:tblW w:w="1106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381"/>
        <w:gridCol w:w="2132"/>
        <w:gridCol w:w="2132"/>
        <w:gridCol w:w="21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46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4" w:line="215" w:lineRule="auto"/>
              <w:ind w:left="167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出功能分类科目</w:t>
            </w:r>
          </w:p>
        </w:tc>
        <w:tc>
          <w:tcPr>
            <w:tcW w:w="6401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4" w:line="215" w:lineRule="auto"/>
              <w:ind w:left="271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2022年预算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5" w:line="223" w:lineRule="auto"/>
              <w:ind w:left="31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科目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编码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5" w:line="223" w:lineRule="auto"/>
              <w:ind w:left="13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科目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名称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5" w:line="225" w:lineRule="auto"/>
              <w:ind w:left="90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</w:t>
            </w:r>
            <w:r>
              <w:rPr>
                <w:rFonts w:ascii="宋体" w:hAnsi="宋体" w:eastAsia="宋体" w:cs="宋体"/>
                <w:sz w:val="16"/>
                <w:szCs w:val="16"/>
              </w:rPr>
              <w:t>计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5" w:line="223" w:lineRule="auto"/>
              <w:ind w:left="7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基本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支出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5" w:line="224" w:lineRule="auto"/>
              <w:ind w:left="74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项目支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5" w:line="210" w:lineRule="exact"/>
              <w:ind w:left="56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16"/>
                <w:szCs w:val="16"/>
              </w:rPr>
              <w:t>*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5" w:line="210" w:lineRule="exact"/>
              <w:ind w:left="161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16"/>
                <w:szCs w:val="16"/>
              </w:rPr>
              <w:t>*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9" w:lineRule="auto"/>
              <w:ind w:left="10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1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9" w:lineRule="auto"/>
              <w:ind w:left="10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1" w:line="187" w:lineRule="auto"/>
              <w:ind w:left="103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5" w:line="225" w:lineRule="auto"/>
              <w:ind w:left="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</w:t>
            </w:r>
            <w:r>
              <w:rPr>
                <w:rFonts w:ascii="宋体" w:hAnsi="宋体" w:eastAsia="宋体" w:cs="宋体"/>
                <w:sz w:val="16"/>
                <w:szCs w:val="16"/>
              </w:rPr>
              <w:t>计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187" w:lineRule="auto"/>
              <w:ind w:right="19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1,189.</w:t>
            </w:r>
            <w:r>
              <w:rPr>
                <w:rFonts w:ascii="宋体" w:hAnsi="宋体" w:eastAsia="宋体" w:cs="宋体"/>
                <w:sz w:val="16"/>
                <w:szCs w:val="16"/>
              </w:rPr>
              <w:t>55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7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434</w:t>
            </w:r>
            <w:r>
              <w:rPr>
                <w:rFonts w:ascii="宋体" w:hAnsi="宋体" w:eastAsia="宋体" w:cs="宋体"/>
                <w:sz w:val="16"/>
                <w:szCs w:val="16"/>
              </w:rPr>
              <w:t>.66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7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</w:t>
            </w:r>
            <w:r>
              <w:rPr>
                <w:rFonts w:ascii="宋体" w:hAnsi="宋体" w:eastAsia="宋体" w:cs="宋体"/>
                <w:sz w:val="16"/>
                <w:szCs w:val="16"/>
              </w:rPr>
              <w:t>54.89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8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6" w:line="224" w:lineRule="auto"/>
              <w:ind w:left="2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一般公共服务支出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7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90</w:t>
            </w:r>
            <w:r>
              <w:rPr>
                <w:rFonts w:ascii="宋体" w:hAnsi="宋体" w:eastAsia="宋体" w:cs="宋体"/>
                <w:sz w:val="16"/>
                <w:szCs w:val="16"/>
              </w:rPr>
              <w:t>5.04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8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166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.95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7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</w:t>
            </w:r>
            <w:r>
              <w:rPr>
                <w:rFonts w:ascii="宋体" w:hAnsi="宋体" w:eastAsia="宋体" w:cs="宋体"/>
                <w:sz w:val="16"/>
                <w:szCs w:val="16"/>
              </w:rPr>
              <w:t>38.09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7" w:lineRule="auto"/>
              <w:ind w:left="19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6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6" w:line="222" w:lineRule="auto"/>
              <w:ind w:left="19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他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共产党事务支出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7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88</w:t>
            </w:r>
            <w:r>
              <w:rPr>
                <w:rFonts w:ascii="宋体" w:hAnsi="宋体" w:eastAsia="宋体" w:cs="宋体"/>
                <w:sz w:val="16"/>
                <w:szCs w:val="16"/>
              </w:rPr>
              <w:t>2.04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8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166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.95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8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</w:t>
            </w:r>
            <w:r>
              <w:rPr>
                <w:rFonts w:ascii="宋体" w:hAnsi="宋体" w:eastAsia="宋体" w:cs="宋体"/>
                <w:sz w:val="16"/>
                <w:szCs w:val="16"/>
              </w:rPr>
              <w:t>15.09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13601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224" w:lineRule="auto"/>
              <w:ind w:left="35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行政运</w:t>
            </w:r>
            <w:r>
              <w:rPr>
                <w:rFonts w:ascii="宋体" w:hAnsi="宋体" w:eastAsia="宋体" w:cs="宋体"/>
                <w:sz w:val="16"/>
                <w:szCs w:val="16"/>
              </w:rPr>
              <w:t>行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8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166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.95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8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166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.95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13699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6" w:line="222" w:lineRule="auto"/>
              <w:ind w:left="35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他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共产党事务支出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8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</w:t>
            </w:r>
            <w:r>
              <w:rPr>
                <w:rFonts w:ascii="宋体" w:hAnsi="宋体" w:eastAsia="宋体" w:cs="宋体"/>
                <w:sz w:val="16"/>
                <w:szCs w:val="16"/>
              </w:rPr>
              <w:t>15.09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8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</w:t>
            </w:r>
            <w:r>
              <w:rPr>
                <w:rFonts w:ascii="宋体" w:hAnsi="宋体" w:eastAsia="宋体" w:cs="宋体"/>
                <w:sz w:val="16"/>
                <w:szCs w:val="16"/>
              </w:rPr>
              <w:t>15.09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99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222" w:lineRule="auto"/>
              <w:ind w:left="19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其他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一般公共服务支出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3.00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right="18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19999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222" w:lineRule="auto"/>
              <w:ind w:left="35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其他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一般公共服务支出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7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3.00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7" w:lineRule="auto"/>
              <w:ind w:right="18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7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04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24" w:lineRule="auto"/>
              <w:ind w:left="3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公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共安全支出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8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174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.05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8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157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.25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8" w:lineRule="auto"/>
              <w:ind w:right="18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7" w:lineRule="auto"/>
              <w:ind w:left="19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24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公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安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8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174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.05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8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157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.25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8" w:lineRule="auto"/>
              <w:ind w:right="18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7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40250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224" w:lineRule="auto"/>
              <w:ind w:left="3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事业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运行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8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174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.05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8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157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.25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8" w:lineRule="auto"/>
              <w:ind w:right="18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7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08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220" w:lineRule="auto"/>
              <w:ind w:left="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社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会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保障和就业支出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7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50</w:t>
            </w:r>
            <w:r>
              <w:rPr>
                <w:rFonts w:ascii="宋体" w:hAnsi="宋体" w:eastAsia="宋体" w:cs="宋体"/>
                <w:sz w:val="16"/>
                <w:szCs w:val="16"/>
              </w:rPr>
              <w:t>.39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7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50</w:t>
            </w:r>
            <w:r>
              <w:rPr>
                <w:rFonts w:ascii="宋体" w:hAnsi="宋体" w:eastAsia="宋体" w:cs="宋体"/>
                <w:sz w:val="16"/>
                <w:szCs w:val="16"/>
              </w:rPr>
              <w:t>.39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7" w:lineRule="auto"/>
              <w:ind w:left="19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224" w:lineRule="auto"/>
              <w:ind w:left="19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政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事业单位养老支出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9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44</w:t>
            </w:r>
            <w:r>
              <w:rPr>
                <w:rFonts w:ascii="宋体" w:hAnsi="宋体" w:eastAsia="宋体" w:cs="宋体"/>
                <w:sz w:val="16"/>
                <w:szCs w:val="16"/>
              </w:rPr>
              <w:t>.03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9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44</w:t>
            </w:r>
            <w:r>
              <w:rPr>
                <w:rFonts w:ascii="宋体" w:hAnsi="宋体" w:eastAsia="宋体" w:cs="宋体"/>
                <w:sz w:val="16"/>
                <w:szCs w:val="16"/>
              </w:rPr>
              <w:t>.03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7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80505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223" w:lineRule="auto"/>
              <w:ind w:left="3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机关事业单位基本养老保险缴费支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7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36</w:t>
            </w:r>
            <w:r>
              <w:rPr>
                <w:rFonts w:ascii="宋体" w:hAnsi="宋体" w:eastAsia="宋体" w:cs="宋体"/>
                <w:sz w:val="16"/>
                <w:szCs w:val="16"/>
              </w:rPr>
              <w:t>.64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7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36</w:t>
            </w:r>
            <w:r>
              <w:rPr>
                <w:rFonts w:ascii="宋体" w:hAnsi="宋体" w:eastAsia="宋体" w:cs="宋体"/>
                <w:sz w:val="16"/>
                <w:szCs w:val="16"/>
              </w:rPr>
              <w:t>.64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7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80506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223" w:lineRule="auto"/>
              <w:ind w:left="3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机关事业单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位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职业年金缴费支出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7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7.39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7.39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99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220" w:lineRule="auto"/>
              <w:ind w:left="19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其他社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会保障和就业支出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7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36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36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7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89999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220" w:lineRule="auto"/>
              <w:ind w:left="35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其他社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会保障和就业支出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7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36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36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8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10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224" w:lineRule="auto"/>
              <w:ind w:left="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卫生健康支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9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1.89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9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1.89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9" w:lineRule="auto"/>
              <w:ind w:left="20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7"/>
                <w:sz w:val="16"/>
                <w:szCs w:val="16"/>
              </w:rPr>
              <w:t>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24" w:lineRule="auto"/>
              <w:ind w:left="19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行政事业单位医疗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9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1.89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9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z w:val="16"/>
                <w:szCs w:val="16"/>
              </w:rPr>
              <w:t>1.89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24" w:lineRule="auto"/>
              <w:ind w:left="35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行政单位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医疗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7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7.76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7.76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01102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224" w:lineRule="auto"/>
              <w:ind w:left="3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事业单位医疗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7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90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90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01103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224" w:lineRule="auto"/>
              <w:ind w:left="36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公务员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医疗补助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7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7.23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7.23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9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224" w:lineRule="auto"/>
              <w:ind w:left="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住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房保障支出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8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38</w:t>
            </w:r>
            <w:r>
              <w:rPr>
                <w:rFonts w:ascii="宋体" w:hAnsi="宋体" w:eastAsia="宋体" w:cs="宋体"/>
                <w:sz w:val="16"/>
                <w:szCs w:val="16"/>
              </w:rPr>
              <w:t>.18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8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38</w:t>
            </w:r>
            <w:r>
              <w:rPr>
                <w:rFonts w:ascii="宋体" w:hAnsi="宋体" w:eastAsia="宋体" w:cs="宋体"/>
                <w:sz w:val="16"/>
                <w:szCs w:val="16"/>
              </w:rPr>
              <w:t>.18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7" w:lineRule="auto"/>
              <w:ind w:left="19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224" w:lineRule="auto"/>
              <w:ind w:left="19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住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房改革支出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8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38</w:t>
            </w:r>
            <w:r>
              <w:rPr>
                <w:rFonts w:ascii="宋体" w:hAnsi="宋体" w:eastAsia="宋体" w:cs="宋体"/>
                <w:sz w:val="16"/>
                <w:szCs w:val="16"/>
              </w:rPr>
              <w:t>.18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8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38</w:t>
            </w:r>
            <w:r>
              <w:rPr>
                <w:rFonts w:ascii="宋体" w:hAnsi="宋体" w:eastAsia="宋体" w:cs="宋体"/>
                <w:sz w:val="16"/>
                <w:szCs w:val="16"/>
              </w:rPr>
              <w:t>.18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8" w:lineRule="auto"/>
              <w:ind w:left="3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22</w:t>
            </w:r>
            <w:r>
              <w:rPr>
                <w:rFonts w:ascii="宋体" w:hAnsi="宋体" w:eastAsia="宋体" w:cs="宋体"/>
                <w:sz w:val="16"/>
                <w:szCs w:val="16"/>
              </w:rPr>
              <w:t>10201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224" w:lineRule="auto"/>
              <w:ind w:left="3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住房公积金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8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38</w:t>
            </w:r>
            <w:r>
              <w:rPr>
                <w:rFonts w:ascii="宋体" w:hAnsi="宋体" w:eastAsia="宋体" w:cs="宋体"/>
                <w:sz w:val="16"/>
                <w:szCs w:val="16"/>
              </w:rPr>
              <w:t>.18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188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38</w:t>
            </w:r>
            <w:r>
              <w:rPr>
                <w:rFonts w:ascii="宋体" w:hAnsi="宋体" w:eastAsia="宋体" w:cs="宋体"/>
                <w:sz w:val="16"/>
                <w:szCs w:val="16"/>
              </w:rPr>
              <w:t>.18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2240" w:h="15840"/>
          <w:pgMar w:top="909" w:right="607" w:bottom="0" w:left="561" w:header="0" w:footer="0" w:gutter="0"/>
          <w:cols w:space="720" w:num="1"/>
        </w:sectPr>
      </w:pPr>
    </w:p>
    <w:p>
      <w:pPr>
        <w:spacing w:before="58" w:line="382" w:lineRule="exact"/>
        <w:ind w:left="3886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"/>
          <w:position w:val="-1"/>
          <w:sz w:val="29"/>
          <w:szCs w:val="29"/>
        </w:rPr>
        <w:t>一</w:t>
      </w:r>
      <w:r>
        <w:rPr>
          <w:rFonts w:ascii="宋体" w:hAnsi="宋体" w:eastAsia="宋体" w:cs="宋体"/>
          <w:position w:val="-1"/>
          <w:sz w:val="29"/>
          <w:szCs w:val="29"/>
        </w:rPr>
        <w:t>般公共预算基本支出表</w:t>
      </w:r>
    </w:p>
    <w:p>
      <w:pPr>
        <w:spacing w:line="226" w:lineRule="auto"/>
        <w:ind w:left="61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10"/>
          <w:sz w:val="15"/>
          <w:szCs w:val="15"/>
        </w:rPr>
        <w:t>[111]中国共产党兴</w:t>
      </w:r>
      <w:r>
        <w:rPr>
          <w:rFonts w:ascii="宋体" w:hAnsi="宋体" w:eastAsia="宋体" w:cs="宋体"/>
          <w:spacing w:val="7"/>
          <w:sz w:val="15"/>
          <w:szCs w:val="15"/>
        </w:rPr>
        <w:t>国</w:t>
      </w:r>
      <w:r>
        <w:rPr>
          <w:rFonts w:ascii="宋体" w:hAnsi="宋体" w:eastAsia="宋体" w:cs="宋体"/>
          <w:spacing w:val="5"/>
          <w:sz w:val="15"/>
          <w:szCs w:val="15"/>
        </w:rPr>
        <w:t>县委员会政法委员会办公室 , [111001]中国共产党兴国县委员会政法委员会办公室 , [111002]兴国县民警               单位：万元</w:t>
      </w:r>
    </w:p>
    <w:p>
      <w:pPr>
        <w:spacing w:line="139" w:lineRule="auto"/>
        <w:rPr>
          <w:rFonts w:ascii="Arial"/>
          <w:sz w:val="2"/>
        </w:rPr>
      </w:pPr>
    </w:p>
    <w:tbl>
      <w:tblPr>
        <w:tblStyle w:val="5"/>
        <w:tblW w:w="1093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4"/>
        <w:gridCol w:w="2767"/>
        <w:gridCol w:w="2038"/>
        <w:gridCol w:w="2038"/>
        <w:gridCol w:w="2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48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2" w:line="221" w:lineRule="auto"/>
              <w:ind w:left="17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出经济分类科目</w:t>
            </w:r>
          </w:p>
        </w:tc>
        <w:tc>
          <w:tcPr>
            <w:tcW w:w="6120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2" w:line="221" w:lineRule="auto"/>
              <w:ind w:left="25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022年基本支出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71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科目编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码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10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科目名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称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0" w:line="232" w:lineRule="auto"/>
              <w:ind w:left="86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7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人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员经费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71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用经费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05" w:lineRule="exact"/>
              <w:ind w:left="94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05" w:lineRule="exact"/>
              <w:ind w:left="13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94" w:lineRule="auto"/>
              <w:ind w:left="99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93" w:lineRule="auto"/>
              <w:ind w:left="98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92" w:lineRule="auto"/>
              <w:ind w:left="9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34.66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0.96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83.7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29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工资福利支出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0.25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0.25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9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基本工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资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30.75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30.75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津贴补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贴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87.3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87.3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奖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90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90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伙食补助费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78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78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机关事业单位基本养老保险缴费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6.64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6.64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业年金缴费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39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0110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4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工基本医疗保险缴费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14.</w:t>
            </w:r>
            <w:r>
              <w:rPr>
                <w:rFonts w:ascii="宋体" w:hAnsi="宋体" w:eastAsia="宋体" w:cs="宋体"/>
                <w:sz w:val="15"/>
                <w:szCs w:val="15"/>
              </w:rPr>
              <w:t>66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4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14.</w:t>
            </w:r>
            <w:r>
              <w:rPr>
                <w:rFonts w:ascii="宋体" w:hAnsi="宋体" w:eastAsia="宋体" w:cs="宋体"/>
                <w:sz w:val="15"/>
                <w:szCs w:val="15"/>
              </w:rPr>
              <w:t>66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务员医疗补助缴费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23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23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27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他社会保障缴费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.36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.36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房公积金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8.18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8.18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商品和服务支出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83.7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83.7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办公费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15.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15.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9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印刷费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4.0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20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2.80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邮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2.20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物业管理费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差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.60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维修 (护) 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公务接待费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9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专用材料费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17.</w:t>
            </w:r>
            <w:r>
              <w:rPr>
                <w:rFonts w:ascii="宋体" w:hAnsi="宋体" w:eastAsia="宋体" w:cs="宋体"/>
                <w:sz w:val="15"/>
                <w:szCs w:val="15"/>
              </w:rPr>
              <w:t>50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17.</w:t>
            </w:r>
            <w:r>
              <w:rPr>
                <w:rFonts w:ascii="宋体" w:hAnsi="宋体" w:eastAsia="宋体" w:cs="宋体"/>
                <w:sz w:val="15"/>
                <w:szCs w:val="15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0231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务用车运行维护费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0239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他交通费用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60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0299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他商品和服务支出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2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4"/>
                <w:sz w:val="15"/>
                <w:szCs w:val="15"/>
              </w:rPr>
              <w:t>对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个人和家庭的补助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.71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.71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0305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生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活补助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.71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.71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2240" w:h="15840"/>
          <w:pgMar w:top="950" w:right="656" w:bottom="0" w:left="641" w:header="0" w:footer="0" w:gutter="0"/>
          <w:cols w:space="720" w:num="1"/>
        </w:sectPr>
      </w:pPr>
    </w:p>
    <w:p>
      <w:pPr>
        <w:spacing w:before="146" w:line="237" w:lineRule="auto"/>
        <w:ind w:left="4162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12"/>
          <w:sz w:val="41"/>
          <w:szCs w:val="41"/>
        </w:rPr>
        <w:t>一</w:t>
      </w:r>
      <w:r>
        <w:rPr>
          <w:rFonts w:ascii="宋体" w:hAnsi="宋体" w:eastAsia="宋体" w:cs="宋体"/>
          <w:spacing w:val="11"/>
          <w:sz w:val="41"/>
          <w:szCs w:val="41"/>
        </w:rPr>
        <w:t>般</w:t>
      </w:r>
      <w:r>
        <w:rPr>
          <w:rFonts w:ascii="宋体" w:hAnsi="宋体" w:eastAsia="宋体" w:cs="宋体"/>
          <w:spacing w:val="6"/>
          <w:sz w:val="41"/>
          <w:szCs w:val="41"/>
        </w:rPr>
        <w:t>公共预算“三公”经费支出表</w:t>
      </w:r>
    </w:p>
    <w:p>
      <w:pPr>
        <w:spacing w:line="214" w:lineRule="auto"/>
        <w:ind w:left="5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2"/>
          <w:sz w:val="22"/>
          <w:szCs w:val="22"/>
        </w:rPr>
        <w:t>填报单位</w:t>
      </w:r>
      <w:r>
        <w:rPr>
          <w:rFonts w:ascii="宋体" w:hAnsi="宋体" w:eastAsia="宋体" w:cs="宋体"/>
          <w:spacing w:val="9"/>
          <w:sz w:val="22"/>
          <w:szCs w:val="22"/>
        </w:rPr>
        <w:t>[</w:t>
      </w:r>
      <w:r>
        <w:rPr>
          <w:rFonts w:ascii="宋体" w:hAnsi="宋体" w:eastAsia="宋体" w:cs="宋体"/>
          <w:spacing w:val="6"/>
          <w:sz w:val="22"/>
          <w:szCs w:val="22"/>
        </w:rPr>
        <w:t>111]中国共产党兴国县委员会政法委员会办公室 , [111001]中国共产党兴国县委员会政法委员会办公室 , [111002]兴    单位：万元</w:t>
      </w:r>
    </w:p>
    <w:tbl>
      <w:tblPr>
        <w:tblStyle w:val="5"/>
        <w:tblW w:w="145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3982"/>
        <w:gridCol w:w="2290"/>
        <w:gridCol w:w="1587"/>
        <w:gridCol w:w="1496"/>
        <w:gridCol w:w="1542"/>
        <w:gridCol w:w="17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5" w:lineRule="auto"/>
              <w:ind w:left="4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门编码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5" w:lineRule="auto"/>
              <w:ind w:left="15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门名称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6" w:line="226" w:lineRule="auto"/>
              <w:ind w:left="9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合</w:t>
            </w:r>
            <w:r>
              <w:rPr>
                <w:rFonts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48" w:lineRule="auto"/>
              <w:ind w:left="701" w:right="93" w:hanging="5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因公出国(境)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费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6" w:line="224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公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务接待费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48" w:lineRule="auto"/>
              <w:ind w:left="446" w:right="81" w:hanging="3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公务用车运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维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护费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5" w:lineRule="auto"/>
              <w:ind w:left="2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公务用车购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94" w:lineRule="exact"/>
              <w:ind w:left="8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94" w:lineRule="exact"/>
              <w:ind w:left="18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90" w:lineRule="auto"/>
              <w:ind w:left="1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189" w:lineRule="auto"/>
              <w:ind w:left="7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6" w:lineRule="auto"/>
              <w:ind w:left="7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188" w:lineRule="auto"/>
              <w:ind w:left="7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6" w:lineRule="auto"/>
              <w:ind w:left="8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2" w:line="190" w:lineRule="auto"/>
              <w:ind w:left="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11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209" w:lineRule="auto"/>
              <w:ind w:left="40" w:right="106" w:firstLine="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中国共产党兴国县委员会政法委员会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办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公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室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1" w:line="189" w:lineRule="auto"/>
              <w:ind w:right="18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9.00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1" w:line="189" w:lineRule="auto"/>
              <w:ind w:left="92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7.00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3" w:line="189" w:lineRule="auto"/>
              <w:ind w:right="13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z w:val="22"/>
                <w:szCs w:val="22"/>
              </w:rPr>
              <w:t>.00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5840" w:h="12240"/>
          <w:pgMar w:top="1040" w:right="719" w:bottom="0" w:left="556" w:header="0" w:footer="0" w:gutter="0"/>
          <w:cols w:space="720" w:num="1"/>
        </w:sectPr>
      </w:pPr>
    </w:p>
    <w:p>
      <w:pPr>
        <w:spacing w:before="41" w:line="225" w:lineRule="auto"/>
        <w:ind w:right="182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0"/>
          <w:sz w:val="20"/>
          <w:szCs w:val="20"/>
        </w:rPr>
        <w:t>注：若</w:t>
      </w:r>
      <w:r>
        <w:rPr>
          <w:rFonts w:ascii="宋体" w:hAnsi="宋体" w:eastAsia="宋体" w:cs="宋体"/>
          <w:spacing w:val="5"/>
          <w:sz w:val="20"/>
          <w:szCs w:val="20"/>
        </w:rPr>
        <w:t>为空表，则为该部门 (单位) 无政府性基金收支</w:t>
      </w:r>
    </w:p>
    <w:p>
      <w:pPr>
        <w:spacing w:before="44" w:line="224" w:lineRule="auto"/>
        <w:ind w:left="5432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spacing w:val="14"/>
          <w:sz w:val="37"/>
          <w:szCs w:val="37"/>
        </w:rPr>
        <w:t>政</w:t>
      </w:r>
      <w:r>
        <w:rPr>
          <w:rFonts w:ascii="宋体" w:hAnsi="宋体" w:eastAsia="宋体" w:cs="宋体"/>
          <w:spacing w:val="8"/>
          <w:sz w:val="37"/>
          <w:szCs w:val="37"/>
        </w:rPr>
        <w:t>府性基金预算支出表</w:t>
      </w:r>
    </w:p>
    <w:p>
      <w:pPr>
        <w:spacing w:before="47" w:line="227" w:lineRule="auto"/>
        <w:ind w:right="26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单</w:t>
      </w:r>
      <w:r>
        <w:rPr>
          <w:rFonts w:ascii="宋体" w:hAnsi="宋体" w:eastAsia="宋体" w:cs="宋体"/>
          <w:spacing w:val="4"/>
          <w:sz w:val="20"/>
          <w:szCs w:val="20"/>
        </w:rPr>
        <w:t>位：万元</w:t>
      </w:r>
    </w:p>
    <w:p>
      <w:pPr>
        <w:spacing w:line="102" w:lineRule="auto"/>
        <w:rPr>
          <w:rFonts w:ascii="Arial"/>
          <w:sz w:val="2"/>
        </w:rPr>
      </w:pPr>
    </w:p>
    <w:tbl>
      <w:tblPr>
        <w:tblStyle w:val="5"/>
        <w:tblW w:w="1461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4661"/>
        <w:gridCol w:w="3035"/>
        <w:gridCol w:w="2656"/>
        <w:gridCol w:w="2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625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25" w:lineRule="auto"/>
              <w:ind w:left="2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支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出功能分类科目</w:t>
            </w:r>
          </w:p>
        </w:tc>
        <w:tc>
          <w:tcPr>
            <w:tcW w:w="8356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26" w:lineRule="auto"/>
              <w:ind w:left="35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3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目编码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18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目名称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7" w:lineRule="auto"/>
              <w:ind w:left="13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9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本支出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26" w:lineRule="auto"/>
              <w:ind w:left="9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41" w:lineRule="auto"/>
              <w:ind w:left="6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41" w:lineRule="auto"/>
              <w:ind w:left="22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191" w:lineRule="auto"/>
              <w:ind w:left="14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3" w:line="190" w:lineRule="auto"/>
              <w:ind w:left="1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3" w:line="189" w:lineRule="auto"/>
              <w:ind w:left="12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5840" w:h="12240"/>
          <w:pgMar w:top="799" w:right="656" w:bottom="0" w:left="556" w:header="0" w:footer="0" w:gutter="0"/>
          <w:cols w:space="720" w:num="1"/>
        </w:sectPr>
      </w:pPr>
    </w:p>
    <w:p>
      <w:pPr>
        <w:spacing w:before="43" w:line="222" w:lineRule="auto"/>
        <w:ind w:left="387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9"/>
          <w:sz w:val="21"/>
          <w:szCs w:val="21"/>
        </w:rPr>
        <w:t>2</w:t>
      </w:r>
      <w:r>
        <w:rPr>
          <w:rFonts w:ascii="宋体" w:hAnsi="宋体" w:eastAsia="宋体" w:cs="宋体"/>
          <w:spacing w:val="6"/>
          <w:sz w:val="21"/>
          <w:szCs w:val="21"/>
        </w:rPr>
        <w:t>022年部门整体支出绩效目标表</w:t>
      </w:r>
    </w:p>
    <w:p>
      <w:pPr>
        <w:spacing w:line="90" w:lineRule="exact"/>
      </w:pPr>
    </w:p>
    <w:tbl>
      <w:tblPr>
        <w:tblStyle w:val="5"/>
        <w:tblW w:w="1074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376"/>
        <w:gridCol w:w="2430"/>
        <w:gridCol w:w="793"/>
        <w:gridCol w:w="1028"/>
        <w:gridCol w:w="1117"/>
        <w:gridCol w:w="28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229" w:lineRule="auto"/>
              <w:ind w:left="1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门名称</w:t>
            </w:r>
          </w:p>
        </w:tc>
        <w:tc>
          <w:tcPr>
            <w:tcW w:w="9621" w:type="dxa"/>
            <w:gridSpan w:val="6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226" w:lineRule="auto"/>
              <w:ind w:left="30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中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国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共产党兴国县委员会政法委员会办公室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31" w:lineRule="auto"/>
              <w:ind w:left="28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联系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人</w:t>
            </w:r>
          </w:p>
        </w:tc>
        <w:tc>
          <w:tcPr>
            <w:tcW w:w="4599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230" w:lineRule="auto"/>
              <w:ind w:left="201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刘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庆红</w:t>
            </w:r>
          </w:p>
        </w:tc>
        <w:tc>
          <w:tcPr>
            <w:tcW w:w="102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31" w:lineRule="auto"/>
              <w:ind w:left="1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联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系电话</w:t>
            </w:r>
          </w:p>
        </w:tc>
        <w:tc>
          <w:tcPr>
            <w:tcW w:w="399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192" w:lineRule="auto"/>
              <w:ind w:left="14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3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607972816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29" w:lineRule="auto"/>
              <w:ind w:left="48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部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门基本信息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29" w:lineRule="auto"/>
              <w:ind w:left="68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部门所属领域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229" w:lineRule="auto"/>
              <w:ind w:left="12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共安全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30" w:lineRule="auto"/>
              <w:ind w:left="5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直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属单位包括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6" w:line="229" w:lineRule="auto"/>
              <w:ind w:left="7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内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设职能部门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2" w:line="252" w:lineRule="auto"/>
              <w:ind w:left="476" w:right="111" w:hanging="3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办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公室、执法监督室、维稳指导室、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基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层社会治理室、综治中心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6" w:line="229" w:lineRule="auto"/>
              <w:ind w:left="6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编制控制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5" w:line="192" w:lineRule="auto"/>
              <w:ind w:left="13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9" w:lineRule="auto"/>
              <w:ind w:left="6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在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职人员总数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192" w:lineRule="auto"/>
              <w:ind w:left="15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7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7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中：行政编制人数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192" w:lineRule="auto"/>
              <w:ind w:left="13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29" w:lineRule="auto"/>
              <w:ind w:left="6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事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业编制人数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193" w:lineRule="auto"/>
              <w:ind w:left="15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4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29" w:lineRule="auto"/>
              <w:ind w:left="7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外人数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9" w:line="191" w:lineRule="auto"/>
              <w:ind w:left="14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229" w:lineRule="auto"/>
              <w:ind w:left="44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当年预算情况 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18" w:lineRule="auto"/>
              <w:ind w:left="6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入预算合计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1" w:line="189" w:lineRule="auto"/>
              <w:ind w:left="1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813.54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18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中：上级财政拨款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2" w:line="188" w:lineRule="auto"/>
              <w:ind w:left="12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46.2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本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级财政安排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191" w:lineRule="auto"/>
              <w:ind w:left="1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544.39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7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他资金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出预算合计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191" w:lineRule="auto"/>
              <w:ind w:left="1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813.54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4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中：人员经费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191" w:lineRule="auto"/>
              <w:ind w:left="11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197.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18" w:lineRule="auto"/>
              <w:ind w:left="8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用经费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3" w:line="187" w:lineRule="auto"/>
              <w:ind w:left="14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24.2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198" w:lineRule="auto"/>
              <w:ind w:left="6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2" w:line="188" w:lineRule="auto"/>
              <w:ind w:left="11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590.65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26" w:lineRule="auto"/>
              <w:ind w:left="48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度绩效指标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6" w:line="210" w:lineRule="auto"/>
              <w:ind w:left="8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一级指标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6" w:line="210" w:lineRule="auto"/>
              <w:ind w:left="83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二级指标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6" w:line="210" w:lineRule="auto"/>
              <w:ind w:left="10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三级指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6" w:line="210" w:lineRule="auto"/>
              <w:ind w:left="11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目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59" w:line="229" w:lineRule="auto"/>
              <w:ind w:left="8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产出指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8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数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8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时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效指标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8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成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本指标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9" w:line="230" w:lineRule="auto"/>
              <w:ind w:left="8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效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益指标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经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济效益指标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208" w:lineRule="auto"/>
              <w:ind w:left="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维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护国家政法安全和社会治安稳定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178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社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会效益指标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207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生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态效益指标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208" w:lineRule="auto"/>
              <w:ind w:left="5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持续影响指标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17" w:lineRule="auto"/>
              <w:ind w:left="7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17" w:lineRule="auto"/>
              <w:ind w:left="7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17" w:lineRule="auto"/>
              <w:ind w:left="10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群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众满意度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186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z w:val="18"/>
                <w:szCs w:val="18"/>
              </w:rPr>
              <w:t>8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798" w:right="586" w:bottom="0" w:left="556" w:header="0" w:footer="0" w:gutter="0"/>
          <w:cols w:space="720" w:num="1"/>
        </w:sectPr>
      </w:pPr>
    </w:p>
    <w:tbl>
      <w:tblPr>
        <w:tblStyle w:val="5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 w:line="222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1" w:line="218" w:lineRule="auto"/>
              <w:ind w:left="35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中国共产党兴国县委员会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政法委员会办公室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232" w:lineRule="auto"/>
              <w:ind w:left="1545" w:right="86" w:hanging="14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精神障碍患者有奖监护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资金及心理健康协会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工作经</w:t>
            </w:r>
            <w:r>
              <w:rPr>
                <w:rFonts w:ascii="宋体" w:hAnsi="宋体" w:eastAsia="宋体" w:cs="宋体"/>
                <w:sz w:val="19"/>
                <w:szCs w:val="19"/>
              </w:rPr>
              <w:t>费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23" w:line="185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360732228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888030000993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0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18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2" w:lineRule="auto"/>
              <w:ind w:left="16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钟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富海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2" w:lineRule="auto"/>
              <w:ind w:left="9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钟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富海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3879772115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1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0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6" w:lineRule="auto"/>
              <w:ind w:left="1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376.81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0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6" w:lineRule="auto"/>
              <w:ind w:left="9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376.81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47" w:line="218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根据兴国县社会治安综合治理委员会《关于调整严</w:t>
            </w:r>
            <w:r>
              <w:rPr>
                <w:rFonts w:ascii="宋体" w:hAnsi="宋体" w:eastAsia="宋体" w:cs="宋体"/>
                <w:sz w:val="19"/>
                <w:szCs w:val="19"/>
              </w:rPr>
              <w:t>重精神障碍患者以奖代补标准的通知》  (兴</w:t>
            </w:r>
          </w:p>
          <w:p>
            <w:pPr>
              <w:spacing w:before="10" w:line="218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综治委【2018】20号)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文件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2" w:line="218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9" w:line="245" w:lineRule="auto"/>
              <w:ind w:left="35" w:right="121" w:hanging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通过近几年实施有奖监护以来，精神障碍患者的送治率、服药率明显提高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，监护人的责任心明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显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增强，肇事肇祸案事件明显下降。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61" w:line="218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5" w:line="235" w:lineRule="auto"/>
              <w:ind w:left="32" w:righ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从2018年1月1日起对录入公安部重性精神病人信息管理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系统的有肇事肇祸行为及危险性评估在3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级以上 (即3级、4级、5级) 的患者，奖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补标准为5000元/年【含村 (居) 委会指定监护人1000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元/年】；对纳入奖补范围的1级精神障碍患者，奖补标准为6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00元/年，2级精神障碍患者奖补标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准为1000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元/年。同时为监护人购买责任保险。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319" w:lineRule="exact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一级患者</w:t>
            </w:r>
            <w:r>
              <w:rPr>
                <w:rFonts w:ascii="宋体" w:hAnsi="宋体" w:eastAsia="宋体" w:cs="宋体"/>
                <w:spacing w:val="1"/>
                <w:position w:val="1"/>
                <w:sz w:val="19"/>
                <w:szCs w:val="19"/>
              </w:rPr>
              <w:t>1357人，二级患者939人，三级以上296人。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7" w:line="218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7" w:line="319" w:lineRule="exact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一级患者</w:t>
            </w:r>
            <w:r>
              <w:rPr>
                <w:rFonts w:ascii="宋体" w:hAnsi="宋体" w:eastAsia="宋体" w:cs="宋体"/>
                <w:spacing w:val="1"/>
                <w:position w:val="1"/>
                <w:sz w:val="19"/>
                <w:szCs w:val="19"/>
              </w:rPr>
              <w:t>1357人，二级患者939人，三级以上296人。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5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18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根据兴国县社会治安综合治理委员会《关于调整严</w:t>
            </w:r>
            <w:r>
              <w:rPr>
                <w:rFonts w:ascii="宋体" w:hAnsi="宋体" w:eastAsia="宋体" w:cs="宋体"/>
                <w:sz w:val="19"/>
                <w:szCs w:val="19"/>
              </w:rPr>
              <w:t>重精神障碍患者以奖代补标准的通知》  (兴</w:t>
            </w:r>
          </w:p>
          <w:p>
            <w:pPr>
              <w:spacing w:before="10" w:line="203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综治委【2018】20号)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文件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9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9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8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27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奖励1级患者135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7人，二级患者939人，三级以上患者296人。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22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5" w:line="223" w:lineRule="auto"/>
              <w:ind w:left="1443" w:right="81" w:hanging="13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精神障碍患者有奖监护金、精神障碍患者监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护人责任险、普通精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神障碍患者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村居指定监护人奖补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224" w:lineRule="auto"/>
              <w:ind w:left="9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2622人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222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效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益指标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218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218" w:lineRule="auto"/>
              <w:ind w:left="22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和谐稳定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221" w:lineRule="auto"/>
              <w:ind w:left="10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满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1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1" w:lineRule="auto"/>
              <w:ind w:left="23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人民满意度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41" w:lineRule="auto"/>
              <w:ind w:left="10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00%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74" w:right="635" w:bottom="0" w:left="620" w:header="0" w:footer="0" w:gutter="0"/>
          <w:cols w:space="720" w:num="1"/>
        </w:sectPr>
      </w:pPr>
    </w:p>
    <w:p>
      <w:pPr>
        <w:spacing w:before="184" w:line="227" w:lineRule="auto"/>
        <w:ind w:left="28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</w:rPr>
        <w:t>目</w:t>
      </w:r>
    </w:p>
    <w:p>
      <w:pPr>
        <w:spacing w:before="50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各</w:t>
      </w:r>
      <w:r>
        <w:rPr>
          <w:rFonts w:ascii="仿宋" w:hAnsi="仿宋" w:eastAsia="仿宋" w:cs="仿宋"/>
          <w:spacing w:val="7"/>
          <w:sz w:val="31"/>
          <w:szCs w:val="31"/>
        </w:rPr>
        <w:t>部门结合实际进行解释。</w:t>
      </w:r>
    </w:p>
    <w:p>
      <w:pPr>
        <w:spacing w:before="17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274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2" w:line="333" w:lineRule="auto"/>
        <w:ind w:left="38" w:right="272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line="333" w:lineRule="auto"/>
        <w:ind w:left="35" w:right="27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27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274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before="2" w:line="333" w:lineRule="auto"/>
        <w:ind w:left="37" w:right="274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途的非统计财政拨款结余弥补 2022 年收支差额的数额</w:t>
      </w:r>
      <w:r>
        <w:rPr>
          <w:rFonts w:ascii="仿宋" w:hAnsi="仿宋" w:eastAsia="仿宋" w:cs="仿宋"/>
          <w:spacing w:val="1"/>
          <w:sz w:val="31"/>
          <w:szCs w:val="31"/>
        </w:rPr>
        <w:t>。</w:t>
      </w:r>
    </w:p>
    <w:p>
      <w:pPr>
        <w:spacing w:before="1" w:line="333" w:lineRule="auto"/>
        <w:ind w:left="53" w:firstLine="6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</w:t>
      </w:r>
      <w:r>
        <w:rPr>
          <w:rFonts w:ascii="仿宋" w:hAnsi="仿宋" w:eastAsia="仿宋" w:cs="仿宋"/>
          <w:spacing w:val="9"/>
          <w:sz w:val="31"/>
          <w:szCs w:val="31"/>
        </w:rPr>
        <w:t>八</w:t>
      </w:r>
      <w:r>
        <w:rPr>
          <w:rFonts w:ascii="仿宋" w:hAnsi="仿宋" w:eastAsia="仿宋" w:cs="仿宋"/>
          <w:spacing w:val="7"/>
          <w:sz w:val="31"/>
          <w:szCs w:val="31"/>
        </w:rPr>
        <w:t>) 上年结转和结余：填列 2022 年全部结转和结余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2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资金数，包括当年结转结余资金和历年滚存结转结余资金。</w:t>
      </w:r>
    </w:p>
    <w:p>
      <w:pPr>
        <w:spacing w:line="447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</w:rPr>
        <w:t>、支出科目</w:t>
      </w:r>
    </w:p>
    <w:p>
      <w:pPr>
        <w:spacing w:before="115" w:line="339" w:lineRule="auto"/>
        <w:ind w:left="36" w:right="272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对</w:t>
      </w:r>
      <w:r>
        <w:rPr>
          <w:rFonts w:ascii="仿宋" w:hAnsi="仿宋" w:eastAsia="仿宋" w:cs="仿宋"/>
          <w:spacing w:val="8"/>
          <w:sz w:val="31"/>
          <w:szCs w:val="31"/>
        </w:rPr>
        <w:t>部门或单位预算中涉及的支出功能分类科目 (明细到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项级) ，结合部门实际，参照《2022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年政府收支分类科目》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规范说明行解释。</w:t>
      </w:r>
    </w:p>
    <w:p>
      <w:pPr>
        <w:sectPr>
          <w:pgSz w:w="11906" w:h="16839"/>
          <w:pgMar w:top="1431" w:right="1527" w:bottom="0" w:left="1785" w:header="0" w:footer="0" w:gutter="0"/>
          <w:cols w:space="720" w:num="1"/>
        </w:sectPr>
      </w:pPr>
    </w:p>
    <w:p>
      <w:pPr>
        <w:spacing w:before="184" w:line="333" w:lineRule="auto"/>
        <w:ind w:left="67" w:right="16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before="2" w:line="333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before="2"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五) 事业单位医疗：反映财政部门集中安排的事业单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500"/>
  <w:hyphenationZone w:val="360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0000000"/>
    <w:rsid w:val="04341147"/>
    <w:rsid w:val="062A4F87"/>
    <w:rsid w:val="0E6F6C01"/>
    <w:rsid w:val="474037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17</Pages>
  <Words>6149</Words>
  <Characters>8517</Characters>
  <TotalTime>2</TotalTime>
  <ScaleCrop>false</ScaleCrop>
  <LinksUpToDate>false</LinksUpToDate>
  <CharactersWithSpaces>9029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2022-03-16T15:58:00Z</dcterms:created>
  <dc:creator>Administrator</dc:creator>
  <cp:lastModifiedBy>WPS_1670148425</cp:lastModifiedBy>
  <dcterms:modified xsi:type="dcterms:W3CDTF">2023-09-25T02:38:59Z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2023-07-17T15:18:51Z</vt:filetime>
  </property>
  <property fmtid="{D5CDD505-2E9C-101B-9397-08002B2CF9AE}" pid="4" name="KSOProductBuildVer">
    <vt:lpwstr>2052-12.1.0.15374</vt:lpwstr>
  </property>
  <property fmtid="{D5CDD505-2E9C-101B-9397-08002B2CF9AE}" pid="5" name="ICV">
    <vt:lpwstr>07CE0602125B4C67A947B71BC44EA808_13</vt:lpwstr>
  </property>
</Properties>
</file>