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黑体" w:hAnsi="黑体" w:eastAsia="黑体" w:cs="黑体"/>
          <w:sz w:val="36"/>
          <w:szCs w:val="36"/>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兴国县大数据中心2022年部门预算编制说明</w:t>
      </w: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ascii="黑体" w:hAnsi="黑体" w:eastAsia="黑体" w:cs="黑体"/>
          <w:sz w:val="32"/>
          <w:szCs w:val="32"/>
        </w:rPr>
      </w:pP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 兴国县大数据中心部门概况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第二部分兴国县大数据中心2022年部门预算情况说明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一、2022年部门预算收支情况说明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二、2022年“三公”经费预算情况说明</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第三部分兴国县大数据中心2022年部门预算表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九、《部门整体支出绩效目标表》</w:t>
      </w:r>
    </w:p>
    <w:p>
      <w:pPr>
        <w:spacing w:line="560" w:lineRule="exact"/>
        <w:ind w:left="10" w:leftChars="5" w:firstLine="620" w:firstLineChars="194"/>
        <w:rPr>
          <w:rFonts w:ascii="仿宋" w:hAnsi="仿宋" w:eastAsia="仿宋" w:cs="仿宋"/>
          <w:b/>
          <w:bCs/>
          <w:sz w:val="32"/>
          <w:szCs w:val="32"/>
        </w:rPr>
      </w:pPr>
      <w:r>
        <w:rPr>
          <w:rFonts w:hint="eastAsia" w:ascii="仿宋" w:hAnsi="仿宋" w:eastAsia="仿宋" w:cs="仿宋"/>
          <w:sz w:val="32"/>
          <w:szCs w:val="32"/>
        </w:rPr>
        <w:t>十、《项目支出绩效目标表》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ascii="仿宋" w:hAnsi="仿宋" w:eastAsia="仿宋" w:cs="仿宋"/>
          <w:b/>
          <w:bCs/>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第一部分兴国县大数据中心部门概况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一、部门主要职责</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部门的主要职责有全县电子政务管理与运维、政府门户网站及信息公开平台运维、全县数字经济发展管理、政务数据资源共享与利用、政务视频会议技术保障等，承担县信息化暨大数据产业领导小组、国动委信息动员办、智能通信连等日常办公业务。</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二、部门基本情况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纳入本部门大数据中心年部门预算编制范围的是大数据中心本级，编制数16个，实有人数10人，其中副科级2人，专业技术人员3人，9级职员5人，退休人员0人。</w:t>
      </w:r>
    </w:p>
    <w:p>
      <w:pPr>
        <w:pStyle w:val="2"/>
        <w:rPr>
          <w:lang w:val="en-US" w:bidi="ar-SA"/>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第二部分 兴国县大数据中心部门2022年部门预算情况说明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一、2022年部门预算收支情况说明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2022年部门收入预算</w:t>
      </w:r>
      <w:r>
        <w:rPr>
          <w:rFonts w:hint="eastAsia" w:ascii="仿宋" w:hAnsi="仿宋" w:eastAsia="仿宋" w:cs="仿宋"/>
          <w:sz w:val="32"/>
          <w:szCs w:val="32"/>
          <w:lang w:val="en-US" w:eastAsia="zh-CN"/>
        </w:rPr>
        <w:t>总额</w:t>
      </w:r>
      <w:r>
        <w:rPr>
          <w:rFonts w:hint="eastAsia" w:ascii="仿宋" w:hAnsi="仿宋" w:eastAsia="仿宋" w:cs="仿宋"/>
          <w:sz w:val="32"/>
          <w:szCs w:val="32"/>
        </w:rPr>
        <w:t>185.53万元，</w:t>
      </w:r>
      <w:r>
        <w:rPr>
          <w:rFonts w:hint="eastAsia" w:ascii="仿宋" w:hAnsi="仿宋" w:eastAsia="仿宋" w:cs="仿宋"/>
          <w:sz w:val="32"/>
          <w:szCs w:val="32"/>
          <w:lang w:val="en-US" w:eastAsia="zh-CN"/>
        </w:rPr>
        <w:t>较上年预算安排增加62.97万元。</w:t>
      </w:r>
      <w:r>
        <w:rPr>
          <w:rFonts w:hint="eastAsia" w:ascii="仿宋" w:hAnsi="仿宋" w:eastAsia="仿宋" w:cs="仿宋"/>
          <w:sz w:val="32"/>
          <w:szCs w:val="32"/>
        </w:rPr>
        <w:t>其中财政拨款收入预算179.09万元，占收入预算总额的96.53%；其他收入预算6.44万元，占收入预算总额的3.47%。</w:t>
      </w:r>
      <w:r>
        <w:rPr>
          <w:rFonts w:hint="eastAsia" w:ascii="仿宋" w:hAnsi="仿宋" w:eastAsia="仿宋" w:cs="仿宋"/>
          <w:sz w:val="32"/>
          <w:szCs w:val="32"/>
          <w:lang w:val="en-US" w:eastAsia="zh-CN"/>
        </w:rPr>
        <w:t>无上年结转结余。</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2022年大数据中心部门支出预算总额185.53万元，</w:t>
      </w:r>
      <w:r>
        <w:rPr>
          <w:rFonts w:hint="eastAsia" w:ascii="仿宋" w:hAnsi="仿宋" w:eastAsia="仿宋" w:cs="仿宋"/>
          <w:sz w:val="32"/>
          <w:szCs w:val="32"/>
          <w:lang w:val="en-US" w:eastAsia="zh-CN"/>
        </w:rPr>
        <w:t>较上年增加62.97万元，</w:t>
      </w:r>
      <w:r>
        <w:rPr>
          <w:rFonts w:hint="eastAsia" w:ascii="仿宋" w:hAnsi="仿宋" w:eastAsia="仿宋" w:cs="仿宋"/>
          <w:sz w:val="32"/>
          <w:szCs w:val="32"/>
        </w:rPr>
        <w:t>其中：</w:t>
      </w:r>
    </w:p>
    <w:p>
      <w:pPr>
        <w:pStyle w:val="2"/>
        <w:ind w:firstLine="643" w:firstLineChars="200"/>
        <w:rPr>
          <w:rFonts w:eastAsia="仿宋"/>
        </w:rPr>
      </w:pPr>
      <w:r>
        <w:rPr>
          <w:rFonts w:hint="eastAsia" w:ascii="仿宋" w:hAnsi="仿宋" w:eastAsia="仿宋" w:cs="仿宋"/>
          <w:b/>
        </w:rPr>
        <w:t>按资金性质划分：</w:t>
      </w:r>
      <w:r>
        <w:rPr>
          <w:rFonts w:hint="eastAsia" w:ascii="仿宋" w:hAnsi="仿宋" w:eastAsia="仿宋" w:cs="仿宋"/>
        </w:rPr>
        <w:t>经费拨款支出179.09万元，占支出预算总额的96.53%；其他支出6.44万元，占支出预算总额的3.47%。。</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按功能科目分类划分：</w:t>
      </w:r>
      <w:r>
        <w:rPr>
          <w:rFonts w:hint="eastAsia" w:ascii="仿宋" w:hAnsi="仿宋" w:eastAsia="仿宋" w:cs="仿宋"/>
          <w:sz w:val="32"/>
          <w:szCs w:val="32"/>
          <w:lang w:val="en-US" w:eastAsia="zh-CN"/>
        </w:rPr>
        <w:t>一般公共服务支出</w:t>
      </w:r>
      <w:r>
        <w:rPr>
          <w:rFonts w:hint="eastAsia" w:ascii="仿宋" w:hAnsi="仿宋" w:eastAsia="仿宋" w:cs="仿宋"/>
          <w:sz w:val="32"/>
          <w:szCs w:val="32"/>
        </w:rPr>
        <w:t>159.78万元，</w:t>
      </w:r>
      <w:r>
        <w:rPr>
          <w:rFonts w:hint="eastAsia" w:ascii="仿宋" w:hAnsi="仿宋" w:eastAsia="仿宋" w:cs="仿宋"/>
          <w:sz w:val="32"/>
          <w:szCs w:val="32"/>
          <w:lang w:val="en-US" w:eastAsia="zh-CN"/>
        </w:rPr>
        <w:t>社会保障和就业支出</w:t>
      </w:r>
      <w:r>
        <w:rPr>
          <w:rFonts w:hint="eastAsia" w:ascii="仿宋" w:hAnsi="仿宋" w:eastAsia="仿宋" w:cs="仿宋"/>
          <w:sz w:val="32"/>
          <w:szCs w:val="32"/>
        </w:rPr>
        <w:t>8.63万元，</w:t>
      </w:r>
      <w:r>
        <w:rPr>
          <w:rFonts w:hint="eastAsia" w:ascii="仿宋" w:hAnsi="仿宋" w:eastAsia="仿宋" w:cs="仿宋"/>
          <w:sz w:val="32"/>
          <w:szCs w:val="32"/>
          <w:lang w:val="en-US" w:eastAsia="zh-CN"/>
        </w:rPr>
        <w:t>卫生健康支出7.02</w:t>
      </w:r>
      <w:r>
        <w:rPr>
          <w:rFonts w:hint="eastAsia" w:ascii="仿宋" w:hAnsi="仿宋" w:eastAsia="仿宋" w:cs="仿宋"/>
          <w:sz w:val="32"/>
          <w:szCs w:val="32"/>
        </w:rPr>
        <w:t>万元，住房</w:t>
      </w:r>
      <w:r>
        <w:rPr>
          <w:rFonts w:hint="eastAsia" w:ascii="仿宋" w:hAnsi="仿宋" w:eastAsia="仿宋" w:cs="仿宋"/>
          <w:sz w:val="32"/>
          <w:szCs w:val="32"/>
          <w:lang w:val="en-US" w:eastAsia="zh-CN"/>
        </w:rPr>
        <w:t>保障支出</w:t>
      </w:r>
      <w:r>
        <w:rPr>
          <w:rFonts w:hint="eastAsia" w:ascii="仿宋" w:hAnsi="仿宋" w:eastAsia="仿宋" w:cs="仿宋"/>
          <w:sz w:val="32"/>
          <w:szCs w:val="32"/>
        </w:rPr>
        <w:t>10.11万元。</w:t>
      </w:r>
    </w:p>
    <w:p>
      <w:pPr>
        <w:spacing w:line="560" w:lineRule="exact"/>
        <w:ind w:firstLine="643" w:firstLineChars="200"/>
      </w:pPr>
      <w:r>
        <w:rPr>
          <w:rFonts w:hint="eastAsia" w:ascii="仿宋" w:hAnsi="仿宋" w:eastAsia="仿宋" w:cs="仿宋"/>
          <w:b/>
          <w:bCs/>
          <w:sz w:val="32"/>
          <w:szCs w:val="32"/>
        </w:rPr>
        <w:t>按支出经济分类划分：</w:t>
      </w:r>
      <w:r>
        <w:rPr>
          <w:rFonts w:hint="eastAsia" w:ascii="仿宋" w:hAnsi="仿宋" w:eastAsia="仿宋" w:cs="仿宋"/>
          <w:sz w:val="32"/>
          <w:szCs w:val="32"/>
        </w:rPr>
        <w:t>基本支出90.43万元，包括：工资福利支出82.51万元、商品和服务支出7.92万元；项目支出95.1万元，包括：商品和服务支出83.89万元、资本性支出5万元、其他相关支出6.21万元。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2022年兴国县大数据中心财政拨款支出预算总额为179.09万元，</w:t>
      </w:r>
      <w:r>
        <w:rPr>
          <w:rFonts w:hint="eastAsia" w:ascii="仿宋" w:hAnsi="仿宋" w:eastAsia="仿宋" w:cs="仿宋"/>
          <w:sz w:val="32"/>
          <w:szCs w:val="32"/>
          <w:lang w:val="en-US" w:eastAsia="zh-CN"/>
        </w:rPr>
        <w:t>较上年增加56.63万元，</w:t>
      </w:r>
      <w:r>
        <w:rPr>
          <w:rFonts w:hint="eastAsia" w:ascii="仿宋" w:hAnsi="仿宋" w:eastAsia="仿宋" w:cs="仿宋"/>
          <w:sz w:val="32"/>
          <w:szCs w:val="32"/>
        </w:rPr>
        <w:t>占支出预算总额的96.53%，其中：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一般公共服务支出</w:t>
      </w:r>
      <w:r>
        <w:rPr>
          <w:rFonts w:hint="eastAsia" w:ascii="仿宋" w:hAnsi="仿宋" w:eastAsia="仿宋" w:cs="仿宋"/>
          <w:sz w:val="32"/>
          <w:szCs w:val="32"/>
        </w:rPr>
        <w:t>15</w:t>
      </w:r>
      <w:r>
        <w:rPr>
          <w:rFonts w:hint="eastAsia" w:ascii="仿宋" w:hAnsi="仿宋" w:eastAsia="仿宋" w:cs="仿宋"/>
          <w:sz w:val="32"/>
          <w:szCs w:val="32"/>
          <w:lang w:val="en-US" w:eastAsia="zh-CN"/>
        </w:rPr>
        <w:t>3</w:t>
      </w:r>
      <w:r>
        <w:rPr>
          <w:rFonts w:hint="eastAsia" w:ascii="仿宋" w:hAnsi="仿宋" w:eastAsia="仿宋" w:cs="仿宋"/>
          <w:sz w:val="32"/>
          <w:szCs w:val="32"/>
        </w:rPr>
        <w:t>.</w:t>
      </w:r>
      <w:r>
        <w:rPr>
          <w:rFonts w:hint="eastAsia" w:ascii="仿宋" w:hAnsi="仿宋" w:eastAsia="仿宋" w:cs="仿宋"/>
          <w:sz w:val="32"/>
          <w:szCs w:val="32"/>
          <w:lang w:val="en-US" w:eastAsia="zh-CN"/>
        </w:rPr>
        <w:t>34</w:t>
      </w:r>
      <w:r>
        <w:rPr>
          <w:rFonts w:hint="eastAsia" w:ascii="仿宋" w:hAnsi="仿宋" w:eastAsia="仿宋" w:cs="仿宋"/>
          <w:sz w:val="32"/>
          <w:szCs w:val="32"/>
        </w:rPr>
        <w:t>万元，</w:t>
      </w:r>
      <w:r>
        <w:rPr>
          <w:rFonts w:hint="eastAsia" w:ascii="仿宋" w:hAnsi="仿宋" w:eastAsia="仿宋" w:cs="仿宋"/>
          <w:sz w:val="32"/>
          <w:szCs w:val="32"/>
          <w:lang w:val="en-US" w:eastAsia="zh-CN"/>
        </w:rPr>
        <w:t>社会保障和就业支出</w:t>
      </w:r>
      <w:r>
        <w:rPr>
          <w:rFonts w:hint="eastAsia" w:ascii="仿宋" w:hAnsi="仿宋" w:eastAsia="仿宋" w:cs="仿宋"/>
          <w:sz w:val="32"/>
          <w:szCs w:val="32"/>
        </w:rPr>
        <w:t>8.63万元，</w:t>
      </w:r>
      <w:r>
        <w:rPr>
          <w:rFonts w:hint="eastAsia" w:ascii="仿宋" w:hAnsi="仿宋" w:eastAsia="仿宋" w:cs="仿宋"/>
          <w:sz w:val="32"/>
          <w:szCs w:val="32"/>
          <w:lang w:val="en-US" w:eastAsia="zh-CN"/>
        </w:rPr>
        <w:t>卫生健康支出7.02</w:t>
      </w:r>
      <w:r>
        <w:rPr>
          <w:rFonts w:hint="eastAsia" w:ascii="仿宋" w:hAnsi="仿宋" w:eastAsia="仿宋" w:cs="仿宋"/>
          <w:sz w:val="32"/>
          <w:szCs w:val="32"/>
        </w:rPr>
        <w:t>万元，住房</w:t>
      </w:r>
      <w:r>
        <w:rPr>
          <w:rFonts w:hint="eastAsia" w:ascii="仿宋" w:hAnsi="仿宋" w:eastAsia="仿宋" w:cs="仿宋"/>
          <w:sz w:val="32"/>
          <w:szCs w:val="32"/>
          <w:lang w:val="en-US" w:eastAsia="zh-CN"/>
        </w:rPr>
        <w:t>保障支出</w:t>
      </w:r>
      <w:r>
        <w:rPr>
          <w:rFonts w:hint="eastAsia" w:ascii="仿宋" w:hAnsi="仿宋" w:eastAsia="仿宋" w:cs="仿宋"/>
          <w:sz w:val="32"/>
          <w:szCs w:val="32"/>
        </w:rPr>
        <w:t>10.11万元。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2022年部门或部门机关运行经费预算7.92万元</w:t>
      </w:r>
      <w:r>
        <w:rPr>
          <w:rFonts w:hint="eastAsia" w:ascii="仿宋" w:hAnsi="仿宋" w:eastAsia="仿宋" w:cs="仿宋"/>
          <w:sz w:val="32"/>
          <w:szCs w:val="32"/>
          <w:lang w:eastAsia="zh-CN"/>
        </w:rPr>
        <w:t>，</w:t>
      </w:r>
      <w:r>
        <w:rPr>
          <w:rFonts w:hint="eastAsia" w:ascii="仿宋" w:hAnsi="仿宋" w:eastAsia="仿宋" w:cs="仿宋"/>
          <w:sz w:val="32"/>
          <w:szCs w:val="32"/>
        </w:rPr>
        <w:t>比</w:t>
      </w:r>
      <w:r>
        <w:rPr>
          <w:rFonts w:hint="eastAsia" w:ascii="仿宋" w:hAnsi="仿宋" w:eastAsia="仿宋" w:cs="仿宋"/>
          <w:sz w:val="32"/>
          <w:szCs w:val="32"/>
          <w:lang w:val="en-US" w:eastAsia="zh-CN"/>
        </w:rPr>
        <w:t>2021</w:t>
      </w:r>
      <w:r>
        <w:rPr>
          <w:rFonts w:hint="eastAsia" w:ascii="仿宋" w:hAnsi="仿宋" w:eastAsia="仿宋" w:cs="仿宋"/>
          <w:sz w:val="32"/>
          <w:szCs w:val="32"/>
        </w:rPr>
        <w:t>年预算增加</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1.8</w:t>
      </w:r>
      <w:r>
        <w:rPr>
          <w:rFonts w:hint="eastAsia" w:ascii="仿宋" w:hAnsi="仿宋" w:eastAsia="仿宋" w:cs="仿宋"/>
          <w:sz w:val="32"/>
          <w:szCs w:val="32"/>
          <w:u w:val="single"/>
        </w:rPr>
        <w:t xml:space="preserve">  </w:t>
      </w:r>
      <w:r>
        <w:rPr>
          <w:rFonts w:hint="eastAsia" w:ascii="仿宋" w:hAnsi="仿宋" w:eastAsia="仿宋" w:cs="仿宋"/>
          <w:sz w:val="32"/>
          <w:szCs w:val="32"/>
        </w:rPr>
        <w:t>万元，增长</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33</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2022年部门所属各部门政府采购总额5万元，其中：政府采购货物预算5万元、政府采购工程预算0万元、政府采购服务预算0万元。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截至2021年12月31日、部门共有车辆0辆、其中、一般公务用车0辆、执法执勤用车0辆。</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年部门预算安排购置车辆</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无</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2022年实行绩效目标管理的项目6个，涉及资金95.10万元，其中：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项目名称：政府网网络运行保障经费，乡乡通工程通信和运维，政务网运行费、监察系统维护费，业务费，千兆互联网出口费用，政务云运行维护费用。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1.项目概述：保障中心工作正常运转；</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2.立项依据：</w:t>
      </w:r>
      <w:r>
        <w:rPr>
          <w:rFonts w:ascii="仿宋" w:hAnsi="仿宋" w:eastAsia="仿宋" w:cs="仿宋"/>
          <w:sz w:val="32"/>
          <w:szCs w:val="32"/>
        </w:rPr>
        <w:t>历年安排和改革方案；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3.实施主体：大数据中心；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4.实施周期：2022年1月至12月；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5.年度预算安排：95.10万元；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6.年度绩效目标：保障中心工作正常运转。</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二、2022年“三公”经费预算情况说明</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说明部门或单位“三公”经费一般公共预算总额和结构，及各项增（减）变化原因。</w:t>
      </w:r>
    </w:p>
    <w:p>
      <w:pPr>
        <w:spacing w:line="560" w:lineRule="exact"/>
        <w:ind w:firstLine="640" w:firstLineChars="200"/>
      </w:pPr>
      <w:r>
        <w:rPr>
          <w:rFonts w:hint="eastAsia" w:ascii="仿宋" w:hAnsi="仿宋" w:eastAsia="仿宋" w:cs="仿宋"/>
          <w:sz w:val="32"/>
          <w:szCs w:val="32"/>
        </w:rPr>
        <w:t>2022年兴国县大数据中心部门“三公”经费一般公共预算安排3万元。其中：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val="en-US" w:eastAsia="zh-CN"/>
        </w:rPr>
        <w:t>无</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3</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加1</w:t>
      </w:r>
      <w:r>
        <w:rPr>
          <w:rFonts w:hint="eastAsia" w:ascii="仿宋" w:hAnsi="仿宋" w:eastAsia="仿宋" w:cs="仿宋"/>
          <w:sz w:val="32"/>
          <w:szCs w:val="32"/>
        </w:rPr>
        <w:t>万元，主要原因是：机构改革，单位新增,人员增加。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val="en-US" w:eastAsia="zh-CN"/>
        </w:rPr>
        <w:t>无公务公车</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val="en-US" w:eastAsia="zh-CN"/>
        </w:rPr>
        <w:t>无</w:t>
      </w:r>
      <w:r>
        <w:rPr>
          <w:rFonts w:hint="eastAsia" w:ascii="仿宋" w:hAnsi="仿宋" w:eastAsia="仿宋" w:cs="仿宋"/>
          <w:sz w:val="32"/>
          <w:szCs w:val="32"/>
        </w:rPr>
        <w:t>。</w:t>
      </w:r>
      <w:bookmarkStart w:id="0" w:name="_GoBack"/>
      <w:bookmarkEnd w:id="0"/>
    </w:p>
    <w:p>
      <w:pPr>
        <w:pStyle w:val="2"/>
      </w:pPr>
    </w:p>
    <w:p>
      <w:pPr>
        <w:numPr>
          <w:numId w:val="0"/>
        </w:numPr>
        <w:spacing w:line="560" w:lineRule="exact"/>
        <w:jc w:val="center"/>
      </w:pPr>
      <w:r>
        <w:rPr>
          <w:rFonts w:hint="eastAsia" w:ascii="黑体" w:hAnsi="黑体" w:eastAsia="黑体" w:cs="黑体"/>
          <w:sz w:val="32"/>
          <w:szCs w:val="32"/>
          <w:lang w:val="en-US" w:eastAsia="zh-CN"/>
        </w:rPr>
        <w:t>第三部分</w:t>
      </w:r>
      <w:r>
        <w:rPr>
          <w:rFonts w:hint="eastAsia" w:ascii="黑体" w:hAnsi="黑体" w:eastAsia="黑体" w:cs="黑体"/>
          <w:sz w:val="32"/>
          <w:szCs w:val="32"/>
        </w:rPr>
        <w:t>兴国县大数据中心部门2022年部门预算表</w:t>
      </w:r>
    </w:p>
    <w:p>
      <w:pPr>
        <w:pStyle w:val="2"/>
        <w:rPr>
          <w:rFonts w:hint="eastAsia" w:eastAsia="仿宋"/>
          <w:lang w:eastAsia="zh-CN"/>
        </w:rPr>
      </w:pPr>
      <w:r>
        <w:rPr>
          <w:rFonts w:hint="eastAsia" w:eastAsia="仿宋"/>
          <w:lang w:eastAsia="zh-CN"/>
        </w:rPr>
        <w:drawing>
          <wp:inline distT="0" distB="0" distL="114300" distR="114300">
            <wp:extent cx="5269230" cy="3364865"/>
            <wp:effectExtent l="0" t="0" r="7620" b="6985"/>
            <wp:docPr id="5" name="图片 5" descr="微信截图_2023062015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截图_20230620152023"/>
                    <pic:cNvPicPr>
                      <a:picLocks noChangeAspect="1"/>
                    </pic:cNvPicPr>
                  </pic:nvPicPr>
                  <pic:blipFill>
                    <a:blip r:embed="rId4"/>
                    <a:stretch>
                      <a:fillRect/>
                    </a:stretch>
                  </pic:blipFill>
                  <pic:spPr>
                    <a:xfrm>
                      <a:off x="0" y="0"/>
                      <a:ext cx="5269230" cy="3364865"/>
                    </a:xfrm>
                    <a:prstGeom prst="rect">
                      <a:avLst/>
                    </a:prstGeom>
                  </pic:spPr>
                </pic:pic>
              </a:graphicData>
            </a:graphic>
          </wp:inline>
        </w:drawing>
      </w:r>
      <w:r>
        <w:rPr>
          <w:rFonts w:hint="eastAsia" w:eastAsia="仿宋"/>
          <w:lang w:eastAsia="zh-CN"/>
        </w:rPr>
        <w:drawing>
          <wp:inline distT="0" distB="0" distL="114300" distR="114300">
            <wp:extent cx="5266690" cy="2138680"/>
            <wp:effectExtent l="0" t="0" r="10160" b="13970"/>
            <wp:docPr id="6" name="图片 6" descr="微信截图_20230620152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截图_20230620152156"/>
                    <pic:cNvPicPr>
                      <a:picLocks noChangeAspect="1"/>
                    </pic:cNvPicPr>
                  </pic:nvPicPr>
                  <pic:blipFill>
                    <a:blip r:embed="rId5"/>
                    <a:stretch>
                      <a:fillRect/>
                    </a:stretch>
                  </pic:blipFill>
                  <pic:spPr>
                    <a:xfrm>
                      <a:off x="0" y="0"/>
                      <a:ext cx="5266690" cy="2138680"/>
                    </a:xfrm>
                    <a:prstGeom prst="rect">
                      <a:avLst/>
                    </a:prstGeom>
                  </pic:spPr>
                </pic:pic>
              </a:graphicData>
            </a:graphic>
          </wp:inline>
        </w:drawing>
      </w:r>
      <w:r>
        <w:rPr>
          <w:rFonts w:hint="eastAsia" w:eastAsia="仿宋"/>
          <w:lang w:eastAsia="zh-CN"/>
        </w:rPr>
        <w:drawing>
          <wp:inline distT="0" distB="0" distL="114300" distR="114300">
            <wp:extent cx="5266690" cy="3263265"/>
            <wp:effectExtent l="0" t="0" r="10160" b="13335"/>
            <wp:docPr id="8" name="图片 8" descr="微信截图_20230620152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截图_20230620152430"/>
                    <pic:cNvPicPr>
                      <a:picLocks noChangeAspect="1"/>
                    </pic:cNvPicPr>
                  </pic:nvPicPr>
                  <pic:blipFill>
                    <a:blip r:embed="rId6"/>
                    <a:stretch>
                      <a:fillRect/>
                    </a:stretch>
                  </pic:blipFill>
                  <pic:spPr>
                    <a:xfrm>
                      <a:off x="0" y="0"/>
                      <a:ext cx="5266690" cy="3263265"/>
                    </a:xfrm>
                    <a:prstGeom prst="rect">
                      <a:avLst/>
                    </a:prstGeom>
                  </pic:spPr>
                </pic:pic>
              </a:graphicData>
            </a:graphic>
          </wp:inline>
        </w:drawing>
      </w:r>
      <w:r>
        <w:rPr>
          <w:rFonts w:hint="eastAsia" w:eastAsia="仿宋"/>
          <w:lang w:eastAsia="zh-CN"/>
        </w:rPr>
        <w:drawing>
          <wp:inline distT="0" distB="0" distL="114300" distR="114300">
            <wp:extent cx="5266690" cy="2635250"/>
            <wp:effectExtent l="0" t="0" r="10160" b="12700"/>
            <wp:docPr id="9" name="图片 9" descr="微信截图_20230620152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截图_20230620152551"/>
                    <pic:cNvPicPr>
                      <a:picLocks noChangeAspect="1"/>
                    </pic:cNvPicPr>
                  </pic:nvPicPr>
                  <pic:blipFill>
                    <a:blip r:embed="rId7"/>
                    <a:stretch>
                      <a:fillRect/>
                    </a:stretch>
                  </pic:blipFill>
                  <pic:spPr>
                    <a:xfrm>
                      <a:off x="0" y="0"/>
                      <a:ext cx="5266690" cy="2635250"/>
                    </a:xfrm>
                    <a:prstGeom prst="rect">
                      <a:avLst/>
                    </a:prstGeom>
                  </pic:spPr>
                </pic:pic>
              </a:graphicData>
            </a:graphic>
          </wp:inline>
        </w:drawing>
      </w:r>
      <w:r>
        <w:rPr>
          <w:rFonts w:hint="eastAsia" w:eastAsia="仿宋"/>
          <w:lang w:eastAsia="zh-CN"/>
        </w:rPr>
        <w:drawing>
          <wp:inline distT="0" distB="0" distL="114300" distR="114300">
            <wp:extent cx="5265420" cy="3565525"/>
            <wp:effectExtent l="0" t="0" r="11430" b="15875"/>
            <wp:docPr id="10" name="图片 10" descr="微信截图_20230620152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截图_20230620152638"/>
                    <pic:cNvPicPr>
                      <a:picLocks noChangeAspect="1"/>
                    </pic:cNvPicPr>
                  </pic:nvPicPr>
                  <pic:blipFill>
                    <a:blip r:embed="rId8"/>
                    <a:stretch>
                      <a:fillRect/>
                    </a:stretch>
                  </pic:blipFill>
                  <pic:spPr>
                    <a:xfrm>
                      <a:off x="0" y="0"/>
                      <a:ext cx="5265420" cy="3565525"/>
                    </a:xfrm>
                    <a:prstGeom prst="rect">
                      <a:avLst/>
                    </a:prstGeom>
                  </pic:spPr>
                </pic:pic>
              </a:graphicData>
            </a:graphic>
          </wp:inline>
        </w:drawing>
      </w:r>
      <w:r>
        <w:rPr>
          <w:rFonts w:hint="eastAsia" w:eastAsia="仿宋"/>
          <w:lang w:eastAsia="zh-CN"/>
        </w:rPr>
        <w:drawing>
          <wp:inline distT="0" distB="0" distL="114300" distR="114300">
            <wp:extent cx="5264785" cy="3794125"/>
            <wp:effectExtent l="0" t="0" r="12065" b="15875"/>
            <wp:docPr id="11" name="图片 11" descr="微信截图_20230620152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截图_20230620152839"/>
                    <pic:cNvPicPr>
                      <a:picLocks noChangeAspect="1"/>
                    </pic:cNvPicPr>
                  </pic:nvPicPr>
                  <pic:blipFill>
                    <a:blip r:embed="rId9"/>
                    <a:stretch>
                      <a:fillRect/>
                    </a:stretch>
                  </pic:blipFill>
                  <pic:spPr>
                    <a:xfrm>
                      <a:off x="0" y="0"/>
                      <a:ext cx="5264785" cy="3794125"/>
                    </a:xfrm>
                    <a:prstGeom prst="rect">
                      <a:avLst/>
                    </a:prstGeom>
                  </pic:spPr>
                </pic:pic>
              </a:graphicData>
            </a:graphic>
          </wp:inline>
        </w:drawing>
      </w:r>
      <w:r>
        <w:rPr>
          <w:rFonts w:hint="eastAsia" w:eastAsia="仿宋"/>
          <w:lang w:eastAsia="zh-CN"/>
        </w:rPr>
        <w:drawing>
          <wp:inline distT="0" distB="0" distL="114300" distR="114300">
            <wp:extent cx="5266055" cy="1080770"/>
            <wp:effectExtent l="0" t="0" r="10795" b="5080"/>
            <wp:docPr id="12" name="图片 12" descr="微信截图_20230620152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截图_20230620152924"/>
                    <pic:cNvPicPr>
                      <a:picLocks noChangeAspect="1"/>
                    </pic:cNvPicPr>
                  </pic:nvPicPr>
                  <pic:blipFill>
                    <a:blip r:embed="rId10"/>
                    <a:stretch>
                      <a:fillRect/>
                    </a:stretch>
                  </pic:blipFill>
                  <pic:spPr>
                    <a:xfrm>
                      <a:off x="0" y="0"/>
                      <a:ext cx="5266055" cy="1080770"/>
                    </a:xfrm>
                    <a:prstGeom prst="rect">
                      <a:avLst/>
                    </a:prstGeom>
                  </pic:spPr>
                </pic:pic>
              </a:graphicData>
            </a:graphic>
          </wp:inline>
        </w:drawing>
      </w:r>
      <w:r>
        <w:rPr>
          <w:rFonts w:hint="eastAsia" w:eastAsia="仿宋"/>
          <w:lang w:eastAsia="zh-CN"/>
        </w:rPr>
        <w:drawing>
          <wp:inline distT="0" distB="0" distL="114300" distR="114300">
            <wp:extent cx="5272405" cy="1084580"/>
            <wp:effectExtent l="0" t="0" r="4445" b="1270"/>
            <wp:docPr id="13" name="图片 13" descr="微信截图_20230620153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截图_20230620153115"/>
                    <pic:cNvPicPr>
                      <a:picLocks noChangeAspect="1"/>
                    </pic:cNvPicPr>
                  </pic:nvPicPr>
                  <pic:blipFill>
                    <a:blip r:embed="rId11"/>
                    <a:stretch>
                      <a:fillRect/>
                    </a:stretch>
                  </pic:blipFill>
                  <pic:spPr>
                    <a:xfrm>
                      <a:off x="0" y="0"/>
                      <a:ext cx="5272405" cy="1084580"/>
                    </a:xfrm>
                    <a:prstGeom prst="rect">
                      <a:avLst/>
                    </a:prstGeom>
                  </pic:spPr>
                </pic:pic>
              </a:graphicData>
            </a:graphic>
          </wp:inline>
        </w:drawing>
      </w:r>
      <w:r>
        <w:rPr>
          <w:rFonts w:hint="eastAsia" w:eastAsia="仿宋"/>
          <w:lang w:eastAsia="zh-CN"/>
        </w:rPr>
        <w:drawing>
          <wp:inline distT="0" distB="0" distL="114300" distR="114300">
            <wp:extent cx="5267960" cy="3405505"/>
            <wp:effectExtent l="0" t="0" r="8890" b="4445"/>
            <wp:docPr id="14" name="图片 14" descr="微信截图_20230620153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截图_20230620153346"/>
                    <pic:cNvPicPr>
                      <a:picLocks noChangeAspect="1"/>
                    </pic:cNvPicPr>
                  </pic:nvPicPr>
                  <pic:blipFill>
                    <a:blip r:embed="rId12"/>
                    <a:stretch>
                      <a:fillRect/>
                    </a:stretch>
                  </pic:blipFill>
                  <pic:spPr>
                    <a:xfrm>
                      <a:off x="0" y="0"/>
                      <a:ext cx="5267960" cy="3405505"/>
                    </a:xfrm>
                    <a:prstGeom prst="rect">
                      <a:avLst/>
                    </a:prstGeom>
                  </pic:spPr>
                </pic:pic>
              </a:graphicData>
            </a:graphic>
          </wp:inline>
        </w:drawing>
      </w:r>
      <w:r>
        <w:rPr>
          <w:rFonts w:hint="eastAsia" w:eastAsia="仿宋"/>
          <w:lang w:eastAsia="zh-CN"/>
        </w:rPr>
        <w:drawing>
          <wp:inline distT="0" distB="0" distL="114300" distR="114300">
            <wp:extent cx="5268595" cy="4015105"/>
            <wp:effectExtent l="0" t="0" r="8255" b="4445"/>
            <wp:docPr id="17" name="图片 17" descr="微信截图_20230620153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微信截图_20230620153508"/>
                    <pic:cNvPicPr>
                      <a:picLocks noChangeAspect="1"/>
                    </pic:cNvPicPr>
                  </pic:nvPicPr>
                  <pic:blipFill>
                    <a:blip r:embed="rId13"/>
                    <a:stretch>
                      <a:fillRect/>
                    </a:stretch>
                  </pic:blipFill>
                  <pic:spPr>
                    <a:xfrm>
                      <a:off x="0" y="0"/>
                      <a:ext cx="5268595" cy="4015105"/>
                    </a:xfrm>
                    <a:prstGeom prst="rect">
                      <a:avLst/>
                    </a:prstGeom>
                  </pic:spPr>
                </pic:pic>
              </a:graphicData>
            </a:graphic>
          </wp:inline>
        </w:drawing>
      </w:r>
      <w:r>
        <w:rPr>
          <w:rFonts w:hint="eastAsia" w:eastAsia="仿宋"/>
          <w:lang w:eastAsia="zh-CN"/>
        </w:rPr>
        <w:drawing>
          <wp:inline distT="0" distB="0" distL="114300" distR="114300">
            <wp:extent cx="5273675" cy="876935"/>
            <wp:effectExtent l="0" t="0" r="3175" b="18415"/>
            <wp:docPr id="16" name="图片 16" descr="微信截图_20230620153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微信截图_20230620153543"/>
                    <pic:cNvPicPr>
                      <a:picLocks noChangeAspect="1"/>
                    </pic:cNvPicPr>
                  </pic:nvPicPr>
                  <pic:blipFill>
                    <a:blip r:embed="rId14"/>
                    <a:stretch>
                      <a:fillRect/>
                    </a:stretch>
                  </pic:blipFill>
                  <pic:spPr>
                    <a:xfrm>
                      <a:off x="0" y="0"/>
                      <a:ext cx="5273675" cy="876935"/>
                    </a:xfrm>
                    <a:prstGeom prst="rect">
                      <a:avLst/>
                    </a:prstGeom>
                  </pic:spPr>
                </pic:pic>
              </a:graphicData>
            </a:graphic>
          </wp:inline>
        </w:drawing>
      </w:r>
    </w:p>
    <w:p>
      <w:pPr>
        <w:spacing w:line="560" w:lineRule="exact"/>
        <w:jc w:val="center"/>
        <w:rPr>
          <w:rFonts w:hint="eastAsia" w:ascii="黑体" w:hAnsi="黑体" w:eastAsia="黑体" w:cs="黑体"/>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第四部分名词解释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（二）事业收入：指事业部门开展专业业务活动及辅助活动取得的收入。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（三）事业部门经营收入：指事业部门在专业业务活动及辅助活动之外开展非独立核算经营活动取得的收入。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（四）其他收入：指除财政拨款、事业收入、事业部门经营收入等以外的各项收入。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（五）附属部门上缴收入：反映事业部门附属的独立核算部门按规定标准或比例缴纳的各项收入。包括附属的事业部门上缴的收入和附属的企业上缴的利润等。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（六）上级补助收入：反映事业部门从主管部门和上级部门取得的非财政补助收入。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（七）使用非财政拨款结余：填列历年滚存的非限定用途的非统计财政拨款结余弥补大数据中心年收支差额的数额。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（八）上年结转和结余：填列大数据中心年全部结转和结余的资金数，包括当年结转结余资金和历年滚存结转结余资金。</w:t>
      </w:r>
    </w:p>
    <w:p>
      <w:pPr>
        <w:spacing w:line="56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对部门预算中涉及的支出功能分类科目（明细到项级），结合部门实际，参照《大数据中心年政府收支分类科目》的规范说明行解释。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（一）行政运行：反映行政部门（事业部门）的基本支出。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（二）一般行政管理事务：反映行政部门（包括事业部门）未单独设置项级科目的其他项目支出。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（三）机关事业部门基本养老保险缴费支出：反映机关事业部门实施养老保险制度由部门缴纳的基本养老保险费的支出。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（四）行政部门医疗：反映行政事业部门基本医疗保险缴费经费。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（五）事业部门医疗：反映财政部门集中安排的事业部门基本医疗保险缴费经费。</w:t>
      </w:r>
    </w:p>
    <w:p>
      <w:pPr>
        <w:spacing w:line="560" w:lineRule="exact"/>
        <w:ind w:firstLine="640" w:firstLineChars="200"/>
        <w:rPr>
          <w:rFonts w:ascii="宋体" w:hAnsi="宋体"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（六）死亡抚恤：反映部门遗属人员生活补助。</w:t>
      </w:r>
    </w:p>
    <w:p>
      <w:pPr>
        <w:spacing w:line="560" w:lineRule="exact"/>
        <w:rPr>
          <w:rFonts w:ascii="宋体" w:hAnsi="宋体" w:eastAsia="楷体_GB2312" w:cs="楷体_GB2312"/>
          <w:b/>
          <w:bCs/>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yZjk5ZmY0OTkyN2VkNTA5MTMwMTNiNTZiNWNmMDEifQ=="/>
  </w:docVars>
  <w:rsids>
    <w:rsidRoot w:val="01B25289"/>
    <w:rsid w:val="00007974"/>
    <w:rsid w:val="00032254"/>
    <w:rsid w:val="000F25C1"/>
    <w:rsid w:val="00103CA0"/>
    <w:rsid w:val="001507D9"/>
    <w:rsid w:val="0015184F"/>
    <w:rsid w:val="00192EC3"/>
    <w:rsid w:val="00253A1D"/>
    <w:rsid w:val="00267651"/>
    <w:rsid w:val="00313EE1"/>
    <w:rsid w:val="00321087"/>
    <w:rsid w:val="00321D5D"/>
    <w:rsid w:val="00331054"/>
    <w:rsid w:val="003A0D11"/>
    <w:rsid w:val="00455C80"/>
    <w:rsid w:val="004723E4"/>
    <w:rsid w:val="00485973"/>
    <w:rsid w:val="004C786E"/>
    <w:rsid w:val="005E611C"/>
    <w:rsid w:val="005F0338"/>
    <w:rsid w:val="0064625E"/>
    <w:rsid w:val="00692166"/>
    <w:rsid w:val="006B7E1D"/>
    <w:rsid w:val="006D530F"/>
    <w:rsid w:val="006F037C"/>
    <w:rsid w:val="00766AB8"/>
    <w:rsid w:val="0079664B"/>
    <w:rsid w:val="007A057E"/>
    <w:rsid w:val="008C3CB9"/>
    <w:rsid w:val="008D2C1D"/>
    <w:rsid w:val="008D38EE"/>
    <w:rsid w:val="00985554"/>
    <w:rsid w:val="009B0136"/>
    <w:rsid w:val="00A87464"/>
    <w:rsid w:val="00AA492F"/>
    <w:rsid w:val="00B32E29"/>
    <w:rsid w:val="00B50C48"/>
    <w:rsid w:val="00C41689"/>
    <w:rsid w:val="00C83B69"/>
    <w:rsid w:val="00CB5B97"/>
    <w:rsid w:val="00DA21B0"/>
    <w:rsid w:val="00DA3989"/>
    <w:rsid w:val="00E0707D"/>
    <w:rsid w:val="00E160E1"/>
    <w:rsid w:val="00E60679"/>
    <w:rsid w:val="00E76BB1"/>
    <w:rsid w:val="00E850A3"/>
    <w:rsid w:val="00E956E5"/>
    <w:rsid w:val="00EA1D8B"/>
    <w:rsid w:val="00EA4555"/>
    <w:rsid w:val="00F45116"/>
    <w:rsid w:val="00F60511"/>
    <w:rsid w:val="00F8186A"/>
    <w:rsid w:val="00FC4FC1"/>
    <w:rsid w:val="00FF6D1F"/>
    <w:rsid w:val="01B25289"/>
    <w:rsid w:val="033223EF"/>
    <w:rsid w:val="05BA11C1"/>
    <w:rsid w:val="05DB4785"/>
    <w:rsid w:val="0616772D"/>
    <w:rsid w:val="0A3E539C"/>
    <w:rsid w:val="0AF81679"/>
    <w:rsid w:val="0C5A57CB"/>
    <w:rsid w:val="0DDF173C"/>
    <w:rsid w:val="0FF43021"/>
    <w:rsid w:val="108D50E1"/>
    <w:rsid w:val="1807337A"/>
    <w:rsid w:val="1901393B"/>
    <w:rsid w:val="19263CD4"/>
    <w:rsid w:val="1EF5307B"/>
    <w:rsid w:val="1F516CF8"/>
    <w:rsid w:val="21F37934"/>
    <w:rsid w:val="235E400A"/>
    <w:rsid w:val="25302162"/>
    <w:rsid w:val="28A80742"/>
    <w:rsid w:val="28CE066A"/>
    <w:rsid w:val="291E6775"/>
    <w:rsid w:val="2B875299"/>
    <w:rsid w:val="2E3A5DFF"/>
    <w:rsid w:val="32737B32"/>
    <w:rsid w:val="361138EA"/>
    <w:rsid w:val="366D4898"/>
    <w:rsid w:val="39934616"/>
    <w:rsid w:val="39F44705"/>
    <w:rsid w:val="42126939"/>
    <w:rsid w:val="452847AC"/>
    <w:rsid w:val="4C0E7075"/>
    <w:rsid w:val="4C250441"/>
    <w:rsid w:val="4C2757BD"/>
    <w:rsid w:val="4E08743B"/>
    <w:rsid w:val="4E4E4730"/>
    <w:rsid w:val="4ED97106"/>
    <w:rsid w:val="51291F34"/>
    <w:rsid w:val="56E61DD1"/>
    <w:rsid w:val="58DD5124"/>
    <w:rsid w:val="592E3ACC"/>
    <w:rsid w:val="59D72764"/>
    <w:rsid w:val="5B97430C"/>
    <w:rsid w:val="5CD54DC2"/>
    <w:rsid w:val="5D325D70"/>
    <w:rsid w:val="5EDD29E8"/>
    <w:rsid w:val="6BE446D9"/>
    <w:rsid w:val="6CA820BC"/>
    <w:rsid w:val="6EEA77E7"/>
    <w:rsid w:val="724D1328"/>
    <w:rsid w:val="73A6363E"/>
    <w:rsid w:val="74D44200"/>
    <w:rsid w:val="751F2C26"/>
    <w:rsid w:val="75BD4CB2"/>
    <w:rsid w:val="77BB1335"/>
    <w:rsid w:val="7B965B1C"/>
    <w:rsid w:val="7FDD5B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ody Text Indent"/>
    <w:basedOn w:val="1"/>
    <w:unhideWhenUsed/>
    <w:qFormat/>
    <w:uiPriority w:val="99"/>
    <w:pPr>
      <w:spacing w:after="120"/>
      <w:ind w:left="420" w:leftChars="200"/>
    </w:p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3"/>
    <w:qFormat/>
    <w:uiPriority w:val="0"/>
    <w:pPr>
      <w:spacing w:after="0" w:line="360" w:lineRule="auto"/>
      <w:ind w:left="0" w:leftChars="0" w:firstLine="1040" w:firstLineChars="200"/>
    </w:pPr>
    <w:rPr>
      <w:sz w:val="24"/>
    </w:rPr>
  </w:style>
  <w:style w:type="character" w:customStyle="1" w:styleId="9">
    <w:name w:val="font21"/>
    <w:basedOn w:val="8"/>
    <w:qFormat/>
    <w:uiPriority w:val="0"/>
    <w:rPr>
      <w:rFonts w:hint="eastAsia" w:ascii="宋体" w:hAnsi="宋体" w:eastAsia="宋体" w:cs="宋体"/>
      <w:color w:val="000000"/>
      <w:sz w:val="24"/>
      <w:szCs w:val="24"/>
      <w:u w:val="none"/>
    </w:rPr>
  </w:style>
  <w:style w:type="character" w:customStyle="1" w:styleId="10">
    <w:name w:val="font01"/>
    <w:basedOn w:val="8"/>
    <w:qFormat/>
    <w:uiPriority w:val="0"/>
    <w:rPr>
      <w:rFonts w:hint="default" w:ascii="Times New Roman" w:hAnsi="Times New Roman" w:cs="Times New Roman"/>
      <w:color w:val="000000"/>
      <w:sz w:val="24"/>
      <w:szCs w:val="24"/>
      <w:u w:val="none"/>
    </w:rPr>
  </w:style>
  <w:style w:type="character" w:customStyle="1" w:styleId="11">
    <w:name w:val="页眉 Char"/>
    <w:basedOn w:val="8"/>
    <w:link w:val="5"/>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2382</Words>
  <Characters>2586</Characters>
  <Lines>17</Lines>
  <Paragraphs>4</Paragraphs>
  <TotalTime>2</TotalTime>
  <ScaleCrop>false</ScaleCrop>
  <LinksUpToDate>false</LinksUpToDate>
  <CharactersWithSpaces>2604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2022-03-11T01:09:00Z</dcterms:created>
  <dc:creator>Administrator</dc:creator>
  <cp:lastModifiedBy>admin</cp:lastModifiedBy>
  <cp:lastPrinted>2022-01-30T02:21:00Z</cp:lastPrinted>
  <dcterms:modified xsi:type="dcterms:W3CDTF">2023-06-20T07:38:49Z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1216FEEA6AF64A8AAC9AE767204661BA_13</vt:lpwstr>
  </property>
</Properties>
</file>