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2D09" w:rsidRDefault="00155726">
      <w:pPr>
        <w:spacing w:line="60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兴国县民警训练基地2021年度决算</w:t>
      </w:r>
    </w:p>
    <w:p w:rsidR="00E92D09" w:rsidRDefault="00E92D09">
      <w:pPr>
        <w:pStyle w:val="Bodytext1"/>
        <w:spacing w:after="0" w:line="610" w:lineRule="exact"/>
        <w:ind w:firstLine="620"/>
        <w:jc w:val="left"/>
        <w:rPr>
          <w:color w:val="000000"/>
          <w:kern w:val="0"/>
          <w:sz w:val="32"/>
          <w:szCs w:val="32"/>
          <w:lang w:eastAsia="zh-CN"/>
        </w:rPr>
      </w:pPr>
    </w:p>
    <w:p w:rsidR="00E92D09" w:rsidRDefault="00155726">
      <w:pPr>
        <w:pStyle w:val="Bodytext1"/>
        <w:spacing w:after="0" w:line="610" w:lineRule="exact"/>
        <w:ind w:firstLine="620"/>
        <w:jc w:val="center"/>
        <w:rPr>
          <w:b/>
          <w:bCs/>
          <w:color w:val="000000"/>
          <w:kern w:val="0"/>
          <w:sz w:val="40"/>
          <w:szCs w:val="40"/>
          <w:lang w:eastAsia="zh-CN"/>
        </w:rPr>
      </w:pPr>
      <w:r>
        <w:rPr>
          <w:rFonts w:hint="eastAsia"/>
          <w:b/>
          <w:bCs/>
          <w:color w:val="000000"/>
          <w:kern w:val="0"/>
          <w:sz w:val="40"/>
          <w:szCs w:val="40"/>
          <w:lang w:eastAsia="zh-CN"/>
        </w:rPr>
        <w:t>目</w:t>
      </w:r>
      <w:r>
        <w:rPr>
          <w:rFonts w:hint="eastAsia"/>
          <w:b/>
          <w:bCs/>
          <w:color w:val="000000"/>
          <w:kern w:val="0"/>
          <w:sz w:val="40"/>
          <w:szCs w:val="40"/>
          <w:lang w:val="en-US" w:eastAsia="zh-CN"/>
        </w:rPr>
        <w:t xml:space="preserve">  </w:t>
      </w:r>
      <w:r>
        <w:rPr>
          <w:rFonts w:hint="eastAsia"/>
          <w:b/>
          <w:bCs/>
          <w:color w:val="000000"/>
          <w:kern w:val="0"/>
          <w:sz w:val="40"/>
          <w:szCs w:val="40"/>
          <w:lang w:eastAsia="zh-CN"/>
        </w:rPr>
        <w:t>录</w:t>
      </w:r>
    </w:p>
    <w:p w:rsidR="00E92D09" w:rsidRDefault="00E92D09">
      <w:pPr>
        <w:pStyle w:val="Bodytext1"/>
        <w:spacing w:after="0" w:line="610" w:lineRule="exact"/>
        <w:ind w:firstLine="620"/>
        <w:jc w:val="left"/>
        <w:rPr>
          <w:color w:val="000000"/>
          <w:kern w:val="0"/>
          <w:sz w:val="32"/>
          <w:szCs w:val="32"/>
          <w:lang w:eastAsia="zh-CN"/>
        </w:rPr>
      </w:pPr>
    </w:p>
    <w:p w:rsidR="00E92D09" w:rsidRDefault="00155726">
      <w:pPr>
        <w:pStyle w:val="Bodytext1"/>
        <w:spacing w:after="0" w:line="610" w:lineRule="exact"/>
        <w:ind w:left="620" w:firstLine="0"/>
        <w:jc w:val="left"/>
        <w:rPr>
          <w:rFonts w:ascii="黑体" w:eastAsia="黑体" w:hAnsi="黑体" w:cs="黑体"/>
          <w:color w:val="000000"/>
          <w:kern w:val="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第一部分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兴国县民警训练基地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概况</w:t>
      </w:r>
    </w:p>
    <w:p w:rsidR="00E92D09" w:rsidRPr="00184302" w:rsidRDefault="00155726">
      <w:pPr>
        <w:pStyle w:val="Bodytext1"/>
        <w:spacing w:after="0" w:line="610" w:lineRule="exact"/>
        <w:ind w:left="1020" w:firstLineChars="100" w:firstLine="32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  <w:lang w:eastAsia="zh-CN"/>
        </w:rPr>
        <w:t>一、</w:t>
      </w: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</w:rPr>
        <w:t>部门主要职责</w:t>
      </w:r>
    </w:p>
    <w:p w:rsidR="00E92D09" w:rsidRPr="00184302" w:rsidRDefault="00155726">
      <w:pPr>
        <w:pStyle w:val="Bodytext1"/>
        <w:spacing w:after="0" w:line="610" w:lineRule="exact"/>
        <w:ind w:left="1020" w:firstLineChars="100" w:firstLine="32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  <w:lang w:eastAsia="zh-CN"/>
        </w:rPr>
        <w:t>二、</w:t>
      </w: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</w:rPr>
        <w:t>部门基本情况</w:t>
      </w:r>
    </w:p>
    <w:p w:rsidR="00E92D09" w:rsidRDefault="00155726">
      <w:pPr>
        <w:pStyle w:val="Bodytext1"/>
        <w:spacing w:after="0" w:line="610" w:lineRule="exact"/>
        <w:ind w:left="620" w:firstLine="0"/>
        <w:jc w:val="left"/>
        <w:rPr>
          <w:rFonts w:ascii="黑体" w:eastAsia="黑体" w:hAnsi="黑体" w:cs="黑体"/>
          <w:color w:val="000000"/>
          <w:kern w:val="0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第二部分 2021</w:t>
      </w:r>
      <w:r w:rsidR="00615326"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年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决算表</w:t>
      </w:r>
    </w:p>
    <w:p w:rsidR="00E92D09" w:rsidRPr="00184302" w:rsidRDefault="00155726">
      <w:pPr>
        <w:pStyle w:val="Bodytext1"/>
        <w:spacing w:after="0" w:line="610" w:lineRule="exact"/>
        <w:ind w:firstLineChars="400" w:firstLine="128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</w:rPr>
        <w:t>一、收入支出决算总表</w:t>
      </w:r>
    </w:p>
    <w:p w:rsidR="00E92D09" w:rsidRPr="00184302" w:rsidRDefault="00155726">
      <w:pPr>
        <w:pStyle w:val="Bodytext1"/>
        <w:spacing w:after="0" w:line="610" w:lineRule="exact"/>
        <w:ind w:firstLineChars="390" w:firstLine="1248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</w:rPr>
        <w:t>二、收入决算表</w:t>
      </w:r>
    </w:p>
    <w:p w:rsidR="00E92D09" w:rsidRPr="00184302" w:rsidRDefault="00155726">
      <w:pPr>
        <w:pStyle w:val="Bodytext1"/>
        <w:spacing w:after="0" w:line="610" w:lineRule="exact"/>
        <w:ind w:firstLine="62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三、支出决算表</w:t>
      </w:r>
    </w:p>
    <w:p w:rsidR="00E92D09" w:rsidRPr="00184302" w:rsidRDefault="00155726">
      <w:pPr>
        <w:pStyle w:val="Bodytext1"/>
        <w:spacing w:after="0" w:line="610" w:lineRule="exact"/>
        <w:ind w:firstLine="62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四、财政拨款收入支出决算总表</w:t>
      </w:r>
    </w:p>
    <w:p w:rsidR="00E92D09" w:rsidRPr="00184302" w:rsidRDefault="00155726">
      <w:pPr>
        <w:pStyle w:val="Bodytext1"/>
        <w:spacing w:after="0" w:line="610" w:lineRule="exact"/>
        <w:ind w:firstLine="62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五、一般公共预算财政拨款支出决算表</w:t>
      </w:r>
    </w:p>
    <w:p w:rsidR="00E92D09" w:rsidRPr="00184302" w:rsidRDefault="00155726">
      <w:pPr>
        <w:pStyle w:val="Bodytext1"/>
        <w:spacing w:after="0" w:line="610" w:lineRule="exact"/>
        <w:ind w:firstLine="62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六、一般公共预算财政拨款基本支出决算表</w:t>
      </w:r>
    </w:p>
    <w:p w:rsidR="00E92D09" w:rsidRPr="00184302" w:rsidRDefault="00155726">
      <w:pPr>
        <w:pStyle w:val="Bodytext1"/>
        <w:spacing w:after="0" w:line="610" w:lineRule="exact"/>
        <w:ind w:firstLine="62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   七、一般公共预算财政拨款“三公”经费支出决算</w:t>
      </w:r>
    </w:p>
    <w:p w:rsidR="00E92D09" w:rsidRPr="00184302" w:rsidRDefault="00155726">
      <w:pPr>
        <w:pStyle w:val="Bodytext1"/>
        <w:spacing w:after="0" w:line="610" w:lineRule="exact"/>
        <w:ind w:firstLine="620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</w:rPr>
        <w:t>表</w:t>
      </w:r>
    </w:p>
    <w:p w:rsidR="00E92D09" w:rsidRPr="00184302" w:rsidRDefault="00155726">
      <w:pPr>
        <w:pStyle w:val="Bodytext1"/>
        <w:spacing w:after="0" w:line="610" w:lineRule="exact"/>
        <w:ind w:firstLineChars="395" w:firstLine="1264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  <w:lang w:eastAsia="zh-CN"/>
        </w:rPr>
        <w:t>八、</w:t>
      </w: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</w:rPr>
        <w:t>政府性基金预算财政拨款收入支出决算表</w:t>
      </w:r>
    </w:p>
    <w:p w:rsidR="00E92D09" w:rsidRPr="00184302" w:rsidRDefault="00155726">
      <w:pPr>
        <w:pStyle w:val="Bodytext1"/>
        <w:spacing w:after="0" w:line="610" w:lineRule="exact"/>
        <w:ind w:firstLineChars="395" w:firstLine="1264"/>
        <w:jc w:val="left"/>
        <w:rPr>
          <w:rFonts w:ascii="仿宋" w:eastAsia="仿宋" w:hAnsi="仿宋"/>
          <w:color w:val="000000"/>
          <w:kern w:val="0"/>
          <w:sz w:val="32"/>
          <w:szCs w:val="32"/>
        </w:rPr>
      </w:pP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  <w:lang w:val="en-US" w:eastAsia="zh-CN"/>
        </w:rPr>
        <w:t>九、国有资本经营预算财政拨款支出决算表</w:t>
      </w:r>
    </w:p>
    <w:p w:rsidR="00E92D09" w:rsidRPr="00184302" w:rsidRDefault="00155726">
      <w:pPr>
        <w:pStyle w:val="Bodytext1"/>
        <w:spacing w:after="0" w:line="610" w:lineRule="exact"/>
        <w:ind w:firstLine="620"/>
        <w:jc w:val="left"/>
        <w:rPr>
          <w:rFonts w:ascii="仿宋" w:eastAsia="仿宋" w:hAnsi="仿宋"/>
          <w:b/>
          <w:bCs/>
          <w:color w:val="000000"/>
          <w:kern w:val="0"/>
          <w:sz w:val="32"/>
          <w:szCs w:val="32"/>
        </w:rPr>
      </w:pPr>
      <w:r w:rsidRPr="00184302">
        <w:rPr>
          <w:rFonts w:ascii="仿宋" w:eastAsia="仿宋" w:hAnsi="仿宋" w:hint="eastAsia"/>
          <w:b/>
          <w:bCs/>
          <w:color w:val="000000"/>
          <w:kern w:val="0"/>
          <w:sz w:val="32"/>
          <w:szCs w:val="32"/>
        </w:rPr>
        <w:t xml:space="preserve">   </w:t>
      </w: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 </w:t>
      </w: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  <w:lang w:val="en-US" w:eastAsia="zh-CN"/>
        </w:rPr>
        <w:t>十</w:t>
      </w:r>
      <w:r w:rsidRPr="00184302">
        <w:rPr>
          <w:rFonts w:ascii="仿宋" w:eastAsia="仿宋" w:hAnsi="仿宋" w:hint="eastAsia"/>
          <w:color w:val="000000"/>
          <w:kern w:val="0"/>
          <w:sz w:val="32"/>
          <w:szCs w:val="32"/>
        </w:rPr>
        <w:t>、国有资产占用情况表</w:t>
      </w:r>
    </w:p>
    <w:p w:rsidR="00E92D09" w:rsidRDefault="00155726">
      <w:pPr>
        <w:pStyle w:val="Bodytext1"/>
        <w:spacing w:after="0" w:line="610" w:lineRule="exact"/>
        <w:ind w:left="620" w:firstLine="0"/>
        <w:jc w:val="left"/>
        <w:rPr>
          <w:rFonts w:ascii="黑体" w:eastAsia="黑体" w:hAnsi="黑体" w:cs="黑体"/>
          <w:color w:val="000000"/>
          <w:kern w:val="0"/>
          <w:sz w:val="32"/>
          <w:szCs w:val="32"/>
          <w:lang w:eastAsia="zh-CN"/>
        </w:rPr>
      </w:pP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 xml:space="preserve">    第三部分  2021</w:t>
      </w:r>
      <w:r w:rsidR="00615326"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年</w:t>
      </w:r>
      <w:r>
        <w:rPr>
          <w:rFonts w:ascii="黑体" w:eastAsia="黑体" w:hAnsi="黑体" w:cs="黑体" w:hint="eastAsia"/>
          <w:color w:val="000000"/>
          <w:kern w:val="0"/>
          <w:sz w:val="32"/>
          <w:szCs w:val="32"/>
          <w:lang w:eastAsia="zh-CN"/>
        </w:rPr>
        <w:t>决算情况说明</w:t>
      </w:r>
    </w:p>
    <w:p w:rsidR="00E92D09" w:rsidRDefault="00155726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一、收入决算情况说明</w:t>
      </w:r>
    </w:p>
    <w:p w:rsidR="00E92D09" w:rsidRDefault="00155726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二、支出决算情况说明</w:t>
      </w:r>
    </w:p>
    <w:p w:rsidR="00E92D09" w:rsidRDefault="00155726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lastRenderedPageBreak/>
        <w:t>三、财政拨款支出决算情况说明</w:t>
      </w:r>
    </w:p>
    <w:p w:rsidR="00E92D09" w:rsidRDefault="00155726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四、一般公共预算财政拨款基本支出决算情况说明</w:t>
      </w:r>
    </w:p>
    <w:p w:rsidR="00E92D09" w:rsidRDefault="00155726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五、一般公共预算财政拨款“三公”经费支出决算</w:t>
      </w:r>
    </w:p>
    <w:p w:rsidR="00E92D09" w:rsidRDefault="00155726">
      <w:pPr>
        <w:widowControl/>
        <w:spacing w:line="600" w:lineRule="exact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 xml:space="preserve">    情况说明</w:t>
      </w:r>
    </w:p>
    <w:p w:rsidR="00E92D09" w:rsidRDefault="00155726">
      <w:pPr>
        <w:widowControl/>
        <w:spacing w:line="600" w:lineRule="exact"/>
        <w:ind w:firstLineChars="400" w:firstLine="128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>六、机关运行经费支出情况说明</w:t>
      </w:r>
    </w:p>
    <w:p w:rsidR="00E92D09" w:rsidRDefault="00155726">
      <w:pPr>
        <w:widowControl/>
        <w:spacing w:line="600" w:lineRule="exact"/>
        <w:ind w:firstLine="64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 xml:space="preserve">    七、政府采购支出情况说明</w:t>
      </w:r>
    </w:p>
    <w:p w:rsidR="00E92D09" w:rsidRDefault="00155726">
      <w:pPr>
        <w:widowControl/>
        <w:spacing w:line="600" w:lineRule="exact"/>
        <w:ind w:firstLine="64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 xml:space="preserve">    八、国有资产占用情况说明</w:t>
      </w:r>
    </w:p>
    <w:p w:rsidR="00E92D09" w:rsidRDefault="00155726">
      <w:pPr>
        <w:widowControl/>
        <w:spacing w:line="600" w:lineRule="exact"/>
        <w:ind w:firstLine="640"/>
        <w:jc w:val="left"/>
        <w:rPr>
          <w:rFonts w:ascii="仿宋" w:eastAsia="仿宋" w:hAnsi="仿宋"/>
          <w:sz w:val="32"/>
          <w:szCs w:val="30"/>
        </w:rPr>
      </w:pPr>
      <w:r>
        <w:rPr>
          <w:rFonts w:ascii="仿宋" w:eastAsia="仿宋" w:hAnsi="仿宋" w:hint="eastAsia"/>
          <w:sz w:val="32"/>
          <w:szCs w:val="30"/>
        </w:rPr>
        <w:t xml:space="preserve">    九、预算绩效情况说明</w:t>
      </w:r>
    </w:p>
    <w:p w:rsidR="00E92D09" w:rsidRDefault="00155726" w:rsidP="00184302">
      <w:pPr>
        <w:widowControl/>
        <w:spacing w:line="600" w:lineRule="exact"/>
        <w:ind w:firstLineChars="404" w:firstLine="1293"/>
        <w:jc w:val="left"/>
        <w:rPr>
          <w:rFonts w:ascii="仿宋" w:eastAsia="仿宋" w:hAnsi="仿宋"/>
          <w:sz w:val="32"/>
          <w:szCs w:val="30"/>
        </w:rPr>
      </w:pPr>
      <w:r>
        <w:rPr>
          <w:rFonts w:ascii="黑体" w:eastAsia="黑体" w:hAnsi="黑体" w:hint="eastAsia"/>
          <w:sz w:val="32"/>
          <w:szCs w:val="32"/>
        </w:rPr>
        <w:t>第四部分  名词解释</w:t>
      </w:r>
    </w:p>
    <w:p w:rsidR="00E92D09" w:rsidRDefault="00E92D09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E92D09" w:rsidRDefault="00E92D09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E92D09" w:rsidRDefault="00E92D09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E92D09" w:rsidRDefault="00E92D09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E92D09" w:rsidRDefault="00E92D09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E92D09" w:rsidRDefault="00E92D09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E92D09" w:rsidRDefault="00E92D09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E92D09" w:rsidRDefault="00E92D09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E92D09" w:rsidRDefault="00E92D09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E92D09" w:rsidRDefault="00E92D09">
      <w:pPr>
        <w:ind w:firstLine="630"/>
        <w:jc w:val="center"/>
        <w:rPr>
          <w:rFonts w:ascii="宋体" w:hAnsi="宋体"/>
          <w:b/>
          <w:sz w:val="36"/>
          <w:szCs w:val="36"/>
        </w:rPr>
      </w:pPr>
    </w:p>
    <w:p w:rsidR="00E92D09" w:rsidRDefault="00E92D09">
      <w:pPr>
        <w:widowControl/>
        <w:spacing w:line="580" w:lineRule="exact"/>
        <w:jc w:val="center"/>
        <w:rPr>
          <w:rFonts w:ascii="宋体" w:hAnsi="宋体"/>
          <w:b/>
          <w:sz w:val="32"/>
          <w:szCs w:val="30"/>
        </w:rPr>
      </w:pPr>
    </w:p>
    <w:p w:rsidR="00E92D09" w:rsidRDefault="00E92D09">
      <w:pPr>
        <w:widowControl/>
        <w:spacing w:line="580" w:lineRule="exact"/>
        <w:jc w:val="center"/>
        <w:rPr>
          <w:rFonts w:ascii="宋体" w:hAnsi="宋体"/>
          <w:b/>
          <w:sz w:val="32"/>
          <w:szCs w:val="30"/>
        </w:rPr>
      </w:pPr>
    </w:p>
    <w:p w:rsidR="00E92D09" w:rsidRDefault="00E92D09">
      <w:pPr>
        <w:widowControl/>
        <w:spacing w:line="580" w:lineRule="exact"/>
        <w:jc w:val="center"/>
        <w:rPr>
          <w:rFonts w:ascii="宋体" w:hAnsi="宋体"/>
          <w:b/>
          <w:sz w:val="32"/>
          <w:szCs w:val="30"/>
        </w:rPr>
      </w:pPr>
    </w:p>
    <w:p w:rsidR="00E92D09" w:rsidRDefault="00155726">
      <w:pPr>
        <w:widowControl/>
        <w:spacing w:line="580" w:lineRule="exact"/>
        <w:jc w:val="center"/>
        <w:rPr>
          <w:rFonts w:ascii="宋体" w:hAnsi="宋体"/>
          <w:b/>
          <w:sz w:val="32"/>
          <w:szCs w:val="30"/>
        </w:rPr>
      </w:pPr>
      <w:r>
        <w:rPr>
          <w:rFonts w:ascii="宋体" w:hAnsi="宋体" w:hint="eastAsia"/>
          <w:b/>
          <w:sz w:val="32"/>
          <w:szCs w:val="30"/>
        </w:rPr>
        <w:lastRenderedPageBreak/>
        <w:t>第一部分  兴国县民警训练基地概况</w:t>
      </w:r>
    </w:p>
    <w:p w:rsidR="00E92D09" w:rsidRDefault="00E92D09">
      <w:pPr>
        <w:ind w:firstLine="630"/>
        <w:jc w:val="center"/>
        <w:rPr>
          <w:sz w:val="32"/>
          <w:szCs w:val="32"/>
        </w:rPr>
      </w:pPr>
    </w:p>
    <w:p w:rsidR="00E92D09" w:rsidRDefault="00155726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一、部门主要职能</w:t>
      </w:r>
    </w:p>
    <w:p w:rsidR="00E92D09" w:rsidRDefault="00155726">
      <w:pPr>
        <w:spacing w:line="360" w:lineRule="auto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兴国县民警训练基地是县政法委的下属股级全额拨款</w:t>
      </w:r>
      <w:r w:rsidR="00387D45">
        <w:rPr>
          <w:rFonts w:ascii="仿宋" w:eastAsia="仿宋" w:hAnsi="仿宋" w:cs="仿宋" w:hint="eastAsia"/>
          <w:kern w:val="0"/>
          <w:sz w:val="32"/>
          <w:szCs w:val="32"/>
        </w:rPr>
        <w:t>公益一类</w:t>
      </w:r>
      <w:r>
        <w:rPr>
          <w:rFonts w:ascii="仿宋" w:eastAsia="仿宋" w:hAnsi="仿宋" w:cs="仿宋" w:hint="eastAsia"/>
          <w:kern w:val="0"/>
          <w:sz w:val="32"/>
          <w:szCs w:val="32"/>
        </w:rPr>
        <w:t>事业单位，现由县公安局代管。主要职责是：</w:t>
      </w:r>
      <w:r>
        <w:rPr>
          <w:rStyle w:val="font71"/>
          <w:rFonts w:ascii="仿宋" w:eastAsia="仿宋" w:hAnsi="仿宋" w:cs="仿宋" w:hint="eastAsia"/>
          <w:kern w:val="0"/>
          <w:sz w:val="32"/>
          <w:szCs w:val="32"/>
        </w:rPr>
        <w:t>负责民警培训、警犬训导和县城出城口治安点等工作</w:t>
      </w:r>
      <w:r>
        <w:rPr>
          <w:rFonts w:ascii="仿宋" w:eastAsia="仿宋" w:hAnsi="仿宋" w:cs="仿宋" w:hint="eastAsia"/>
          <w:kern w:val="0"/>
          <w:sz w:val="32"/>
          <w:szCs w:val="32"/>
        </w:rPr>
        <w:t>。</w:t>
      </w:r>
    </w:p>
    <w:p w:rsidR="00E92D09" w:rsidRDefault="00155726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二、部门基本情况</w:t>
      </w:r>
    </w:p>
    <w:p w:rsidR="00E92D09" w:rsidRPr="00387D45" w:rsidRDefault="009A637E" w:rsidP="00387D45">
      <w:pPr>
        <w:pStyle w:val="Bodytext1"/>
        <w:spacing w:line="638" w:lineRule="exact"/>
        <w:ind w:firstLine="620"/>
        <w:rPr>
          <w:rFonts w:ascii="仿宋" w:eastAsia="仿宋" w:hAnsi="仿宋"/>
          <w:color w:val="000000"/>
          <w:sz w:val="32"/>
          <w:szCs w:val="32"/>
          <w:lang w:val="en-US" w:eastAsia="zh-CN"/>
        </w:rPr>
      </w:pPr>
      <w:r>
        <w:rPr>
          <w:rFonts w:ascii="仿宋" w:eastAsia="仿宋" w:hAnsi="仿宋"/>
          <w:color w:val="000000"/>
          <w:sz w:val="32"/>
          <w:szCs w:val="32"/>
        </w:rPr>
        <w:t>纳入本套</w:t>
      </w:r>
      <w:r w:rsidR="00155726">
        <w:rPr>
          <w:rFonts w:ascii="仿宋" w:eastAsia="仿宋" w:hAnsi="仿宋"/>
          <w:color w:val="000000"/>
          <w:sz w:val="32"/>
          <w:szCs w:val="32"/>
        </w:rPr>
        <w:t>决算汇编范围的单位共1个，</w:t>
      </w:r>
      <w:r w:rsidR="00184302">
        <w:rPr>
          <w:rFonts w:ascii="仿宋" w:eastAsia="仿宋" w:hAnsi="仿宋"/>
          <w:color w:val="000000"/>
          <w:sz w:val="32"/>
          <w:szCs w:val="32"/>
        </w:rPr>
        <w:t>包括</w:t>
      </w:r>
      <w:r w:rsidR="00184302">
        <w:rPr>
          <w:rFonts w:ascii="仿宋" w:eastAsia="仿宋" w:hAnsi="仿宋" w:hint="eastAsia"/>
          <w:color w:val="000000"/>
          <w:sz w:val="32"/>
          <w:szCs w:val="32"/>
          <w:lang w:eastAsia="zh-CN"/>
        </w:rPr>
        <w:t>二级预算管理单位</w:t>
      </w:r>
      <w:r w:rsidR="00184302">
        <w:rPr>
          <w:rFonts w:ascii="仿宋" w:eastAsia="仿宋" w:hAnsi="仿宋"/>
          <w:color w:val="000000"/>
          <w:sz w:val="32"/>
          <w:szCs w:val="32"/>
        </w:rPr>
        <w:t>兴国</w:t>
      </w:r>
      <w:r w:rsidR="00155726">
        <w:rPr>
          <w:rFonts w:ascii="仿宋" w:eastAsia="仿宋" w:hAnsi="仿宋"/>
          <w:color w:val="000000"/>
          <w:sz w:val="32"/>
          <w:szCs w:val="32"/>
        </w:rPr>
        <w:t>县民警训练基地。</w:t>
      </w:r>
      <w:r w:rsidR="00387D45" w:rsidRPr="00387D45">
        <w:rPr>
          <w:rFonts w:ascii="仿宋" w:eastAsia="仿宋" w:hAnsi="仿宋" w:hint="eastAsia"/>
          <w:color w:val="000000"/>
          <w:sz w:val="32"/>
          <w:szCs w:val="32"/>
          <w:lang w:val="en-US"/>
        </w:rPr>
        <w:t>兴国县</w:t>
      </w:r>
      <w:r w:rsidR="00387D45">
        <w:rPr>
          <w:rFonts w:ascii="仿宋" w:eastAsia="仿宋" w:hAnsi="仿宋" w:hint="eastAsia"/>
          <w:color w:val="000000"/>
          <w:sz w:val="32"/>
          <w:szCs w:val="32"/>
          <w:lang w:val="en-US" w:eastAsia="zh-CN"/>
        </w:rPr>
        <w:t>民警训练基地</w:t>
      </w:r>
      <w:r w:rsidR="00387D45" w:rsidRPr="00387D45">
        <w:rPr>
          <w:rFonts w:ascii="仿宋" w:eastAsia="仿宋" w:hAnsi="仿宋" w:hint="eastAsia"/>
          <w:color w:val="000000"/>
          <w:sz w:val="32"/>
          <w:szCs w:val="32"/>
          <w:lang w:val="en-US"/>
        </w:rPr>
        <w:t>总编制</w:t>
      </w:r>
      <w:r w:rsidR="00387D45">
        <w:rPr>
          <w:rFonts w:ascii="仿宋" w:eastAsia="仿宋" w:hAnsi="仿宋" w:hint="eastAsia"/>
          <w:color w:val="000000"/>
          <w:sz w:val="32"/>
          <w:szCs w:val="32"/>
          <w:lang w:val="en-US" w:eastAsia="zh-CN"/>
        </w:rPr>
        <w:t>30</w:t>
      </w:r>
      <w:r w:rsidR="00387D45" w:rsidRPr="00387D45">
        <w:rPr>
          <w:rFonts w:ascii="仿宋" w:eastAsia="仿宋" w:hAnsi="仿宋" w:hint="eastAsia"/>
          <w:color w:val="000000"/>
          <w:sz w:val="32"/>
          <w:szCs w:val="32"/>
          <w:lang w:val="en-US"/>
        </w:rPr>
        <w:t>人</w:t>
      </w:r>
      <w:r w:rsidR="00387D45">
        <w:rPr>
          <w:rFonts w:ascii="仿宋" w:eastAsia="仿宋" w:hAnsi="仿宋" w:hint="eastAsia"/>
          <w:color w:val="000000"/>
          <w:sz w:val="32"/>
          <w:szCs w:val="32"/>
          <w:lang w:val="en-US"/>
        </w:rPr>
        <w:t>，</w:t>
      </w:r>
      <w:r w:rsidR="00387D45" w:rsidRPr="00387D45">
        <w:rPr>
          <w:rFonts w:ascii="仿宋" w:eastAsia="仿宋" w:hAnsi="仿宋" w:hint="eastAsia"/>
          <w:color w:val="000000"/>
          <w:sz w:val="32"/>
          <w:szCs w:val="32"/>
          <w:lang w:val="en-US"/>
        </w:rPr>
        <w:t>其中：事业编制</w:t>
      </w:r>
      <w:r w:rsidR="00387D45">
        <w:rPr>
          <w:rFonts w:ascii="仿宋" w:eastAsia="仿宋" w:hAnsi="仿宋" w:hint="eastAsia"/>
          <w:color w:val="000000"/>
          <w:sz w:val="32"/>
          <w:szCs w:val="32"/>
          <w:lang w:val="en-US" w:eastAsia="zh-CN"/>
        </w:rPr>
        <w:t>30</w:t>
      </w:r>
      <w:r w:rsidR="00387D45" w:rsidRPr="00387D45">
        <w:rPr>
          <w:rFonts w:ascii="仿宋" w:eastAsia="仿宋" w:hAnsi="仿宋" w:hint="eastAsia"/>
          <w:color w:val="000000"/>
          <w:sz w:val="32"/>
          <w:szCs w:val="32"/>
          <w:lang w:val="en-US"/>
        </w:rPr>
        <w:t>人。</w:t>
      </w:r>
    </w:p>
    <w:p w:rsidR="00E92D09" w:rsidRDefault="009A637E">
      <w:pPr>
        <w:spacing w:line="360" w:lineRule="auto"/>
        <w:ind w:firstLineChars="200" w:firstLine="640"/>
        <w:rPr>
          <w:rFonts w:ascii="仿宋" w:eastAsia="仿宋" w:hAnsi="仿宋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本单位</w:t>
      </w:r>
      <w:r w:rsidR="00155726">
        <w:rPr>
          <w:rFonts w:ascii="仿宋" w:eastAsia="仿宋" w:hAnsi="仿宋" w:hint="eastAsia"/>
          <w:kern w:val="0"/>
          <w:sz w:val="32"/>
          <w:szCs w:val="32"/>
        </w:rPr>
        <w:t>2021年年末实有人数17人，其中：在职人数17人</w:t>
      </w:r>
      <w:r w:rsidR="00184302">
        <w:rPr>
          <w:rFonts w:ascii="仿宋" w:eastAsia="仿宋" w:hAnsi="仿宋" w:hint="eastAsia"/>
          <w:kern w:val="0"/>
          <w:sz w:val="32"/>
          <w:szCs w:val="32"/>
        </w:rPr>
        <w:t>，离休人员0人，退休人员0人</w:t>
      </w:r>
      <w:r w:rsidR="00E50419" w:rsidRPr="00E50419">
        <w:rPr>
          <w:rFonts w:ascii="仿宋" w:eastAsia="仿宋" w:hAnsi="仿宋" w:hint="eastAsia"/>
          <w:kern w:val="0"/>
          <w:sz w:val="32"/>
          <w:szCs w:val="32"/>
        </w:rPr>
        <w:t>（不含由养老保险基金发放养老金的离退休人员）</w:t>
      </w:r>
      <w:r w:rsidR="00184302">
        <w:rPr>
          <w:rFonts w:ascii="仿宋" w:eastAsia="仿宋" w:hAnsi="仿宋" w:hint="eastAsia"/>
          <w:kern w:val="0"/>
          <w:sz w:val="32"/>
          <w:szCs w:val="32"/>
        </w:rPr>
        <w:t>；年末其他人员0人；年末学生人数0人</w:t>
      </w:r>
      <w:r w:rsidR="00E50419">
        <w:rPr>
          <w:rFonts w:ascii="仿宋" w:eastAsia="仿宋" w:hAnsi="仿宋" w:hint="eastAsia"/>
          <w:kern w:val="0"/>
          <w:sz w:val="32"/>
          <w:szCs w:val="32"/>
        </w:rPr>
        <w:t>;</w:t>
      </w:r>
      <w:r w:rsidR="00E50419" w:rsidRPr="00E50419">
        <w:rPr>
          <w:rFonts w:ascii="仿宋" w:eastAsia="仿宋" w:hAnsi="仿宋" w:hint="eastAsia"/>
          <w:kern w:val="0"/>
          <w:sz w:val="32"/>
          <w:szCs w:val="32"/>
        </w:rPr>
        <w:t>由养老保险基金发放养老金的离退休人员</w:t>
      </w:r>
      <w:r w:rsidR="00561273">
        <w:rPr>
          <w:rFonts w:ascii="仿宋" w:eastAsia="仿宋" w:hAnsi="仿宋" w:hint="eastAsia"/>
          <w:kern w:val="0"/>
          <w:sz w:val="32"/>
          <w:szCs w:val="32"/>
        </w:rPr>
        <w:t>0</w:t>
      </w:r>
      <w:r w:rsidR="00E50419" w:rsidRPr="00E50419">
        <w:rPr>
          <w:rFonts w:ascii="仿宋" w:eastAsia="仿宋" w:hAnsi="仿宋" w:hint="eastAsia"/>
          <w:kern w:val="0"/>
          <w:sz w:val="32"/>
          <w:szCs w:val="32"/>
        </w:rPr>
        <w:t>人</w:t>
      </w:r>
      <w:r w:rsidR="00184302">
        <w:rPr>
          <w:rFonts w:ascii="仿宋" w:eastAsia="仿宋" w:hAnsi="仿宋" w:hint="eastAsia"/>
          <w:kern w:val="0"/>
          <w:sz w:val="32"/>
          <w:szCs w:val="32"/>
        </w:rPr>
        <w:t>。</w:t>
      </w:r>
    </w:p>
    <w:p w:rsidR="00E92D09" w:rsidRDefault="00E92D09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E92D09" w:rsidRDefault="00E92D09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E92D09" w:rsidRDefault="00E92D09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E92D09" w:rsidRDefault="00E92D09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E92D09" w:rsidRDefault="00E92D09">
      <w:pPr>
        <w:widowControl/>
        <w:spacing w:line="600" w:lineRule="exact"/>
        <w:rPr>
          <w:rFonts w:ascii="宋体" w:hAnsi="宋体"/>
          <w:b/>
          <w:sz w:val="32"/>
          <w:szCs w:val="32"/>
        </w:rPr>
      </w:pPr>
    </w:p>
    <w:p w:rsidR="00E92D09" w:rsidRDefault="00E92D09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E92D09" w:rsidRDefault="00E92D09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E92D09" w:rsidRDefault="00E92D09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E92D09" w:rsidRDefault="00E92D09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E92D09" w:rsidRDefault="00E92D09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E92D09" w:rsidRDefault="00E92D09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E92D09" w:rsidRDefault="00E92D09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</w:p>
    <w:p w:rsidR="00E92D09" w:rsidRDefault="00155726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第二部分 兴国县民警训练基地</w:t>
      </w:r>
      <w:r w:rsidR="00615326">
        <w:rPr>
          <w:rFonts w:ascii="宋体" w:hAnsi="宋体" w:hint="eastAsia"/>
          <w:b/>
          <w:sz w:val="32"/>
          <w:szCs w:val="32"/>
        </w:rPr>
        <w:t>2021年</w:t>
      </w:r>
      <w:r>
        <w:rPr>
          <w:rFonts w:ascii="宋体" w:hAnsi="宋体" w:hint="eastAsia"/>
          <w:b/>
          <w:sz w:val="32"/>
          <w:szCs w:val="32"/>
        </w:rPr>
        <w:t>决算表</w:t>
      </w:r>
    </w:p>
    <w:p w:rsidR="00E92D09" w:rsidRDefault="00155726">
      <w:pPr>
        <w:jc w:val="center"/>
        <w:rPr>
          <w:rFonts w:ascii="宋体" w:hAnsi="宋体" w:cs="Arial"/>
          <w:b/>
          <w:bCs/>
          <w:color w:val="000000"/>
          <w:kern w:val="0"/>
          <w:sz w:val="30"/>
          <w:szCs w:val="30"/>
        </w:rPr>
      </w:pPr>
      <w:r>
        <w:rPr>
          <w:rFonts w:ascii="宋体" w:hAnsi="宋体" w:cs="Arial" w:hint="eastAsia"/>
          <w:b/>
          <w:bCs/>
          <w:color w:val="000000"/>
          <w:kern w:val="0"/>
          <w:sz w:val="30"/>
          <w:szCs w:val="30"/>
        </w:rPr>
        <w:t>收支决算总表</w:t>
      </w:r>
    </w:p>
    <w:p w:rsidR="00E92D09" w:rsidRDefault="00E92D09">
      <w:pPr>
        <w:rPr>
          <w:rFonts w:ascii="宋体" w:hAnsi="宋体" w:cs="Arial"/>
          <w:b/>
          <w:bCs/>
          <w:color w:val="000000"/>
          <w:kern w:val="0"/>
          <w:sz w:val="30"/>
          <w:szCs w:val="30"/>
        </w:rPr>
      </w:pPr>
      <w:r w:rsidRPr="00E92D09">
        <w:rPr>
          <w:rFonts w:ascii="宋体" w:hAnsi="宋体" w:cs="Arial"/>
          <w:b/>
          <w:bCs/>
          <w:color w:val="000000"/>
          <w:kern w:val="0"/>
          <w:sz w:val="30"/>
          <w:szCs w:val="30"/>
        </w:rPr>
        <w:object w:dxaOrig="9940" w:dyaOrig="8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5.1pt;height:338.1pt" o:ole="">
            <v:imagedata r:id="rId6" o:title=""/>
          </v:shape>
          <o:OLEObject Type="Embed" ProgID="Excel.Sheet.8" ShapeID="_x0000_i1025" DrawAspect="Content" ObjectID="_1748684250" r:id="rId7"/>
        </w:object>
      </w: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155726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收入决算表</w:t>
      </w: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E92D09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E92D09">
        <w:rPr>
          <w:rFonts w:ascii="宋体" w:hAnsi="宋体" w:cs="Arial"/>
          <w:b/>
          <w:bCs/>
          <w:color w:val="000000"/>
          <w:kern w:val="0"/>
          <w:sz w:val="32"/>
          <w:szCs w:val="32"/>
        </w:rPr>
        <w:object w:dxaOrig="9670" w:dyaOrig="4010">
          <v:shape id="_x0000_i1026" type="#_x0000_t75" style="width:403.85pt;height:167.15pt" o:ole="">
            <v:imagedata r:id="rId8" o:title=""/>
          </v:shape>
          <o:OLEObject Type="Embed" ProgID="Excel.Sheet.8" ShapeID="_x0000_i1026" DrawAspect="Content" ObjectID="_1748684251" r:id="rId9"/>
        </w:object>
      </w: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155726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支出决算表</w:t>
      </w: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E92D09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E92D09">
        <w:rPr>
          <w:rFonts w:ascii="宋体" w:hAnsi="宋体" w:cs="Arial"/>
          <w:b/>
          <w:bCs/>
          <w:color w:val="000000"/>
          <w:kern w:val="0"/>
          <w:sz w:val="32"/>
          <w:szCs w:val="32"/>
        </w:rPr>
        <w:object w:dxaOrig="8500" w:dyaOrig="3750">
          <v:shape id="_x0000_i1027" type="#_x0000_t75" style="width:398.8pt;height:175.3pt" o:ole="">
            <v:imagedata r:id="rId10" o:title=""/>
          </v:shape>
          <o:OLEObject Type="Embed" ProgID="Excel.Sheet.8" ShapeID="_x0000_i1027" DrawAspect="Content" ObjectID="_1748684252" r:id="rId11"/>
        </w:object>
      </w: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155726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财政拨款收入支出决算总表</w:t>
      </w:r>
    </w:p>
    <w:p w:rsidR="00E92D09" w:rsidRDefault="00E92D09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E92D09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E92D09">
        <w:rPr>
          <w:rFonts w:ascii="宋体" w:hAnsi="宋体" w:cs="Arial"/>
          <w:b/>
          <w:bCs/>
          <w:color w:val="000000"/>
          <w:kern w:val="0"/>
          <w:sz w:val="32"/>
          <w:szCs w:val="32"/>
        </w:rPr>
        <w:object w:dxaOrig="11360" w:dyaOrig="9420">
          <v:shape id="_x0000_i1028" type="#_x0000_t75" style="width:406.95pt;height:336.85pt" o:ole="">
            <v:imagedata r:id="rId12" o:title=""/>
          </v:shape>
          <o:OLEObject Type="Embed" ProgID="Excel.Sheet.8" ShapeID="_x0000_i1028" DrawAspect="Content" ObjectID="_1748684253" r:id="rId13"/>
        </w:object>
      </w:r>
    </w:p>
    <w:p w:rsidR="00E92D09" w:rsidRDefault="00E92D09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155726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一般公共预算财政拨款支出决算表</w:t>
      </w:r>
    </w:p>
    <w:p w:rsidR="00E92D09" w:rsidRDefault="00E92D09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E92D09">
        <w:rPr>
          <w:rFonts w:ascii="宋体" w:hAnsi="宋体" w:cs="Arial"/>
          <w:b/>
          <w:bCs/>
          <w:color w:val="000000"/>
          <w:kern w:val="0"/>
          <w:sz w:val="32"/>
          <w:szCs w:val="32"/>
        </w:rPr>
        <w:object w:dxaOrig="8880" w:dyaOrig="3790">
          <v:shape id="_x0000_i1029" type="#_x0000_t75" style="width:407.6pt;height:173.45pt" o:ole="">
            <v:imagedata r:id="rId14" o:title=""/>
          </v:shape>
          <o:OLEObject Type="Embed" ProgID="Excel.Sheet.8" ShapeID="_x0000_i1029" DrawAspect="Content" ObjectID="_1748684254" r:id="rId15"/>
        </w:object>
      </w:r>
    </w:p>
    <w:p w:rsidR="00E92D09" w:rsidRDefault="00E92D09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155726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一般公共预算财政拨款基本支出决算表</w:t>
      </w:r>
    </w:p>
    <w:p w:rsidR="00E92D09" w:rsidRDefault="00E92D09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E92D09">
        <w:rPr>
          <w:rFonts w:ascii="宋体" w:hAnsi="宋体" w:cs="Arial"/>
          <w:b/>
          <w:bCs/>
          <w:color w:val="000000"/>
          <w:kern w:val="0"/>
          <w:sz w:val="32"/>
          <w:szCs w:val="32"/>
        </w:rPr>
        <w:object w:dxaOrig="12300" w:dyaOrig="20300">
          <v:shape id="_x0000_i1030" type="#_x0000_t75" style="width:400.7pt;height:653.65pt" o:ole="">
            <v:imagedata r:id="rId16" o:title=""/>
          </v:shape>
          <o:OLEObject Type="Embed" ProgID="Excel.Sheet.8" ShapeID="_x0000_i1030" DrawAspect="Content" ObjectID="_1748684255" r:id="rId17"/>
        </w:object>
      </w:r>
    </w:p>
    <w:p w:rsidR="00E92D09" w:rsidRDefault="00155726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一般公共预算“三公”经费支出决算表</w:t>
      </w:r>
    </w:p>
    <w:p w:rsidR="00E92D09" w:rsidRDefault="00E92D09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E92D09">
        <w:rPr>
          <w:rFonts w:ascii="宋体" w:hAnsi="宋体" w:cs="Arial"/>
          <w:b/>
          <w:bCs/>
          <w:color w:val="000000"/>
          <w:kern w:val="0"/>
          <w:sz w:val="32"/>
          <w:szCs w:val="32"/>
        </w:rPr>
        <w:object w:dxaOrig="10180" w:dyaOrig="5620">
          <v:shape id="_x0000_i1031" type="#_x0000_t75" style="width:405.1pt;height:223.5pt" o:ole="">
            <v:imagedata r:id="rId18" o:title=""/>
          </v:shape>
          <o:OLEObject Type="Embed" ProgID="Excel.Sheet.8" ShapeID="_x0000_i1031" DrawAspect="Content" ObjectID="_1748684256" r:id="rId19"/>
        </w:object>
      </w:r>
    </w:p>
    <w:p w:rsidR="00E92D09" w:rsidRDefault="00155726">
      <w:pPr>
        <w:jc w:val="center"/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>
        <w:rPr>
          <w:rFonts w:ascii="宋体" w:hAnsi="宋体" w:cs="Arial" w:hint="eastAsia"/>
          <w:b/>
          <w:bCs/>
          <w:color w:val="000000"/>
          <w:kern w:val="0"/>
          <w:sz w:val="32"/>
          <w:szCs w:val="32"/>
        </w:rPr>
        <w:t>政府性基金财政拨款收入支出决算表</w:t>
      </w:r>
    </w:p>
    <w:p w:rsidR="00E92D09" w:rsidRDefault="00E06A6E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  <w:r w:rsidRPr="00E06A6E">
        <w:rPr>
          <w:noProof/>
          <w:szCs w:val="32"/>
        </w:rPr>
        <w:drawing>
          <wp:inline distT="0" distB="0" distL="0" distR="0">
            <wp:extent cx="5274310" cy="1581506"/>
            <wp:effectExtent l="1905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815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8436" w:type="dxa"/>
        <w:tblInd w:w="98" w:type="dxa"/>
        <w:tblLook w:val="04A0"/>
      </w:tblPr>
      <w:tblGrid>
        <w:gridCol w:w="418"/>
        <w:gridCol w:w="418"/>
        <w:gridCol w:w="418"/>
        <w:gridCol w:w="1566"/>
        <w:gridCol w:w="1850"/>
        <w:gridCol w:w="190"/>
        <w:gridCol w:w="870"/>
        <w:gridCol w:w="371"/>
        <w:gridCol w:w="1249"/>
        <w:gridCol w:w="1086"/>
      </w:tblGrid>
      <w:tr w:rsidR="00E92D09">
        <w:trPr>
          <w:trHeight w:val="550"/>
        </w:trPr>
        <w:tc>
          <w:tcPr>
            <w:tcW w:w="84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155726">
            <w:pPr>
              <w:widowControl/>
              <w:jc w:val="center"/>
              <w:rPr>
                <w:rFonts w:ascii="宋体" w:hAnsi="宋体" w:cs="Arial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宋体" w:hAnsi="宋体" w:cs="Arial" w:hint="eastAsia"/>
                <w:b/>
                <w:color w:val="000000"/>
                <w:kern w:val="0"/>
                <w:sz w:val="32"/>
                <w:szCs w:val="32"/>
              </w:rPr>
              <w:t>国有资本经营预算财政拨款支出决算表</w:t>
            </w:r>
          </w:p>
        </w:tc>
      </w:tr>
      <w:tr w:rsidR="00E92D09">
        <w:trPr>
          <w:trHeight w:val="260"/>
        </w:trPr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4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3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公开09表</w:t>
            </w:r>
          </w:p>
        </w:tc>
      </w:tr>
      <w:tr w:rsidR="00E92D09">
        <w:trPr>
          <w:trHeight w:val="260"/>
        </w:trPr>
        <w:tc>
          <w:tcPr>
            <w:tcW w:w="28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155726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编制单位：兴国县民警训练基地</w:t>
            </w:r>
          </w:p>
        </w:tc>
        <w:tc>
          <w:tcPr>
            <w:tcW w:w="1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155726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2021年度</w:t>
            </w:r>
          </w:p>
        </w:tc>
        <w:tc>
          <w:tcPr>
            <w:tcW w:w="143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3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金额单位：万元</w:t>
            </w:r>
          </w:p>
        </w:tc>
      </w:tr>
      <w:tr w:rsidR="00E92D09">
        <w:trPr>
          <w:trHeight w:val="235"/>
        </w:trPr>
        <w:tc>
          <w:tcPr>
            <w:tcW w:w="282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项    目</w:t>
            </w:r>
          </w:p>
        </w:tc>
        <w:tc>
          <w:tcPr>
            <w:tcW w:w="185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</w:tcPr>
          <w:p w:rsidR="00E92D09" w:rsidRDefault="00155726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合计</w:t>
            </w:r>
          </w:p>
        </w:tc>
        <w:tc>
          <w:tcPr>
            <w:tcW w:w="1431" w:type="dxa"/>
            <w:gridSpan w:val="3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</w:tcPr>
          <w:p w:rsidR="00E92D09" w:rsidRDefault="00155726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基本支出</w:t>
            </w:r>
          </w:p>
        </w:tc>
        <w:tc>
          <w:tcPr>
            <w:tcW w:w="2335" w:type="dxa"/>
            <w:gridSpan w:val="2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</w:tcPr>
          <w:p w:rsidR="00E92D09" w:rsidRDefault="00155726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项目支出</w:t>
            </w:r>
          </w:p>
        </w:tc>
      </w:tr>
      <w:tr w:rsidR="00E92D09">
        <w:trPr>
          <w:trHeight w:val="312"/>
        </w:trPr>
        <w:tc>
          <w:tcPr>
            <w:tcW w:w="1254" w:type="dxa"/>
            <w:gridSpan w:val="3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vAlign w:val="center"/>
          </w:tcPr>
          <w:p w:rsidR="00E92D09" w:rsidRDefault="00155726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支出功能分类科目编码</w:t>
            </w:r>
          </w:p>
        </w:tc>
        <w:tc>
          <w:tcPr>
            <w:tcW w:w="156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科目名称</w:t>
            </w:r>
          </w:p>
        </w:tc>
        <w:tc>
          <w:tcPr>
            <w:tcW w:w="185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431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335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</w:tr>
      <w:tr w:rsidR="00E92D09">
        <w:trPr>
          <w:trHeight w:val="312"/>
        </w:trPr>
        <w:tc>
          <w:tcPr>
            <w:tcW w:w="1254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6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85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431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335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</w:tr>
      <w:tr w:rsidR="00E92D09">
        <w:trPr>
          <w:trHeight w:val="312"/>
        </w:trPr>
        <w:tc>
          <w:tcPr>
            <w:tcW w:w="1254" w:type="dxa"/>
            <w:gridSpan w:val="3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6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85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431" w:type="dxa"/>
            <w:gridSpan w:val="3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335" w:type="dxa"/>
            <w:gridSpan w:val="2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</w:tr>
      <w:tr w:rsidR="00E92D09">
        <w:trPr>
          <w:trHeight w:val="235"/>
        </w:trPr>
        <w:tc>
          <w:tcPr>
            <w:tcW w:w="418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类</w:t>
            </w:r>
          </w:p>
        </w:tc>
        <w:tc>
          <w:tcPr>
            <w:tcW w:w="41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款</w:t>
            </w:r>
          </w:p>
        </w:tc>
        <w:tc>
          <w:tcPr>
            <w:tcW w:w="418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栏次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3</w:t>
            </w:r>
          </w:p>
        </w:tc>
      </w:tr>
      <w:tr w:rsidR="00E92D09">
        <w:trPr>
          <w:trHeight w:val="235"/>
        </w:trPr>
        <w:tc>
          <w:tcPr>
            <w:tcW w:w="418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41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418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E92D09" w:rsidRDefault="00E92D09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合计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trHeight w:val="235"/>
        </w:trPr>
        <w:tc>
          <w:tcPr>
            <w:tcW w:w="1254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trHeight w:val="235"/>
        </w:trPr>
        <w:tc>
          <w:tcPr>
            <w:tcW w:w="1254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trHeight w:val="235"/>
        </w:trPr>
        <w:tc>
          <w:tcPr>
            <w:tcW w:w="1254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trHeight w:val="235"/>
        </w:trPr>
        <w:tc>
          <w:tcPr>
            <w:tcW w:w="1254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trHeight w:val="235"/>
        </w:trPr>
        <w:tc>
          <w:tcPr>
            <w:tcW w:w="1254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trHeight w:val="235"/>
        </w:trPr>
        <w:tc>
          <w:tcPr>
            <w:tcW w:w="1254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43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33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trHeight w:val="248"/>
        </w:trPr>
        <w:tc>
          <w:tcPr>
            <w:tcW w:w="84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E92D09" w:rsidRDefault="00155726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注：本表反映部门本年度国有资本经营预算财政拨款支出情况。</w:t>
            </w:r>
          </w:p>
        </w:tc>
      </w:tr>
      <w:tr w:rsidR="00E92D09">
        <w:trPr>
          <w:trHeight w:val="235"/>
        </w:trPr>
        <w:tc>
          <w:tcPr>
            <w:tcW w:w="84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155726">
            <w:pPr>
              <w:widowControl/>
              <w:jc w:val="left"/>
              <w:rPr>
                <w:rFonts w:ascii="黑体" w:eastAsia="黑体" w:hAnsi="黑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13"/>
                <w:szCs w:val="13"/>
              </w:rPr>
              <w:t>说明：当此表数据为空时，即本部门无国有资本经营预算财政拨款支出。</w:t>
            </w:r>
          </w:p>
        </w:tc>
      </w:tr>
      <w:tr w:rsidR="00E92D09">
        <w:trPr>
          <w:trHeight w:val="235"/>
        </w:trPr>
        <w:tc>
          <w:tcPr>
            <w:tcW w:w="843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155726">
            <w:pPr>
              <w:widowControl/>
              <w:jc w:val="center"/>
              <w:rPr>
                <w:rFonts w:ascii="黑体" w:eastAsia="黑体" w:hAnsi="黑体" w:cs="Arial"/>
                <w:color w:val="000000"/>
                <w:kern w:val="0"/>
                <w:sz w:val="32"/>
                <w:szCs w:val="32"/>
              </w:rPr>
            </w:pPr>
            <w:r>
              <w:rPr>
                <w:rFonts w:ascii="黑体" w:eastAsia="黑体" w:hAnsi="黑体" w:cs="Arial" w:hint="eastAsia"/>
                <w:color w:val="000000"/>
                <w:kern w:val="0"/>
                <w:sz w:val="32"/>
                <w:szCs w:val="32"/>
              </w:rPr>
              <w:lastRenderedPageBreak/>
              <w:t>国有资产占用情况表</w:t>
            </w:r>
          </w:p>
        </w:tc>
      </w:tr>
      <w:tr w:rsidR="00E92D09">
        <w:trPr>
          <w:gridAfter w:val="1"/>
          <w:wAfter w:w="1086" w:type="dxa"/>
          <w:trHeight w:val="260"/>
        </w:trPr>
        <w:tc>
          <w:tcPr>
            <w:tcW w:w="48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E92D0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E92D09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15572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公开10表</w:t>
            </w:r>
          </w:p>
        </w:tc>
      </w:tr>
      <w:tr w:rsidR="00E92D09">
        <w:trPr>
          <w:gridAfter w:val="1"/>
          <w:wAfter w:w="1086" w:type="dxa"/>
          <w:trHeight w:val="260"/>
        </w:trPr>
        <w:tc>
          <w:tcPr>
            <w:tcW w:w="48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15572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编制单位：兴国县民警训练基地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15572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2021年度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E92D09" w:rsidRDefault="0015572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单位：台、辆、套</w:t>
            </w:r>
          </w:p>
        </w:tc>
      </w:tr>
      <w:tr w:rsidR="00E92D09">
        <w:trPr>
          <w:gridAfter w:val="1"/>
          <w:wAfter w:w="1086" w:type="dxa"/>
          <w:trHeight w:val="213"/>
        </w:trPr>
        <w:tc>
          <w:tcPr>
            <w:tcW w:w="486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项  目</w:t>
            </w:r>
          </w:p>
        </w:tc>
        <w:tc>
          <w:tcPr>
            <w:tcW w:w="87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栏次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决算数</w:t>
            </w:r>
          </w:p>
        </w:tc>
      </w:tr>
      <w:tr w:rsidR="00E92D09">
        <w:trPr>
          <w:gridAfter w:val="1"/>
          <w:wAfter w:w="1086" w:type="dxa"/>
          <w:trHeight w:val="235"/>
        </w:trPr>
        <w:tc>
          <w:tcPr>
            <w:tcW w:w="4860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一、车辆数合计(台、辆)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gridAfter w:val="1"/>
          <w:wAfter w:w="1086" w:type="dxa"/>
          <w:trHeight w:val="235"/>
        </w:trPr>
        <w:tc>
          <w:tcPr>
            <w:tcW w:w="4860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  1.副部（省）级及以上领导用车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2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gridAfter w:val="1"/>
          <w:wAfter w:w="1086" w:type="dxa"/>
          <w:trHeight w:val="235"/>
        </w:trPr>
        <w:tc>
          <w:tcPr>
            <w:tcW w:w="4860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  2.主要领导干部用车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3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gridAfter w:val="1"/>
          <w:wAfter w:w="1086" w:type="dxa"/>
          <w:trHeight w:val="235"/>
        </w:trPr>
        <w:tc>
          <w:tcPr>
            <w:tcW w:w="4860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  3.机要通信用车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4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gridAfter w:val="1"/>
          <w:wAfter w:w="1086" w:type="dxa"/>
          <w:trHeight w:val="235"/>
        </w:trPr>
        <w:tc>
          <w:tcPr>
            <w:tcW w:w="4860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  4.应急保障用车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5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gridAfter w:val="1"/>
          <w:wAfter w:w="1086" w:type="dxa"/>
          <w:trHeight w:val="235"/>
        </w:trPr>
        <w:tc>
          <w:tcPr>
            <w:tcW w:w="4860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  5.执法执勤用车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6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gridAfter w:val="1"/>
          <w:wAfter w:w="1086" w:type="dxa"/>
          <w:trHeight w:val="235"/>
        </w:trPr>
        <w:tc>
          <w:tcPr>
            <w:tcW w:w="4860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  6.特种专业技术用车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7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gridAfter w:val="1"/>
          <w:wAfter w:w="1086" w:type="dxa"/>
          <w:trHeight w:val="235"/>
        </w:trPr>
        <w:tc>
          <w:tcPr>
            <w:tcW w:w="4860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  7.离退休干部用车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8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gridAfter w:val="1"/>
          <w:wAfter w:w="1086" w:type="dxa"/>
          <w:trHeight w:val="235"/>
        </w:trPr>
        <w:tc>
          <w:tcPr>
            <w:tcW w:w="4860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  8.其他用车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9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gridAfter w:val="1"/>
          <w:wAfter w:w="1086" w:type="dxa"/>
          <w:trHeight w:val="235"/>
        </w:trPr>
        <w:tc>
          <w:tcPr>
            <w:tcW w:w="4860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二、单价50万元（含）以上通用设备（台，套）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10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gridAfter w:val="1"/>
          <w:wAfter w:w="1086" w:type="dxa"/>
          <w:trHeight w:val="235"/>
        </w:trPr>
        <w:tc>
          <w:tcPr>
            <w:tcW w:w="4860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三、单价100万元（含）以上专用设备（台，套）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C0C0C0"/>
            <w:noWrap/>
            <w:vAlign w:val="center"/>
          </w:tcPr>
          <w:p w:rsidR="00E92D09" w:rsidRDefault="00155726">
            <w:pPr>
              <w:widowControl/>
              <w:jc w:val="center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11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righ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 xml:space="preserve">　</w:t>
            </w:r>
          </w:p>
        </w:tc>
      </w:tr>
      <w:tr w:rsidR="00E92D09">
        <w:trPr>
          <w:gridAfter w:val="1"/>
          <w:wAfter w:w="1086" w:type="dxa"/>
          <w:trHeight w:val="295"/>
        </w:trPr>
        <w:tc>
          <w:tcPr>
            <w:tcW w:w="735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注：本表反映截止2021年12月31日，部门占用的国有资产情况。</w:t>
            </w:r>
          </w:p>
        </w:tc>
      </w:tr>
      <w:tr w:rsidR="00E92D09">
        <w:trPr>
          <w:gridAfter w:val="1"/>
          <w:wAfter w:w="1086" w:type="dxa"/>
          <w:trHeight w:val="295"/>
        </w:trPr>
        <w:tc>
          <w:tcPr>
            <w:tcW w:w="735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92D09" w:rsidRDefault="00155726">
            <w:pPr>
              <w:widowControl/>
              <w:jc w:val="left"/>
              <w:rPr>
                <w:rFonts w:ascii="宋体" w:hAnsi="宋体" w:cs="Arial"/>
                <w:color w:val="000000"/>
                <w:kern w:val="0"/>
                <w:sz w:val="13"/>
                <w:szCs w:val="13"/>
              </w:rPr>
            </w:pPr>
            <w:r>
              <w:rPr>
                <w:rFonts w:ascii="宋体" w:hAnsi="宋体" w:cs="Arial" w:hint="eastAsia"/>
                <w:color w:val="000000"/>
                <w:kern w:val="0"/>
                <w:sz w:val="13"/>
                <w:szCs w:val="13"/>
              </w:rPr>
              <w:t>说明：当此表数据为空时，即本部门（单位）无相关资产。</w:t>
            </w:r>
          </w:p>
        </w:tc>
      </w:tr>
    </w:tbl>
    <w:p w:rsidR="00E92D09" w:rsidRDefault="00E92D09">
      <w:pPr>
        <w:rPr>
          <w:rFonts w:ascii="宋体" w:hAnsi="宋体" w:cs="Arial"/>
          <w:b/>
          <w:bCs/>
          <w:color w:val="000000"/>
          <w:kern w:val="0"/>
          <w:sz w:val="32"/>
          <w:szCs w:val="32"/>
        </w:rPr>
      </w:pPr>
    </w:p>
    <w:p w:rsidR="00E92D09" w:rsidRDefault="00155726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第三部分 兴国县民警训练基地2021</w:t>
      </w:r>
      <w:r w:rsidR="00D075BA">
        <w:rPr>
          <w:rFonts w:ascii="宋体" w:hAnsi="宋体" w:hint="eastAsia"/>
          <w:b/>
          <w:sz w:val="32"/>
          <w:szCs w:val="32"/>
        </w:rPr>
        <w:t>年决算</w:t>
      </w:r>
      <w:r>
        <w:rPr>
          <w:rFonts w:ascii="宋体" w:hAnsi="宋体" w:hint="eastAsia"/>
          <w:b/>
          <w:sz w:val="32"/>
          <w:szCs w:val="32"/>
        </w:rPr>
        <w:t>情况说明</w:t>
      </w:r>
    </w:p>
    <w:p w:rsidR="00E92D09" w:rsidRDefault="00E92D09">
      <w:pPr>
        <w:ind w:firstLine="630"/>
        <w:jc w:val="left"/>
        <w:rPr>
          <w:rFonts w:ascii="仿宋" w:eastAsia="仿宋" w:hAnsi="仿宋"/>
          <w:sz w:val="30"/>
          <w:szCs w:val="30"/>
        </w:rPr>
      </w:pPr>
    </w:p>
    <w:p w:rsidR="00E92D09" w:rsidRDefault="00155726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一、2021</w:t>
      </w:r>
      <w:r w:rsidR="00D075BA">
        <w:rPr>
          <w:rFonts w:ascii="黑体" w:eastAsia="黑体" w:hAnsi="黑体" w:hint="eastAsia"/>
          <w:sz w:val="30"/>
          <w:szCs w:val="30"/>
        </w:rPr>
        <w:t>年</w:t>
      </w:r>
      <w:r>
        <w:rPr>
          <w:rFonts w:ascii="黑体" w:eastAsia="黑体" w:hAnsi="黑体" w:hint="eastAsia"/>
          <w:sz w:val="30"/>
          <w:szCs w:val="30"/>
        </w:rPr>
        <w:t>决算情况说明</w:t>
      </w:r>
    </w:p>
    <w:p w:rsidR="00E92D09" w:rsidRDefault="00D075BA" w:rsidP="00184302">
      <w:pPr>
        <w:shd w:val="clear" w:color="auto" w:fill="FFFFFF"/>
        <w:spacing w:before="150" w:after="150" w:line="600" w:lineRule="atLeast"/>
        <w:ind w:firstLineChars="299" w:firstLine="957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本单位</w:t>
      </w:r>
      <w:r w:rsidR="00155726">
        <w:rPr>
          <w:rFonts w:ascii="仿宋" w:eastAsia="仿宋" w:hAnsi="仿宋" w:cs="仿宋" w:hint="eastAsia"/>
          <w:sz w:val="32"/>
          <w:szCs w:val="32"/>
        </w:rPr>
        <w:t>2021年度收入总计210.42万元，其中年初结转和结余8.71万元，较2020年增加5.43万元，增加1.66%，本年收入合计210.7万元，较2020年增加1.99万元，增加0.95%</w:t>
      </w:r>
      <w:r>
        <w:rPr>
          <w:rFonts w:ascii="仿宋" w:eastAsia="仿宋" w:hAnsi="仿宋" w:cs="仿宋" w:hint="eastAsia"/>
          <w:sz w:val="32"/>
          <w:szCs w:val="32"/>
        </w:rPr>
        <w:t>，</w:t>
      </w:r>
      <w:r w:rsidR="00155726">
        <w:rPr>
          <w:rFonts w:ascii="仿宋" w:eastAsia="仿宋" w:hAnsi="仿宋" w:cs="仿宋" w:hint="eastAsia"/>
          <w:sz w:val="32"/>
          <w:szCs w:val="32"/>
        </w:rPr>
        <w:t>主要原因是</w:t>
      </w:r>
      <w:r>
        <w:rPr>
          <w:rFonts w:ascii="仿宋" w:eastAsia="仿宋" w:hAnsi="仿宋" w:cs="仿宋" w:hint="eastAsia"/>
          <w:sz w:val="32"/>
          <w:szCs w:val="32"/>
        </w:rPr>
        <w:t>：</w:t>
      </w:r>
      <w:r w:rsidR="00155726">
        <w:rPr>
          <w:rFonts w:ascii="仿宋" w:eastAsia="仿宋" w:hAnsi="仿宋" w:cs="仿宋" w:hint="eastAsia"/>
          <w:sz w:val="32"/>
          <w:szCs w:val="32"/>
        </w:rPr>
        <w:t>县林业局2020年调入5人</w:t>
      </w:r>
      <w:r>
        <w:rPr>
          <w:rFonts w:ascii="仿宋" w:eastAsia="仿宋" w:hAnsi="仿宋" w:cs="仿宋" w:hint="eastAsia"/>
          <w:sz w:val="32"/>
          <w:szCs w:val="32"/>
        </w:rPr>
        <w:t>，增加了人员和公用经费支出</w:t>
      </w:r>
      <w:r w:rsidR="00155726">
        <w:rPr>
          <w:rFonts w:ascii="仿宋" w:eastAsia="仿宋" w:hAnsi="仿宋" w:cs="仿宋" w:hint="eastAsia"/>
          <w:sz w:val="32"/>
          <w:szCs w:val="32"/>
        </w:rPr>
        <w:t>。</w:t>
      </w:r>
    </w:p>
    <w:p w:rsidR="00E92D09" w:rsidRPr="00C85F53" w:rsidRDefault="00C85F53" w:rsidP="00C85F53">
      <w:pPr>
        <w:ind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 w:rsidRPr="00C85F53">
        <w:rPr>
          <w:rFonts w:ascii="仿宋" w:eastAsia="仿宋" w:hAnsi="仿宋" w:cs="仿宋" w:hint="eastAsia"/>
          <w:sz w:val="32"/>
          <w:szCs w:val="32"/>
        </w:rPr>
        <w:t>本年收入的具体构成为：财政拨款收入</w:t>
      </w:r>
      <w:r>
        <w:rPr>
          <w:rFonts w:ascii="仿宋" w:eastAsia="仿宋" w:hAnsi="仿宋" w:cs="仿宋" w:hint="eastAsia"/>
          <w:sz w:val="32"/>
          <w:szCs w:val="32"/>
        </w:rPr>
        <w:t>210.42</w:t>
      </w:r>
      <w:r w:rsidRPr="00C85F53">
        <w:rPr>
          <w:rFonts w:ascii="仿宋" w:eastAsia="仿宋" w:hAnsi="仿宋" w:cs="仿宋" w:hint="eastAsia"/>
          <w:sz w:val="32"/>
          <w:szCs w:val="32"/>
        </w:rPr>
        <w:t xml:space="preserve">万元，占100%；事业收入 0万元，占0 %；经营收入0万元，占 0%；其他收入 0万元，占0%。  </w:t>
      </w:r>
    </w:p>
    <w:p w:rsidR="00E92D09" w:rsidRDefault="00155726">
      <w:pPr>
        <w:ind w:firstLineChars="200" w:firstLine="60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lastRenderedPageBreak/>
        <w:t>（二）支出决算情况说明</w:t>
      </w:r>
    </w:p>
    <w:p w:rsidR="00E92D09" w:rsidRDefault="00D075BA">
      <w:pPr>
        <w:ind w:firstLineChars="200" w:firstLine="640"/>
        <w:rPr>
          <w:rFonts w:ascii="仿宋" w:eastAsia="仿宋" w:hAnsi="仿宋" w:cs="仿宋"/>
          <w:b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本单位</w:t>
      </w:r>
      <w:r w:rsidR="00155726">
        <w:rPr>
          <w:rFonts w:ascii="仿宋" w:eastAsia="仿宋" w:hAnsi="仿宋" w:cs="仿宋" w:hint="eastAsia"/>
          <w:sz w:val="32"/>
          <w:szCs w:val="32"/>
        </w:rPr>
        <w:t>2021年度支出总计210.42万元，其中本年支出合计210.42万元，较2020年增加7.15万元，增加3.4%，</w:t>
      </w:r>
      <w:r>
        <w:rPr>
          <w:rFonts w:ascii="仿宋" w:eastAsia="仿宋" w:hAnsi="仿宋" w:cs="仿宋" w:hint="eastAsia"/>
          <w:sz w:val="32"/>
          <w:szCs w:val="32"/>
        </w:rPr>
        <w:t>主要原因是：县林业局2020年调入5人，增加了人员和公用经费支出</w:t>
      </w:r>
      <w:r w:rsidR="00155726">
        <w:rPr>
          <w:rFonts w:ascii="仿宋" w:eastAsia="仿宋" w:hAnsi="仿宋" w:cs="仿宋" w:hint="eastAsia"/>
          <w:sz w:val="32"/>
          <w:szCs w:val="32"/>
        </w:rPr>
        <w:t>。</w:t>
      </w:r>
    </w:p>
    <w:p w:rsidR="00E92D09" w:rsidRDefault="00155726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（三）、财政拨款支出决算情况</w:t>
      </w:r>
    </w:p>
    <w:p w:rsidR="00E92D09" w:rsidRDefault="00155726">
      <w:pPr>
        <w:ind w:firstLineChars="250" w:firstLine="75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hint="eastAsia"/>
          <w:sz w:val="30"/>
          <w:szCs w:val="30"/>
        </w:rPr>
        <w:t>本</w:t>
      </w:r>
      <w:r w:rsidR="00D075BA">
        <w:rPr>
          <w:rFonts w:ascii="仿宋" w:eastAsia="仿宋" w:hAnsi="仿宋" w:hint="eastAsia"/>
          <w:sz w:val="30"/>
          <w:szCs w:val="30"/>
        </w:rPr>
        <w:t>单位</w:t>
      </w:r>
      <w:r>
        <w:rPr>
          <w:rFonts w:ascii="仿宋" w:eastAsia="仿宋" w:hAnsi="仿宋" w:cs="仿宋" w:hint="eastAsia"/>
          <w:sz w:val="32"/>
          <w:szCs w:val="32"/>
        </w:rPr>
        <w:t>2021年财政拨款支出</w:t>
      </w:r>
      <w:r w:rsidR="00D075BA">
        <w:rPr>
          <w:rFonts w:ascii="仿宋" w:eastAsia="仿宋" w:hAnsi="仿宋" w:cs="仿宋" w:hint="eastAsia"/>
          <w:sz w:val="32"/>
          <w:szCs w:val="32"/>
        </w:rPr>
        <w:t>年初</w:t>
      </w:r>
      <w:r>
        <w:rPr>
          <w:rFonts w:ascii="仿宋" w:eastAsia="仿宋" w:hAnsi="仿宋" w:cs="仿宋" w:hint="eastAsia"/>
          <w:sz w:val="32"/>
          <w:szCs w:val="32"/>
        </w:rPr>
        <w:t>预算</w:t>
      </w:r>
      <w:r w:rsidR="00D075BA">
        <w:rPr>
          <w:rFonts w:ascii="仿宋" w:eastAsia="仿宋" w:hAnsi="仿宋" w:cs="仿宋" w:hint="eastAsia"/>
          <w:sz w:val="32"/>
          <w:szCs w:val="32"/>
        </w:rPr>
        <w:t>为</w:t>
      </w:r>
      <w:r w:rsidR="00A13AA3" w:rsidRPr="00A13AA3">
        <w:rPr>
          <w:rFonts w:ascii="仿宋" w:eastAsia="仿宋" w:hAnsi="仿宋" w:cs="仿宋" w:hint="eastAsia"/>
          <w:sz w:val="32"/>
          <w:szCs w:val="32"/>
        </w:rPr>
        <w:t>204.33</w:t>
      </w:r>
      <w:r>
        <w:rPr>
          <w:rFonts w:ascii="仿宋" w:eastAsia="仿宋" w:hAnsi="仿宋" w:cs="仿宋" w:hint="eastAsia"/>
          <w:sz w:val="32"/>
          <w:szCs w:val="32"/>
        </w:rPr>
        <w:t>万元。决算数为210.42万元，完成年初预算</w:t>
      </w:r>
      <w:r w:rsidR="00A13AA3">
        <w:rPr>
          <w:rFonts w:ascii="仿宋" w:eastAsia="仿宋" w:hAnsi="仿宋" w:cs="仿宋" w:hint="eastAsia"/>
          <w:sz w:val="32"/>
          <w:szCs w:val="32"/>
        </w:rPr>
        <w:t>102.98</w:t>
      </w:r>
      <w:r>
        <w:rPr>
          <w:rFonts w:ascii="仿宋" w:eastAsia="仿宋" w:hAnsi="仿宋" w:cs="仿宋" w:hint="eastAsia"/>
          <w:sz w:val="32"/>
          <w:szCs w:val="32"/>
        </w:rPr>
        <w:t>%。其中：</w:t>
      </w:r>
    </w:p>
    <w:p w:rsidR="002A1F92" w:rsidRDefault="002A1F92" w:rsidP="002A1F9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2A1F92">
        <w:rPr>
          <w:rFonts w:ascii="仿宋" w:eastAsia="仿宋" w:hAnsi="仿宋" w:cs="仿宋" w:hint="eastAsia"/>
          <w:sz w:val="32"/>
          <w:szCs w:val="32"/>
        </w:rPr>
        <w:t>（</w:t>
      </w:r>
      <w:r>
        <w:rPr>
          <w:rFonts w:ascii="仿宋" w:eastAsia="仿宋" w:hAnsi="仿宋" w:cs="仿宋" w:hint="eastAsia"/>
          <w:sz w:val="32"/>
          <w:szCs w:val="32"/>
        </w:rPr>
        <w:t>一</w:t>
      </w:r>
      <w:r w:rsidRPr="002A1F92">
        <w:rPr>
          <w:rFonts w:ascii="仿宋" w:eastAsia="仿宋" w:hAnsi="仿宋" w:cs="仿宋" w:hint="eastAsia"/>
          <w:sz w:val="32"/>
          <w:szCs w:val="32"/>
        </w:rPr>
        <w:t>）</w:t>
      </w:r>
      <w:r w:rsidR="00155726" w:rsidRPr="002A1F92">
        <w:rPr>
          <w:rFonts w:ascii="仿宋" w:eastAsia="仿宋" w:hAnsi="仿宋" w:cs="仿宋" w:hint="eastAsia"/>
          <w:sz w:val="32"/>
          <w:szCs w:val="32"/>
        </w:rPr>
        <w:t>公共安全支出年初预算为</w:t>
      </w:r>
      <w:r w:rsidR="007801B6">
        <w:rPr>
          <w:rFonts w:ascii="仿宋" w:eastAsia="仿宋" w:hAnsi="仿宋" w:cs="仿宋" w:hint="eastAsia"/>
          <w:sz w:val="32"/>
          <w:szCs w:val="32"/>
        </w:rPr>
        <w:t>169.31</w:t>
      </w:r>
      <w:r w:rsidR="00155726" w:rsidRPr="002A1F92">
        <w:rPr>
          <w:rFonts w:ascii="仿宋" w:eastAsia="仿宋" w:hAnsi="仿宋" w:cs="仿宋" w:hint="eastAsia"/>
          <w:sz w:val="32"/>
          <w:szCs w:val="32"/>
        </w:rPr>
        <w:t>万元，决算数为</w:t>
      </w:r>
      <w:r w:rsidR="007801B6">
        <w:rPr>
          <w:rFonts w:ascii="仿宋" w:eastAsia="仿宋" w:hAnsi="仿宋" w:cs="仿宋" w:hint="eastAsia"/>
          <w:sz w:val="32"/>
          <w:szCs w:val="32"/>
        </w:rPr>
        <w:t>168.56</w:t>
      </w:r>
      <w:r w:rsidR="00155726" w:rsidRPr="002A1F92">
        <w:rPr>
          <w:rFonts w:ascii="仿宋" w:eastAsia="仿宋" w:hAnsi="仿宋" w:cs="仿宋" w:hint="eastAsia"/>
          <w:sz w:val="32"/>
          <w:szCs w:val="32"/>
        </w:rPr>
        <w:t>万元，完成年初预算的</w:t>
      </w:r>
      <w:r w:rsidR="007801B6">
        <w:rPr>
          <w:rFonts w:ascii="仿宋" w:eastAsia="仿宋" w:hAnsi="仿宋" w:cs="仿宋" w:hint="eastAsia"/>
          <w:sz w:val="32"/>
          <w:szCs w:val="32"/>
        </w:rPr>
        <w:t>99.56</w:t>
      </w:r>
      <w:r w:rsidR="00155726" w:rsidRPr="002A1F92">
        <w:rPr>
          <w:rFonts w:ascii="仿宋" w:eastAsia="仿宋" w:hAnsi="仿宋" w:cs="仿宋" w:hint="eastAsia"/>
          <w:sz w:val="32"/>
          <w:szCs w:val="32"/>
        </w:rPr>
        <w:t>%</w:t>
      </w:r>
      <w:r w:rsidR="00D075BA" w:rsidRPr="002A1F92">
        <w:rPr>
          <w:rFonts w:ascii="仿宋" w:eastAsia="仿宋" w:hAnsi="仿宋" w:cs="仿宋" w:hint="eastAsia"/>
          <w:sz w:val="32"/>
          <w:szCs w:val="32"/>
        </w:rPr>
        <w:t>，</w:t>
      </w:r>
      <w:r w:rsidR="00155726" w:rsidRPr="002A1F92">
        <w:rPr>
          <w:rFonts w:ascii="仿宋" w:eastAsia="仿宋" w:hAnsi="仿宋" w:cs="仿宋" w:hint="eastAsia"/>
          <w:sz w:val="32"/>
          <w:szCs w:val="32"/>
        </w:rPr>
        <w:t>主要原因是</w:t>
      </w:r>
      <w:r w:rsidR="00D075BA" w:rsidRPr="002A1F92">
        <w:rPr>
          <w:rFonts w:ascii="仿宋" w:eastAsia="仿宋" w:hAnsi="仿宋" w:cs="仿宋" w:hint="eastAsia"/>
          <w:sz w:val="32"/>
          <w:szCs w:val="32"/>
        </w:rPr>
        <w:t>：</w:t>
      </w:r>
      <w:r w:rsidR="007801B6">
        <w:rPr>
          <w:rFonts w:ascii="仿宋" w:eastAsia="仿宋" w:hAnsi="仿宋" w:cs="仿宋" w:hint="eastAsia"/>
          <w:sz w:val="32"/>
          <w:szCs w:val="32"/>
        </w:rPr>
        <w:t>厉行节约，减少不必要的开支</w:t>
      </w:r>
      <w:r w:rsidR="00155726" w:rsidRPr="002A1F92">
        <w:rPr>
          <w:rFonts w:ascii="仿宋" w:eastAsia="仿宋" w:hAnsi="仿宋" w:cs="仿宋" w:hint="eastAsia"/>
          <w:sz w:val="32"/>
          <w:szCs w:val="32"/>
        </w:rPr>
        <w:t>。</w:t>
      </w:r>
    </w:p>
    <w:p w:rsidR="002A1F92" w:rsidRPr="002A1F92" w:rsidRDefault="002A1F92" w:rsidP="002A1F9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2A1F92">
        <w:rPr>
          <w:rFonts w:ascii="仿宋" w:eastAsia="仿宋" w:hAnsi="仿宋" w:cs="仿宋" w:hint="eastAsia"/>
          <w:sz w:val="32"/>
          <w:szCs w:val="32"/>
        </w:rPr>
        <w:t>（二）社会保障和就业支出年初预算数为</w:t>
      </w:r>
      <w:r w:rsidR="007801B6">
        <w:rPr>
          <w:rFonts w:ascii="仿宋" w:eastAsia="仿宋" w:hAnsi="仿宋" w:cs="仿宋" w:hint="eastAsia"/>
          <w:sz w:val="32"/>
          <w:szCs w:val="32"/>
        </w:rPr>
        <w:t>14.48</w:t>
      </w:r>
      <w:r w:rsidRPr="002A1F92">
        <w:rPr>
          <w:rFonts w:ascii="仿宋" w:eastAsia="仿宋" w:hAnsi="仿宋" w:cs="仿宋" w:hint="eastAsia"/>
          <w:sz w:val="32"/>
          <w:szCs w:val="32"/>
        </w:rPr>
        <w:t>万元，决算数为</w:t>
      </w:r>
      <w:r w:rsidR="007801B6">
        <w:rPr>
          <w:rFonts w:ascii="仿宋" w:eastAsia="仿宋" w:hAnsi="仿宋" w:cs="仿宋" w:hint="eastAsia"/>
          <w:sz w:val="32"/>
          <w:szCs w:val="32"/>
        </w:rPr>
        <w:t>21.32</w:t>
      </w:r>
      <w:r w:rsidRPr="002A1F92">
        <w:rPr>
          <w:rFonts w:ascii="仿宋" w:eastAsia="仿宋" w:hAnsi="仿宋" w:cs="仿宋" w:hint="eastAsia"/>
          <w:sz w:val="32"/>
          <w:szCs w:val="32"/>
        </w:rPr>
        <w:t>万元，完成年初预算的</w:t>
      </w:r>
      <w:r w:rsidR="007801B6">
        <w:rPr>
          <w:rFonts w:ascii="仿宋" w:eastAsia="仿宋" w:hAnsi="仿宋" w:cs="仿宋" w:hint="eastAsia"/>
          <w:sz w:val="32"/>
          <w:szCs w:val="32"/>
        </w:rPr>
        <w:t>148.24</w:t>
      </w:r>
      <w:r w:rsidRPr="002A1F92">
        <w:rPr>
          <w:rFonts w:ascii="仿宋" w:eastAsia="仿宋" w:hAnsi="仿宋" w:cs="仿宋" w:hint="eastAsia"/>
          <w:sz w:val="32"/>
          <w:szCs w:val="32"/>
        </w:rPr>
        <w:t>%，主要原因是：严格执行账务制度按实际支出</w:t>
      </w:r>
      <w:r w:rsidR="007801B6">
        <w:rPr>
          <w:rFonts w:ascii="仿宋" w:eastAsia="仿宋" w:hAnsi="仿宋" w:cs="仿宋" w:hint="eastAsia"/>
          <w:sz w:val="32"/>
          <w:szCs w:val="32"/>
        </w:rPr>
        <w:t>,</w:t>
      </w:r>
      <w:r w:rsidR="007801B6" w:rsidRPr="007801B6">
        <w:rPr>
          <w:rFonts w:ascii="仿宋" w:eastAsia="仿宋" w:hAnsi="仿宋" w:cs="仿宋" w:hint="eastAsia"/>
          <w:sz w:val="32"/>
          <w:szCs w:val="32"/>
        </w:rPr>
        <w:t xml:space="preserve"> </w:t>
      </w:r>
      <w:r w:rsidR="007801B6">
        <w:rPr>
          <w:rFonts w:ascii="仿宋" w:eastAsia="仿宋" w:hAnsi="仿宋" w:cs="仿宋" w:hint="eastAsia"/>
          <w:sz w:val="32"/>
          <w:szCs w:val="32"/>
        </w:rPr>
        <w:t>县林业局2020年调入5人，增加了人员和公用经费支出</w:t>
      </w:r>
      <w:r w:rsidRPr="002A1F92">
        <w:rPr>
          <w:rFonts w:ascii="仿宋" w:eastAsia="仿宋" w:hAnsi="仿宋" w:cs="仿宋" w:hint="eastAsia"/>
          <w:sz w:val="32"/>
          <w:szCs w:val="32"/>
        </w:rPr>
        <w:t>。</w:t>
      </w:r>
    </w:p>
    <w:p w:rsidR="002A1F92" w:rsidRDefault="002A1F92" w:rsidP="002A1F92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2A1F92">
        <w:rPr>
          <w:rFonts w:ascii="仿宋" w:eastAsia="仿宋" w:hAnsi="仿宋" w:cs="仿宋" w:hint="eastAsia"/>
          <w:sz w:val="32"/>
          <w:szCs w:val="32"/>
        </w:rPr>
        <w:t>（三）卫生健康支出年初预算数为</w:t>
      </w:r>
      <w:r w:rsidR="007801B6">
        <w:rPr>
          <w:rFonts w:ascii="仿宋" w:eastAsia="仿宋" w:hAnsi="仿宋" w:cs="仿宋" w:hint="eastAsia"/>
          <w:sz w:val="32"/>
          <w:szCs w:val="32"/>
        </w:rPr>
        <w:t>10.2</w:t>
      </w:r>
      <w:r w:rsidRPr="002A1F92">
        <w:rPr>
          <w:rFonts w:ascii="仿宋" w:eastAsia="仿宋" w:hAnsi="仿宋" w:cs="仿宋" w:hint="eastAsia"/>
          <w:sz w:val="32"/>
          <w:szCs w:val="32"/>
        </w:rPr>
        <w:t>万元，决算数为</w:t>
      </w:r>
      <w:r w:rsidR="007801B6">
        <w:rPr>
          <w:rFonts w:ascii="仿宋" w:eastAsia="仿宋" w:hAnsi="仿宋" w:cs="仿宋" w:hint="eastAsia"/>
          <w:sz w:val="32"/>
          <w:szCs w:val="32"/>
        </w:rPr>
        <w:t>10.2</w:t>
      </w:r>
      <w:r w:rsidRPr="002A1F92">
        <w:rPr>
          <w:rFonts w:ascii="仿宋" w:eastAsia="仿宋" w:hAnsi="仿宋" w:cs="仿宋" w:hint="eastAsia"/>
          <w:sz w:val="32"/>
          <w:szCs w:val="32"/>
        </w:rPr>
        <w:t>万元，完成年初预算的100%。</w:t>
      </w:r>
    </w:p>
    <w:p w:rsidR="009626F9" w:rsidRPr="002A1F92" w:rsidRDefault="009626F9" w:rsidP="009626F9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 w:rsidRPr="009626F9">
        <w:rPr>
          <w:rFonts w:ascii="仿宋" w:eastAsia="仿宋" w:hAnsi="仿宋" w:cs="仿宋" w:hint="eastAsia"/>
          <w:sz w:val="32"/>
          <w:szCs w:val="32"/>
        </w:rPr>
        <w:t>（四）住房保障支出年初预算数为</w:t>
      </w:r>
      <w:r w:rsidR="007801B6">
        <w:rPr>
          <w:rFonts w:ascii="仿宋" w:eastAsia="仿宋" w:hAnsi="仿宋" w:cs="仿宋" w:hint="eastAsia"/>
          <w:sz w:val="32"/>
          <w:szCs w:val="32"/>
        </w:rPr>
        <w:t>10.34</w:t>
      </w:r>
      <w:r w:rsidRPr="009626F9">
        <w:rPr>
          <w:rFonts w:ascii="仿宋" w:eastAsia="仿宋" w:hAnsi="仿宋" w:cs="仿宋" w:hint="eastAsia"/>
          <w:sz w:val="32"/>
          <w:szCs w:val="32"/>
        </w:rPr>
        <w:t>万元，决算数为</w:t>
      </w:r>
      <w:r w:rsidR="007801B6">
        <w:rPr>
          <w:rFonts w:ascii="仿宋" w:eastAsia="仿宋" w:hAnsi="仿宋" w:cs="仿宋" w:hint="eastAsia"/>
          <w:sz w:val="32"/>
          <w:szCs w:val="32"/>
        </w:rPr>
        <w:t>10.34</w:t>
      </w:r>
      <w:r w:rsidRPr="009626F9">
        <w:rPr>
          <w:rFonts w:ascii="仿宋" w:eastAsia="仿宋" w:hAnsi="仿宋" w:cs="仿宋" w:hint="eastAsia"/>
          <w:sz w:val="32"/>
          <w:szCs w:val="32"/>
        </w:rPr>
        <w:t>万元，完成年初预算的100%。</w:t>
      </w:r>
    </w:p>
    <w:p w:rsidR="00E92D09" w:rsidRDefault="00155726">
      <w:pPr>
        <w:ind w:firstLineChars="200" w:firstLine="60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四、一般公共预算财政拨款基本支出决算情况说明</w:t>
      </w:r>
    </w:p>
    <w:p w:rsidR="00E92D09" w:rsidRDefault="00840D38">
      <w:pPr>
        <w:ind w:firstLineChars="300" w:firstLine="9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本单位</w:t>
      </w:r>
      <w:r w:rsidR="00155726">
        <w:rPr>
          <w:rFonts w:ascii="仿宋" w:eastAsia="仿宋" w:hAnsi="仿宋" w:hint="eastAsia"/>
          <w:sz w:val="32"/>
          <w:szCs w:val="32"/>
        </w:rPr>
        <w:t>2021年度一般公共预算财政拨款基本支出210.42万元，其中：</w:t>
      </w:r>
    </w:p>
    <w:p w:rsidR="00E92D09" w:rsidRDefault="00155726" w:rsidP="00840D38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（一）工资福利支出131.11万元，较2020年增加12.34万元</w:t>
      </w:r>
      <w:r w:rsidR="00840D38" w:rsidRPr="00840D38">
        <w:rPr>
          <w:rFonts w:ascii="仿宋" w:eastAsia="仿宋" w:hAnsi="仿宋" w:hint="eastAsia"/>
          <w:sz w:val="32"/>
          <w:szCs w:val="32"/>
        </w:rPr>
        <w:t>，</w:t>
      </w:r>
      <w:r>
        <w:rPr>
          <w:rFonts w:ascii="仿宋" w:eastAsia="仿宋" w:hAnsi="仿宋" w:cs="仿宋" w:hint="eastAsia"/>
          <w:sz w:val="32"/>
          <w:szCs w:val="32"/>
        </w:rPr>
        <w:t>主要原因是</w:t>
      </w:r>
      <w:r w:rsidR="00840D38">
        <w:rPr>
          <w:rFonts w:ascii="仿宋" w:eastAsia="仿宋" w:hAnsi="仿宋" w:cs="仿宋" w:hint="eastAsia"/>
          <w:sz w:val="32"/>
          <w:szCs w:val="32"/>
        </w:rPr>
        <w:t>：县林业局2020年调入5人，增加了人员和公用经费支出</w:t>
      </w:r>
      <w:r>
        <w:rPr>
          <w:rFonts w:ascii="仿宋" w:eastAsia="仿宋" w:hAnsi="仿宋" w:cs="仿宋" w:hint="eastAsia"/>
          <w:sz w:val="32"/>
          <w:szCs w:val="32"/>
        </w:rPr>
        <w:t>。</w:t>
      </w:r>
    </w:p>
    <w:p w:rsidR="00E92D09" w:rsidRDefault="00155726" w:rsidP="00840D38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（二）商品和服务支出79.31万元，较2020年减少5.2万元，下降6.15%，主要原因</w:t>
      </w:r>
      <w:r w:rsidR="00840D38">
        <w:rPr>
          <w:rFonts w:ascii="仿宋" w:eastAsia="仿宋" w:hAnsi="仿宋" w:cs="仿宋" w:hint="eastAsia"/>
          <w:sz w:val="32"/>
          <w:szCs w:val="32"/>
        </w:rPr>
        <w:t>是</w:t>
      </w:r>
      <w:r>
        <w:rPr>
          <w:rFonts w:ascii="仿宋" w:eastAsia="仿宋" w:hAnsi="仿宋" w:cs="仿宋" w:hint="eastAsia"/>
          <w:sz w:val="32"/>
          <w:szCs w:val="32"/>
        </w:rPr>
        <w:t>：节省开支，</w:t>
      </w:r>
      <w:r w:rsidR="00840D38">
        <w:rPr>
          <w:rFonts w:ascii="仿宋" w:eastAsia="仿宋" w:hAnsi="仿宋" w:cs="仿宋" w:hint="eastAsia"/>
          <w:sz w:val="32"/>
          <w:szCs w:val="32"/>
        </w:rPr>
        <w:t>支出</w:t>
      </w:r>
      <w:r>
        <w:rPr>
          <w:rFonts w:ascii="仿宋" w:eastAsia="仿宋" w:hAnsi="仿宋" w:cs="仿宋" w:hint="eastAsia"/>
          <w:sz w:val="32"/>
          <w:szCs w:val="32"/>
        </w:rPr>
        <w:t>项目减少。</w:t>
      </w:r>
    </w:p>
    <w:p w:rsidR="00840D38" w:rsidRDefault="00840D38" w:rsidP="00840D38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（三）对个人和家庭补助支出0万元，较2020年增加（减少）0万元，增长（下降）0%。</w:t>
      </w:r>
    </w:p>
    <w:p w:rsidR="00840D38" w:rsidRDefault="00840D38" w:rsidP="00840D38">
      <w:pPr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（四）资本性支出0万元，较2020年增加（减少）0万元，增长（下降）0%。</w:t>
      </w:r>
    </w:p>
    <w:p w:rsidR="00840D38" w:rsidRDefault="00840D38" w:rsidP="00840D38">
      <w:pPr>
        <w:ind w:firstLineChars="200" w:firstLine="640"/>
        <w:rPr>
          <w:rFonts w:ascii="仿宋" w:eastAsia="仿宋" w:hAnsi="仿宋" w:cs="仿宋"/>
          <w:sz w:val="32"/>
          <w:szCs w:val="32"/>
        </w:rPr>
      </w:pPr>
    </w:p>
    <w:p w:rsidR="00E92D09" w:rsidRDefault="00155726">
      <w:pPr>
        <w:ind w:firstLineChars="200" w:firstLine="60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五、一般公共预算财政拨款“三公”经费支出决算情况说明</w:t>
      </w:r>
    </w:p>
    <w:p w:rsidR="00E92D09" w:rsidRDefault="00840D38">
      <w:pPr>
        <w:ind w:firstLineChars="295" w:firstLine="944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本单位</w:t>
      </w:r>
      <w:r w:rsidR="00155726">
        <w:rPr>
          <w:rFonts w:ascii="仿宋" w:eastAsia="仿宋" w:hAnsi="仿宋" w:cs="仿宋" w:hint="eastAsia"/>
          <w:sz w:val="32"/>
          <w:szCs w:val="32"/>
        </w:rPr>
        <w:t>2021年一般公共预算财政拨款“三公”经费支出年初预算数为2万元，决算数0.62万元，完成年初预算的 31%，决算数较2020年减少1.38万元，下降55%，其中：</w:t>
      </w:r>
    </w:p>
    <w:p w:rsidR="00840D38" w:rsidRDefault="00840D38" w:rsidP="00840D38">
      <w:pPr>
        <w:ind w:firstLineChars="200" w:firstLine="640"/>
        <w:rPr>
          <w:rFonts w:ascii="仿宋" w:eastAsia="仿宋" w:hAnsi="仿宋" w:cs="仿宋"/>
          <w:sz w:val="32"/>
          <w:szCs w:val="32"/>
          <w:lang w:bidi="zh-TW"/>
        </w:rPr>
      </w:pPr>
      <w:r>
        <w:rPr>
          <w:rFonts w:ascii="仿宋" w:eastAsia="仿宋" w:hAnsi="仿宋" w:cs="仿宋" w:hint="eastAsia"/>
          <w:sz w:val="32"/>
          <w:szCs w:val="32"/>
          <w:lang w:bidi="zh-TW"/>
        </w:rPr>
        <w:t>（一）</w:t>
      </w:r>
      <w:r w:rsidRPr="00840D38">
        <w:rPr>
          <w:rFonts w:ascii="仿宋" w:eastAsia="仿宋" w:hAnsi="仿宋" w:cs="仿宋" w:hint="eastAsia"/>
          <w:sz w:val="32"/>
          <w:szCs w:val="32"/>
          <w:lang w:bidi="zh-TW"/>
        </w:rPr>
        <w:t>因公出国（境）支出年初预算数为 0万元，决算数为 0万元，完成预算的0%，决算数较2020年增加0 万元，增长0%，主要原因是无此支出。决算数较年初预算数增加的主要原因是：无此支出。全年安排因公出国（境）团组 0个，累计 0人次，主要为：无此支出。</w:t>
      </w:r>
    </w:p>
    <w:p w:rsidR="00840D38" w:rsidRPr="00D44EC5" w:rsidRDefault="00840D38" w:rsidP="00D44EC5">
      <w:pPr>
        <w:ind w:firstLine="630"/>
        <w:jc w:val="left"/>
        <w:rPr>
          <w:rFonts w:ascii="仿宋_GB2312" w:eastAsia="仿宋_GB2312" w:hAnsi="仿宋_GB2312"/>
          <w:sz w:val="30"/>
          <w:szCs w:val="30"/>
        </w:rPr>
      </w:pPr>
      <w:r>
        <w:rPr>
          <w:rFonts w:ascii="仿宋" w:eastAsia="仿宋" w:hAnsi="仿宋" w:cs="仿宋" w:hint="eastAsia"/>
          <w:sz w:val="32"/>
          <w:szCs w:val="32"/>
          <w:lang w:bidi="zh-TW"/>
        </w:rPr>
        <w:t>（二）</w:t>
      </w:r>
      <w:r w:rsidR="00155726">
        <w:rPr>
          <w:rFonts w:ascii="仿宋" w:eastAsia="仿宋" w:hAnsi="仿宋" w:cs="仿宋" w:hint="eastAsia"/>
          <w:sz w:val="32"/>
          <w:szCs w:val="32"/>
          <w:lang w:bidi="zh-TW"/>
        </w:rPr>
        <w:t>公务接待费支出年初预算为2万元，决算数为0.62万元，完成预算的31%，</w:t>
      </w:r>
      <w:r w:rsidR="00155726">
        <w:rPr>
          <w:rFonts w:ascii="仿宋" w:eastAsia="仿宋" w:hAnsi="仿宋" w:cs="仿宋" w:hint="eastAsia"/>
          <w:sz w:val="32"/>
          <w:szCs w:val="32"/>
        </w:rPr>
        <w:t>决算数较2020年减少1.38万元，下降55%，</w:t>
      </w:r>
      <w:r w:rsidR="00D44EC5" w:rsidRPr="00D44EC5">
        <w:rPr>
          <w:rFonts w:ascii="仿宋" w:eastAsia="仿宋" w:hAnsi="仿宋" w:cs="仿宋" w:hint="eastAsia"/>
          <w:sz w:val="32"/>
          <w:szCs w:val="32"/>
        </w:rPr>
        <w:t>主要原因是</w:t>
      </w:r>
      <w:r w:rsidR="00D44EC5">
        <w:rPr>
          <w:rFonts w:ascii="仿宋" w:eastAsia="仿宋" w:hAnsi="仿宋" w:cs="仿宋" w:hint="eastAsia"/>
          <w:sz w:val="32"/>
          <w:szCs w:val="32"/>
        </w:rPr>
        <w:t>：</w:t>
      </w:r>
      <w:r w:rsidR="00D44EC5" w:rsidRPr="00D44EC5">
        <w:rPr>
          <w:rFonts w:ascii="仿宋" w:eastAsia="仿宋" w:hAnsi="仿宋" w:cs="仿宋" w:hint="eastAsia"/>
          <w:sz w:val="32"/>
          <w:szCs w:val="32"/>
        </w:rPr>
        <w:t>压减三公经费支出。</w:t>
      </w:r>
      <w:r w:rsidR="00155726">
        <w:rPr>
          <w:rFonts w:ascii="仿宋" w:eastAsia="仿宋" w:hAnsi="仿宋" w:cs="仿宋" w:hint="eastAsia"/>
          <w:sz w:val="32"/>
          <w:szCs w:val="32"/>
        </w:rPr>
        <w:t>决算数较年初</w:t>
      </w:r>
      <w:r w:rsidR="00155726">
        <w:rPr>
          <w:rFonts w:ascii="仿宋" w:eastAsia="仿宋" w:hAnsi="仿宋" w:cs="仿宋" w:hint="eastAsia"/>
          <w:sz w:val="32"/>
          <w:szCs w:val="32"/>
        </w:rPr>
        <w:lastRenderedPageBreak/>
        <w:t>预算数减少的原因</w:t>
      </w:r>
      <w:r w:rsidR="00D44EC5">
        <w:rPr>
          <w:rFonts w:ascii="仿宋" w:eastAsia="仿宋" w:hAnsi="仿宋" w:cs="仿宋" w:hint="eastAsia"/>
          <w:sz w:val="32"/>
          <w:szCs w:val="32"/>
        </w:rPr>
        <w:t>是</w:t>
      </w:r>
      <w:r w:rsidR="00155726">
        <w:rPr>
          <w:rFonts w:ascii="仿宋" w:eastAsia="仿宋" w:hAnsi="仿宋" w:cs="仿宋" w:hint="eastAsia"/>
          <w:sz w:val="32"/>
          <w:szCs w:val="32"/>
        </w:rPr>
        <w:t>：厉行节约，减少不必要的开支。</w:t>
      </w:r>
      <w:r w:rsidR="00D44EC5">
        <w:rPr>
          <w:rFonts w:ascii="仿宋_GB2312" w:eastAsia="仿宋_GB2312" w:hAnsi="仿宋_GB2312" w:hint="eastAsia"/>
          <w:sz w:val="30"/>
          <w:szCs w:val="30"/>
        </w:rPr>
        <w:t>全年国内公务接待4批，累计接待50人次，其中外事接待0批，累计接待0人次，主要为：公函。</w:t>
      </w:r>
    </w:p>
    <w:p w:rsidR="00E92D09" w:rsidRDefault="00840D38" w:rsidP="00840D38">
      <w:pPr>
        <w:ind w:firstLineChars="200" w:firstLine="640"/>
        <w:rPr>
          <w:rFonts w:ascii="仿宋" w:eastAsia="仿宋" w:hAnsi="仿宋" w:cs="仿宋"/>
          <w:sz w:val="32"/>
          <w:szCs w:val="32"/>
          <w:lang w:bidi="zh-TW"/>
        </w:rPr>
      </w:pPr>
      <w:r>
        <w:rPr>
          <w:rFonts w:ascii="仿宋" w:eastAsia="仿宋" w:hAnsi="仿宋" w:cs="仿宋" w:hint="eastAsia"/>
          <w:sz w:val="32"/>
          <w:szCs w:val="32"/>
          <w:lang w:bidi="zh-TW"/>
        </w:rPr>
        <w:t>（三）</w:t>
      </w:r>
      <w:r w:rsidR="00D44EC5" w:rsidRPr="00D44EC5">
        <w:rPr>
          <w:rFonts w:ascii="仿宋" w:eastAsia="仿宋" w:hAnsi="仿宋" w:cs="仿宋" w:hint="eastAsia"/>
          <w:sz w:val="32"/>
          <w:szCs w:val="32"/>
        </w:rPr>
        <w:t>公务用车购置及运行维护费支出0万元，其中公务用车购置年初预算数为0万元，决算数为0万元，完成预算的0 %，决算数较2020年增加0万元，增长0%，主要原因是本单位无公车，全年购置公务用车0辆。决算数较年初预算数增加的主要原因是：本单位无公车；公务用车运行维护费支出年初预算数为0万元，决算数为0万元，完成预算的0%，决算数较2020年增加 0万元，增长0 %，主要原因是本单位无公车，年末公务用车保有0辆。决算数较年初预算数增加的主要原因是：本单位无公车。</w:t>
      </w:r>
    </w:p>
    <w:p w:rsidR="00E92D09" w:rsidRDefault="00155726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六、机关运行经费等重要事项的说明</w:t>
      </w:r>
    </w:p>
    <w:p w:rsidR="00E92D09" w:rsidRPr="00E10972" w:rsidRDefault="00C55303">
      <w:pPr>
        <w:ind w:firstLine="630"/>
        <w:jc w:val="left"/>
        <w:rPr>
          <w:rFonts w:ascii="仿宋" w:eastAsia="仿宋" w:hAnsi="仿宋"/>
          <w:sz w:val="32"/>
          <w:szCs w:val="32"/>
          <w:highlight w:val="yellow"/>
        </w:rPr>
      </w:pPr>
      <w:r>
        <w:rPr>
          <w:rFonts w:ascii="仿宋" w:eastAsia="仿宋" w:hAnsi="仿宋" w:hint="eastAsia"/>
          <w:sz w:val="32"/>
          <w:szCs w:val="32"/>
        </w:rPr>
        <w:t>本单位不是行政单位或参照公务员管理事业单位，故无机关运行经费支出。</w:t>
      </w:r>
    </w:p>
    <w:p w:rsidR="00E92D09" w:rsidRDefault="00155726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七、政府采购支出情况情况。</w:t>
      </w:r>
    </w:p>
    <w:p w:rsidR="00173DE6" w:rsidRPr="00173DE6" w:rsidRDefault="00173DE6" w:rsidP="00173DE6">
      <w:pPr>
        <w:ind w:firstLine="630"/>
        <w:jc w:val="left"/>
        <w:rPr>
          <w:rFonts w:ascii="仿宋" w:eastAsia="仿宋" w:hAnsi="仿宋"/>
          <w:kern w:val="0"/>
          <w:sz w:val="32"/>
          <w:szCs w:val="32"/>
        </w:rPr>
      </w:pPr>
      <w:r w:rsidRPr="00173DE6">
        <w:rPr>
          <w:rFonts w:ascii="仿宋" w:eastAsia="仿宋" w:hAnsi="仿宋" w:hint="eastAsia"/>
          <w:kern w:val="0"/>
          <w:sz w:val="32"/>
          <w:szCs w:val="32"/>
        </w:rPr>
        <w:t xml:space="preserve">本单位2021年度政府采购支出总额 </w:t>
      </w:r>
      <w:r>
        <w:rPr>
          <w:rFonts w:ascii="仿宋" w:eastAsia="仿宋" w:hAnsi="仿宋" w:hint="eastAsia"/>
          <w:kern w:val="0"/>
          <w:sz w:val="32"/>
          <w:szCs w:val="32"/>
        </w:rPr>
        <w:t>0</w:t>
      </w:r>
      <w:r w:rsidRPr="00173DE6">
        <w:rPr>
          <w:rFonts w:ascii="仿宋" w:eastAsia="仿宋" w:hAnsi="仿宋" w:hint="eastAsia"/>
          <w:kern w:val="0"/>
          <w:sz w:val="32"/>
          <w:szCs w:val="32"/>
        </w:rPr>
        <w:t>万元，其中：政府采购货物支出0万元、政府采购工程支出 0 万元、政府采购服务支出</w:t>
      </w:r>
      <w:r>
        <w:rPr>
          <w:rFonts w:ascii="仿宋" w:eastAsia="仿宋" w:hAnsi="仿宋" w:hint="eastAsia"/>
          <w:kern w:val="0"/>
          <w:sz w:val="32"/>
          <w:szCs w:val="32"/>
        </w:rPr>
        <w:t>0</w:t>
      </w:r>
      <w:r w:rsidRPr="00173DE6">
        <w:rPr>
          <w:rFonts w:ascii="仿宋" w:eastAsia="仿宋" w:hAnsi="仿宋" w:hint="eastAsia"/>
          <w:kern w:val="0"/>
          <w:sz w:val="32"/>
          <w:szCs w:val="32"/>
        </w:rPr>
        <w:t>万元。授予中小企业合同金额 0 万元，占政府采购支出总额的0 %，其中：授予小微企业合同金额 0万元，占政府采购支出总额的 0 %；货物采购授予中小企业合同金额占货物支出金额的0%，工程采购授予中小企业合同</w:t>
      </w:r>
      <w:r w:rsidRPr="00173DE6">
        <w:rPr>
          <w:rFonts w:ascii="仿宋" w:eastAsia="仿宋" w:hAnsi="仿宋" w:hint="eastAsia"/>
          <w:kern w:val="0"/>
          <w:sz w:val="32"/>
          <w:szCs w:val="32"/>
        </w:rPr>
        <w:lastRenderedPageBreak/>
        <w:t>金额占工程支出金额的 0%，服务采购授予中小企业合同金额占服务支出金额的100%。（县级部门公开的政府采购金额的计算口径为：本部门纳入2021年部门预算范围的各项政府采购支出金额之和。）</w:t>
      </w:r>
    </w:p>
    <w:p w:rsidR="00E92D09" w:rsidRDefault="00155726">
      <w:pPr>
        <w:ind w:firstLine="630"/>
        <w:jc w:val="left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八、国有资产占用情况说明</w:t>
      </w:r>
    </w:p>
    <w:p w:rsidR="00E92D09" w:rsidRPr="009F74E4" w:rsidRDefault="00155726">
      <w:pPr>
        <w:spacing w:line="560" w:lineRule="exact"/>
        <w:ind w:firstLine="630"/>
        <w:jc w:val="left"/>
        <w:rPr>
          <w:rFonts w:ascii="仿宋" w:eastAsia="仿宋" w:hAnsi="仿宋"/>
          <w:kern w:val="0"/>
          <w:sz w:val="32"/>
          <w:szCs w:val="32"/>
        </w:rPr>
      </w:pPr>
      <w:r w:rsidRPr="009F74E4">
        <w:rPr>
          <w:rFonts w:ascii="仿宋" w:eastAsia="仿宋" w:hAnsi="仿宋" w:hint="eastAsia"/>
          <w:kern w:val="0"/>
          <w:sz w:val="32"/>
          <w:szCs w:val="32"/>
        </w:rPr>
        <w:t>截止2021年12月31日，本部门（单位）国有资产占用情况见公开10表《国有资产占用情况表》。</w:t>
      </w:r>
      <w:r w:rsidR="004D5218" w:rsidRPr="009F74E4">
        <w:rPr>
          <w:rFonts w:ascii="仿宋" w:eastAsia="仿宋" w:hAnsi="仿宋" w:hint="eastAsia"/>
          <w:kern w:val="0"/>
          <w:sz w:val="32"/>
          <w:szCs w:val="32"/>
        </w:rPr>
        <w:t>其中车辆中的其他用车为0辆，我单位无公务用车。</w:t>
      </w:r>
    </w:p>
    <w:p w:rsidR="00E92D09" w:rsidRDefault="00155726">
      <w:pPr>
        <w:autoSpaceDE w:val="0"/>
        <w:autoSpaceDN w:val="0"/>
        <w:adjustRightInd w:val="0"/>
        <w:spacing w:line="360" w:lineRule="auto"/>
        <w:ind w:firstLine="600"/>
        <w:jc w:val="left"/>
        <w:rPr>
          <w:rFonts w:ascii="黑体" w:eastAsia="黑体" w:hAnsi="黑体" w:cs="仿宋_GB2312"/>
          <w:kern w:val="0"/>
          <w:sz w:val="30"/>
          <w:szCs w:val="30"/>
        </w:rPr>
      </w:pPr>
      <w:r>
        <w:rPr>
          <w:rFonts w:ascii="黑体" w:eastAsia="黑体" w:hAnsi="黑体" w:cs="仿宋_GB2312" w:hint="eastAsia"/>
          <w:kern w:val="0"/>
          <w:sz w:val="30"/>
          <w:szCs w:val="30"/>
        </w:rPr>
        <w:t>九、预算绩效情况说明</w:t>
      </w:r>
    </w:p>
    <w:p w:rsidR="00C55303" w:rsidRDefault="00C55303" w:rsidP="004D5218">
      <w:pPr>
        <w:widowControl/>
        <w:spacing w:line="600" w:lineRule="exact"/>
        <w:ind w:firstLineChars="200" w:firstLine="640"/>
        <w:rPr>
          <w:rFonts w:ascii="仿宋" w:eastAsia="仿宋" w:hAnsi="仿宋" w:hint="eastAsia"/>
          <w:kern w:val="0"/>
          <w:sz w:val="32"/>
          <w:szCs w:val="32"/>
        </w:rPr>
      </w:pPr>
      <w:r>
        <w:rPr>
          <w:rFonts w:ascii="仿宋" w:eastAsia="仿宋" w:hAnsi="仿宋" w:hint="eastAsia"/>
          <w:kern w:val="0"/>
          <w:sz w:val="32"/>
          <w:szCs w:val="32"/>
        </w:rPr>
        <w:t>（一）绩效管理工作开展情况。</w:t>
      </w:r>
    </w:p>
    <w:p w:rsidR="00E92D09" w:rsidRDefault="004D5218" w:rsidP="004D5218">
      <w:pPr>
        <w:widowControl/>
        <w:spacing w:line="600" w:lineRule="exact"/>
        <w:ind w:firstLineChars="200" w:firstLine="640"/>
        <w:rPr>
          <w:rFonts w:ascii="仿宋" w:eastAsia="仿宋" w:hAnsi="仿宋" w:hint="eastAsia"/>
          <w:kern w:val="0"/>
          <w:sz w:val="32"/>
          <w:szCs w:val="32"/>
        </w:rPr>
      </w:pPr>
      <w:r w:rsidRPr="004D5218">
        <w:rPr>
          <w:rFonts w:ascii="仿宋" w:eastAsia="仿宋" w:hAnsi="仿宋" w:hint="eastAsia"/>
          <w:kern w:val="0"/>
          <w:sz w:val="32"/>
          <w:szCs w:val="32"/>
        </w:rPr>
        <w:t>根据预算绩效管理要求，我</w:t>
      </w:r>
      <w:r w:rsidR="00077085">
        <w:rPr>
          <w:rFonts w:ascii="仿宋" w:eastAsia="仿宋" w:hAnsi="仿宋" w:hint="eastAsia"/>
          <w:kern w:val="0"/>
          <w:sz w:val="32"/>
          <w:szCs w:val="32"/>
        </w:rPr>
        <w:t>单位</w:t>
      </w:r>
      <w:r w:rsidRPr="004D5218">
        <w:rPr>
          <w:rFonts w:ascii="仿宋" w:eastAsia="仿宋" w:hAnsi="仿宋" w:hint="eastAsia"/>
          <w:kern w:val="0"/>
          <w:sz w:val="32"/>
          <w:szCs w:val="32"/>
        </w:rPr>
        <w:t>组织对纳入</w:t>
      </w:r>
      <w:r w:rsidRPr="004D5218">
        <w:rPr>
          <w:rFonts w:ascii="仿宋" w:eastAsia="仿宋" w:hAnsi="仿宋"/>
          <w:kern w:val="0"/>
          <w:sz w:val="32"/>
          <w:szCs w:val="32"/>
        </w:rPr>
        <w:t>20</w:t>
      </w:r>
      <w:r w:rsidRPr="004D5218">
        <w:rPr>
          <w:rFonts w:ascii="仿宋" w:eastAsia="仿宋" w:hAnsi="仿宋" w:hint="eastAsia"/>
          <w:kern w:val="0"/>
          <w:sz w:val="32"/>
          <w:szCs w:val="32"/>
        </w:rPr>
        <w:t>21年度部门预算范围的二级项目</w:t>
      </w:r>
      <w:r w:rsidR="00077085">
        <w:rPr>
          <w:rFonts w:ascii="仿宋" w:eastAsia="仿宋" w:hAnsi="仿宋" w:hint="eastAsia"/>
          <w:kern w:val="0"/>
          <w:sz w:val="32"/>
          <w:szCs w:val="32"/>
        </w:rPr>
        <w:t>0</w:t>
      </w:r>
      <w:r w:rsidRPr="004D5218">
        <w:rPr>
          <w:rFonts w:ascii="仿宋" w:eastAsia="仿宋" w:hAnsi="仿宋" w:hint="eastAsia"/>
          <w:kern w:val="0"/>
          <w:sz w:val="32"/>
          <w:szCs w:val="32"/>
        </w:rPr>
        <w:t>个全面开展绩效自评，共涉及资金</w:t>
      </w:r>
      <w:r w:rsidR="00077085">
        <w:rPr>
          <w:rFonts w:ascii="仿宋" w:eastAsia="仿宋" w:hAnsi="仿宋" w:hint="eastAsia"/>
          <w:kern w:val="0"/>
          <w:sz w:val="32"/>
          <w:szCs w:val="32"/>
        </w:rPr>
        <w:t>0</w:t>
      </w:r>
      <w:r w:rsidRPr="004D5218">
        <w:rPr>
          <w:rFonts w:ascii="仿宋" w:eastAsia="仿宋" w:hAnsi="仿宋" w:hint="eastAsia"/>
          <w:kern w:val="0"/>
          <w:sz w:val="32"/>
          <w:szCs w:val="32"/>
        </w:rPr>
        <w:t>万元，占项目支出总额的</w:t>
      </w:r>
      <w:r w:rsidR="00077085">
        <w:rPr>
          <w:rFonts w:ascii="仿宋" w:eastAsia="仿宋" w:hAnsi="仿宋" w:hint="eastAsia"/>
          <w:kern w:val="0"/>
          <w:sz w:val="32"/>
          <w:szCs w:val="32"/>
        </w:rPr>
        <w:t>0</w:t>
      </w:r>
      <w:r w:rsidRPr="004D5218">
        <w:rPr>
          <w:rFonts w:ascii="仿宋" w:eastAsia="仿宋" w:hAnsi="仿宋" w:hint="eastAsia"/>
          <w:kern w:val="0"/>
          <w:sz w:val="32"/>
          <w:szCs w:val="32"/>
        </w:rPr>
        <w:t>%。</w:t>
      </w:r>
    </w:p>
    <w:p w:rsidR="00C55303" w:rsidRPr="004D5218" w:rsidRDefault="00C55303" w:rsidP="00C55303">
      <w:pPr>
        <w:widowControl/>
        <w:spacing w:line="600" w:lineRule="exact"/>
        <w:ind w:firstLineChars="200" w:firstLine="643"/>
        <w:rPr>
          <w:rFonts w:ascii="宋体" w:hAnsi="宋体"/>
          <w:b/>
          <w:sz w:val="32"/>
          <w:szCs w:val="32"/>
        </w:rPr>
      </w:pPr>
    </w:p>
    <w:p w:rsidR="00E92D09" w:rsidRDefault="00155726">
      <w:pPr>
        <w:widowControl/>
        <w:spacing w:line="600" w:lineRule="exact"/>
        <w:ind w:firstLine="640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第四部分  名词解释</w:t>
      </w:r>
      <w:bookmarkStart w:id="0" w:name="_GoBack"/>
      <w:bookmarkEnd w:id="0"/>
    </w:p>
    <w:p w:rsidR="000D00DC" w:rsidRPr="000D00DC" w:rsidRDefault="000D00DC" w:rsidP="000D00DC">
      <w:pPr>
        <w:pStyle w:val="Bodytext1"/>
        <w:tabs>
          <w:tab w:val="left" w:pos="1196"/>
        </w:tabs>
        <w:spacing w:line="626" w:lineRule="exact"/>
        <w:ind w:firstLineChars="200" w:firstLine="640"/>
        <w:rPr>
          <w:rFonts w:ascii="仿宋" w:eastAsia="仿宋" w:hAnsi="仿宋"/>
          <w:color w:val="000000"/>
          <w:sz w:val="32"/>
          <w:szCs w:val="32"/>
          <w:lang w:val="en-US"/>
        </w:rPr>
      </w:pPr>
      <w:r w:rsidRPr="000D00DC">
        <w:rPr>
          <w:rFonts w:ascii="仿宋" w:eastAsia="仿宋" w:hAnsi="仿宋" w:hint="eastAsia"/>
          <w:color w:val="000000"/>
          <w:sz w:val="32"/>
          <w:szCs w:val="32"/>
          <w:lang w:val="en-US"/>
        </w:rPr>
        <w:t>（一）财政拨款收入：指单位本年度从财政单位取得的财政拨款。</w:t>
      </w:r>
    </w:p>
    <w:p w:rsidR="000D00DC" w:rsidRDefault="000D00DC" w:rsidP="000D00DC">
      <w:pPr>
        <w:pStyle w:val="Bodytext1"/>
        <w:tabs>
          <w:tab w:val="left" w:pos="1196"/>
        </w:tabs>
        <w:spacing w:line="626" w:lineRule="exact"/>
        <w:ind w:firstLineChars="200" w:firstLine="640"/>
        <w:rPr>
          <w:rFonts w:ascii="仿宋" w:eastAsia="仿宋" w:hAnsi="仿宋"/>
          <w:color w:val="000000"/>
          <w:sz w:val="32"/>
          <w:szCs w:val="32"/>
          <w:lang w:val="en-US" w:eastAsia="zh-CN"/>
        </w:rPr>
      </w:pPr>
      <w:r w:rsidRPr="000D00DC">
        <w:rPr>
          <w:rFonts w:ascii="仿宋" w:eastAsia="仿宋" w:hAnsi="仿宋" w:hint="eastAsia"/>
          <w:color w:val="000000"/>
          <w:sz w:val="32"/>
          <w:szCs w:val="32"/>
          <w:lang w:val="en-US"/>
        </w:rPr>
        <w:t>（二） 其他收入：指除财政拨款、事业收入、事业单位经营收入等以外的各项收入。</w:t>
      </w:r>
    </w:p>
    <w:p w:rsidR="000D00DC" w:rsidRDefault="000D00DC" w:rsidP="000D00DC">
      <w:pPr>
        <w:pStyle w:val="Bodytext1"/>
        <w:tabs>
          <w:tab w:val="left" w:pos="1196"/>
        </w:tabs>
        <w:spacing w:line="626" w:lineRule="exact"/>
        <w:ind w:firstLineChars="200" w:firstLine="640"/>
        <w:rPr>
          <w:rFonts w:ascii="仿宋" w:eastAsia="仿宋" w:hAnsi="仿宋"/>
          <w:color w:val="000000"/>
          <w:sz w:val="32"/>
          <w:szCs w:val="32"/>
          <w:lang w:val="en-US" w:eastAsia="zh-CN"/>
        </w:rPr>
      </w:pPr>
      <w:r w:rsidRPr="000D00DC">
        <w:rPr>
          <w:rFonts w:ascii="仿宋" w:eastAsia="仿宋" w:hAnsi="仿宋" w:hint="eastAsia"/>
          <w:color w:val="000000"/>
          <w:sz w:val="32"/>
          <w:szCs w:val="32"/>
          <w:lang w:val="en-US"/>
        </w:rPr>
        <w:t>（三）年初结转和结余：填列全部结转和结余的资金数，包括上年结转结余资金和历年滚存结转结余资金。</w:t>
      </w:r>
    </w:p>
    <w:p w:rsidR="000D00DC" w:rsidRPr="000D00DC" w:rsidRDefault="000D00DC" w:rsidP="000D00DC">
      <w:pPr>
        <w:pStyle w:val="Bodytext1"/>
        <w:tabs>
          <w:tab w:val="left" w:pos="1196"/>
        </w:tabs>
        <w:spacing w:line="626" w:lineRule="exact"/>
        <w:ind w:firstLineChars="200" w:firstLine="640"/>
        <w:rPr>
          <w:rFonts w:ascii="仿宋" w:eastAsia="仿宋" w:hAnsi="仿宋"/>
          <w:color w:val="000000"/>
          <w:sz w:val="32"/>
          <w:szCs w:val="32"/>
          <w:lang w:val="en-US"/>
        </w:rPr>
      </w:pPr>
      <w:r w:rsidRPr="000D00DC">
        <w:rPr>
          <w:rFonts w:ascii="仿宋" w:eastAsia="仿宋" w:hAnsi="仿宋" w:hint="eastAsia"/>
          <w:color w:val="000000"/>
          <w:sz w:val="32"/>
          <w:szCs w:val="32"/>
          <w:lang w:val="en-US"/>
        </w:rPr>
        <w:lastRenderedPageBreak/>
        <w:t>（四）基本支出：指单位为保障其机构正常运转、完成日常工作任务而发生的各项支出。</w:t>
      </w:r>
    </w:p>
    <w:p w:rsidR="000D00DC" w:rsidRPr="000D00DC" w:rsidRDefault="000D00DC" w:rsidP="000D00DC">
      <w:pPr>
        <w:pStyle w:val="Bodytext1"/>
        <w:tabs>
          <w:tab w:val="left" w:pos="1196"/>
        </w:tabs>
        <w:spacing w:line="626" w:lineRule="exact"/>
        <w:ind w:firstLineChars="200" w:firstLine="640"/>
        <w:rPr>
          <w:rFonts w:ascii="仿宋" w:eastAsia="仿宋" w:hAnsi="仿宋"/>
          <w:color w:val="000000"/>
          <w:sz w:val="32"/>
          <w:szCs w:val="32"/>
          <w:lang w:val="en-US"/>
        </w:rPr>
      </w:pPr>
      <w:r w:rsidRPr="000D00DC">
        <w:rPr>
          <w:rFonts w:ascii="仿宋" w:eastAsia="仿宋" w:hAnsi="仿宋" w:hint="eastAsia"/>
          <w:color w:val="000000"/>
          <w:sz w:val="32"/>
          <w:szCs w:val="32"/>
          <w:lang w:val="en-US"/>
        </w:rPr>
        <w:t>（五）工资福利支出：反映单位支付给在职职工和编制外长期聘用人员的各类劳动报酬，以及为上述人员缴纳的各项社会保险费等。</w:t>
      </w:r>
    </w:p>
    <w:p w:rsidR="000D00DC" w:rsidRPr="000D00DC" w:rsidRDefault="000D00DC" w:rsidP="000D00DC">
      <w:pPr>
        <w:pStyle w:val="Bodytext1"/>
        <w:tabs>
          <w:tab w:val="left" w:pos="1196"/>
        </w:tabs>
        <w:spacing w:line="626" w:lineRule="exact"/>
        <w:ind w:firstLineChars="200" w:firstLine="640"/>
        <w:rPr>
          <w:rFonts w:ascii="仿宋" w:eastAsia="仿宋" w:hAnsi="仿宋"/>
          <w:color w:val="000000"/>
          <w:sz w:val="32"/>
          <w:szCs w:val="32"/>
          <w:lang w:val="en-US"/>
        </w:rPr>
      </w:pPr>
      <w:r w:rsidRPr="000D00DC">
        <w:rPr>
          <w:rFonts w:ascii="仿宋" w:eastAsia="仿宋" w:hAnsi="仿宋" w:hint="eastAsia"/>
          <w:color w:val="000000"/>
          <w:sz w:val="32"/>
          <w:szCs w:val="32"/>
          <w:lang w:val="en-US"/>
        </w:rPr>
        <w:t>（六）商品和服务支出：反映单位购买商品和服务的支出。</w:t>
      </w:r>
    </w:p>
    <w:p w:rsidR="000D00DC" w:rsidRPr="000D00DC" w:rsidRDefault="000D00DC" w:rsidP="000D00DC">
      <w:pPr>
        <w:pStyle w:val="Bodytext1"/>
        <w:tabs>
          <w:tab w:val="left" w:pos="1196"/>
        </w:tabs>
        <w:spacing w:line="626" w:lineRule="exact"/>
        <w:ind w:firstLineChars="200" w:firstLine="640"/>
        <w:rPr>
          <w:rFonts w:ascii="仿宋" w:eastAsia="仿宋" w:hAnsi="仿宋"/>
          <w:color w:val="000000"/>
          <w:sz w:val="32"/>
          <w:szCs w:val="32"/>
          <w:lang w:val="en-US"/>
        </w:rPr>
      </w:pPr>
      <w:r w:rsidRPr="000D00DC">
        <w:rPr>
          <w:rFonts w:ascii="仿宋" w:eastAsia="仿宋" w:hAnsi="仿宋" w:hint="eastAsia"/>
          <w:color w:val="000000"/>
          <w:sz w:val="32"/>
          <w:szCs w:val="32"/>
          <w:lang w:val="en-US"/>
        </w:rPr>
        <w:t>（七）对个人和家庭的补助：反映政府用于对个人和家庭的补助支出。</w:t>
      </w:r>
    </w:p>
    <w:p w:rsidR="000D00DC" w:rsidRPr="000D00DC" w:rsidRDefault="000D00DC" w:rsidP="000D00DC">
      <w:pPr>
        <w:pStyle w:val="Bodytext1"/>
        <w:tabs>
          <w:tab w:val="left" w:pos="1196"/>
        </w:tabs>
        <w:spacing w:line="626" w:lineRule="exact"/>
        <w:ind w:firstLineChars="200" w:firstLine="640"/>
        <w:rPr>
          <w:rFonts w:ascii="仿宋" w:eastAsia="仿宋" w:hAnsi="仿宋"/>
          <w:color w:val="000000"/>
          <w:sz w:val="32"/>
          <w:szCs w:val="32"/>
          <w:lang w:val="en-US"/>
        </w:rPr>
      </w:pPr>
      <w:r w:rsidRPr="000D00DC">
        <w:rPr>
          <w:rFonts w:ascii="仿宋" w:eastAsia="仿宋" w:hAnsi="仿宋" w:hint="eastAsia"/>
          <w:color w:val="000000"/>
          <w:sz w:val="32"/>
          <w:szCs w:val="32"/>
          <w:lang w:val="en-US"/>
        </w:rPr>
        <w:t>（八）“三公”经费支出：指用一般公共预算财政拨款安排的因公出国（境）费、公务用车购置及运行维护费和公务接待费。其中，因公出国（境）费反映单位公务出国（境）的国际旅费、国外城市间交通费、住宿费、伙食费、培训费、公杂费等支出；公务用车购置及运行维护费反映单位公务用车车辆购置支出（含车辆购置税、牌照费），按规定保留的公务用车燃料费、维修费、过桥过路费、保险费、安全奖励费用等支出；公务接待费反映单位按规定开支的各类公务接待（含外宾接待）支出。</w:t>
      </w:r>
    </w:p>
    <w:p w:rsidR="000D00DC" w:rsidRPr="000D00DC" w:rsidRDefault="000D00DC" w:rsidP="000D00DC">
      <w:pPr>
        <w:pStyle w:val="Bodytext1"/>
        <w:tabs>
          <w:tab w:val="left" w:pos="1196"/>
        </w:tabs>
        <w:spacing w:line="626" w:lineRule="exact"/>
        <w:ind w:firstLineChars="200" w:firstLine="640"/>
        <w:rPr>
          <w:rFonts w:ascii="仿宋" w:eastAsia="仿宋" w:hAnsi="仿宋"/>
          <w:color w:val="000000"/>
          <w:sz w:val="32"/>
          <w:szCs w:val="32"/>
          <w:lang w:val="en-US"/>
        </w:rPr>
      </w:pPr>
      <w:r w:rsidRPr="000D00DC">
        <w:rPr>
          <w:rFonts w:ascii="仿宋" w:eastAsia="仿宋" w:hAnsi="仿宋" w:hint="eastAsia"/>
          <w:color w:val="000000"/>
          <w:sz w:val="32"/>
          <w:szCs w:val="32"/>
          <w:lang w:val="en-US"/>
        </w:rPr>
        <w:t>（九）机关运行经费支出：指用一般公共预算财政拨款安排的为保障行政单位（包括参照公务员法管理的事业单位）</w:t>
      </w:r>
      <w:r w:rsidRPr="000D00DC">
        <w:rPr>
          <w:rFonts w:ascii="仿宋" w:eastAsia="仿宋" w:hAnsi="仿宋" w:hint="eastAsia"/>
          <w:color w:val="000000"/>
          <w:sz w:val="32"/>
          <w:szCs w:val="32"/>
          <w:lang w:val="en-US"/>
        </w:rPr>
        <w:lastRenderedPageBreak/>
        <w:t>运行用于购买货物和服务的各项资金，包括办公费、印刷费、邮电费、差旅费、会议费、福利费、日常维修费、专用材料及一般设备购置费、办公用房水电费、办公用房取暖费、办公用房物业管理费、公务用车运行维护费以及其他费用。</w:t>
      </w:r>
    </w:p>
    <w:p w:rsidR="000D00DC" w:rsidRPr="000D00DC" w:rsidRDefault="000D00DC" w:rsidP="000D00DC">
      <w:pPr>
        <w:pStyle w:val="Bodytext1"/>
        <w:tabs>
          <w:tab w:val="left" w:pos="1196"/>
        </w:tabs>
        <w:spacing w:line="626" w:lineRule="exact"/>
        <w:ind w:firstLineChars="290" w:firstLine="928"/>
        <w:rPr>
          <w:rFonts w:ascii="仿宋" w:eastAsia="仿宋" w:hAnsi="仿宋"/>
          <w:color w:val="000000"/>
          <w:sz w:val="32"/>
          <w:szCs w:val="32"/>
          <w:lang w:val="en-US"/>
        </w:rPr>
      </w:pPr>
    </w:p>
    <w:p w:rsidR="00E92D09" w:rsidRPr="009F74E4" w:rsidRDefault="00E92D09" w:rsidP="000D00DC">
      <w:pPr>
        <w:pStyle w:val="Bodytext1"/>
        <w:tabs>
          <w:tab w:val="left" w:pos="1196"/>
        </w:tabs>
        <w:spacing w:after="0" w:line="626" w:lineRule="exact"/>
        <w:ind w:firstLineChars="290" w:firstLine="932"/>
        <w:rPr>
          <w:rFonts w:ascii="仿宋" w:eastAsia="仿宋" w:hAnsi="仿宋" w:cs="Arial"/>
          <w:b/>
          <w:bCs/>
          <w:color w:val="000000"/>
          <w:kern w:val="0"/>
          <w:sz w:val="32"/>
          <w:szCs w:val="32"/>
        </w:rPr>
      </w:pPr>
    </w:p>
    <w:sectPr w:rsidR="00E92D09" w:rsidRPr="009F74E4" w:rsidSect="00E92D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08325A16" w15:done="0"/>
  <w15:commentEx w15:paraId="14045413" w15:done="0"/>
  <w15:commentEx w15:paraId="7DDE36E4" w15:done="0"/>
  <w15:commentEx w15:paraId="6A3A5313" w15:done="0"/>
</w15:commentsEx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C55A85"/>
    <w:multiLevelType w:val="multilevel"/>
    <w:tmpl w:val="36C55A85"/>
    <w:lvl w:ilvl="0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righ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righ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right"/>
      <w:pPr>
        <w:ind w:left="4410" w:hanging="420"/>
      </w:pPr>
    </w:lvl>
  </w:abstractNum>
  <w:abstractNum w:abstractNumId="1">
    <w:nsid w:val="60C110DD"/>
    <w:multiLevelType w:val="hybridMultilevel"/>
    <w:tmpl w:val="D9CC0AC8"/>
    <w:lvl w:ilvl="0" w:tplc="7D9A234E">
      <w:start w:val="1"/>
      <w:numFmt w:val="japaneseCounting"/>
      <w:lvlText w:val="（%1）"/>
      <w:lvlJc w:val="left"/>
      <w:pPr>
        <w:ind w:left="2240" w:hanging="1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  <w:num w:numId="2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dministrator">
    <w15:presenceInfo w15:providerId="None" w15:userId="Administrat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zZmNTUwMDUxNDNhYjQ0MmUxNTg4Y2RkMTM1ODk4ZjEifQ=="/>
  </w:docVars>
  <w:rsids>
    <w:rsidRoot w:val="001E665E"/>
    <w:rsid w:val="000116F2"/>
    <w:rsid w:val="00053C3D"/>
    <w:rsid w:val="0007115C"/>
    <w:rsid w:val="00077085"/>
    <w:rsid w:val="000D00DC"/>
    <w:rsid w:val="00103FDD"/>
    <w:rsid w:val="00140FF9"/>
    <w:rsid w:val="00155726"/>
    <w:rsid w:val="00167BEA"/>
    <w:rsid w:val="00173DE6"/>
    <w:rsid w:val="0018046E"/>
    <w:rsid w:val="00184302"/>
    <w:rsid w:val="001A5001"/>
    <w:rsid w:val="001C0248"/>
    <w:rsid w:val="001E665E"/>
    <w:rsid w:val="002370EE"/>
    <w:rsid w:val="0025105A"/>
    <w:rsid w:val="002873B9"/>
    <w:rsid w:val="002A1F92"/>
    <w:rsid w:val="00305D3E"/>
    <w:rsid w:val="00355DD2"/>
    <w:rsid w:val="0038291C"/>
    <w:rsid w:val="00387D45"/>
    <w:rsid w:val="0042248D"/>
    <w:rsid w:val="00425E31"/>
    <w:rsid w:val="0044577F"/>
    <w:rsid w:val="004469F2"/>
    <w:rsid w:val="004935C7"/>
    <w:rsid w:val="004D5218"/>
    <w:rsid w:val="004E277F"/>
    <w:rsid w:val="005543A2"/>
    <w:rsid w:val="00561273"/>
    <w:rsid w:val="00583DE0"/>
    <w:rsid w:val="005A6203"/>
    <w:rsid w:val="005B2349"/>
    <w:rsid w:val="005C7BAA"/>
    <w:rsid w:val="005D3A60"/>
    <w:rsid w:val="006006AC"/>
    <w:rsid w:val="00615326"/>
    <w:rsid w:val="006258B1"/>
    <w:rsid w:val="00627C21"/>
    <w:rsid w:val="0063533F"/>
    <w:rsid w:val="00661209"/>
    <w:rsid w:val="006D142D"/>
    <w:rsid w:val="0074365A"/>
    <w:rsid w:val="00764E6A"/>
    <w:rsid w:val="007801B6"/>
    <w:rsid w:val="007B4060"/>
    <w:rsid w:val="007D3C23"/>
    <w:rsid w:val="00840D38"/>
    <w:rsid w:val="008C7BFE"/>
    <w:rsid w:val="0092743D"/>
    <w:rsid w:val="009626F9"/>
    <w:rsid w:val="00981EA7"/>
    <w:rsid w:val="00986818"/>
    <w:rsid w:val="009906AB"/>
    <w:rsid w:val="009A637E"/>
    <w:rsid w:val="009F4F0D"/>
    <w:rsid w:val="009F74E4"/>
    <w:rsid w:val="00A13AA3"/>
    <w:rsid w:val="00A23AFF"/>
    <w:rsid w:val="00A31823"/>
    <w:rsid w:val="00A56890"/>
    <w:rsid w:val="00AC5434"/>
    <w:rsid w:val="00AD08BD"/>
    <w:rsid w:val="00B737C0"/>
    <w:rsid w:val="00B80E78"/>
    <w:rsid w:val="00B92EB0"/>
    <w:rsid w:val="00BB3F01"/>
    <w:rsid w:val="00BC1597"/>
    <w:rsid w:val="00BE762C"/>
    <w:rsid w:val="00C32597"/>
    <w:rsid w:val="00C55303"/>
    <w:rsid w:val="00C85F53"/>
    <w:rsid w:val="00CB1AD7"/>
    <w:rsid w:val="00D075BA"/>
    <w:rsid w:val="00D37DA2"/>
    <w:rsid w:val="00D44EC5"/>
    <w:rsid w:val="00E0479F"/>
    <w:rsid w:val="00E06A6E"/>
    <w:rsid w:val="00E10972"/>
    <w:rsid w:val="00E50419"/>
    <w:rsid w:val="00E64EED"/>
    <w:rsid w:val="00E92D09"/>
    <w:rsid w:val="00EB62DE"/>
    <w:rsid w:val="00EC457F"/>
    <w:rsid w:val="00ED7C26"/>
    <w:rsid w:val="00F07421"/>
    <w:rsid w:val="00F1084E"/>
    <w:rsid w:val="00F4473A"/>
    <w:rsid w:val="00F83745"/>
    <w:rsid w:val="00FA58D4"/>
    <w:rsid w:val="00FB27C3"/>
    <w:rsid w:val="00FC493C"/>
    <w:rsid w:val="00FF0377"/>
    <w:rsid w:val="00FF41E7"/>
    <w:rsid w:val="08997E53"/>
    <w:rsid w:val="47E40B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qFormat="1"/>
    <w:lsdException w:name="footer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D09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184302"/>
    <w:pPr>
      <w:jc w:val="left"/>
    </w:pPr>
  </w:style>
  <w:style w:type="paragraph" w:styleId="a4">
    <w:name w:val="Balloon Text"/>
    <w:basedOn w:val="a"/>
    <w:link w:val="Char"/>
    <w:qFormat/>
    <w:rsid w:val="00E92D09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qFormat/>
    <w:rsid w:val="00E92D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qFormat/>
    <w:rsid w:val="00E92D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qFormat/>
    <w:rsid w:val="00E92D09"/>
    <w:rPr>
      <w:sz w:val="21"/>
      <w:szCs w:val="21"/>
    </w:rPr>
  </w:style>
  <w:style w:type="character" w:customStyle="1" w:styleId="font71">
    <w:name w:val="font71"/>
    <w:basedOn w:val="a0"/>
    <w:qFormat/>
    <w:rsid w:val="00E92D09"/>
    <w:rPr>
      <w:rFonts w:ascii="Times New Roman" w:eastAsia="楷体_GB2312" w:hAnsi="Times New Roman" w:cs="Times New Roman" w:hint="default"/>
      <w:sz w:val="28"/>
      <w:szCs w:val="24"/>
    </w:rPr>
  </w:style>
  <w:style w:type="paragraph" w:customStyle="1" w:styleId="Bodytext1">
    <w:name w:val="Body text|1"/>
    <w:basedOn w:val="a"/>
    <w:qFormat/>
    <w:rsid w:val="00E92D09"/>
    <w:pPr>
      <w:spacing w:after="230" w:line="377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character" w:customStyle="1" w:styleId="Char1">
    <w:name w:val="页眉 Char"/>
    <w:basedOn w:val="a0"/>
    <w:link w:val="a6"/>
    <w:uiPriority w:val="99"/>
    <w:semiHidden/>
    <w:qFormat/>
    <w:rsid w:val="00E92D09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E92D09"/>
    <w:rPr>
      <w:rFonts w:ascii="Calibri" w:eastAsia="宋体" w:hAnsi="Calibri" w:cs="Times New Roman"/>
      <w:sz w:val="18"/>
      <w:szCs w:val="18"/>
    </w:rPr>
  </w:style>
  <w:style w:type="paragraph" w:styleId="a8">
    <w:name w:val="List Paragraph"/>
    <w:basedOn w:val="a"/>
    <w:uiPriority w:val="34"/>
    <w:qFormat/>
    <w:rsid w:val="00E92D09"/>
    <w:pPr>
      <w:ind w:firstLineChars="200" w:firstLine="420"/>
    </w:pPr>
  </w:style>
  <w:style w:type="character" w:customStyle="1" w:styleId="Char">
    <w:name w:val="批注框文本 Char"/>
    <w:basedOn w:val="a0"/>
    <w:link w:val="a4"/>
    <w:qFormat/>
    <w:rsid w:val="00E92D09"/>
    <w:rPr>
      <w:rFonts w:ascii="Calibri" w:eastAsia="宋体" w:hAnsi="Calibri" w:cs="Times New Roman"/>
      <w:sz w:val="18"/>
      <w:szCs w:val="18"/>
    </w:rPr>
  </w:style>
  <w:style w:type="paragraph" w:customStyle="1" w:styleId="p0">
    <w:name w:val="p0"/>
    <w:basedOn w:val="a"/>
    <w:qFormat/>
    <w:rsid w:val="00E92D09"/>
    <w:pPr>
      <w:widowControl/>
    </w:pPr>
    <w:rPr>
      <w:kern w:val="0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907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oleObject" Target="embeddings/oleObject4.bin"/><Relationship Id="rId18" Type="http://schemas.openxmlformats.org/officeDocument/2006/relationships/image" Target="media/image7.emf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oleObject" Target="embeddings/oleObject1.bin"/><Relationship Id="rId12" Type="http://schemas.openxmlformats.org/officeDocument/2006/relationships/image" Target="media/image4.emf"/><Relationship Id="rId17" Type="http://schemas.openxmlformats.org/officeDocument/2006/relationships/oleObject" Target="embeddings/oleObject6.bin"/><Relationship Id="rId25" Type="http://schemas.microsoft.com/office/2011/relationships/commentsExtended" Target="commentsExtended.xml"/><Relationship Id="rId2" Type="http://schemas.openxmlformats.org/officeDocument/2006/relationships/numbering" Target="numbering.xml"/><Relationship Id="rId16" Type="http://schemas.openxmlformats.org/officeDocument/2006/relationships/image" Target="media/image6.emf"/><Relationship Id="rId20" Type="http://schemas.openxmlformats.org/officeDocument/2006/relationships/image" Target="media/image8.emf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11" Type="http://schemas.openxmlformats.org/officeDocument/2006/relationships/oleObject" Target="embeddings/oleObject3.bin"/><Relationship Id="rId24" Type="http://schemas.microsoft.com/office/2011/relationships/people" Target="peop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10" Type="http://schemas.openxmlformats.org/officeDocument/2006/relationships/image" Target="media/image3.e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emf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1EEE19-4882-4759-9D94-D8374115BD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</TotalTime>
  <Pages>16</Pages>
  <Words>664</Words>
  <Characters>3788</Characters>
  <Application>Microsoft Office Word</Application>
  <DocSecurity>0</DocSecurity>
  <Lines>31</Lines>
  <Paragraphs>8</Paragraphs>
  <ScaleCrop>false</ScaleCrop>
  <Company/>
  <LinksUpToDate>false</LinksUpToDate>
  <CharactersWithSpaces>4444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lenovo</cp:lastModifiedBy>
  <cp:revision>71</cp:revision>
  <dcterms:created xsi:type="dcterms:W3CDTF">2022-08-18T04:14:00Z</dcterms:created>
  <dcterms:modified xsi:type="dcterms:W3CDTF">2023-06-19T04:51:00Z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4F118597B1F649E98F2466AB5E3AB30A</vt:lpwstr>
  </property>
</Properties>
</file>